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C7073A" w:rsidRPr="00A353CA" w:rsidP="00C7073A">
      <w:pPr>
        <w:bidi w:val="0"/>
        <w:spacing w:after="0" w:line="240" w:lineRule="auto"/>
        <w:jc w:val="right"/>
        <w:rPr>
          <w:rFonts w:ascii="Times New Roman" w:hAnsi="Times New Roman"/>
          <w:szCs w:val="28"/>
          <w:lang w:val="uk-UA"/>
        </w:rPr>
      </w:pPr>
      <w:r w:rsidRPr="00A353CA">
        <w:rPr>
          <w:rFonts w:ascii="Times New Roman" w:hAnsi="Times New Roman"/>
          <w:szCs w:val="28"/>
          <w:lang w:val="uk-UA"/>
        </w:rPr>
        <w:t xml:space="preserve">                                                                          </w:t>
      </w:r>
    </w:p>
    <w:p w:rsidR="00C7073A" w:rsidRPr="00A353CA" w:rsidP="00C7073A">
      <w:pPr>
        <w:bidi w:val="0"/>
        <w:spacing w:after="0" w:line="240" w:lineRule="auto"/>
        <w:jc w:val="right"/>
        <w:rPr>
          <w:rFonts w:ascii="Times New Roman" w:hAnsi="Times New Roman"/>
          <w:szCs w:val="28"/>
          <w:lang w:val="uk-UA"/>
        </w:rPr>
      </w:pPr>
      <w:r w:rsidRPr="00A353CA">
        <w:rPr>
          <w:rFonts w:ascii="Times New Roman" w:hAnsi="Times New Roman"/>
          <w:szCs w:val="28"/>
          <w:lang w:val="uk-UA"/>
        </w:rPr>
        <w:t xml:space="preserve">                            Проект</w:t>
      </w:r>
    </w:p>
    <w:p w:rsidR="00C7073A" w:rsidRPr="00A353CA" w:rsidP="00C7073A">
      <w:pPr>
        <w:bidi w:val="0"/>
        <w:spacing w:after="0" w:line="240" w:lineRule="auto"/>
        <w:jc w:val="right"/>
        <w:rPr>
          <w:rFonts w:ascii="Times New Roman" w:hAnsi="Times New Roman"/>
          <w:szCs w:val="28"/>
          <w:lang w:val="uk-UA"/>
        </w:rPr>
      </w:pPr>
      <w:r w:rsidRPr="00A353CA">
        <w:rPr>
          <w:rFonts w:ascii="Times New Roman" w:hAnsi="Times New Roman"/>
          <w:szCs w:val="28"/>
          <w:lang w:val="uk-UA"/>
        </w:rPr>
        <w:t xml:space="preserve">вноситься народними </w:t>
      </w:r>
    </w:p>
    <w:p w:rsidR="00C7073A" w:rsidRPr="00A353CA" w:rsidP="00C7073A">
      <w:pPr>
        <w:bidi w:val="0"/>
        <w:spacing w:after="0" w:line="240" w:lineRule="auto"/>
        <w:jc w:val="right"/>
        <w:rPr>
          <w:rFonts w:ascii="Times New Roman" w:hAnsi="Times New Roman"/>
          <w:szCs w:val="28"/>
          <w:lang w:val="uk-UA"/>
        </w:rPr>
      </w:pPr>
      <w:r w:rsidRPr="00A353CA">
        <w:rPr>
          <w:rFonts w:ascii="Times New Roman" w:hAnsi="Times New Roman"/>
          <w:szCs w:val="28"/>
          <w:lang w:val="uk-UA"/>
        </w:rPr>
        <w:t>депутатами України</w:t>
      </w:r>
    </w:p>
    <w:p w:rsidR="00C7073A" w:rsidRPr="00A353CA" w:rsidP="00C7073A">
      <w:pPr>
        <w:bidi w:val="0"/>
        <w:spacing w:after="0" w:line="240" w:lineRule="auto"/>
        <w:jc w:val="right"/>
        <w:rPr>
          <w:rFonts w:ascii="Times New Roman" w:hAnsi="Times New Roman"/>
          <w:szCs w:val="28"/>
          <w:lang w:val="uk-UA"/>
        </w:rPr>
      </w:pPr>
    </w:p>
    <w:p w:rsidR="00B80055" w:rsidRPr="00A353CA" w:rsidP="00C7073A">
      <w:pPr>
        <w:bidi w:val="0"/>
        <w:spacing w:after="0" w:line="240" w:lineRule="auto"/>
        <w:jc w:val="right"/>
        <w:rPr>
          <w:rFonts w:ascii="Times New Roman" w:hAnsi="Times New Roman"/>
          <w:szCs w:val="28"/>
          <w:lang w:val="uk-UA"/>
        </w:rPr>
      </w:pPr>
    </w:p>
    <w:p w:rsidR="00C7073A" w:rsidRPr="00A353CA" w:rsidP="00C7073A">
      <w:pPr>
        <w:bidi w:val="0"/>
        <w:spacing w:after="0" w:line="240" w:lineRule="auto"/>
        <w:rPr>
          <w:rFonts w:ascii="Times New Roman" w:hAnsi="Times New Roman"/>
          <w:szCs w:val="28"/>
          <w:lang w:val="uk-UA"/>
        </w:rPr>
      </w:pPr>
    </w:p>
    <w:p w:rsidR="00C7073A" w:rsidRPr="00A353CA" w:rsidP="00C7073A">
      <w:pPr>
        <w:bidi w:val="0"/>
        <w:spacing w:after="0" w:line="240" w:lineRule="auto"/>
        <w:rPr>
          <w:rFonts w:ascii="Times New Roman" w:hAnsi="Times New Roman"/>
          <w:szCs w:val="28"/>
          <w:lang w:val="uk-UA"/>
        </w:rPr>
      </w:pPr>
    </w:p>
    <w:p w:rsidR="00C7073A" w:rsidRPr="00B109B4" w:rsidP="00C7073A">
      <w:pPr>
        <w:bidi w:val="0"/>
        <w:spacing w:after="0" w:line="240" w:lineRule="auto"/>
        <w:ind w:firstLine="720"/>
        <w:jc w:val="center"/>
        <w:rPr>
          <w:rFonts w:ascii="Times New Roman" w:hAnsi="Times New Roman"/>
          <w:b/>
          <w:szCs w:val="28"/>
          <w:lang w:val="uk-UA"/>
        </w:rPr>
      </w:pPr>
      <w:r w:rsidRPr="00B109B4">
        <w:rPr>
          <w:rFonts w:ascii="Times New Roman" w:hAnsi="Times New Roman"/>
          <w:b/>
          <w:szCs w:val="28"/>
          <w:lang w:val="uk-UA"/>
        </w:rPr>
        <w:t xml:space="preserve">З А К О Н </w:t>
      </w:r>
      <w:r w:rsidRPr="00B109B4" w:rsidR="00B109B4">
        <w:rPr>
          <w:rFonts w:ascii="Times New Roman" w:hAnsi="Times New Roman"/>
          <w:b/>
          <w:szCs w:val="28"/>
          <w:lang w:val="uk-UA"/>
        </w:rPr>
        <w:t xml:space="preserve">   </w:t>
      </w:r>
      <w:r w:rsidRPr="00B109B4">
        <w:rPr>
          <w:rFonts w:ascii="Times New Roman" w:hAnsi="Times New Roman"/>
          <w:b/>
          <w:szCs w:val="28"/>
          <w:lang w:val="uk-UA"/>
        </w:rPr>
        <w:t>У К Р А Ї Н И</w:t>
      </w:r>
    </w:p>
    <w:p w:rsidR="00C7073A" w:rsidRPr="00A353CA" w:rsidP="00C7073A">
      <w:pPr>
        <w:bidi w:val="0"/>
        <w:spacing w:after="0" w:line="240" w:lineRule="auto"/>
        <w:ind w:firstLine="720"/>
        <w:jc w:val="center"/>
        <w:rPr>
          <w:rFonts w:ascii="Times New Roman" w:hAnsi="Times New Roman"/>
          <w:b/>
          <w:szCs w:val="28"/>
          <w:lang w:val="uk-UA"/>
        </w:rPr>
      </w:pPr>
    </w:p>
    <w:p w:rsidR="00C7073A" w:rsidRPr="00A353CA" w:rsidP="00C7073A">
      <w:pPr>
        <w:bidi w:val="0"/>
        <w:spacing w:after="0" w:line="240" w:lineRule="auto"/>
        <w:ind w:firstLine="720"/>
        <w:jc w:val="center"/>
        <w:rPr>
          <w:rFonts w:ascii="Times New Roman" w:hAnsi="Times New Roman"/>
          <w:szCs w:val="28"/>
          <w:lang w:val="uk-UA"/>
        </w:rPr>
      </w:pPr>
      <w:r w:rsidRPr="00A353CA">
        <w:rPr>
          <w:rFonts w:ascii="Times New Roman" w:hAnsi="Times New Roman"/>
          <w:szCs w:val="28"/>
          <w:lang w:val="uk-UA"/>
        </w:rPr>
        <w:t xml:space="preserve">Про внесення змін до Регламенту Верховної Ради України </w:t>
      </w:r>
    </w:p>
    <w:p w:rsidR="00C7073A" w:rsidRPr="00A353CA" w:rsidP="00C7073A">
      <w:pPr>
        <w:bidi w:val="0"/>
        <w:spacing w:after="0" w:line="240" w:lineRule="auto"/>
        <w:ind w:firstLine="720"/>
        <w:jc w:val="center"/>
        <w:rPr>
          <w:rFonts w:ascii="Times New Roman" w:hAnsi="Times New Roman"/>
          <w:szCs w:val="28"/>
          <w:lang w:val="uk-UA"/>
        </w:rPr>
      </w:pPr>
      <w:r w:rsidRPr="00A353CA">
        <w:rPr>
          <w:rFonts w:ascii="Times New Roman" w:hAnsi="Times New Roman"/>
          <w:szCs w:val="28"/>
          <w:lang w:val="uk-UA"/>
        </w:rPr>
        <w:t xml:space="preserve">щодо приведення у відповідність </w:t>
      </w:r>
      <w:r w:rsidRPr="00A353CA" w:rsidR="00B80055">
        <w:rPr>
          <w:rFonts w:ascii="Times New Roman" w:hAnsi="Times New Roman"/>
          <w:szCs w:val="28"/>
          <w:lang w:val="uk-UA"/>
        </w:rPr>
        <w:t>і</w:t>
      </w:r>
      <w:r w:rsidRPr="00A353CA" w:rsidR="008B6EED">
        <w:rPr>
          <w:rFonts w:ascii="Times New Roman" w:hAnsi="Times New Roman"/>
          <w:szCs w:val="28"/>
          <w:lang w:val="uk-UA"/>
        </w:rPr>
        <w:t>з</w:t>
      </w:r>
      <w:r w:rsidRPr="00A353CA">
        <w:rPr>
          <w:rFonts w:ascii="Times New Roman" w:hAnsi="Times New Roman"/>
          <w:szCs w:val="28"/>
          <w:lang w:val="uk-UA"/>
        </w:rPr>
        <w:t xml:space="preserve"> Конституці</w:t>
      </w:r>
      <w:r w:rsidRPr="00A353CA" w:rsidR="008B6EED">
        <w:rPr>
          <w:rFonts w:ascii="Times New Roman" w:hAnsi="Times New Roman"/>
          <w:szCs w:val="28"/>
          <w:lang w:val="uk-UA"/>
        </w:rPr>
        <w:t>єю</w:t>
      </w:r>
      <w:r w:rsidRPr="00A353CA">
        <w:rPr>
          <w:rFonts w:ascii="Times New Roman" w:hAnsi="Times New Roman"/>
          <w:szCs w:val="28"/>
          <w:lang w:val="uk-UA"/>
        </w:rPr>
        <w:t xml:space="preserve"> України</w:t>
      </w:r>
    </w:p>
    <w:p w:rsidR="00C7073A" w:rsidRPr="00A353CA" w:rsidP="00C7073A">
      <w:pPr>
        <w:bidi w:val="0"/>
        <w:spacing w:after="0" w:line="240" w:lineRule="auto"/>
        <w:ind w:firstLine="720"/>
        <w:jc w:val="center"/>
        <w:rPr>
          <w:rFonts w:ascii="Times New Roman" w:hAnsi="Times New Roman"/>
          <w:szCs w:val="28"/>
          <w:lang w:val="uk-UA"/>
        </w:rPr>
      </w:pPr>
    </w:p>
    <w:p w:rsidR="00C7073A" w:rsidRPr="00A353CA" w:rsidP="00C7073A">
      <w:pPr>
        <w:bidi w:val="0"/>
        <w:spacing w:after="0" w:line="240" w:lineRule="auto"/>
        <w:ind w:firstLine="708"/>
        <w:jc w:val="both"/>
        <w:rPr>
          <w:rFonts w:ascii="Times New Roman" w:hAnsi="Times New Roman"/>
          <w:szCs w:val="28"/>
          <w:lang w:val="uk-UA"/>
        </w:rPr>
      </w:pPr>
      <w:r w:rsidRPr="00A353CA" w:rsidR="00181CF5">
        <w:rPr>
          <w:rFonts w:ascii="Times New Roman" w:hAnsi="Times New Roman"/>
          <w:szCs w:val="28"/>
          <w:lang w:val="uk-UA"/>
        </w:rPr>
        <w:t>I. </w:t>
      </w:r>
      <w:r w:rsidRPr="00A353CA">
        <w:rPr>
          <w:rFonts w:ascii="Times New Roman" w:hAnsi="Times New Roman"/>
          <w:szCs w:val="28"/>
          <w:lang w:val="uk-UA"/>
        </w:rPr>
        <w:t>Верховна Рада України п о с т а н о в л я є:</w:t>
      </w:r>
    </w:p>
    <w:p w:rsidR="00C7073A" w:rsidRPr="00A353CA" w:rsidP="00C7073A">
      <w:pPr>
        <w:bidi w:val="0"/>
        <w:spacing w:after="0" w:line="240" w:lineRule="auto"/>
        <w:ind w:firstLine="708"/>
        <w:jc w:val="both"/>
        <w:rPr>
          <w:rFonts w:ascii="Times New Roman" w:hAnsi="Times New Roman"/>
          <w:szCs w:val="28"/>
          <w:lang w:val="uk-UA"/>
        </w:rPr>
      </w:pPr>
    </w:p>
    <w:p w:rsidR="008631F2" w:rsidRPr="00A353CA" w:rsidP="008631F2">
      <w:pPr>
        <w:bidi w:val="0"/>
        <w:ind w:firstLine="709"/>
        <w:jc w:val="both"/>
        <w:rPr>
          <w:rFonts w:ascii="Times New Roman" w:hAnsi="Times New Roman"/>
          <w:szCs w:val="28"/>
          <w:lang w:val="uk-UA"/>
        </w:rPr>
      </w:pPr>
      <w:r w:rsidRPr="00A353CA" w:rsidR="00C7073A">
        <w:rPr>
          <w:rFonts w:ascii="Times New Roman" w:hAnsi="Times New Roman"/>
          <w:lang w:val="uk-UA"/>
        </w:rPr>
        <w:t xml:space="preserve">1. </w:t>
      </w:r>
      <w:r w:rsidR="00B109B4">
        <w:rPr>
          <w:rFonts w:ascii="Times New Roman" w:hAnsi="Times New Roman"/>
          <w:szCs w:val="28"/>
          <w:lang w:val="uk-UA"/>
        </w:rPr>
        <w:t>У</w:t>
      </w:r>
      <w:r w:rsidRPr="00A353CA">
        <w:rPr>
          <w:rFonts w:ascii="Times New Roman" w:hAnsi="Times New Roman"/>
          <w:szCs w:val="28"/>
          <w:lang w:val="uk-UA"/>
        </w:rPr>
        <w:t xml:space="preserve"> Регламенті Верховної Ради України, затвердженого Законом України "Про Регламент Верховної Ради України" (Відомості Верховної Ради України, 2010, № 14-17, ст. 133 з наступними змінами):</w:t>
      </w:r>
    </w:p>
    <w:p w:rsidR="00C7073A" w:rsidRPr="00A353CA" w:rsidP="00C7073A">
      <w:pPr>
        <w:bidi w:val="0"/>
        <w:spacing w:after="0" w:line="240" w:lineRule="auto"/>
        <w:ind w:firstLine="708"/>
        <w:jc w:val="both"/>
        <w:rPr>
          <w:rFonts w:ascii="Times New Roman" w:hAnsi="Times New Roman"/>
          <w:lang w:val="uk-UA"/>
        </w:rPr>
      </w:pPr>
      <w:r w:rsidRPr="00A353CA" w:rsidR="00B45357">
        <w:rPr>
          <w:rFonts w:ascii="Times New Roman" w:hAnsi="Times New Roman"/>
          <w:lang w:val="uk-UA"/>
        </w:rPr>
        <w:t>1) у частині першій статті 1 та</w:t>
      </w:r>
      <w:r w:rsidRPr="00A353CA">
        <w:rPr>
          <w:rFonts w:ascii="Times New Roman" w:hAnsi="Times New Roman"/>
          <w:lang w:val="uk-UA"/>
        </w:rPr>
        <w:t xml:space="preserve"> у частині першій статті 7 після слів «</w:t>
      </w:r>
      <w:r w:rsidRPr="00A353CA">
        <w:rPr>
          <w:rFonts w:ascii="Times New Roman" w:hAnsi="Times New Roman"/>
          <w:bCs/>
          <w:lang w:val="uk-UA"/>
        </w:rPr>
        <w:t>депутатських фракцій (депутатських груп)</w:t>
      </w:r>
      <w:r w:rsidRPr="00A353CA">
        <w:rPr>
          <w:rFonts w:ascii="Times New Roman" w:hAnsi="Times New Roman"/>
          <w:lang w:val="uk-UA"/>
        </w:rPr>
        <w:t xml:space="preserve">» додати слова «коаліції депутатських фракцій»; </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bCs/>
          <w:lang w:val="uk-UA"/>
        </w:rPr>
      </w:pPr>
      <w:r w:rsidRPr="00A353CA">
        <w:rPr>
          <w:rFonts w:ascii="Times New Roman" w:hAnsi="Times New Roman"/>
          <w:lang w:val="uk-UA"/>
        </w:rPr>
        <w:t xml:space="preserve">2) частину першу статті 16 </w:t>
      </w:r>
      <w:r w:rsidRPr="00A353CA">
        <w:rPr>
          <w:rFonts w:ascii="Times New Roman" w:hAnsi="Times New Roman"/>
          <w:bCs/>
          <w:lang w:val="uk-UA"/>
        </w:rPr>
        <w:t>викласти в такій редакції:</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 xml:space="preserve">«1. На пленарних засіданнях першої сесії новообраної Верховної Ради питання розглядаються в такій послідовності: </w:t>
      </w:r>
    </w:p>
    <w:p w:rsidR="00C7073A" w:rsidRPr="00A353CA" w:rsidP="00C7073A">
      <w:pPr>
        <w:bidi w:val="0"/>
        <w:spacing w:after="0" w:line="240" w:lineRule="auto"/>
        <w:ind w:firstLine="708"/>
        <w:jc w:val="both"/>
        <w:rPr>
          <w:rFonts w:ascii="Times New Roman" w:hAnsi="Times New Roman"/>
          <w:lang w:val="uk-UA"/>
        </w:rPr>
      </w:pPr>
      <w:r w:rsidRPr="00A353CA" w:rsidR="00337263">
        <w:rPr>
          <w:rFonts w:ascii="Times New Roman" w:hAnsi="Times New Roman"/>
          <w:lang w:val="uk-UA"/>
        </w:rPr>
        <w:t xml:space="preserve"> </w:t>
      </w:r>
      <w:r w:rsidRPr="00A353CA">
        <w:rPr>
          <w:rFonts w:ascii="Times New Roman" w:hAnsi="Times New Roman"/>
          <w:lang w:val="uk-UA"/>
        </w:rPr>
        <w:t xml:space="preserve">1) формування Тимчасової президії першої сесії; </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 xml:space="preserve">2) порядок денний першої сесії Верховної Ради України на період розгляду організаційних питань першої сесії Верховної Ради України; </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0" w:name="n11"/>
      <w:bookmarkEnd w:id="0"/>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 xml:space="preserve">3) </w:t>
      </w:r>
      <w:r w:rsidRPr="00A353CA" w:rsidR="00225039">
        <w:rPr>
          <w:rFonts w:ascii="Times New Roman" w:hAnsi="Times New Roman"/>
          <w:sz w:val="28"/>
          <w:szCs w:val="22"/>
          <w:lang w:eastAsia="en-US"/>
        </w:rPr>
        <w:t>о</w:t>
      </w:r>
      <w:r w:rsidRPr="00A353CA">
        <w:rPr>
          <w:rFonts w:ascii="Times New Roman" w:hAnsi="Times New Roman"/>
          <w:sz w:val="28"/>
          <w:szCs w:val="22"/>
          <w:lang w:eastAsia="en-US"/>
        </w:rPr>
        <w:t>голошення Прем’єр-міністром України про складення повноважень Кабінету Міністрів України перед новообраною Верховною Радою України</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 w:name="n12"/>
      <w:bookmarkEnd w:id="1"/>
      <w:r w:rsidRPr="00A353CA" w:rsidR="00225039">
        <w:rPr>
          <w:rFonts w:ascii="Times New Roman" w:hAnsi="Times New Roman"/>
          <w:sz w:val="28"/>
          <w:szCs w:val="22"/>
          <w:lang w:eastAsia="en-US"/>
        </w:rPr>
        <w:t xml:space="preserve">     4)</w:t>
      </w:r>
      <w:r w:rsidRPr="00A353CA">
        <w:rPr>
          <w:rFonts w:ascii="Times New Roman" w:hAnsi="Times New Roman"/>
          <w:sz w:val="28"/>
          <w:szCs w:val="22"/>
          <w:lang w:eastAsia="en-US"/>
        </w:rPr>
        <w:t xml:space="preserve"> формування та реєстраці</w:t>
      </w:r>
      <w:r w:rsidRPr="00A353CA" w:rsidR="00225039">
        <w:rPr>
          <w:rFonts w:ascii="Times New Roman" w:hAnsi="Times New Roman"/>
          <w:sz w:val="28"/>
          <w:szCs w:val="22"/>
          <w:lang w:eastAsia="en-US"/>
        </w:rPr>
        <w:t>я</w:t>
      </w:r>
      <w:r w:rsidRPr="00A353CA">
        <w:rPr>
          <w:rFonts w:ascii="Times New Roman" w:hAnsi="Times New Roman"/>
          <w:sz w:val="28"/>
          <w:szCs w:val="22"/>
          <w:lang w:eastAsia="en-US"/>
        </w:rPr>
        <w:t xml:space="preserve"> депутатських фракцій (депутатських груп)</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2" w:name="n13"/>
      <w:bookmarkEnd w:id="2"/>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5</w:t>
      </w:r>
      <w:r w:rsidRPr="00A353CA" w:rsidR="00225039">
        <w:rPr>
          <w:rFonts w:ascii="Times New Roman" w:hAnsi="Times New Roman"/>
          <w:sz w:val="28"/>
          <w:szCs w:val="22"/>
          <w:lang w:eastAsia="en-US"/>
        </w:rPr>
        <w:t>)</w:t>
      </w:r>
      <w:r w:rsidRPr="00A353CA" w:rsidR="00337263">
        <w:rPr>
          <w:rFonts w:ascii="Times New Roman" w:hAnsi="Times New Roman"/>
          <w:sz w:val="28"/>
          <w:szCs w:val="22"/>
          <w:lang w:eastAsia="en-US"/>
        </w:rPr>
        <w:t xml:space="preserve"> д</w:t>
      </w:r>
      <w:r w:rsidRPr="00A353CA">
        <w:rPr>
          <w:rFonts w:ascii="Times New Roman" w:hAnsi="Times New Roman"/>
          <w:sz w:val="28"/>
          <w:szCs w:val="22"/>
          <w:lang w:eastAsia="en-US"/>
        </w:rPr>
        <w:t xml:space="preserve">оповідь Голови Верховної Ради України </w:t>
      </w:r>
      <w:r w:rsidRPr="00A353CA" w:rsidR="00225039">
        <w:rPr>
          <w:rFonts w:ascii="Times New Roman" w:hAnsi="Times New Roman"/>
          <w:sz w:val="28"/>
          <w:szCs w:val="22"/>
          <w:lang w:eastAsia="en-US"/>
        </w:rPr>
        <w:t xml:space="preserve">попереднього скликання </w:t>
      </w:r>
      <w:r w:rsidRPr="00A353CA">
        <w:rPr>
          <w:rFonts w:ascii="Times New Roman" w:hAnsi="Times New Roman"/>
          <w:sz w:val="28"/>
          <w:szCs w:val="22"/>
          <w:lang w:eastAsia="en-US"/>
        </w:rPr>
        <w:t>про стан законодавчої роботи в парламенті</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3" w:name="n14"/>
      <w:bookmarkEnd w:id="3"/>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6</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w:t>
      </w:r>
      <w:r w:rsidRPr="00A353CA" w:rsidR="00225039">
        <w:rPr>
          <w:rFonts w:ascii="Times New Roman" w:hAnsi="Times New Roman"/>
          <w:sz w:val="28"/>
          <w:szCs w:val="22"/>
          <w:lang w:eastAsia="en-US"/>
        </w:rPr>
        <w:t>п</w:t>
      </w:r>
      <w:r w:rsidRPr="00A353CA">
        <w:rPr>
          <w:rFonts w:ascii="Times New Roman" w:hAnsi="Times New Roman"/>
          <w:sz w:val="28"/>
          <w:szCs w:val="22"/>
          <w:lang w:eastAsia="en-US"/>
        </w:rPr>
        <w:t>ро коаліцію депутатських фракцій у Верховній Раді України (депутатську фракцію у Верховній Раді України, яка має права коаліції депутатських фракцій)</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4" w:name="n15"/>
      <w:bookmarkEnd w:id="4"/>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7</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обрання Лічильної комісії</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5" w:name="n16"/>
      <w:bookmarkEnd w:id="5"/>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8</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обрання Голови Верховної Ради України</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6" w:name="n17"/>
      <w:bookmarkEnd w:id="6"/>
      <w:r w:rsidRPr="00A353CA" w:rsidR="00225039">
        <w:rPr>
          <w:rFonts w:ascii="Times New Roman" w:hAnsi="Times New Roman"/>
          <w:sz w:val="28"/>
          <w:szCs w:val="22"/>
          <w:lang w:eastAsia="en-US"/>
        </w:rPr>
        <w:t xml:space="preserve">     </w:t>
      </w:r>
      <w:r w:rsidRPr="00A353CA">
        <w:rPr>
          <w:rFonts w:ascii="Times New Roman" w:hAnsi="Times New Roman"/>
          <w:sz w:val="28"/>
          <w:szCs w:val="22"/>
          <w:lang w:eastAsia="en-US"/>
        </w:rPr>
        <w:t>9</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обрання Першого заступника та заступника Голови Верховної Ради України.</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7" w:name="n18"/>
      <w:bookmarkEnd w:id="7"/>
      <w:r w:rsidRPr="00A353CA" w:rsidR="00225039">
        <w:rPr>
          <w:rFonts w:ascii="Times New Roman" w:hAnsi="Times New Roman"/>
          <w:sz w:val="28"/>
          <w:szCs w:val="22"/>
          <w:lang w:eastAsia="en-US"/>
        </w:rPr>
        <w:tab/>
      </w:r>
      <w:r w:rsidRPr="00A353CA">
        <w:rPr>
          <w:rFonts w:ascii="Times New Roman" w:hAnsi="Times New Roman"/>
          <w:sz w:val="28"/>
          <w:szCs w:val="22"/>
          <w:lang w:eastAsia="en-US"/>
        </w:rPr>
        <w:t>10</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заслуховування позачергового послання Президента України про внутрішнє і зовнішнє становище України</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8" w:name="n19"/>
      <w:bookmarkEnd w:id="8"/>
      <w:r w:rsidRPr="00A353CA" w:rsidR="00225039">
        <w:rPr>
          <w:rFonts w:ascii="Times New Roman" w:hAnsi="Times New Roman"/>
          <w:sz w:val="28"/>
          <w:szCs w:val="22"/>
          <w:lang w:eastAsia="en-US"/>
        </w:rPr>
        <w:tab/>
      </w:r>
      <w:r w:rsidRPr="00A353CA">
        <w:rPr>
          <w:rFonts w:ascii="Times New Roman" w:hAnsi="Times New Roman"/>
          <w:sz w:val="28"/>
          <w:szCs w:val="22"/>
          <w:lang w:eastAsia="en-US"/>
        </w:rPr>
        <w:t>11</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призначення Прем’єр-міністра України</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9" w:name="n20"/>
      <w:bookmarkEnd w:id="9"/>
      <w:r w:rsidRPr="00A353CA" w:rsidR="00225039">
        <w:rPr>
          <w:rFonts w:ascii="Times New Roman" w:hAnsi="Times New Roman"/>
          <w:sz w:val="28"/>
          <w:szCs w:val="22"/>
          <w:lang w:eastAsia="en-US"/>
        </w:rPr>
        <w:tab/>
      </w:r>
      <w:r w:rsidRPr="00A353CA">
        <w:rPr>
          <w:rFonts w:ascii="Times New Roman" w:hAnsi="Times New Roman"/>
          <w:sz w:val="28"/>
          <w:szCs w:val="22"/>
          <w:lang w:eastAsia="en-US"/>
        </w:rPr>
        <w:t>12</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доповідь Підготовчої депутатської групи</w:t>
      </w:r>
      <w:r w:rsidRPr="00A353CA" w:rsidR="000D2FFF">
        <w:rPr>
          <w:rFonts w:ascii="Times New Roman" w:hAnsi="Times New Roman"/>
          <w:sz w:val="28"/>
          <w:szCs w:val="22"/>
          <w:lang w:eastAsia="en-US"/>
        </w:rPr>
        <w:t>, запитання доповідачу і відповіді на них</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0" w:name="n21"/>
      <w:bookmarkEnd w:id="10"/>
      <w:r w:rsidRPr="00A353CA" w:rsidR="00225039">
        <w:rPr>
          <w:rFonts w:ascii="Times New Roman" w:hAnsi="Times New Roman"/>
          <w:sz w:val="28"/>
          <w:szCs w:val="22"/>
          <w:lang w:eastAsia="en-US"/>
        </w:rPr>
        <w:tab/>
      </w:r>
      <w:r w:rsidRPr="00A353CA">
        <w:rPr>
          <w:rFonts w:ascii="Times New Roman" w:hAnsi="Times New Roman"/>
          <w:sz w:val="28"/>
          <w:szCs w:val="22"/>
          <w:lang w:eastAsia="en-US"/>
        </w:rPr>
        <w:t>13</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призначення Міністра оборони України</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1" w:name="n22"/>
      <w:bookmarkEnd w:id="11"/>
      <w:r w:rsidRPr="00A353CA" w:rsidR="00225039">
        <w:rPr>
          <w:rFonts w:ascii="Times New Roman" w:hAnsi="Times New Roman"/>
          <w:sz w:val="28"/>
          <w:szCs w:val="22"/>
          <w:lang w:eastAsia="en-US"/>
        </w:rPr>
        <w:tab/>
      </w:r>
      <w:r w:rsidRPr="00A353CA">
        <w:rPr>
          <w:rFonts w:ascii="Times New Roman" w:hAnsi="Times New Roman"/>
          <w:sz w:val="28"/>
          <w:szCs w:val="22"/>
          <w:lang w:eastAsia="en-US"/>
        </w:rPr>
        <w:t>14</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призначення Міністра закордонних справ України</w:t>
      </w:r>
      <w:r w:rsidRPr="00A353CA" w:rsidR="00225039">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2" w:name="n23"/>
      <w:bookmarkEnd w:id="12"/>
      <w:r w:rsidRPr="00A353CA" w:rsidR="00225039">
        <w:rPr>
          <w:rFonts w:ascii="Times New Roman" w:hAnsi="Times New Roman"/>
          <w:sz w:val="28"/>
          <w:szCs w:val="22"/>
          <w:lang w:eastAsia="en-US"/>
        </w:rPr>
        <w:tab/>
      </w:r>
      <w:r w:rsidRPr="00A353CA">
        <w:rPr>
          <w:rFonts w:ascii="Times New Roman" w:hAnsi="Times New Roman"/>
          <w:sz w:val="28"/>
          <w:szCs w:val="22"/>
          <w:lang w:eastAsia="en-US"/>
        </w:rPr>
        <w:t>15</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формування складу Кабінету Міністрів України</w:t>
      </w:r>
      <w:r w:rsidRPr="00A353CA" w:rsidR="00337263">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3" w:name="n24"/>
      <w:bookmarkStart w:id="14" w:name="n25"/>
      <w:bookmarkEnd w:id="13"/>
      <w:bookmarkEnd w:id="14"/>
      <w:r w:rsidRPr="00A353CA" w:rsidR="00225039">
        <w:rPr>
          <w:rFonts w:ascii="Times New Roman" w:hAnsi="Times New Roman"/>
          <w:sz w:val="28"/>
          <w:szCs w:val="22"/>
          <w:lang w:eastAsia="en-US"/>
        </w:rPr>
        <w:tab/>
      </w:r>
      <w:r w:rsidRPr="00A353CA">
        <w:rPr>
          <w:rFonts w:ascii="Times New Roman" w:hAnsi="Times New Roman"/>
          <w:sz w:val="28"/>
          <w:szCs w:val="22"/>
          <w:lang w:eastAsia="en-US"/>
        </w:rPr>
        <w:t>1</w:t>
      </w:r>
      <w:r w:rsidRPr="00A353CA" w:rsidR="000D2FFF">
        <w:rPr>
          <w:rFonts w:ascii="Times New Roman" w:hAnsi="Times New Roman"/>
          <w:sz w:val="28"/>
          <w:szCs w:val="22"/>
          <w:lang w:eastAsia="en-US"/>
        </w:rPr>
        <w:t>6</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звільнення з посад членів Кабінету Міністрів України</w:t>
      </w:r>
      <w:r w:rsidRPr="00A353CA" w:rsidR="00337263">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5" w:name="n26"/>
      <w:bookmarkEnd w:id="15"/>
      <w:r w:rsidRPr="00A353CA" w:rsidR="00225039">
        <w:rPr>
          <w:rFonts w:ascii="Times New Roman" w:hAnsi="Times New Roman"/>
          <w:sz w:val="28"/>
          <w:szCs w:val="22"/>
          <w:lang w:eastAsia="en-US"/>
        </w:rPr>
        <w:tab/>
      </w:r>
      <w:r w:rsidRPr="00A353CA" w:rsidR="000D2FFF">
        <w:rPr>
          <w:rFonts w:ascii="Times New Roman" w:hAnsi="Times New Roman"/>
          <w:sz w:val="28"/>
          <w:szCs w:val="22"/>
          <w:lang w:eastAsia="en-US"/>
        </w:rPr>
        <w:t>17</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w:t>
      </w:r>
      <w:r w:rsidRPr="00A353CA" w:rsidR="00337263">
        <w:rPr>
          <w:rFonts w:ascii="Times New Roman" w:hAnsi="Times New Roman"/>
          <w:sz w:val="28"/>
          <w:szCs w:val="22"/>
          <w:lang w:eastAsia="en-US"/>
        </w:rPr>
        <w:t xml:space="preserve">про </w:t>
      </w:r>
      <w:r w:rsidRPr="00A353CA">
        <w:rPr>
          <w:rFonts w:ascii="Times New Roman" w:hAnsi="Times New Roman"/>
          <w:sz w:val="28"/>
          <w:szCs w:val="22"/>
          <w:lang w:eastAsia="en-US"/>
        </w:rPr>
        <w:t>перелік, кількісний склад і предмети відання к</w:t>
      </w:r>
      <w:r w:rsidRPr="00A353CA" w:rsidR="00337263">
        <w:rPr>
          <w:rFonts w:ascii="Times New Roman" w:hAnsi="Times New Roman"/>
          <w:sz w:val="28"/>
          <w:szCs w:val="22"/>
          <w:lang w:eastAsia="en-US"/>
        </w:rPr>
        <w:t>омітетів Верховної Ради України;</w:t>
      </w:r>
    </w:p>
    <w:p w:rsidR="00337263"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bookmarkStart w:id="16" w:name="n27"/>
      <w:bookmarkEnd w:id="16"/>
      <w:r w:rsidRPr="00A353CA" w:rsidR="00225039">
        <w:rPr>
          <w:rFonts w:ascii="Times New Roman" w:hAnsi="Times New Roman"/>
          <w:sz w:val="28"/>
          <w:szCs w:val="22"/>
          <w:lang w:eastAsia="en-US"/>
        </w:rPr>
        <w:tab/>
      </w:r>
      <w:r w:rsidRPr="00A353CA" w:rsidR="000D2FFF">
        <w:rPr>
          <w:rFonts w:ascii="Times New Roman" w:hAnsi="Times New Roman"/>
          <w:sz w:val="28"/>
          <w:szCs w:val="22"/>
          <w:lang w:eastAsia="en-US"/>
        </w:rPr>
        <w:t>18</w:t>
      </w:r>
      <w:r w:rsidRPr="00A353CA" w:rsidR="00225039">
        <w:rPr>
          <w:rFonts w:ascii="Times New Roman" w:hAnsi="Times New Roman"/>
          <w:sz w:val="28"/>
          <w:szCs w:val="22"/>
          <w:lang w:eastAsia="en-US"/>
        </w:rPr>
        <w:t>)</w:t>
      </w:r>
      <w:r w:rsidRPr="00A353CA" w:rsidR="00F10A3D">
        <w:rPr>
          <w:rFonts w:ascii="Times New Roman" w:hAnsi="Times New Roman"/>
          <w:sz w:val="28"/>
          <w:szCs w:val="22"/>
          <w:lang w:eastAsia="en-US"/>
        </w:rPr>
        <w:t xml:space="preserve"> обрання голів, перших заступників, заступників голів, секретарів та членів комітетів Верховної Ради України</w:t>
      </w:r>
      <w:bookmarkStart w:id="17" w:name="n28"/>
      <w:bookmarkEnd w:id="17"/>
      <w:r w:rsidRPr="00A353CA">
        <w:rPr>
          <w:rFonts w:ascii="Times New Roman" w:hAnsi="Times New Roman"/>
          <w:sz w:val="28"/>
          <w:szCs w:val="22"/>
          <w:lang w:eastAsia="en-US"/>
        </w:rPr>
        <w:t>;</w:t>
      </w:r>
    </w:p>
    <w:p w:rsidR="00F10A3D"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r w:rsidRPr="00A353CA" w:rsidR="00337263">
        <w:rPr>
          <w:rFonts w:ascii="Times New Roman" w:hAnsi="Times New Roman"/>
          <w:sz w:val="28"/>
          <w:szCs w:val="22"/>
          <w:lang w:eastAsia="en-US"/>
        </w:rPr>
        <w:tab/>
      </w:r>
      <w:bookmarkStart w:id="18" w:name="n33"/>
      <w:bookmarkEnd w:id="18"/>
      <w:r w:rsidRPr="00A353CA" w:rsidR="000D2FFF">
        <w:rPr>
          <w:rFonts w:ascii="Times New Roman" w:hAnsi="Times New Roman"/>
          <w:sz w:val="28"/>
          <w:szCs w:val="22"/>
          <w:lang w:eastAsia="en-US"/>
        </w:rPr>
        <w:t>19</w:t>
      </w:r>
      <w:r w:rsidRPr="00A353CA" w:rsidR="00225039">
        <w:rPr>
          <w:rFonts w:ascii="Times New Roman" w:hAnsi="Times New Roman"/>
          <w:sz w:val="28"/>
          <w:szCs w:val="22"/>
          <w:lang w:eastAsia="en-US"/>
        </w:rPr>
        <w:t>)</w:t>
      </w:r>
      <w:r w:rsidRPr="00A353CA">
        <w:rPr>
          <w:rFonts w:ascii="Times New Roman" w:hAnsi="Times New Roman"/>
          <w:sz w:val="28"/>
          <w:szCs w:val="22"/>
          <w:lang w:eastAsia="en-US"/>
        </w:rPr>
        <w:t xml:space="preserve"> </w:t>
      </w:r>
      <w:r w:rsidRPr="00A353CA" w:rsidR="00337263">
        <w:rPr>
          <w:rFonts w:ascii="Times New Roman" w:hAnsi="Times New Roman"/>
          <w:sz w:val="28"/>
          <w:szCs w:val="22"/>
          <w:lang w:eastAsia="en-US"/>
        </w:rPr>
        <w:t>про</w:t>
      </w:r>
      <w:r w:rsidRPr="00A353CA">
        <w:rPr>
          <w:rFonts w:ascii="Times New Roman" w:hAnsi="Times New Roman"/>
          <w:sz w:val="28"/>
          <w:szCs w:val="22"/>
          <w:lang w:eastAsia="en-US"/>
        </w:rPr>
        <w:t xml:space="preserve"> Погоджувальну раду депутатських фракцій (депутатських груп) у Верховній Раді України</w:t>
      </w:r>
      <w:r w:rsidRPr="00A353CA" w:rsidR="00337263">
        <w:rPr>
          <w:rFonts w:ascii="Times New Roman" w:hAnsi="Times New Roman"/>
          <w:sz w:val="28"/>
          <w:szCs w:val="22"/>
          <w:lang w:eastAsia="en-US"/>
        </w:rPr>
        <w:t xml:space="preserve"> (далі – Погоджувальна рада).</w:t>
      </w:r>
    </w:p>
    <w:p w:rsidR="00337263" w:rsidRPr="00A353CA" w:rsidP="00F10A3D">
      <w:pPr>
        <w:pStyle w:val="rvps2"/>
        <w:shd w:val="clear" w:color="auto" w:fill="FFFFFF"/>
        <w:bidi w:val="0"/>
        <w:spacing w:before="0" w:beforeAutospacing="0" w:after="150" w:afterAutospacing="0"/>
        <w:ind w:firstLine="450"/>
        <w:jc w:val="both"/>
        <w:rPr>
          <w:rFonts w:ascii="Times New Roman" w:hAnsi="Times New Roman"/>
          <w:sz w:val="28"/>
          <w:szCs w:val="22"/>
          <w:lang w:eastAsia="en-US"/>
        </w:rPr>
      </w:pPr>
      <w:r w:rsidRPr="00A353CA" w:rsidR="000D2FFF">
        <w:rPr>
          <w:rFonts w:ascii="Times New Roman" w:hAnsi="Times New Roman"/>
          <w:sz w:val="28"/>
          <w:szCs w:val="22"/>
          <w:lang w:eastAsia="en-US"/>
        </w:rPr>
        <w:tab/>
        <w:t>20) про висвітлення роботи Верховної Ради.»;</w:t>
      </w:r>
    </w:p>
    <w:p w:rsidR="00C7073A" w:rsidRPr="00A353CA" w:rsidP="00C7073A">
      <w:pPr>
        <w:bidi w:val="0"/>
        <w:spacing w:after="0" w:line="240" w:lineRule="auto"/>
        <w:ind w:firstLine="708"/>
        <w:jc w:val="both"/>
        <w:rPr>
          <w:rFonts w:ascii="Times New Roman" w:hAnsi="Times New Roman"/>
          <w:bCs/>
          <w:lang w:val="uk-UA"/>
        </w:rPr>
      </w:pPr>
    </w:p>
    <w:p w:rsidR="00C7073A" w:rsidRPr="00A353CA" w:rsidP="00C7073A">
      <w:pPr>
        <w:bidi w:val="0"/>
        <w:spacing w:after="0" w:line="240" w:lineRule="auto"/>
        <w:ind w:firstLine="708"/>
        <w:jc w:val="both"/>
        <w:rPr>
          <w:rFonts w:ascii="Times New Roman" w:hAnsi="Times New Roman"/>
          <w:bCs/>
          <w:lang w:val="uk-UA"/>
        </w:rPr>
      </w:pPr>
      <w:r w:rsidRPr="00A353CA">
        <w:rPr>
          <w:rFonts w:ascii="Times New Roman" w:hAnsi="Times New Roman"/>
          <w:bCs/>
          <w:lang w:val="uk-UA"/>
        </w:rPr>
        <w:t>3)</w:t>
      </w:r>
      <w:r w:rsidRPr="00A353CA">
        <w:rPr>
          <w:rFonts w:ascii="Times New Roman" w:hAnsi="Times New Roman"/>
          <w:lang w:val="uk-UA"/>
        </w:rPr>
        <w:t xml:space="preserve"> у</w:t>
      </w:r>
      <w:r w:rsidRPr="00A353CA">
        <w:rPr>
          <w:rFonts w:ascii="Times New Roman" w:hAnsi="Times New Roman"/>
          <w:bCs/>
          <w:lang w:val="uk-UA"/>
        </w:rPr>
        <w:t xml:space="preserve"> частині третій статті 23 після цифри «12,» додати цифру «12</w:t>
      </w:r>
      <w:r w:rsidRPr="00A353CA" w:rsidR="000D2FFF">
        <w:rPr>
          <w:rFonts w:ascii="Times New Roman" w:hAnsi="Times New Roman"/>
          <w:bCs/>
          <w:vertAlign w:val="superscript"/>
          <w:lang w:val="uk-UA"/>
        </w:rPr>
        <w:t>1</w:t>
      </w:r>
      <w:r w:rsidRPr="00A353CA">
        <w:rPr>
          <w:rFonts w:ascii="Times New Roman" w:hAnsi="Times New Roman"/>
          <w:bCs/>
          <w:lang w:val="uk-UA"/>
        </w:rPr>
        <w:t>,»;</w:t>
      </w:r>
    </w:p>
    <w:p w:rsidR="00C7073A" w:rsidRPr="00A353CA" w:rsidP="00C7073A">
      <w:pPr>
        <w:bidi w:val="0"/>
        <w:spacing w:after="0" w:line="240" w:lineRule="auto"/>
        <w:ind w:firstLine="708"/>
        <w:jc w:val="both"/>
        <w:rPr>
          <w:rFonts w:ascii="Times New Roman" w:hAnsi="Times New Roman"/>
          <w:bCs/>
          <w:lang w:val="uk-UA"/>
        </w:rPr>
      </w:pPr>
    </w:p>
    <w:p w:rsidR="00C7073A" w:rsidRPr="00A353CA" w:rsidP="00C7073A">
      <w:pPr>
        <w:bidi w:val="0"/>
        <w:spacing w:after="0" w:line="240" w:lineRule="auto"/>
        <w:ind w:firstLine="708"/>
        <w:jc w:val="both"/>
        <w:rPr>
          <w:rFonts w:ascii="Times New Roman" w:hAnsi="Times New Roman"/>
          <w:bCs/>
          <w:lang w:val="uk-UA"/>
        </w:rPr>
      </w:pPr>
      <w:r w:rsidRPr="00A353CA">
        <w:rPr>
          <w:rFonts w:ascii="Times New Roman" w:hAnsi="Times New Roman"/>
          <w:lang w:val="uk-UA"/>
        </w:rPr>
        <w:t xml:space="preserve">4) </w:t>
      </w:r>
      <w:r w:rsidRPr="00A353CA">
        <w:rPr>
          <w:rFonts w:ascii="Times New Roman" w:hAnsi="Times New Roman"/>
          <w:bCs/>
          <w:lang w:val="uk-UA"/>
        </w:rPr>
        <w:t>у другому реченні частини другої статті 32 після слів «оголошення окремої думки, запитань» доповнити словами «представників депутатських фракцій, які не входять до складу коаліції депутатських фракцій у Верховній Раді,»;</w:t>
      </w:r>
    </w:p>
    <w:p w:rsidR="00C7073A" w:rsidRPr="00A353CA" w:rsidP="00C7073A">
      <w:pPr>
        <w:bidi w:val="0"/>
        <w:spacing w:after="0" w:line="240" w:lineRule="auto"/>
        <w:ind w:firstLine="708"/>
        <w:jc w:val="both"/>
        <w:rPr>
          <w:rFonts w:ascii="Times New Roman" w:hAnsi="Times New Roman"/>
          <w:bCs/>
          <w:lang w:val="uk-UA"/>
        </w:rPr>
      </w:pPr>
    </w:p>
    <w:p w:rsidR="00C7073A" w:rsidRPr="00A353CA" w:rsidP="00C7073A">
      <w:pPr>
        <w:bidi w:val="0"/>
        <w:spacing w:after="0" w:line="240" w:lineRule="auto"/>
        <w:ind w:firstLine="708"/>
        <w:jc w:val="both"/>
        <w:rPr>
          <w:rFonts w:ascii="Times New Roman" w:hAnsi="Times New Roman"/>
          <w:bCs/>
          <w:lang w:val="uk-UA"/>
        </w:rPr>
      </w:pPr>
      <w:r w:rsidRPr="00A353CA">
        <w:rPr>
          <w:rFonts w:ascii="Times New Roman" w:hAnsi="Times New Roman"/>
          <w:bCs/>
          <w:lang w:val="uk-UA"/>
        </w:rPr>
        <w:t xml:space="preserve">5) частини першу та другу статті 59 викласти в такій редакції: </w:t>
      </w:r>
    </w:p>
    <w:p w:rsidR="00C7073A" w:rsidRPr="00A353CA" w:rsidP="00C7073A">
      <w:pPr>
        <w:bidi w:val="0"/>
        <w:spacing w:after="0" w:line="240" w:lineRule="auto"/>
        <w:ind w:firstLine="708"/>
        <w:jc w:val="both"/>
        <w:rPr>
          <w:rFonts w:ascii="Times New Roman" w:hAnsi="Times New Roman"/>
          <w:bCs/>
          <w:lang w:val="uk-UA"/>
        </w:rPr>
      </w:pPr>
    </w:p>
    <w:p w:rsidR="00C7073A" w:rsidRPr="00A353CA" w:rsidP="00C7073A">
      <w:pPr>
        <w:bidi w:val="0"/>
        <w:spacing w:after="0" w:line="240" w:lineRule="auto"/>
        <w:ind w:firstLine="708"/>
        <w:jc w:val="both"/>
        <w:rPr>
          <w:rFonts w:ascii="Times New Roman" w:hAnsi="Times New Roman"/>
          <w:bCs/>
          <w:lang w:val="uk-UA"/>
        </w:rPr>
      </w:pPr>
      <w:r w:rsidRPr="00A353CA">
        <w:rPr>
          <w:rFonts w:ascii="Times New Roman" w:hAnsi="Times New Roman"/>
          <w:bCs/>
          <w:lang w:val="uk-UA"/>
        </w:rPr>
        <w:t>«1.  Народний  депутат може входити до складу лише депутатської</w:t>
      </w:r>
      <w:r w:rsidR="009F5675">
        <w:rPr>
          <w:rFonts w:ascii="Times New Roman" w:hAnsi="Times New Roman"/>
          <w:bCs/>
          <w:lang w:val="uk-UA"/>
        </w:rPr>
        <w:t xml:space="preserve"> фракції тієї політичної партії</w:t>
      </w:r>
      <w:r w:rsidRPr="00A353CA">
        <w:rPr>
          <w:rFonts w:ascii="Times New Roman" w:hAnsi="Times New Roman"/>
          <w:bCs/>
          <w:lang w:val="uk-UA"/>
        </w:rPr>
        <w:t>, за ви</w:t>
      </w:r>
      <w:r w:rsidR="009F5675">
        <w:rPr>
          <w:rFonts w:ascii="Times New Roman" w:hAnsi="Times New Roman"/>
          <w:bCs/>
          <w:lang w:val="uk-UA"/>
        </w:rPr>
        <w:t xml:space="preserve">борчим списком якої його </w:t>
      </w:r>
      <w:r w:rsidR="00871B73">
        <w:rPr>
          <w:rFonts w:ascii="Times New Roman" w:hAnsi="Times New Roman"/>
          <w:bCs/>
          <w:lang w:val="uk-UA"/>
        </w:rPr>
        <w:t xml:space="preserve">було </w:t>
      </w:r>
      <w:r w:rsidR="009F5675">
        <w:rPr>
          <w:rFonts w:ascii="Times New Roman" w:hAnsi="Times New Roman"/>
          <w:bCs/>
          <w:lang w:val="uk-UA"/>
        </w:rPr>
        <w:t>обрано</w:t>
      </w:r>
      <w:r w:rsidRPr="00871B73" w:rsidR="00871B73">
        <w:rPr>
          <w:rFonts w:ascii="Times New Roman" w:hAnsi="Times New Roman"/>
          <w:bCs/>
          <w:lang w:val="uk-UA"/>
        </w:rPr>
        <w:t xml:space="preserve"> </w:t>
      </w:r>
      <w:r w:rsidR="00871B73">
        <w:rPr>
          <w:rFonts w:ascii="Times New Roman" w:hAnsi="Times New Roman"/>
          <w:bCs/>
          <w:lang w:val="uk-UA"/>
        </w:rPr>
        <w:t xml:space="preserve">народним депутатом </w:t>
      </w:r>
      <w:r w:rsidRPr="00871B73" w:rsidR="00871B73">
        <w:rPr>
          <w:rFonts w:ascii="Times New Roman" w:hAnsi="Times New Roman"/>
          <w:bCs/>
          <w:lang w:val="uk-UA"/>
        </w:rPr>
        <w:t>України</w:t>
      </w:r>
      <w:r w:rsidR="00871B73">
        <w:rPr>
          <w:rFonts w:ascii="Times New Roman" w:hAnsi="Times New Roman"/>
          <w:bCs/>
          <w:lang w:val="uk-UA"/>
        </w:rPr>
        <w:t xml:space="preserve"> у </w:t>
      </w:r>
      <w:r w:rsidRPr="00A353CA" w:rsidR="00871B73">
        <w:rPr>
          <w:rFonts w:ascii="Times New Roman" w:hAnsi="Times New Roman"/>
          <w:bCs/>
          <w:lang w:val="uk-UA"/>
        </w:rPr>
        <w:t>загальнодержавному багатомандатному виборчому окрузі</w:t>
      </w:r>
      <w:r w:rsidR="009F5675">
        <w:rPr>
          <w:rFonts w:ascii="Times New Roman" w:hAnsi="Times New Roman"/>
          <w:bCs/>
          <w:lang w:val="uk-UA"/>
        </w:rPr>
        <w:t xml:space="preserve">, </w:t>
      </w:r>
      <w:r w:rsidR="00871B73">
        <w:rPr>
          <w:rFonts w:ascii="Times New Roman" w:hAnsi="Times New Roman"/>
          <w:bCs/>
          <w:lang w:val="uk-UA"/>
        </w:rPr>
        <w:t xml:space="preserve">чи яка була суб’єктом його висування </w:t>
      </w:r>
      <w:r w:rsidRPr="00A353CA" w:rsidR="00871B73">
        <w:rPr>
          <w:rFonts w:ascii="Times New Roman" w:hAnsi="Times New Roman"/>
          <w:bCs/>
          <w:lang w:val="uk-UA"/>
        </w:rPr>
        <w:t>у одномандатному виборчому окрузі</w:t>
      </w:r>
      <w:r w:rsidR="00871B73">
        <w:rPr>
          <w:rFonts w:ascii="Times New Roman" w:hAnsi="Times New Roman"/>
          <w:bCs/>
          <w:lang w:val="uk-UA"/>
        </w:rPr>
        <w:t>.</w:t>
      </w:r>
    </w:p>
    <w:p w:rsidR="00C7073A" w:rsidRPr="00A353CA" w:rsidP="00C7073A">
      <w:pPr>
        <w:bidi w:val="0"/>
        <w:spacing w:after="0" w:line="240" w:lineRule="auto"/>
        <w:ind w:firstLine="708"/>
        <w:jc w:val="both"/>
        <w:rPr>
          <w:rFonts w:ascii="Times New Roman" w:hAnsi="Times New Roman"/>
          <w:bCs/>
          <w:lang w:val="uk-UA"/>
        </w:rPr>
      </w:pPr>
      <w:r w:rsidRPr="00A353CA">
        <w:rPr>
          <w:rFonts w:ascii="Times New Roman" w:hAnsi="Times New Roman"/>
          <w:bCs/>
          <w:lang w:val="uk-UA"/>
        </w:rPr>
        <w:t>2. У разі невходження народного  депутата</w:t>
      </w:r>
      <w:r w:rsidRPr="00A353CA" w:rsidR="00A05CA5">
        <w:rPr>
          <w:rFonts w:ascii="Times New Roman" w:hAnsi="Times New Roman"/>
          <w:bCs/>
          <w:lang w:val="uk-UA"/>
        </w:rPr>
        <w:t xml:space="preserve"> до депутатської фракції політичної партії, за списками якої</w:t>
      </w:r>
      <w:r w:rsidR="00871B73">
        <w:rPr>
          <w:rFonts w:ascii="Times New Roman" w:hAnsi="Times New Roman"/>
          <w:bCs/>
          <w:lang w:val="uk-UA"/>
        </w:rPr>
        <w:t xml:space="preserve"> його</w:t>
      </w:r>
      <w:r w:rsidRPr="00A353CA" w:rsidR="00A05CA5">
        <w:rPr>
          <w:rFonts w:ascii="Times New Roman" w:hAnsi="Times New Roman"/>
          <w:bCs/>
          <w:lang w:val="uk-UA"/>
        </w:rPr>
        <w:t xml:space="preserve"> було обрано народним депутатом України у загальнодержавному багатомандатному виборчому окрузі чи яка була суб’єктом його висування у одномандатному виборчому окрузі, або припинення його членства в такій депутатській фракції, й</w:t>
      </w:r>
      <w:r w:rsidRPr="00A353CA">
        <w:rPr>
          <w:rFonts w:ascii="Times New Roman" w:hAnsi="Times New Roman"/>
          <w:bCs/>
          <w:lang w:val="uk-UA"/>
        </w:rPr>
        <w:t xml:space="preserve">ого повноваження припиняються </w:t>
      </w:r>
      <w:r w:rsidRPr="00A353CA" w:rsidR="00A05CA5">
        <w:rPr>
          <w:rFonts w:ascii="Times New Roman" w:hAnsi="Times New Roman"/>
          <w:bCs/>
          <w:lang w:val="uk-UA"/>
        </w:rPr>
        <w:t xml:space="preserve">з дня ухвалення </w:t>
      </w:r>
      <w:r w:rsidRPr="00A353CA">
        <w:rPr>
          <w:rFonts w:ascii="Times New Roman" w:hAnsi="Times New Roman"/>
          <w:bCs/>
          <w:lang w:val="uk-UA"/>
        </w:rPr>
        <w:t>рішення вищ</w:t>
      </w:r>
      <w:r w:rsidRPr="00A353CA" w:rsidR="00A05CA5">
        <w:rPr>
          <w:rFonts w:ascii="Times New Roman" w:hAnsi="Times New Roman"/>
          <w:bCs/>
          <w:lang w:val="uk-UA"/>
        </w:rPr>
        <w:t>им</w:t>
      </w:r>
      <w:r w:rsidRPr="00A353CA">
        <w:rPr>
          <w:rFonts w:ascii="Times New Roman" w:hAnsi="Times New Roman"/>
          <w:bCs/>
          <w:lang w:val="uk-UA"/>
        </w:rPr>
        <w:t xml:space="preserve"> керівн</w:t>
      </w:r>
      <w:r w:rsidRPr="00A353CA" w:rsidR="00A05CA5">
        <w:rPr>
          <w:rFonts w:ascii="Times New Roman" w:hAnsi="Times New Roman"/>
          <w:bCs/>
          <w:lang w:val="uk-UA"/>
        </w:rPr>
        <w:t>им</w:t>
      </w:r>
      <w:r w:rsidRPr="00A353CA">
        <w:rPr>
          <w:rFonts w:ascii="Times New Roman" w:hAnsi="Times New Roman"/>
          <w:bCs/>
          <w:lang w:val="uk-UA"/>
        </w:rPr>
        <w:t xml:space="preserve"> орган</w:t>
      </w:r>
      <w:r w:rsidRPr="00A353CA" w:rsidR="00A05CA5">
        <w:rPr>
          <w:rFonts w:ascii="Times New Roman" w:hAnsi="Times New Roman"/>
          <w:bCs/>
          <w:lang w:val="uk-UA"/>
        </w:rPr>
        <w:t>ом</w:t>
      </w:r>
      <w:r w:rsidRPr="00A353CA">
        <w:rPr>
          <w:rFonts w:ascii="Times New Roman" w:hAnsi="Times New Roman"/>
          <w:bCs/>
          <w:lang w:val="uk-UA"/>
        </w:rPr>
        <w:t xml:space="preserve"> відповідної політичної партії </w:t>
      </w:r>
      <w:r w:rsidRPr="00A353CA" w:rsidR="00A05CA5">
        <w:rPr>
          <w:rFonts w:ascii="Times New Roman" w:hAnsi="Times New Roman"/>
          <w:bCs/>
          <w:lang w:val="uk-UA"/>
        </w:rPr>
        <w:t>в порядку, визначеного статутом політичної партії</w:t>
      </w:r>
      <w:r w:rsidRPr="00A353CA">
        <w:rPr>
          <w:rFonts w:ascii="Times New Roman" w:hAnsi="Times New Roman"/>
          <w:bCs/>
          <w:lang w:val="uk-UA"/>
        </w:rPr>
        <w:t>»;</w:t>
      </w:r>
    </w:p>
    <w:p w:rsidR="00C7073A" w:rsidRPr="00A353CA" w:rsidP="00C7073A">
      <w:pPr>
        <w:bidi w:val="0"/>
        <w:spacing w:after="0" w:line="240" w:lineRule="auto"/>
        <w:ind w:firstLine="708"/>
        <w:jc w:val="both"/>
        <w:rPr>
          <w:rFonts w:ascii="Times New Roman" w:hAnsi="Times New Roman"/>
          <w:bCs/>
          <w:lang w:val="uk-UA"/>
        </w:rPr>
      </w:pPr>
    </w:p>
    <w:p w:rsidR="00C7073A" w:rsidRPr="00A353CA" w:rsidP="00C7073A">
      <w:pPr>
        <w:bidi w:val="0"/>
        <w:spacing w:after="0" w:line="240" w:lineRule="auto"/>
        <w:ind w:firstLine="708"/>
        <w:jc w:val="both"/>
        <w:rPr>
          <w:rFonts w:ascii="Times New Roman" w:hAnsi="Times New Roman"/>
          <w:lang w:val="uk-UA"/>
        </w:rPr>
      </w:pPr>
      <w:r w:rsidRPr="00A353CA" w:rsidR="008829D1">
        <w:rPr>
          <w:rFonts w:ascii="Times New Roman" w:hAnsi="Times New Roman"/>
          <w:lang w:val="uk-UA"/>
        </w:rPr>
        <w:t>6</w:t>
      </w:r>
      <w:r w:rsidRPr="00A353CA">
        <w:rPr>
          <w:rFonts w:ascii="Times New Roman" w:hAnsi="Times New Roman"/>
          <w:lang w:val="uk-UA"/>
        </w:rPr>
        <w:t xml:space="preserve">) виключити положення частини шостої статті 75 «якщо бюлетені для таємного голосування одержали не менше двох третин народних депутатів від їх фактичної чисельності»; </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sidR="008829D1">
        <w:rPr>
          <w:rFonts w:ascii="Times New Roman" w:hAnsi="Times New Roman"/>
          <w:lang w:val="uk-UA"/>
        </w:rPr>
        <w:t>7</w:t>
      </w:r>
      <w:r w:rsidRPr="00A353CA">
        <w:rPr>
          <w:rFonts w:ascii="Times New Roman" w:hAnsi="Times New Roman"/>
          <w:lang w:val="uk-UA"/>
        </w:rPr>
        <w:t>) у частині першій статті 76 після слів «на його прохання,» доповнити словами «крім випадку виконання ним обов’язків Президента України відповідно до статті 112 Конституції України, »;</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sidR="008829D1">
        <w:rPr>
          <w:rFonts w:ascii="Times New Roman" w:hAnsi="Times New Roman"/>
          <w:lang w:val="uk-UA"/>
        </w:rPr>
        <w:t>8</w:t>
      </w:r>
      <w:r w:rsidRPr="00A353CA">
        <w:rPr>
          <w:rFonts w:ascii="Times New Roman" w:hAnsi="Times New Roman"/>
          <w:lang w:val="uk-UA"/>
        </w:rPr>
        <w:t>) частину першу статті 78:</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доповнити новим пунктом 2 такого змісту: «2) організовує роботу Верховної Ради, координує діяльність комітетів,  тимчасових  спеціальних комісій, тимчасових слідчих комісій»;</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у пункті 5 слова та цифри «статтею 94 Конституції України» замінити словами та цифрами «статтями 94, 112 Конституції України»;</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 xml:space="preserve">пункт 15 викласти в новій редакції: «15)  видає розпорядження з питань організації роботи Верховної Ради </w:t>
      </w:r>
      <w:r w:rsidRPr="00F56C7F">
        <w:rPr>
          <w:rFonts w:ascii="Times New Roman" w:hAnsi="Times New Roman"/>
          <w:lang w:val="uk-UA"/>
        </w:rPr>
        <w:t>та Апарату</w:t>
      </w:r>
      <w:r w:rsidRPr="00F56C7F" w:rsidR="00A353CA">
        <w:rPr>
          <w:rFonts w:ascii="Times New Roman" w:hAnsi="Times New Roman"/>
          <w:lang w:val="uk-UA"/>
        </w:rPr>
        <w:t xml:space="preserve"> Верховної Ради</w:t>
      </w:r>
      <w:r w:rsidRPr="00F56C7F">
        <w:rPr>
          <w:rFonts w:ascii="Times New Roman" w:hAnsi="Times New Roman"/>
          <w:lang w:val="uk-UA"/>
        </w:rPr>
        <w:t>,</w:t>
      </w:r>
      <w:r w:rsidRPr="00A353CA">
        <w:rPr>
          <w:rFonts w:ascii="Times New Roman" w:hAnsi="Times New Roman"/>
          <w:lang w:val="uk-UA"/>
        </w:rPr>
        <w:t xml:space="preserve"> а також про відрядження народних депутатів, посадових осіб Верховної Ради, у випадках, передбачених Законом, і підписує такі документи»;</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sidR="007858B6">
        <w:rPr>
          <w:rFonts w:ascii="Times New Roman" w:hAnsi="Times New Roman"/>
          <w:lang w:val="uk-UA"/>
        </w:rPr>
        <w:t>9</w:t>
      </w:r>
      <w:r w:rsidRPr="00A353CA">
        <w:rPr>
          <w:rFonts w:ascii="Times New Roman" w:hAnsi="Times New Roman"/>
          <w:lang w:val="uk-UA"/>
        </w:rPr>
        <w:t>) у пункті 2 частини першої статті 99 слова «чи Національний банк України» виключити;</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 xml:space="preserve"> </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1</w:t>
      </w:r>
      <w:r w:rsidRPr="00A353CA" w:rsidR="007858B6">
        <w:rPr>
          <w:rFonts w:ascii="Times New Roman" w:hAnsi="Times New Roman"/>
          <w:lang w:val="uk-UA"/>
        </w:rPr>
        <w:t>0</w:t>
      </w:r>
      <w:r w:rsidRPr="00A353CA">
        <w:rPr>
          <w:rFonts w:ascii="Times New Roman" w:hAnsi="Times New Roman"/>
          <w:lang w:val="uk-UA"/>
        </w:rPr>
        <w:t>) після статті 136 доповнити новою статтею 137 такого змісту:</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«Стаття 137. Офіційне оприлюднення Головою Верховної Ради України повторно прийнятого закону</w:t>
      </w: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1. У разі якщо Президент України не підписав закон, прийнятий Верховною Радою під час повторного розгляду не менш як двома третинами голосів народних депутатів від її конституційного складу, Голова Верховної Ради України невідкладно офіційно оприлюднює такий закон і опубліковує за своїм підписом»;</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1</w:t>
      </w:r>
      <w:r w:rsidRPr="00A353CA" w:rsidR="007858B6">
        <w:rPr>
          <w:rFonts w:ascii="Times New Roman" w:hAnsi="Times New Roman"/>
          <w:lang w:val="uk-UA"/>
        </w:rPr>
        <w:t>1</w:t>
      </w:r>
      <w:r w:rsidRPr="00A353CA">
        <w:rPr>
          <w:rFonts w:ascii="Times New Roman" w:hAnsi="Times New Roman"/>
          <w:lang w:val="uk-UA"/>
        </w:rPr>
        <w:t>) у статті 139:</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частину четверту викласти в такій редакції:</w:t>
      </w:r>
    </w:p>
    <w:p w:rsidR="00C7073A" w:rsidRPr="00A353CA" w:rsidP="00C7073A">
      <w:pPr>
        <w:bidi w:val="0"/>
        <w:spacing w:after="0" w:line="240" w:lineRule="auto"/>
        <w:ind w:firstLine="708"/>
        <w:jc w:val="both"/>
        <w:rPr>
          <w:rFonts w:ascii="Times New Roman" w:hAnsi="Times New Roman"/>
          <w:lang w:val="uk-UA"/>
        </w:rPr>
      </w:pPr>
    </w:p>
    <w:p w:rsidR="00C7073A" w:rsidRPr="00A353CA" w:rsidP="00C7073A">
      <w:pPr>
        <w:bidi w:val="0"/>
        <w:spacing w:after="0" w:line="240" w:lineRule="auto"/>
        <w:ind w:firstLine="708"/>
        <w:jc w:val="both"/>
        <w:rPr>
          <w:rFonts w:ascii="Times New Roman" w:hAnsi="Times New Roman"/>
          <w:lang w:val="uk-UA"/>
        </w:rPr>
      </w:pPr>
      <w:r w:rsidRPr="00A353CA">
        <w:rPr>
          <w:rFonts w:ascii="Times New Roman" w:hAnsi="Times New Roman"/>
          <w:lang w:val="uk-UA"/>
        </w:rPr>
        <w:t>«4. Підписаний Президентом України, а також Головою Верховної Ради України у випадку, визначеному частиною четвертою статті 94 Конституції України, закон, підписані Головою Верховної Ради України постанови та інші акти Верховної Ради є оригіналами і зберігаються в Апараті Верховної Ради в установленому порядку. Всі інші примірники закону, постанов та інших актів Верховної Ради є копіями»;</w:t>
      </w:r>
    </w:p>
    <w:p w:rsidR="00C7073A" w:rsidRPr="00A353CA" w:rsidP="00C7073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r w:rsidRPr="00A353CA">
        <w:rPr>
          <w:rFonts w:ascii="Times New Roman" w:hAnsi="Times New Roman"/>
          <w:lang w:val="uk-UA"/>
        </w:rPr>
        <w:t>1</w:t>
      </w:r>
      <w:r w:rsidRPr="00A353CA" w:rsidR="007858B6">
        <w:rPr>
          <w:rFonts w:ascii="Times New Roman" w:hAnsi="Times New Roman"/>
          <w:lang w:val="uk-UA"/>
        </w:rPr>
        <w:t>2</w:t>
      </w:r>
      <w:r w:rsidRPr="00A353CA">
        <w:rPr>
          <w:rFonts w:ascii="Times New Roman" w:hAnsi="Times New Roman"/>
          <w:lang w:val="uk-UA"/>
        </w:rPr>
        <w:t>) у частині шостій статті 170  після слів «Голова Верховної Рад</w:t>
      </w:r>
      <w:r w:rsidR="003C385E">
        <w:rPr>
          <w:rFonts w:ascii="Times New Roman" w:hAnsi="Times New Roman"/>
          <w:lang w:val="uk-UA"/>
        </w:rPr>
        <w:t xml:space="preserve">и України» доповнити словами «, </w:t>
      </w:r>
      <w:r w:rsidRPr="00A353CA">
        <w:rPr>
          <w:rFonts w:ascii="Times New Roman" w:hAnsi="Times New Roman"/>
          <w:lang w:val="uk-UA"/>
        </w:rPr>
        <w:t>який відповідно до статті 112 Конституції України виконує об</w:t>
      </w:r>
      <w:r w:rsidR="004545BA">
        <w:rPr>
          <w:rFonts w:ascii="Times New Roman" w:hAnsi="Times New Roman"/>
          <w:lang w:val="uk-UA"/>
        </w:rPr>
        <w:t>ов'язки Президента   України, »</w:t>
      </w:r>
      <w:r w:rsidRPr="00A353CA">
        <w:rPr>
          <w:rFonts w:ascii="Times New Roman" w:hAnsi="Times New Roman"/>
          <w:lang w:val="uk-UA"/>
        </w:rPr>
        <w:t>;</w:t>
      </w:r>
    </w:p>
    <w:p w:rsidR="00C7073A" w:rsidRPr="00A353CA" w:rsidP="00C7073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r w:rsidRPr="00A353CA">
        <w:rPr>
          <w:rFonts w:ascii="Times New Roman" w:hAnsi="Times New Roman"/>
          <w:lang w:val="uk-UA"/>
        </w:rPr>
        <w:t>1</w:t>
      </w:r>
      <w:r w:rsidRPr="00A353CA" w:rsidR="007858B6">
        <w:rPr>
          <w:rFonts w:ascii="Times New Roman" w:hAnsi="Times New Roman"/>
          <w:lang w:val="uk-UA"/>
        </w:rPr>
        <w:t>3</w:t>
      </w:r>
      <w:r w:rsidRPr="00A353CA">
        <w:rPr>
          <w:rFonts w:ascii="Times New Roman" w:hAnsi="Times New Roman"/>
          <w:lang w:val="uk-UA"/>
        </w:rPr>
        <w:t xml:space="preserve">) </w:t>
      </w:r>
      <w:r w:rsidRPr="00A353CA" w:rsidR="004545BA">
        <w:rPr>
          <w:rFonts w:ascii="Times New Roman" w:hAnsi="Times New Roman"/>
          <w:lang w:val="uk-UA"/>
        </w:rPr>
        <w:t>у частині восьмій статті 187 слова «Прем'єр-міністр України» замінити словами «Голова Верховної Ради України»;</w:t>
      </w:r>
    </w:p>
    <w:p w:rsidR="00C7073A" w:rsidP="00C7073A">
      <w:pPr>
        <w:bidi w:val="0"/>
        <w:spacing w:after="0" w:line="240" w:lineRule="auto"/>
        <w:ind w:firstLine="709"/>
        <w:jc w:val="both"/>
        <w:rPr>
          <w:rFonts w:ascii="Times New Roman" w:hAnsi="Times New Roman"/>
          <w:lang w:val="uk-UA"/>
        </w:rPr>
      </w:pPr>
      <w:r w:rsidRPr="00A353CA">
        <w:rPr>
          <w:rFonts w:ascii="Times New Roman" w:hAnsi="Times New Roman"/>
          <w:lang w:val="uk-UA"/>
        </w:rPr>
        <w:t>1</w:t>
      </w:r>
      <w:r w:rsidRPr="00A353CA" w:rsidR="007858B6">
        <w:rPr>
          <w:rFonts w:ascii="Times New Roman" w:hAnsi="Times New Roman"/>
          <w:lang w:val="uk-UA"/>
        </w:rPr>
        <w:t>4</w:t>
      </w:r>
      <w:r w:rsidRPr="00A353CA">
        <w:rPr>
          <w:rFonts w:ascii="Times New Roman" w:hAnsi="Times New Roman"/>
          <w:lang w:val="uk-UA"/>
        </w:rPr>
        <w:t xml:space="preserve">) </w:t>
      </w:r>
      <w:r w:rsidRPr="00A353CA" w:rsidR="004545BA">
        <w:rPr>
          <w:rFonts w:ascii="Times New Roman" w:hAnsi="Times New Roman"/>
          <w:lang w:val="uk-UA"/>
        </w:rPr>
        <w:t>назву глави 33 викласти в новій редакції:</w:t>
      </w:r>
    </w:p>
    <w:p w:rsidR="004545B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«Глава 33 Призначення чи обрання на посади, звільнення з посад, надання згоди на призначення чи звільнення з посад посадових осіб, вирішення питання про відставку пр</w:t>
      </w:r>
      <w:r>
        <w:rPr>
          <w:rFonts w:ascii="Times New Roman" w:hAnsi="Times New Roman"/>
          <w:lang w:val="uk-UA"/>
        </w:rPr>
        <w:t>ем’єр-міністра України, членів К</w:t>
      </w:r>
      <w:r w:rsidRPr="00A353CA">
        <w:rPr>
          <w:rFonts w:ascii="Times New Roman" w:hAnsi="Times New Roman"/>
          <w:lang w:val="uk-UA"/>
        </w:rPr>
        <w:t xml:space="preserve">абінету </w:t>
      </w:r>
      <w:r>
        <w:rPr>
          <w:rFonts w:ascii="Times New Roman" w:hAnsi="Times New Roman"/>
          <w:lang w:val="uk-UA"/>
        </w:rPr>
        <w:t>М</w:t>
      </w:r>
      <w:r w:rsidRPr="00A353CA">
        <w:rPr>
          <w:rFonts w:ascii="Times New Roman" w:hAnsi="Times New Roman"/>
          <w:lang w:val="uk-UA"/>
        </w:rPr>
        <w:t>іністрів України та висло</w:t>
      </w:r>
      <w:r>
        <w:rPr>
          <w:rFonts w:ascii="Times New Roman" w:hAnsi="Times New Roman"/>
          <w:lang w:val="uk-UA"/>
        </w:rPr>
        <w:t>влення недовіри Г</w:t>
      </w:r>
      <w:r w:rsidRPr="00A353CA">
        <w:rPr>
          <w:rFonts w:ascii="Times New Roman" w:hAnsi="Times New Roman"/>
          <w:lang w:val="uk-UA"/>
        </w:rPr>
        <w:t>енеральному прокур</w:t>
      </w:r>
      <w:r>
        <w:rPr>
          <w:rFonts w:ascii="Times New Roman" w:hAnsi="Times New Roman"/>
          <w:lang w:val="uk-UA"/>
        </w:rPr>
        <w:t>орові у випадках, передбачених К</w:t>
      </w:r>
      <w:r w:rsidRPr="00A353CA">
        <w:rPr>
          <w:rFonts w:ascii="Times New Roman" w:hAnsi="Times New Roman"/>
          <w:lang w:val="uk-UA"/>
        </w:rPr>
        <w:t>онституцією України»;</w:t>
      </w:r>
    </w:p>
    <w:p w:rsidR="00C7073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sidR="00C7073A">
        <w:rPr>
          <w:rFonts w:ascii="Times New Roman" w:hAnsi="Times New Roman"/>
          <w:lang w:val="uk-UA"/>
        </w:rPr>
        <w:t>1</w:t>
      </w:r>
      <w:r w:rsidRPr="00A353CA" w:rsidR="007858B6">
        <w:rPr>
          <w:rFonts w:ascii="Times New Roman" w:hAnsi="Times New Roman"/>
          <w:lang w:val="uk-UA"/>
        </w:rPr>
        <w:t>5</w:t>
      </w:r>
      <w:r w:rsidRPr="00A353CA" w:rsidR="00C7073A">
        <w:rPr>
          <w:rFonts w:ascii="Times New Roman" w:hAnsi="Times New Roman"/>
          <w:lang w:val="uk-UA"/>
        </w:rPr>
        <w:t xml:space="preserve">) </w:t>
      </w:r>
      <w:r w:rsidRPr="00A353CA">
        <w:rPr>
          <w:rFonts w:ascii="Times New Roman" w:hAnsi="Times New Roman"/>
          <w:lang w:val="uk-UA"/>
        </w:rPr>
        <w:t>статтю 205 викласти в такій редакції:</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«Стаття 205. Порядок призначення за поданням Президента України Прем'єр-міністра України, Міністра оборони України, Міністра закордонних справ України</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1. Подання Президента України про призначення Верховною Радою Прем'єр-міністра України, Міністра оборони України, Міністра закордонних справ України подається письмово до Верховної Ради. Подання про призначення на посаду Прем'єр-міністра України подається в строк не пізніше ніж на п’ятнадцятий день після дня надходження пропозиції від коаліції щодо кандидатури на посаду Прем'єр-міністра України</w:t>
      </w:r>
      <w:r>
        <w:rPr>
          <w:rFonts w:ascii="Times New Roman" w:hAnsi="Times New Roman"/>
          <w:lang w:val="uk-UA"/>
        </w:rPr>
        <w:t xml:space="preserve"> (крім першої сесії)</w:t>
      </w:r>
      <w:r w:rsidRPr="00075E01">
        <w:rPr>
          <w:rFonts w:ascii="Times New Roman" w:hAnsi="Times New Roman"/>
          <w:lang w:val="uk-UA"/>
        </w:rPr>
        <w:t>.  Подання Президента України щодо Прем'єр-міністра України, Міністра оборони України, Міністра закордонних справ України розглядаються у Верховній Раді відповідно до Конституції України, Закону України «Про Кабінет Міністрів України» та цього Регламенту.</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2. З письмовим поданням про призначення Прем'єр-міністра України, Міністра оборони України, Міністра закордонних справ України до Верховної Ради одночасно подаються такі відомості про кандидатів на зазначені посади: про громадянство; про освіту; про трудову діяльність; автобіографія; декларація особи, уповноваженої на виконання функцій держави або місцевого самоврядування про майно, доходи, витрати і зобов’язання фінансового характеру за минулий рік за формою і в порядку, що встановлені Законом України "Про запобігання корупції"; відомості про перебування у складі керівного органу чи наглядової ради підприємства або організації, що має на меті одержання прибутку, а також відомості про судимість кандидата. Усі відомості подаються державною мовою і власноручно підписуються кандидатом на посаду Прем'єр-міністра України, Міністра оборони України, Міністра закордонних справ України. На вимогу Верховної Ради надаються також інші документи.</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3. Верховна Рада розглядає питання про призначення Прем'єр-міністра України, Міністра оборони України, Міністра закордонних справ України не пізніше ніж у  5-денний строк з дня внесення відповідного письмового подання Президентом України, якщо воно надійшло протягом чергової сесії Верховної Ради, і не пізніше першого пленарного тижня, наступної чергової сесії, якщо таке подання надійшло у міжсесійний період</w:t>
      </w:r>
      <w:r>
        <w:rPr>
          <w:rFonts w:ascii="Times New Roman" w:hAnsi="Times New Roman"/>
          <w:lang w:val="uk-UA"/>
        </w:rPr>
        <w:t xml:space="preserve"> (крім першої сесії)</w:t>
      </w:r>
      <w:r w:rsidRPr="00075E01">
        <w:rPr>
          <w:rFonts w:ascii="Times New Roman" w:hAnsi="Times New Roman"/>
          <w:lang w:val="uk-UA"/>
        </w:rPr>
        <w:t xml:space="preserve">.  Кандидатура на посаду відповідно Прем'єр-міністра України, Міністра оборони України, Міністра закордонних справ України попередньо розглядається </w:t>
      </w:r>
      <w:r>
        <w:rPr>
          <w:rFonts w:ascii="Times New Roman" w:hAnsi="Times New Roman"/>
          <w:lang w:val="uk-UA"/>
        </w:rPr>
        <w:t xml:space="preserve">(крім першої сесії) </w:t>
      </w:r>
      <w:r w:rsidRPr="00075E01">
        <w:rPr>
          <w:rFonts w:ascii="Times New Roman" w:hAnsi="Times New Roman"/>
          <w:lang w:val="uk-UA"/>
        </w:rPr>
        <w:t xml:space="preserve">на засіданні комітету, до предмета відання якого належить таке питання, який надає Верховній Раді своє рішення щодо кандидата з урахуванням результатів спеціальної перевірки  обмежень щодо вступу на посаду не пізніше ніж у чотириденний строк з дня внесення відповідного подання Президентом України.  </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Матеріали, що стосуються розгляду питання про призначення Прем'єр-міністра України, Міністра оборони України, Міністра закордонних справ України, надаються народним депутатам Апаратом Верховної Ради України, не пізніш як за один день до його розгляду Верховною Радою</w:t>
      </w:r>
      <w:r>
        <w:rPr>
          <w:rFonts w:ascii="Times New Roman" w:hAnsi="Times New Roman"/>
          <w:lang w:val="uk-UA"/>
        </w:rPr>
        <w:t xml:space="preserve"> (крім першої сесії)</w:t>
      </w:r>
      <w:r w:rsidRPr="00075E01">
        <w:rPr>
          <w:rFonts w:ascii="Times New Roman" w:hAnsi="Times New Roman"/>
          <w:lang w:val="uk-UA"/>
        </w:rPr>
        <w:t xml:space="preserve">.  </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4. Кандидатів на посади Прем'єр-міністра України, Міністра оборони України, Міністра закордонних справ України на пленарному засіданні Верховної Ради представляє Президент України.</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5. На обговорення кандидатури на посаду Прем'єр-міністра України Верховною Радою відводиться до однієї години часу, в тому числі для доповіді кандидата на цю посаду - до 20 хвилин.</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6. За процедурним рішенням Верховної Ради час для обговорення кандидатури на посаду Прем'єр-міністра України може бути збільшений.</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7. Після представлення кандидат на посаду Прем'єр-міністра України виступає з доповіддю про основні напрями майбутньої діяльності Кабінету Міністрів України, відповідає на запитання народних депутатів.</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8. В обговоренні кандидатур на посади Прем'єр-міністра України, Міністра оборони України, Міністра закордонних справ України беруть участь представники депутатських фракцій, представники комітетів, народні депутати.</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9. Призначення кандидатів на посади Прем'єр-міністра України, Міністра оборони України, Міністра закордонних справ України здійснюється Верховною Радою відкритим голосуванням.</w:t>
      </w:r>
    </w:p>
    <w:p w:rsidR="004545BA" w:rsidRPr="00075E01"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10. Кандидати на посади Прем'єр-міністра України, Міністра оборони України, Міністра закордонних справ України вважаються обраними, якщо за таке рішення проголосувало більше половини народних депутатів від конституційного складу Верховної Ради.</w:t>
      </w:r>
    </w:p>
    <w:p w:rsidR="004545BA" w:rsidRPr="00A353CA" w:rsidP="004545BA">
      <w:pPr>
        <w:bidi w:val="0"/>
        <w:spacing w:after="0" w:line="240" w:lineRule="auto"/>
        <w:ind w:firstLine="709"/>
        <w:jc w:val="both"/>
        <w:rPr>
          <w:rFonts w:ascii="Times New Roman" w:hAnsi="Times New Roman"/>
          <w:lang w:val="uk-UA"/>
        </w:rPr>
      </w:pPr>
      <w:r w:rsidRPr="00075E01">
        <w:rPr>
          <w:rFonts w:ascii="Times New Roman" w:hAnsi="Times New Roman"/>
          <w:lang w:val="uk-UA"/>
        </w:rPr>
        <w:t>11. Рішення про призначення на посади Прем'єр-міністра України, Міністра оборони України, Міністра закордонних справ України оформляються відповідними постановами Верховної Ради»;</w:t>
      </w:r>
    </w:p>
    <w:p w:rsidR="00C7073A" w:rsidRPr="00A353CA" w:rsidP="00C7073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sidR="00C7073A">
        <w:rPr>
          <w:rFonts w:ascii="Times New Roman" w:hAnsi="Times New Roman"/>
          <w:lang w:val="uk-UA"/>
        </w:rPr>
        <w:t>1</w:t>
      </w:r>
      <w:r w:rsidRPr="00A353CA" w:rsidR="007858B6">
        <w:rPr>
          <w:rFonts w:ascii="Times New Roman" w:hAnsi="Times New Roman"/>
          <w:lang w:val="uk-UA"/>
        </w:rPr>
        <w:t>6</w:t>
      </w:r>
      <w:r w:rsidRPr="00A353CA" w:rsidR="00C7073A">
        <w:rPr>
          <w:rFonts w:ascii="Times New Roman" w:hAnsi="Times New Roman"/>
          <w:lang w:val="uk-UA"/>
        </w:rPr>
        <w:t xml:space="preserve">) </w:t>
      </w:r>
      <w:r w:rsidRPr="00A353CA">
        <w:rPr>
          <w:rFonts w:ascii="Times New Roman" w:hAnsi="Times New Roman"/>
          <w:lang w:val="uk-UA"/>
        </w:rPr>
        <w:t>після статті 205 доповнити статтями 206 та 206</w:t>
      </w:r>
      <w:r w:rsidRPr="00A353CA">
        <w:rPr>
          <w:rFonts w:ascii="Times New Roman" w:hAnsi="Times New Roman"/>
          <w:vertAlign w:val="superscript"/>
          <w:lang w:val="uk-UA"/>
        </w:rPr>
        <w:t>1</w:t>
      </w:r>
      <w:r w:rsidRPr="00A353CA">
        <w:rPr>
          <w:rFonts w:ascii="Times New Roman" w:hAnsi="Times New Roman"/>
          <w:lang w:val="uk-UA"/>
        </w:rPr>
        <w:t xml:space="preserve"> такого змісту:</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«Стаття 206. Порядок призначення на посади членів Кабінету Міністрів України за поданням Прем'єр-міністра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1. Питання про призначення на посади членів Кабінету Міністрів України розглядається Верховною Радою згідно з частиною восьмою статті 83, пунктом 12 частини першої статті 85, частиною четвертою статті 114 Конституції України за поданням Прем'єр-міністра України відповідно до пропозицій, внесених коаліцією.</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2. Подання Прем’єр-міністра України про призначення членів Кабінету Міністрів України вносяться до Верховної Ради разом з офіційними відомостями щодо кожного кандидата на посаду (частина друга статті 205 цього Регламенту).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3. Подання Прем’єр-міністра України, зазначене у частині другій цієї статті, стосовно персонального складу Кабінету Міністрів України може вноситися єдиним списком. Подання щодо окремих кандидатур на посади, зазначені у поданні щодо посадового складу, може вноситися окремо.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4. Подання Прем'єр-міністра України до Верховної Ради щодо призначення кандидатів на посади членів Кабінету Міністрів України представляє Прем'єр-міністр України. Під час розгляду питання про призначення на посаду члена Кабінету Міністрів України кандидату надається можливість на пленарному засіданні Верховної Ради відповісти на запитання представників депутатських фракцій (депутатських груп), народних депутатів.</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5. Відкрите поіменне голосування щодо складу Кабінету Міністрів України здійснюється за списком запропонованих Прем'єр-міністром України кандидатур на посади членів Кабінету Міністрів України, якщо Верховна Рада не прийме іншого рішення. За результатами прийнятого рішення оформляється постанова Верховної Ради.</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Стаття 206</w:t>
      </w:r>
      <w:r w:rsidRPr="00A353CA">
        <w:rPr>
          <w:rFonts w:ascii="Times New Roman" w:hAnsi="Times New Roman"/>
          <w:vertAlign w:val="superscript"/>
          <w:lang w:val="uk-UA"/>
        </w:rPr>
        <w:t>1</w:t>
      </w:r>
      <w:r w:rsidRPr="00A353CA">
        <w:rPr>
          <w:rFonts w:ascii="Times New Roman" w:hAnsi="Times New Roman"/>
          <w:lang w:val="uk-UA"/>
        </w:rPr>
        <w:t>. Припинення повноважень Кабінету Міністрів України, Прем'єр-міністра України та інших членів Кабінету Міністрів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1. Відповідно до статті 115 Конституції України Кабінет Міністрів України складає повноваження перед новообраною Верховною Радою.</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2. Кабінет Міністрів України, який склав повноваження перед новообраною Верховною Радою, Кабінет Міністрів України, якому висловлена резолюція недовіри, що має наслідком його відставку, а також у разі відставки Прем’єр-міністра України, чи у разі припинення повноважень Прем’єр-міністра України у разі його смерті, продовжує виконувати свої повноваження до початку роботи новосформованого Кабінету Міністрів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3. Повноваження Прем'єр-міністра України достроково припиняються у разі:</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1) відставки у зв'язку з прийняттям Верховною Радою резолюції недовіри Кабінету Міністрів України;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2) відставки за особистою заявою;</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3) його смерті.</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4. Верховна Рада розглядає питання про відставку Прем'єр-міністра України </w:t>
      </w:r>
      <w:r w:rsidRPr="00F56C7F">
        <w:rPr>
          <w:rFonts w:ascii="Times New Roman" w:hAnsi="Times New Roman"/>
          <w:lang w:val="uk-UA"/>
        </w:rPr>
        <w:t xml:space="preserve">у десятиденний строк з дня </w:t>
      </w:r>
      <w:r>
        <w:rPr>
          <w:rFonts w:ascii="Times New Roman" w:hAnsi="Times New Roman"/>
          <w:lang w:val="uk-UA"/>
        </w:rPr>
        <w:t xml:space="preserve">після дня надходження </w:t>
      </w:r>
      <w:r w:rsidRPr="00A353CA">
        <w:rPr>
          <w:rFonts w:ascii="Times New Roman" w:hAnsi="Times New Roman"/>
          <w:lang w:val="uk-UA"/>
        </w:rPr>
        <w:t xml:space="preserve">заяви про відставку, якщо вона надійшла протягом чергової сесії Верховної Ради, і не пізніше першого пленарного тижня, наступної чергової сесії, якщо така заява надійшла у міжсесійний період.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5. Дострокове припинення повноважень Прем'єр-міністра України настає з дня прийняття Верховною Радою відповідної постанови. Повноваження Прем'єр-міністра України у разі його смерті достроково припиняються з дня смерті, засвідченої відповідним документом про смерть. </w:t>
      </w:r>
      <w:r w:rsidRPr="005951F6">
        <w:rPr>
          <w:rFonts w:ascii="Times New Roman" w:hAnsi="Times New Roman"/>
          <w:lang w:val="uk-UA"/>
        </w:rPr>
        <w:t xml:space="preserve">Дострокове припинення повноважень </w:t>
      </w:r>
      <w:r>
        <w:rPr>
          <w:rFonts w:ascii="Times New Roman" w:hAnsi="Times New Roman"/>
          <w:lang w:val="uk-UA"/>
        </w:rPr>
        <w:t xml:space="preserve"> </w:t>
      </w:r>
      <w:r w:rsidRPr="00A353CA">
        <w:rPr>
          <w:rFonts w:ascii="Times New Roman" w:hAnsi="Times New Roman"/>
          <w:lang w:val="uk-UA"/>
        </w:rPr>
        <w:t xml:space="preserve">Прем'єр-міністра України має наслідком </w:t>
      </w:r>
      <w:r w:rsidRPr="005951F6">
        <w:rPr>
          <w:rFonts w:ascii="Times New Roman" w:hAnsi="Times New Roman"/>
          <w:lang w:val="uk-UA"/>
        </w:rPr>
        <w:t xml:space="preserve">звільнення з посад </w:t>
      </w:r>
      <w:r w:rsidRPr="00A353CA">
        <w:rPr>
          <w:rFonts w:ascii="Times New Roman" w:hAnsi="Times New Roman"/>
          <w:lang w:val="uk-UA"/>
        </w:rPr>
        <w:t xml:space="preserve"> </w:t>
      </w:r>
      <w:r w:rsidRPr="00B109B4">
        <w:rPr>
          <w:rFonts w:ascii="Times New Roman" w:hAnsi="Times New Roman"/>
          <w:b/>
          <w:lang w:val="uk-UA"/>
        </w:rPr>
        <w:t>у</w:t>
      </w:r>
      <w:r>
        <w:rPr>
          <w:rFonts w:ascii="Times New Roman" w:hAnsi="Times New Roman"/>
          <w:lang w:val="uk-UA"/>
        </w:rPr>
        <w:t xml:space="preserve"> </w:t>
      </w:r>
      <w:r w:rsidRPr="00A353CA">
        <w:rPr>
          <w:rFonts w:ascii="Times New Roman" w:hAnsi="Times New Roman"/>
          <w:lang w:val="uk-UA"/>
        </w:rPr>
        <w:t>всього складу Кабінету Міністрів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6. Член Кабінету Міністрів  України  звільняється з посади за рішенням Верховної Ради у разі:</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1) прийняття  відставки члена Кабінету Міністрів України за поданою ним заявою про відставку;</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2) за поданням Прем'єр-міністра України, а стосовно Міністра закордонних справ України та Міністра оборони України - за згодою Президента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3) за поданням Президента України - Міністр закордонних справ України та Міністр оборони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7. Верховна Рада розглядає питання про звільнення з посади  члена Кабінету Міністрів </w:t>
      </w:r>
      <w:r w:rsidRPr="005951F6">
        <w:rPr>
          <w:rFonts w:ascii="Times New Roman" w:hAnsi="Times New Roman"/>
          <w:lang w:val="uk-UA"/>
        </w:rPr>
        <w:t>України у десятиденний строк</w:t>
      </w:r>
      <w:r>
        <w:rPr>
          <w:rFonts w:ascii="Times New Roman" w:hAnsi="Times New Roman"/>
          <w:lang w:val="uk-UA"/>
        </w:rPr>
        <w:t xml:space="preserve"> </w:t>
      </w:r>
      <w:r w:rsidRPr="00A353CA">
        <w:rPr>
          <w:rFonts w:ascii="Times New Roman" w:hAnsi="Times New Roman"/>
          <w:lang w:val="uk-UA"/>
        </w:rPr>
        <w:t xml:space="preserve">з дня надходження особистої заяви члена Кабінету Міністрів України, внесення Прем'єр-міністром України чи Президентом України відповідного подання, якщо вони надійшли протягом чергової сесії Верховної Ради, і не пізніше першого пленарного тижня, наступної чергової сесії, якщо такі подання надійшли у міжсесійний період.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8. Член Кабінету Міністрів України звільняється також з посади з дня прийняття Верховною Радою відповідної постанови про формування нового складу Кабінету Міністрів України, про прийняття резолюції недовіри Кабінету Міністрів України, про дострокове припинення повноважень Прем’єр-міністра України. Повноваження члена Кабінету Міністрів України припиняються з дня смерті, засвідченої відповідним документом про смерть»;</w:t>
      </w:r>
    </w:p>
    <w:p w:rsidR="00C7073A" w:rsidRPr="00A353CA" w:rsidP="004545B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sidR="00C7073A">
        <w:rPr>
          <w:rFonts w:ascii="Times New Roman" w:hAnsi="Times New Roman"/>
          <w:lang w:val="uk-UA"/>
        </w:rPr>
        <w:t>1</w:t>
      </w:r>
      <w:r w:rsidRPr="00A353CA" w:rsidR="007858B6">
        <w:rPr>
          <w:rFonts w:ascii="Times New Roman" w:hAnsi="Times New Roman"/>
          <w:lang w:val="uk-UA"/>
        </w:rPr>
        <w:t>7</w:t>
      </w:r>
      <w:r w:rsidRPr="00A353CA" w:rsidR="00C7073A">
        <w:rPr>
          <w:rFonts w:ascii="Times New Roman" w:hAnsi="Times New Roman"/>
          <w:lang w:val="uk-UA"/>
        </w:rPr>
        <w:t xml:space="preserve">) </w:t>
      </w:r>
      <w:r w:rsidRPr="00A353CA">
        <w:rPr>
          <w:rFonts w:ascii="Times New Roman" w:hAnsi="Times New Roman"/>
          <w:lang w:val="uk-UA"/>
        </w:rPr>
        <w:t xml:space="preserve">статтю 207 викласти в такій редакції: </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«Стаття 207. Порядок призначення на посаду та звільнення з посади за поданням Президента України Голови Служби безпеки України, Голови Національного банку України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1. Питання про призначення на посаду та звільнення з посади Голови Служби безпеки України, Голови Національного банку України розглядається Верховною Радою згідно з пунктами 12-1, 18 частини першої статті 85, пунктом 14 частини першої статті 106 Конституції України за поданням Президента  України, яке представляє Президент України або оголошує уповноважена ним особа. Щодо кандидатів на посади Голови Служби безпеки України, Голови Національного банку України подаються відомості, зазначені в частині другій статті 205 цього Регламенту.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2. Комітети, до предмета відання яких належать відповідно питання діяльності Служби безпеки України чи Національного банку України</w:t>
      </w:r>
      <w:r>
        <w:rPr>
          <w:rFonts w:ascii="Times New Roman" w:hAnsi="Times New Roman"/>
          <w:lang w:val="uk-UA"/>
        </w:rPr>
        <w:t xml:space="preserve"> (крім першої сесії)</w:t>
      </w:r>
      <w:r w:rsidRPr="00A353CA">
        <w:rPr>
          <w:rFonts w:ascii="Times New Roman" w:hAnsi="Times New Roman"/>
          <w:lang w:val="uk-UA"/>
        </w:rPr>
        <w:t xml:space="preserve">, мають право на виступ свого представника за результатами розгляду в комітеті питання про призначення на посаду  та звільнення з посади Голови Служби  безпеки України чи Голови Національного банку України за поданням Президента України.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3. Про призначення на посаду чи звільнення з посади Голови Служби безпеки України, Голови Національного банку України після обговорення кандидатур (або результатів діяльності) Верховна Рада відкритим голосуванням приймає рішення, яке оформляється відповідною постановою Верховної Ради»;</w:t>
      </w:r>
    </w:p>
    <w:p w:rsidR="00C7073A" w:rsidRPr="00A353CA" w:rsidP="004545B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sidR="008829D1">
        <w:rPr>
          <w:rFonts w:ascii="Times New Roman" w:hAnsi="Times New Roman"/>
          <w:lang w:val="uk-UA"/>
        </w:rPr>
        <w:t>1</w:t>
      </w:r>
      <w:r w:rsidRPr="00A353CA" w:rsidR="007858B6">
        <w:rPr>
          <w:rFonts w:ascii="Times New Roman" w:hAnsi="Times New Roman"/>
          <w:lang w:val="uk-UA"/>
        </w:rPr>
        <w:t>8</w:t>
      </w:r>
      <w:r w:rsidRPr="00A353CA" w:rsidR="00C7073A">
        <w:rPr>
          <w:rFonts w:ascii="Times New Roman" w:hAnsi="Times New Roman"/>
          <w:lang w:val="uk-UA"/>
        </w:rPr>
        <w:t xml:space="preserve">) </w:t>
      </w:r>
      <w:r w:rsidRPr="00A353CA">
        <w:rPr>
          <w:rFonts w:ascii="Times New Roman" w:hAnsi="Times New Roman"/>
          <w:lang w:val="uk-UA"/>
        </w:rPr>
        <w:t>у статті 208:</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частин</w:t>
      </w:r>
      <w:r>
        <w:rPr>
          <w:rFonts w:ascii="Times New Roman" w:hAnsi="Times New Roman"/>
          <w:lang w:val="uk-UA"/>
        </w:rPr>
        <w:t>и</w:t>
      </w:r>
      <w:r w:rsidRPr="00A353CA">
        <w:rPr>
          <w:rFonts w:ascii="Times New Roman" w:hAnsi="Times New Roman"/>
          <w:lang w:val="uk-UA"/>
        </w:rPr>
        <w:t xml:space="preserve"> шосту</w:t>
      </w:r>
      <w:r>
        <w:rPr>
          <w:rFonts w:ascii="Times New Roman" w:hAnsi="Times New Roman"/>
          <w:lang w:val="uk-UA"/>
        </w:rPr>
        <w:t xml:space="preserve"> та сьому</w:t>
      </w:r>
      <w:r w:rsidRPr="00A353CA">
        <w:rPr>
          <w:rFonts w:ascii="Times New Roman" w:hAnsi="Times New Roman"/>
          <w:lang w:val="uk-UA"/>
        </w:rPr>
        <w:t xml:space="preserve"> викласти в такій редакції:</w:t>
      </w:r>
    </w:p>
    <w:p w:rsidR="004545BA" w:rsidRPr="00A353CA" w:rsidP="004545BA">
      <w:pPr>
        <w:bidi w:val="0"/>
        <w:spacing w:after="0" w:line="240" w:lineRule="auto"/>
        <w:ind w:firstLine="709"/>
        <w:jc w:val="both"/>
        <w:rPr>
          <w:rFonts w:ascii="Times New Roman" w:hAnsi="Times New Roman"/>
          <w:lang w:val="uk-UA"/>
        </w:rPr>
      </w:pPr>
    </w:p>
    <w:p w:rsidR="004545B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«6. Звільнення з посади Уповноваженого Верховної Ради України з прав людини здійснюється за письмовим поданням Голови Верховної Ради України за наявності рішення відповідного комітету або не менш як однієї четвертої народних депутатів України від конституційного складу Верховної Ради України</w:t>
      </w:r>
      <w:r>
        <w:rPr>
          <w:rFonts w:ascii="Times New Roman" w:hAnsi="Times New Roman"/>
          <w:lang w:val="uk-UA"/>
        </w:rPr>
        <w:t>.</w:t>
      </w:r>
    </w:p>
    <w:p w:rsidR="004545BA" w:rsidRPr="00A353CA" w:rsidP="004545BA">
      <w:pPr>
        <w:bidi w:val="0"/>
        <w:spacing w:after="0" w:line="240" w:lineRule="auto"/>
        <w:ind w:firstLine="709"/>
        <w:jc w:val="both"/>
        <w:rPr>
          <w:rFonts w:ascii="Times New Roman" w:hAnsi="Times New Roman"/>
          <w:lang w:val="uk-UA"/>
        </w:rPr>
      </w:pPr>
      <w:r>
        <w:rPr>
          <w:rFonts w:ascii="Times New Roman" w:hAnsi="Times New Roman"/>
          <w:lang w:val="uk-UA"/>
        </w:rPr>
        <w:t xml:space="preserve">7. </w:t>
      </w:r>
      <w:r>
        <w:rPr>
          <w:rFonts w:ascii="Times New Roman" w:hAnsi="Times New Roman"/>
          <w:color w:val="000000"/>
          <w:shd w:val="clear" w:color="auto" w:fill="FFFFFF"/>
        </w:rPr>
        <w:t>Рішення про призначення на посаду Уповноваженого Верховної Ради України з прав людини приймається Верховною Радою відкритим голосуванням більшістю голосів народних депутатів від конституційного складу Верховної Ради</w:t>
      </w:r>
      <w:r>
        <w:rPr>
          <w:rFonts w:ascii="Times New Roman" w:hAnsi="Times New Roman"/>
          <w:color w:val="000000"/>
          <w:shd w:val="clear" w:color="auto" w:fill="FFFFFF"/>
          <w:lang w:val="uk-UA"/>
        </w:rPr>
        <w:t xml:space="preserve">, </w:t>
      </w:r>
      <w:r>
        <w:rPr>
          <w:rFonts w:ascii="Times New Roman" w:hAnsi="Times New Roman"/>
          <w:color w:val="000000"/>
          <w:shd w:val="clear" w:color="auto" w:fill="FFFFFF"/>
        </w:rPr>
        <w:t>а звільнення з посади</w:t>
      </w:r>
      <w:r>
        <w:rPr>
          <w:rFonts w:ascii="Times New Roman" w:hAnsi="Times New Roman"/>
          <w:color w:val="000000"/>
          <w:shd w:val="clear" w:color="auto" w:fill="FFFFFF"/>
          <w:lang w:val="uk-UA"/>
        </w:rPr>
        <w:t xml:space="preserve"> </w:t>
      </w:r>
      <w:r w:rsidRPr="00A353CA">
        <w:rPr>
          <w:rFonts w:ascii="Times New Roman" w:hAnsi="Times New Roman"/>
          <w:lang w:val="uk-UA"/>
        </w:rPr>
        <w:t>Уповноваженого Верховної Ради України з прав людини здійснюється таємним голосуванням»;</w:t>
      </w:r>
    </w:p>
    <w:p w:rsidR="00C7073A" w:rsidRPr="00A353CA" w:rsidP="004545B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sidR="007858B6">
        <w:rPr>
          <w:rFonts w:ascii="Times New Roman" w:hAnsi="Times New Roman"/>
          <w:lang w:val="uk-UA"/>
        </w:rPr>
        <w:t>19</w:t>
      </w:r>
      <w:r w:rsidRPr="00A353CA" w:rsidR="00C7073A">
        <w:rPr>
          <w:rFonts w:ascii="Times New Roman" w:hAnsi="Times New Roman"/>
          <w:lang w:val="uk-UA"/>
        </w:rPr>
        <w:t xml:space="preserve">) </w:t>
      </w:r>
      <w:r w:rsidRPr="00A353CA">
        <w:rPr>
          <w:rFonts w:ascii="Times New Roman" w:hAnsi="Times New Roman"/>
          <w:lang w:val="uk-UA"/>
        </w:rPr>
        <w:t>статтю 211 викласти в такій редакції:</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«Стаття 211. Порядок призначення на посади за поданням Прем'єр-міністра України та звільнення з посад Голови Антимонопольного комітету України, Голови Фонду державного майна України, Голови Державного комітету телебачення і радіомовлення України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1. Відповідно до пункту 12 частини першої   статті 85 Конституції України Верховна Рада розглядає питання про призначення на посади за поданням Прем'єр-міністра України та звільнення з посад Голови Антимонопольного  комітету України, Голови Фонду державного майна України, Голови Державного комітету телебачення і радіомовлення України.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2. Одночасно із внесенням Прем'єр-міністром України подання до Верховної Ради подаються офіційні відомості  про  кандидата  на посаду (частина друга статті 205 цього Регламенту).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3. За дорученням Голови Верховної Ради України комітети, до предмета відання яких належать ці питання,  готують і подають свої висновки щодо запропонованих кандидатур на  посади Голови Антимонопольного комітету України, Голови Фонду державного майна України, Голови Державного комітету телебачення і радіомовлення України.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4. Подання Прем'єр-міністра України до  Верховної Ради щодо призначення запропонованих ним кандидатів на посади Голови Антимонопольного комітету України,  Голови Фонду державного майна України,  Голови Державного комітету телебачення і радіомовлення України представляє Прем'єр-міністр України або уповноважений  ним віце-прем'єр-міністр України. Під час розгляду  питання  про призначення на посади кандидатам надається  можливість  відповісти на запитання від депутатських фракцій (депутатських груп), народних депутатів.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5. Комітети, які попередньо розглянули кандидатури на посади Голови Антимонопольного комітету України, Голови Фонду державного майна України, Голови   Державного комітету телебачення і радіомовлення України, відповідно до предметів їх відання мають право на виступ свого  представника  під час розгляду Верховною Радою питання про призначення на посади та  звільнення  з  посад зазначених осіб.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6. У разі розгляду питання про звільнення з посади особі, яку пропонується звільнити, надається слово для виступу та відповідей на   запитання представників депутатських фракцій (депутатських груп), народних депутатів.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7. Рішення про призначення на посади та  звільнення з посад Голови Антимонопольного комітету України, Голови Фонду державного майна України, Голови Державного комітету   телебачення і радіомовлення України   вважається прийнятим, якщо  відкритим голосуванням за це проголосувало більше половини народних депутатів від конституційного складу Верховної Ради, і оформляється відповідною постановою Верховної Ради»;</w:t>
      </w:r>
    </w:p>
    <w:p w:rsidR="00C7073A" w:rsidRPr="00A353CA" w:rsidP="004545BA">
      <w:pPr>
        <w:bidi w:val="0"/>
        <w:spacing w:after="0" w:line="240" w:lineRule="auto"/>
        <w:ind w:firstLine="709"/>
        <w:jc w:val="both"/>
        <w:rPr>
          <w:rFonts w:ascii="Times New Roman" w:hAnsi="Times New Roman"/>
          <w:lang w:val="uk-UA"/>
        </w:rPr>
      </w:pPr>
    </w:p>
    <w:p w:rsidR="00C7073A" w:rsidRPr="00A353CA" w:rsidP="00C7073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sidR="007858B6">
        <w:rPr>
          <w:rFonts w:ascii="Times New Roman" w:hAnsi="Times New Roman"/>
          <w:lang w:val="uk-UA"/>
        </w:rPr>
        <w:t>20</w:t>
      </w:r>
      <w:r w:rsidRPr="00A353CA" w:rsidR="00C7073A">
        <w:rPr>
          <w:rFonts w:ascii="Times New Roman" w:hAnsi="Times New Roman"/>
          <w:lang w:val="uk-UA"/>
        </w:rPr>
        <w:t xml:space="preserve">) </w:t>
      </w:r>
      <w:r w:rsidRPr="00A353CA">
        <w:rPr>
          <w:rFonts w:ascii="Times New Roman" w:hAnsi="Times New Roman"/>
          <w:lang w:val="uk-UA"/>
        </w:rPr>
        <w:t>статтю 212 викласти в такій редакції:</w:t>
      </w:r>
    </w:p>
    <w:p w:rsidR="004545BA" w:rsidRPr="00A353CA" w:rsidP="004545BA">
      <w:pPr>
        <w:bidi w:val="0"/>
        <w:spacing w:after="0" w:line="240" w:lineRule="auto"/>
        <w:ind w:firstLine="709"/>
        <w:jc w:val="both"/>
        <w:rPr>
          <w:rFonts w:ascii="Times New Roman" w:hAnsi="Times New Roman"/>
          <w:lang w:val="uk-UA"/>
        </w:rPr>
      </w:pP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«Стаття 212. Порядок надання згоди на призначення на посаду чи надання згоди на звільнення з посади Президентом України Генерального прокурора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1. Відповідно до пункту 25 частини першої статті 85, частини третьої статті 131</w:t>
      </w:r>
      <w:r w:rsidRPr="00A353CA">
        <w:rPr>
          <w:rFonts w:ascii="Times New Roman" w:hAnsi="Times New Roman"/>
          <w:vertAlign w:val="superscript"/>
          <w:lang w:val="uk-UA"/>
        </w:rPr>
        <w:t>1</w:t>
      </w:r>
      <w:r w:rsidRPr="00A353CA">
        <w:rPr>
          <w:rFonts w:ascii="Times New Roman" w:hAnsi="Times New Roman"/>
          <w:lang w:val="uk-UA"/>
        </w:rPr>
        <w:t xml:space="preserve"> Конституції України Верховна Рада розглядає питання про надання згоди на призначення на посаду та надання згоди на звільнення з посади Президентом України Генерального прокурора.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2. Президент України подає до Верховної Ради письмове подання про надання згоди на призначення на посаду Генерального  прокурора разом з відомостями про кандидата на посаду (частина друга статті 205 цього Регламенту) чи письмове подання про надання згоди на звільнення з посади Генерального прокурора України.</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3. Верховна Рада розглядає подання Президента України у десятиденний строк з дня надходження  цього подання до  Верховної Ради, якщо воно надійшло протягом чергової сесії Верховної Ради, і не пізніше першого пленарного тижня, наступної чергової сесії, якщо таке подання надійшло у міжсесійний період.</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 4. Під час розгляду питання про надання згоди на призначення на посаду Генерального прокурора або питання про надання згоди на його звільнення з посади у пленарному засіданні Верховної Ради бере участь Президент України або уповноважена ним особа, які представляють відповідне подання.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5. Кандидату на посаду Генерального  прокурора надається можливість відповісти на запитання представників депутатських фракцій (депутатських груп), народних депутатів. Час для обговорення кандидатури на посаду Генерального прокурора та відповідей на  запитання визначається Верховною Радою і повинен становити не менше однієї години.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6. Розгляд питання про надання згоди на звільнення з посади Генерального прокурора здійснюється у порядку, передбаченому частиною третьою статті 213 цього Регламенту для висловлення недовіри Генеральному прокуророві.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7. Комітет,  до предмета відання якого належить питання попереднього розгляду кандидатури на посаду Генерального прокурора, у разі підготовки ним відповідного висновку має право на виступ свого представника під час розгляду Верховною Радою питання про надання згоди на призначення на посаду чи про надання згоди на звільнення з посади Генерального прокурора.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 xml:space="preserve">8. Рішення про надання згоди Верховної Ради на призначення на посаду чи про надання згоди на звільнення з посади Президентом України Генерального прокурора приймається відкритим поіменним голосуванням більшістю голосів народних депутатів від конституційного складу Верховної Ради. </w:t>
      </w:r>
    </w:p>
    <w:p w:rsidR="004545BA" w:rsidRPr="00A353CA" w:rsidP="004545BA">
      <w:pPr>
        <w:bidi w:val="0"/>
        <w:spacing w:after="0" w:line="240" w:lineRule="auto"/>
        <w:ind w:firstLine="709"/>
        <w:jc w:val="both"/>
        <w:rPr>
          <w:rFonts w:ascii="Times New Roman" w:hAnsi="Times New Roman"/>
          <w:lang w:val="uk-UA"/>
        </w:rPr>
      </w:pPr>
      <w:r w:rsidRPr="00A353CA">
        <w:rPr>
          <w:rFonts w:ascii="Times New Roman" w:hAnsi="Times New Roman"/>
          <w:lang w:val="uk-UA"/>
        </w:rPr>
        <w:t>9. Рішення про надання згоди на призначення на посаду чи про надання згоди на звільнення з посади Президентом України Генерального прокурора оформляється відповідною постановою Верховної Ради»;</w:t>
      </w:r>
    </w:p>
    <w:p w:rsidR="00C7073A" w:rsidRPr="00A353CA" w:rsidP="00C7073A">
      <w:pPr>
        <w:bidi w:val="0"/>
        <w:spacing w:after="0" w:line="240" w:lineRule="auto"/>
        <w:ind w:firstLine="709"/>
        <w:jc w:val="both"/>
        <w:rPr>
          <w:rFonts w:ascii="Times New Roman" w:hAnsi="Times New Roman"/>
          <w:lang w:val="uk-UA"/>
        </w:rPr>
      </w:pPr>
    </w:p>
    <w:p w:rsidR="004545BA" w:rsidRPr="009056F1" w:rsidP="004545BA">
      <w:pPr>
        <w:pStyle w:val="ListParagraph"/>
        <w:bidi w:val="0"/>
        <w:spacing w:after="0" w:line="240" w:lineRule="auto"/>
        <w:ind w:left="0" w:firstLine="709"/>
        <w:jc w:val="both"/>
        <w:rPr>
          <w:rFonts w:ascii="Times New Roman" w:hAnsi="Times New Roman"/>
          <w:sz w:val="28"/>
        </w:rPr>
      </w:pPr>
      <w:r w:rsidRPr="009056F1" w:rsidR="00C7073A">
        <w:rPr>
          <w:rFonts w:ascii="Times New Roman" w:hAnsi="Times New Roman"/>
          <w:sz w:val="28"/>
        </w:rPr>
        <w:t>2</w:t>
      </w:r>
      <w:r w:rsidRPr="009056F1" w:rsidR="007858B6">
        <w:rPr>
          <w:rFonts w:ascii="Times New Roman" w:hAnsi="Times New Roman"/>
          <w:sz w:val="28"/>
        </w:rPr>
        <w:t>1</w:t>
      </w:r>
      <w:r w:rsidRPr="009056F1" w:rsidR="00C7073A">
        <w:rPr>
          <w:rFonts w:ascii="Times New Roman" w:hAnsi="Times New Roman"/>
          <w:sz w:val="28"/>
        </w:rPr>
        <w:t xml:space="preserve">) </w:t>
      </w:r>
      <w:r w:rsidRPr="009056F1">
        <w:rPr>
          <w:rFonts w:ascii="Times New Roman" w:hAnsi="Times New Roman"/>
          <w:sz w:val="28"/>
        </w:rPr>
        <w:t>у статті 222:</w:t>
      </w:r>
    </w:p>
    <w:p w:rsidR="004545BA" w:rsidRPr="00A353CA" w:rsidP="004545BA">
      <w:pPr>
        <w:pStyle w:val="ListParagraph"/>
        <w:bidi w:val="0"/>
        <w:spacing w:after="0" w:line="240" w:lineRule="auto"/>
        <w:ind w:left="0" w:firstLine="709"/>
        <w:jc w:val="both"/>
        <w:rPr>
          <w:rFonts w:ascii="Times New Roman" w:hAnsi="Times New Roman"/>
          <w:sz w:val="28"/>
          <w:szCs w:val="28"/>
        </w:rPr>
      </w:pPr>
    </w:p>
    <w:p w:rsidR="004545BA" w:rsidRPr="00A353CA" w:rsidP="004545BA">
      <w:pPr>
        <w:pStyle w:val="ListParagraph"/>
        <w:bidi w:val="0"/>
        <w:spacing w:after="0" w:line="240" w:lineRule="auto"/>
        <w:ind w:left="0" w:firstLine="709"/>
        <w:jc w:val="both"/>
        <w:rPr>
          <w:rFonts w:ascii="Times New Roman" w:hAnsi="Times New Roman"/>
          <w:sz w:val="28"/>
          <w:szCs w:val="28"/>
        </w:rPr>
      </w:pPr>
      <w:r w:rsidRPr="00A353CA">
        <w:rPr>
          <w:rFonts w:ascii="Times New Roman" w:hAnsi="Times New Roman"/>
          <w:sz w:val="28"/>
          <w:szCs w:val="28"/>
        </w:rPr>
        <w:t>частини четверту та п’яту викласти в такій редакції:</w:t>
      </w:r>
    </w:p>
    <w:p w:rsidR="004545BA" w:rsidRPr="00A353CA" w:rsidP="004545BA">
      <w:pPr>
        <w:pStyle w:val="ListParagraph"/>
        <w:bidi w:val="0"/>
        <w:spacing w:after="0" w:line="240" w:lineRule="auto"/>
        <w:ind w:left="0" w:firstLine="709"/>
        <w:jc w:val="both"/>
        <w:rPr>
          <w:rFonts w:ascii="Times New Roman" w:hAnsi="Times New Roman"/>
          <w:sz w:val="28"/>
          <w:szCs w:val="28"/>
        </w:rPr>
      </w:pPr>
    </w:p>
    <w:p w:rsidR="004545BA" w:rsidRPr="00A353CA" w:rsidP="004545BA">
      <w:pPr>
        <w:pStyle w:val="ListParagraph"/>
        <w:bidi w:val="0"/>
        <w:spacing w:after="0" w:line="240" w:lineRule="auto"/>
        <w:ind w:left="0" w:firstLine="709"/>
        <w:jc w:val="both"/>
        <w:rPr>
          <w:rFonts w:ascii="Times New Roman" w:hAnsi="Times New Roman"/>
          <w:sz w:val="28"/>
          <w:szCs w:val="28"/>
        </w:rPr>
      </w:pPr>
      <w:r w:rsidRPr="00A353CA">
        <w:rPr>
          <w:rFonts w:ascii="Times New Roman" w:hAnsi="Times New Roman"/>
          <w:sz w:val="28"/>
          <w:szCs w:val="28"/>
        </w:rPr>
        <w:t>«4. У разі набрання законної сили обвинувальним вироком суду щодо народного депутата, визнання народного депутата судом недієздатним або безвісно відсутнім його повноваження припиняються з дня набрання законної сили рішенням суду, а в разі смерті народного депутата – з дня смерті, засвідченої відповідним документом про смерть.</w:t>
      </w:r>
    </w:p>
    <w:p w:rsidR="004545BA" w:rsidRPr="00A353CA" w:rsidP="004545BA">
      <w:pPr>
        <w:pStyle w:val="ListParagraph"/>
        <w:bidi w:val="0"/>
        <w:spacing w:after="0" w:line="240" w:lineRule="auto"/>
        <w:ind w:left="0" w:firstLine="709"/>
        <w:jc w:val="both"/>
        <w:rPr>
          <w:rFonts w:ascii="Times New Roman" w:hAnsi="Times New Roman"/>
          <w:sz w:val="28"/>
          <w:szCs w:val="28"/>
        </w:rPr>
      </w:pPr>
      <w:r w:rsidRPr="00A353CA">
        <w:rPr>
          <w:rFonts w:ascii="Times New Roman" w:hAnsi="Times New Roman"/>
          <w:sz w:val="28"/>
          <w:szCs w:val="28"/>
        </w:rPr>
        <w:t xml:space="preserve">5. Про дострокове припинення повноважень народного депутата з підстав, зазначених у частині другій статті 59,  частині четвертій цієї статті та частині четвертій статті 223 цього Регламенту, Голова Верховної Ради України робить повідомлення на пленарному засіданні Верховної Ради та видає розпорядження щодо припинення відповідних виплат такому народному депутату. Таке повідомлення надсилається Центральній виборчій комісії та публікується в </w:t>
      </w:r>
      <w:r>
        <w:rPr>
          <w:rFonts w:ascii="Times New Roman" w:hAnsi="Times New Roman"/>
          <w:sz w:val="28"/>
          <w:szCs w:val="28"/>
        </w:rPr>
        <w:t xml:space="preserve">газеті «Голос </w:t>
      </w:r>
      <w:r w:rsidRPr="00030625">
        <w:rPr>
          <w:rFonts w:ascii="Times New Roman" w:hAnsi="Times New Roman"/>
          <w:sz w:val="28"/>
          <w:szCs w:val="28"/>
        </w:rPr>
        <w:t>України</w:t>
      </w:r>
      <w:r w:rsidRPr="00A353CA">
        <w:rPr>
          <w:rFonts w:ascii="Times New Roman" w:hAnsi="Times New Roman"/>
          <w:sz w:val="28"/>
          <w:szCs w:val="28"/>
        </w:rPr>
        <w:t>»;</w:t>
      </w:r>
    </w:p>
    <w:p w:rsidR="00C7073A" w:rsidRPr="00A353CA" w:rsidP="00C7073A">
      <w:pPr>
        <w:bidi w:val="0"/>
        <w:spacing w:after="0" w:line="240" w:lineRule="auto"/>
        <w:ind w:firstLine="709"/>
        <w:jc w:val="both"/>
        <w:rPr>
          <w:rFonts w:ascii="Times New Roman" w:hAnsi="Times New Roman"/>
          <w:lang w:val="uk-UA"/>
        </w:rPr>
      </w:pPr>
    </w:p>
    <w:p w:rsidR="00C7073A" w:rsidRPr="00A353CA" w:rsidP="004545BA">
      <w:pPr>
        <w:pStyle w:val="ListParagraph"/>
        <w:bidi w:val="0"/>
        <w:spacing w:after="0" w:line="240" w:lineRule="auto"/>
        <w:ind w:left="0" w:firstLine="709"/>
        <w:jc w:val="both"/>
        <w:rPr>
          <w:rFonts w:ascii="Times New Roman" w:hAnsi="Times New Roman"/>
          <w:sz w:val="28"/>
          <w:szCs w:val="28"/>
        </w:rPr>
      </w:pPr>
      <w:r w:rsidRPr="00A353CA">
        <w:rPr>
          <w:rFonts w:ascii="Times New Roman" w:hAnsi="Times New Roman"/>
          <w:sz w:val="28"/>
          <w:szCs w:val="28"/>
        </w:rPr>
        <w:t>2</w:t>
      </w:r>
      <w:r w:rsidRPr="00A353CA" w:rsidR="007858B6">
        <w:rPr>
          <w:rFonts w:ascii="Times New Roman" w:hAnsi="Times New Roman"/>
          <w:sz w:val="28"/>
          <w:szCs w:val="28"/>
        </w:rPr>
        <w:t>2</w:t>
      </w:r>
      <w:r w:rsidRPr="00A353CA">
        <w:rPr>
          <w:rFonts w:ascii="Times New Roman" w:hAnsi="Times New Roman"/>
          <w:sz w:val="28"/>
          <w:szCs w:val="28"/>
        </w:rPr>
        <w:t xml:space="preserve">) </w:t>
      </w:r>
      <w:r w:rsidRPr="00A353CA" w:rsidR="004545BA">
        <w:rPr>
          <w:rFonts w:ascii="Times New Roman" w:hAnsi="Times New Roman"/>
          <w:sz w:val="28"/>
          <w:szCs w:val="28"/>
        </w:rPr>
        <w:t>у частині першій статті 231 після слів «за пропозицією» додати слова «Президента України або»;</w:t>
      </w:r>
    </w:p>
    <w:p w:rsidR="00C7073A" w:rsidRPr="00A353CA" w:rsidP="00C7073A">
      <w:pPr>
        <w:pStyle w:val="ListParagraph"/>
        <w:bidi w:val="0"/>
        <w:spacing w:after="0" w:line="240" w:lineRule="auto"/>
        <w:ind w:left="0" w:firstLine="709"/>
        <w:jc w:val="both"/>
        <w:rPr>
          <w:rFonts w:ascii="Times New Roman" w:hAnsi="Times New Roman"/>
          <w:sz w:val="28"/>
          <w:szCs w:val="28"/>
        </w:rPr>
      </w:pPr>
    </w:p>
    <w:p w:rsidR="004545BA" w:rsidRPr="00A353CA" w:rsidP="004545BA">
      <w:pPr>
        <w:pStyle w:val="ListParagraph"/>
        <w:bidi w:val="0"/>
        <w:spacing w:after="0" w:line="240" w:lineRule="auto"/>
        <w:ind w:left="0" w:firstLine="709"/>
        <w:jc w:val="both"/>
        <w:rPr>
          <w:rFonts w:ascii="Times New Roman" w:hAnsi="Times New Roman"/>
          <w:sz w:val="28"/>
          <w:szCs w:val="28"/>
        </w:rPr>
      </w:pPr>
      <w:r w:rsidRPr="00A353CA" w:rsidR="00C7073A">
        <w:rPr>
          <w:rFonts w:ascii="Times New Roman" w:hAnsi="Times New Roman"/>
          <w:sz w:val="28"/>
          <w:szCs w:val="28"/>
        </w:rPr>
        <w:t>2</w:t>
      </w:r>
      <w:r w:rsidRPr="00A353CA" w:rsidR="007858B6">
        <w:rPr>
          <w:rFonts w:ascii="Times New Roman" w:hAnsi="Times New Roman"/>
          <w:sz w:val="28"/>
          <w:szCs w:val="28"/>
        </w:rPr>
        <w:t>3</w:t>
      </w:r>
      <w:r w:rsidRPr="00A353CA" w:rsidR="00C7073A">
        <w:rPr>
          <w:rFonts w:ascii="Times New Roman" w:hAnsi="Times New Roman"/>
          <w:sz w:val="28"/>
          <w:szCs w:val="28"/>
        </w:rPr>
        <w:t xml:space="preserve">) </w:t>
      </w:r>
      <w:r w:rsidRPr="00A353CA">
        <w:rPr>
          <w:rFonts w:ascii="Times New Roman" w:hAnsi="Times New Roman"/>
          <w:sz w:val="28"/>
          <w:szCs w:val="28"/>
        </w:rPr>
        <w:t>у статті 232:</w:t>
      </w:r>
    </w:p>
    <w:p w:rsidR="004545BA" w:rsidRPr="00A353CA" w:rsidP="004545BA">
      <w:pPr>
        <w:pStyle w:val="ListParagraph"/>
        <w:bidi w:val="0"/>
        <w:spacing w:after="0" w:line="240" w:lineRule="auto"/>
        <w:ind w:left="0" w:firstLine="709"/>
        <w:jc w:val="both"/>
        <w:rPr>
          <w:rFonts w:ascii="Times New Roman" w:hAnsi="Times New Roman"/>
          <w:sz w:val="28"/>
          <w:szCs w:val="28"/>
        </w:rPr>
      </w:pPr>
    </w:p>
    <w:p w:rsidR="004545BA" w:rsidRPr="00A353CA" w:rsidP="004545BA">
      <w:pPr>
        <w:pStyle w:val="ListParagraph"/>
        <w:bidi w:val="0"/>
        <w:spacing w:after="0" w:line="240" w:lineRule="auto"/>
        <w:ind w:left="0" w:firstLine="709"/>
        <w:jc w:val="both"/>
        <w:rPr>
          <w:rFonts w:ascii="Times New Roman" w:hAnsi="Times New Roman"/>
          <w:sz w:val="28"/>
          <w:szCs w:val="28"/>
        </w:rPr>
      </w:pPr>
      <w:r w:rsidRPr="00A353CA">
        <w:rPr>
          <w:rFonts w:ascii="Times New Roman" w:hAnsi="Times New Roman"/>
          <w:sz w:val="28"/>
          <w:szCs w:val="28"/>
        </w:rPr>
        <w:t>у частині першій після слів «починається з доповіді» додати слова «Президента України або»;</w:t>
      </w:r>
    </w:p>
    <w:p w:rsidR="004545BA" w:rsidRPr="00A353CA" w:rsidP="004545BA">
      <w:pPr>
        <w:pStyle w:val="ListParagraph"/>
        <w:bidi w:val="0"/>
        <w:spacing w:after="0" w:line="240" w:lineRule="auto"/>
        <w:ind w:left="0" w:firstLine="709"/>
        <w:jc w:val="both"/>
        <w:rPr>
          <w:rFonts w:ascii="Times New Roman" w:hAnsi="Times New Roman"/>
          <w:sz w:val="28"/>
          <w:szCs w:val="28"/>
        </w:rPr>
      </w:pPr>
    </w:p>
    <w:p w:rsidR="004545BA" w:rsidRPr="00A353CA" w:rsidP="004545BA">
      <w:pPr>
        <w:pStyle w:val="ListParagraph"/>
        <w:bidi w:val="0"/>
        <w:spacing w:after="0" w:line="240" w:lineRule="auto"/>
        <w:ind w:left="0" w:firstLine="709"/>
        <w:jc w:val="both"/>
        <w:rPr>
          <w:rFonts w:ascii="Times New Roman" w:hAnsi="Times New Roman"/>
          <w:sz w:val="28"/>
          <w:szCs w:val="28"/>
        </w:rPr>
      </w:pPr>
      <w:r w:rsidRPr="00A353CA">
        <w:rPr>
          <w:rFonts w:ascii="Times New Roman" w:hAnsi="Times New Roman"/>
          <w:sz w:val="28"/>
          <w:szCs w:val="28"/>
        </w:rPr>
        <w:t>у частині шостій після слів «Програми діяльності Кабінету Міністрів України» додати слова «або протягом останньої сесії Верховної Ради».</w:t>
      </w:r>
    </w:p>
    <w:p w:rsidR="00C7073A" w:rsidRPr="00A353CA" w:rsidP="00C7073A">
      <w:pPr>
        <w:pStyle w:val="ListParagraph"/>
        <w:bidi w:val="0"/>
        <w:spacing w:after="0" w:line="240" w:lineRule="auto"/>
        <w:ind w:left="0" w:firstLine="709"/>
        <w:jc w:val="both"/>
        <w:rPr>
          <w:rFonts w:ascii="Times New Roman" w:hAnsi="Times New Roman"/>
          <w:sz w:val="28"/>
          <w:szCs w:val="28"/>
        </w:rPr>
      </w:pPr>
    </w:p>
    <w:p w:rsidR="00C7073A" w:rsidRPr="00A353CA" w:rsidP="00C7073A">
      <w:pPr>
        <w:bidi w:val="0"/>
        <w:spacing w:after="0" w:line="240" w:lineRule="auto"/>
        <w:ind w:firstLine="709"/>
        <w:jc w:val="both"/>
        <w:rPr>
          <w:rFonts w:ascii="Times New Roman" w:hAnsi="Times New Roman"/>
          <w:lang w:val="uk-UA"/>
        </w:rPr>
      </w:pPr>
      <w:r w:rsidRPr="00A353CA" w:rsidR="007858B6">
        <w:rPr>
          <w:rFonts w:ascii="Times New Roman" w:hAnsi="Times New Roman"/>
          <w:lang w:val="uk-UA"/>
        </w:rPr>
        <w:t>ІІ</w:t>
      </w:r>
      <w:r w:rsidRPr="00A353CA">
        <w:rPr>
          <w:rFonts w:ascii="Times New Roman" w:hAnsi="Times New Roman"/>
          <w:lang w:val="uk-UA"/>
        </w:rPr>
        <w:t>. Цей Закон набирає чинності з дня, наступного за днем його опублікування.</w:t>
      </w:r>
    </w:p>
    <w:p w:rsidR="00C7073A" w:rsidRPr="00A353CA" w:rsidP="00C7073A">
      <w:pPr>
        <w:bidi w:val="0"/>
        <w:spacing w:after="0" w:line="240" w:lineRule="auto"/>
        <w:ind w:firstLine="709"/>
        <w:jc w:val="both"/>
        <w:rPr>
          <w:rFonts w:ascii="Times New Roman" w:hAnsi="Times New Roman"/>
          <w:lang w:val="uk-UA"/>
        </w:rPr>
      </w:pPr>
    </w:p>
    <w:p w:rsidR="00C7073A" w:rsidRPr="00A353CA" w:rsidP="00B109B4">
      <w:pPr>
        <w:bidi w:val="0"/>
        <w:spacing w:after="0" w:line="240" w:lineRule="auto"/>
        <w:ind w:firstLine="720"/>
        <w:jc w:val="center"/>
        <w:rPr>
          <w:rFonts w:ascii="Times New Roman" w:hAnsi="Times New Roman"/>
          <w:lang w:val="uk-UA"/>
        </w:rPr>
      </w:pPr>
      <w:r w:rsidRPr="00A353CA">
        <w:rPr>
          <w:rFonts w:ascii="Times New Roman" w:hAnsi="Times New Roman"/>
          <w:lang w:val="uk-UA"/>
        </w:rPr>
        <w:t>Голова Верховної Ради</w:t>
      </w:r>
    </w:p>
    <w:p w:rsidR="00D64929" w:rsidRPr="00A353CA" w:rsidP="00B109B4">
      <w:pPr>
        <w:bidi w:val="0"/>
        <w:spacing w:after="0" w:line="240" w:lineRule="auto"/>
        <w:ind w:firstLine="720"/>
        <w:jc w:val="center"/>
        <w:rPr>
          <w:rFonts w:ascii="Times New Roman" w:hAnsi="Times New Roman"/>
          <w:lang w:val="uk-UA"/>
        </w:rPr>
      </w:pPr>
      <w:r w:rsidRPr="00A353CA" w:rsidR="00C7073A">
        <w:rPr>
          <w:rFonts w:ascii="Times New Roman" w:hAnsi="Times New Roman"/>
          <w:lang w:val="uk-UA"/>
        </w:rPr>
        <w:t>України</w:t>
      </w:r>
    </w:p>
    <w:sectPr>
      <w:footerReference w:type="default" r:id="rId4"/>
      <w:pgSz w:w="11906" w:h="16838"/>
      <w:pgMar w:top="850" w:right="850" w:bottom="850"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0000000000000000000"/>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Calibri">
    <w:panose1 w:val="00000000000000000000"/>
    <w:charset w:val="CC"/>
    <w:family w:val="swiss"/>
    <w:pitch w:val="variable"/>
    <w:sig w:usb0="00000000" w:usb1="00000000" w:usb2="00000000" w:usb3="00000000" w:csb0="000001FF" w:csb1="00000000"/>
  </w:font>
  <w:font w:name="Segoe UI">
    <w:altName w:val="Century Gothic"/>
    <w:panose1 w:val="00000000000000000000"/>
    <w:charset w:val="CC"/>
    <w:family w:val="swiss"/>
    <w:pitch w:val="variable"/>
    <w:sig w:usb0="00000000" w:usb1="00000000" w:usb2="00000000" w:usb3="00000000" w:csb0="000001FF" w:csb1="00000000"/>
  </w:font>
  <w:font w:name="Calibri Light">
    <w:panose1 w:val="00000000000000000000"/>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469">
    <w:pPr>
      <w:pStyle w:val="Footer"/>
      <w:bidi w:val="0"/>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Pr="00547D5B" w:rsidR="00547D5B">
      <w:rPr>
        <w:rFonts w:ascii="Times New Roman" w:hAnsi="Times New Roman"/>
        <w:noProof/>
        <w:lang w:val="uk-UA"/>
      </w:rPr>
      <w:t>1</w:t>
    </w:r>
    <w:r>
      <w:rPr>
        <w:rFonts w:ascii="Times New Roman" w:hAnsi="Times New Roman"/>
      </w:rPr>
      <w:fldChar w:fldCharType="end"/>
    </w:r>
  </w:p>
  <w:p w:rsidR="004E7469">
    <w:pPr>
      <w:pStyle w:val="Footer"/>
      <w:bidi w:val="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1133B"/>
    <w:multiLevelType w:val="hybridMultilevel"/>
    <w:tmpl w:val="C798CB94"/>
    <w:lvl w:ilvl="0">
      <w:start w:val="1"/>
      <w:numFmt w:val="decimal"/>
      <w:lvlText w:val="%1."/>
      <w:lvlJc w:val="left"/>
      <w:pPr>
        <w:ind w:left="1068" w:hanging="360"/>
      </w:pPr>
      <w:rPr>
        <w:rFonts w:cs="Times New Roman" w:hint="default"/>
        <w:color w:val="000000"/>
        <w:rtl w:val="0"/>
        <w:cs w:val="0"/>
      </w:rPr>
    </w:lvl>
    <w:lvl w:ilvl="1">
      <w:start w:val="1"/>
      <w:numFmt w:val="lowerLetter"/>
      <w:lvlText w:val="%2."/>
      <w:lvlJc w:val="left"/>
      <w:pPr>
        <w:ind w:left="1788" w:hanging="360"/>
      </w:pPr>
      <w:rPr>
        <w:rFonts w:cs="Times New Roman"/>
        <w:rtl w:val="0"/>
        <w:cs w:val="0"/>
      </w:rPr>
    </w:lvl>
    <w:lvl w:ilvl="2">
      <w:start w:val="1"/>
      <w:numFmt w:val="lowerRoman"/>
      <w:lvlText w:val="%3."/>
      <w:lvlJc w:val="right"/>
      <w:pPr>
        <w:ind w:left="2508" w:hanging="180"/>
      </w:pPr>
      <w:rPr>
        <w:rFonts w:cs="Times New Roman"/>
        <w:rtl w:val="0"/>
        <w:cs w:val="0"/>
      </w:rPr>
    </w:lvl>
    <w:lvl w:ilvl="3">
      <w:start w:val="1"/>
      <w:numFmt w:val="decimal"/>
      <w:lvlText w:val="%4."/>
      <w:lvlJc w:val="left"/>
      <w:pPr>
        <w:ind w:left="3228" w:hanging="360"/>
      </w:pPr>
      <w:rPr>
        <w:rFonts w:cs="Times New Roman"/>
        <w:rtl w:val="0"/>
        <w:cs w:val="0"/>
      </w:rPr>
    </w:lvl>
    <w:lvl w:ilvl="4">
      <w:start w:val="1"/>
      <w:numFmt w:val="lowerLetter"/>
      <w:lvlText w:val="%5."/>
      <w:lvlJc w:val="left"/>
      <w:pPr>
        <w:ind w:left="3948" w:hanging="360"/>
      </w:pPr>
      <w:rPr>
        <w:rFonts w:cs="Times New Roman"/>
        <w:rtl w:val="0"/>
        <w:cs w:val="0"/>
      </w:rPr>
    </w:lvl>
    <w:lvl w:ilvl="5">
      <w:start w:val="1"/>
      <w:numFmt w:val="lowerRoman"/>
      <w:lvlText w:val="%6."/>
      <w:lvlJc w:val="right"/>
      <w:pPr>
        <w:ind w:left="4668" w:hanging="180"/>
      </w:pPr>
      <w:rPr>
        <w:rFonts w:cs="Times New Roman"/>
        <w:rtl w:val="0"/>
        <w:cs w:val="0"/>
      </w:rPr>
    </w:lvl>
    <w:lvl w:ilvl="6">
      <w:start w:val="1"/>
      <w:numFmt w:val="decimal"/>
      <w:lvlText w:val="%7."/>
      <w:lvlJc w:val="left"/>
      <w:pPr>
        <w:ind w:left="5388" w:hanging="360"/>
      </w:pPr>
      <w:rPr>
        <w:rFonts w:cs="Times New Roman"/>
        <w:rtl w:val="0"/>
        <w:cs w:val="0"/>
      </w:rPr>
    </w:lvl>
    <w:lvl w:ilvl="7">
      <w:start w:val="1"/>
      <w:numFmt w:val="lowerLetter"/>
      <w:lvlText w:val="%8."/>
      <w:lvlJc w:val="left"/>
      <w:pPr>
        <w:ind w:left="6108" w:hanging="360"/>
      </w:pPr>
      <w:rPr>
        <w:rFonts w:cs="Times New Roman"/>
        <w:rtl w:val="0"/>
        <w:cs w:val="0"/>
      </w:rPr>
    </w:lvl>
    <w:lvl w:ilvl="8">
      <w:start w:val="1"/>
      <w:numFmt w:val="lowerRoman"/>
      <w:lvlText w:val="%9."/>
      <w:lvlJc w:val="right"/>
      <w:pPr>
        <w:ind w:left="6828" w:hanging="180"/>
      </w:pPr>
      <w:rPr>
        <w:rFonts w:cs="Times New Roman"/>
        <w:rtl w:val="0"/>
        <w:cs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C7073A"/>
    <w:rsid w:val="00030625"/>
    <w:rsid w:val="00075E01"/>
    <w:rsid w:val="000A6038"/>
    <w:rsid w:val="000A717E"/>
    <w:rsid w:val="000D2FFF"/>
    <w:rsid w:val="000F3E00"/>
    <w:rsid w:val="00181CF5"/>
    <w:rsid w:val="001D3784"/>
    <w:rsid w:val="00225039"/>
    <w:rsid w:val="002A4EB9"/>
    <w:rsid w:val="002D1D30"/>
    <w:rsid w:val="00337263"/>
    <w:rsid w:val="00390A92"/>
    <w:rsid w:val="00395414"/>
    <w:rsid w:val="003C385E"/>
    <w:rsid w:val="00402864"/>
    <w:rsid w:val="0042586A"/>
    <w:rsid w:val="004545BA"/>
    <w:rsid w:val="004E7469"/>
    <w:rsid w:val="00524C54"/>
    <w:rsid w:val="00547D5B"/>
    <w:rsid w:val="00563A06"/>
    <w:rsid w:val="00565939"/>
    <w:rsid w:val="0057364B"/>
    <w:rsid w:val="005951F6"/>
    <w:rsid w:val="005C4634"/>
    <w:rsid w:val="00673D7D"/>
    <w:rsid w:val="007108B2"/>
    <w:rsid w:val="007858B6"/>
    <w:rsid w:val="008631F2"/>
    <w:rsid w:val="00871B73"/>
    <w:rsid w:val="008829D1"/>
    <w:rsid w:val="008B6EED"/>
    <w:rsid w:val="008F5EFD"/>
    <w:rsid w:val="009056F1"/>
    <w:rsid w:val="009F5675"/>
    <w:rsid w:val="00A05CA5"/>
    <w:rsid w:val="00A13358"/>
    <w:rsid w:val="00A353CA"/>
    <w:rsid w:val="00A43187"/>
    <w:rsid w:val="00B109B4"/>
    <w:rsid w:val="00B143AF"/>
    <w:rsid w:val="00B45357"/>
    <w:rsid w:val="00B80055"/>
    <w:rsid w:val="00C06059"/>
    <w:rsid w:val="00C30FCE"/>
    <w:rsid w:val="00C46344"/>
    <w:rsid w:val="00C7073A"/>
    <w:rsid w:val="00CE4F5F"/>
    <w:rsid w:val="00D64929"/>
    <w:rsid w:val="00DA4747"/>
    <w:rsid w:val="00E247F8"/>
    <w:rsid w:val="00E47969"/>
    <w:rsid w:val="00E71040"/>
    <w:rsid w:val="00E92597"/>
    <w:rsid w:val="00EB1E4E"/>
    <w:rsid w:val="00EF2E9D"/>
    <w:rsid w:val="00F10A3D"/>
    <w:rsid w:val="00F36649"/>
    <w:rsid w:val="00F56C7F"/>
    <w:rsid w:val="00F73100"/>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73A"/>
    <w:pPr>
      <w:framePr w:wrap="auto"/>
      <w:widowControl/>
      <w:autoSpaceDE/>
      <w:autoSpaceDN/>
      <w:adjustRightInd/>
      <w:spacing w:after="160" w:line="259" w:lineRule="auto"/>
      <w:ind w:left="0" w:right="0"/>
      <w:jc w:val="left"/>
      <w:textAlignment w:val="auto"/>
    </w:pPr>
    <w:rPr>
      <w:rFonts w:cs="Times New Roman"/>
      <w:sz w:val="28"/>
      <w:szCs w:val="22"/>
      <w:rtl w:val="0"/>
      <w:cs w:val="0"/>
      <w:lang w:val="ru-RU" w:eastAsia="en-US" w:bidi="ar-SA"/>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rsid w:val="00C7073A"/>
    <w:pPr>
      <w:ind w:left="720"/>
      <w:contextualSpacing/>
      <w:jc w:val="left"/>
    </w:pPr>
    <w:rPr>
      <w:rFonts w:ascii="Calibri" w:hAnsi="Calibri"/>
      <w:sz w:val="22"/>
      <w:lang w:val="uk-UA"/>
    </w:rPr>
  </w:style>
  <w:style w:type="paragraph" w:styleId="Footer">
    <w:name w:val="footer"/>
    <w:basedOn w:val="Normal"/>
    <w:link w:val="a"/>
    <w:uiPriority w:val="99"/>
    <w:rsid w:val="00C7073A"/>
    <w:pPr>
      <w:tabs>
        <w:tab w:val="center" w:pos="4819"/>
        <w:tab w:val="right" w:pos="9639"/>
      </w:tabs>
      <w:spacing w:after="0" w:line="240" w:lineRule="auto"/>
      <w:jc w:val="left"/>
    </w:pPr>
  </w:style>
  <w:style w:type="character" w:customStyle="1" w:styleId="a">
    <w:name w:val="Нижній колонтитул Знак"/>
    <w:basedOn w:val="DefaultParagraphFont"/>
    <w:link w:val="Footer"/>
    <w:uiPriority w:val="99"/>
    <w:locked/>
    <w:rsid w:val="00C7073A"/>
    <w:rPr>
      <w:rFonts w:cs="Times New Roman"/>
      <w:sz w:val="22"/>
      <w:szCs w:val="22"/>
      <w:rtl w:val="0"/>
      <w:cs w:val="0"/>
      <w:lang w:val="ru-RU" w:eastAsia="en-US" w:bidi="ar-SA"/>
    </w:rPr>
  </w:style>
  <w:style w:type="paragraph" w:styleId="HTMLPreformatted">
    <w:name w:val="HTML Preformatted"/>
    <w:basedOn w:val="Normal"/>
    <w:link w:val="HTML"/>
    <w:uiPriority w:val="99"/>
    <w:rsid w:val="00C70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eastAsia="ru-RU"/>
    </w:rPr>
  </w:style>
  <w:style w:type="character" w:customStyle="1" w:styleId="HTML">
    <w:name w:val="Стандартний HTML Знак"/>
    <w:basedOn w:val="DefaultParagraphFont"/>
    <w:link w:val="HTMLPreformatted"/>
    <w:uiPriority w:val="99"/>
    <w:semiHidden/>
    <w:locked/>
    <w:rPr>
      <w:rFonts w:ascii="Courier New" w:hAnsi="Courier New" w:cs="Courier New"/>
      <w:rtl w:val="0"/>
      <w:cs w:val="0"/>
      <w:lang w:val="ru-RU" w:eastAsia="en-US"/>
    </w:rPr>
  </w:style>
  <w:style w:type="paragraph" w:customStyle="1" w:styleId="rvps2">
    <w:name w:val="rvps2"/>
    <w:basedOn w:val="Normal"/>
    <w:rsid w:val="00F10A3D"/>
    <w:pPr>
      <w:spacing w:before="100" w:beforeAutospacing="1" w:after="100" w:afterAutospacing="1" w:line="240" w:lineRule="auto"/>
      <w:jc w:val="left"/>
    </w:pPr>
    <w:rPr>
      <w:sz w:val="24"/>
      <w:szCs w:val="24"/>
      <w:lang w:val="uk-UA" w:eastAsia="uk-UA"/>
    </w:rPr>
  </w:style>
  <w:style w:type="character" w:styleId="Hyperlink">
    <w:name w:val="Hyperlink"/>
    <w:basedOn w:val="DefaultParagraphFont"/>
    <w:uiPriority w:val="99"/>
    <w:unhideWhenUsed/>
    <w:rsid w:val="00F10A3D"/>
    <w:rPr>
      <w:rFonts w:cs="Times New Roman"/>
      <w:color w:val="0000FF"/>
      <w:u w:val="single"/>
      <w:rtl w:val="0"/>
      <w:cs w:val="0"/>
    </w:rPr>
  </w:style>
  <w:style w:type="paragraph" w:styleId="BalloonText">
    <w:name w:val="Balloon Text"/>
    <w:basedOn w:val="Normal"/>
    <w:link w:val="a0"/>
    <w:uiPriority w:val="99"/>
    <w:rsid w:val="00075E01"/>
    <w:pPr>
      <w:spacing w:after="0" w:line="240" w:lineRule="auto"/>
      <w:jc w:val="left"/>
    </w:pPr>
    <w:rPr>
      <w:rFonts w:ascii="Segoe UI" w:hAnsi="Segoe UI" w:cs="Segoe UI"/>
      <w:sz w:val="18"/>
      <w:szCs w:val="18"/>
    </w:rPr>
  </w:style>
  <w:style w:type="character" w:customStyle="1" w:styleId="a0">
    <w:name w:val="Текст у виносці Знак"/>
    <w:basedOn w:val="DefaultParagraphFont"/>
    <w:link w:val="BalloonText"/>
    <w:uiPriority w:val="99"/>
    <w:locked/>
    <w:rsid w:val="00075E01"/>
    <w:rPr>
      <w:rFonts w:ascii="Segoe UI" w:hAnsi="Segoe UI" w:cs="Segoe UI"/>
      <w:sz w:val="18"/>
      <w:szCs w:val="18"/>
      <w:rtl w:val="0"/>
      <w:cs w:val="0"/>
      <w:lang w:val="ru-RU"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11</Pages>
  <Words>15491</Words>
  <Characters>8831</Characters>
  <Application>Microsoft Office Word</Application>
  <DocSecurity>0</DocSecurity>
  <Lines>0</Lines>
  <Paragraphs>0</Paragraphs>
  <ScaleCrop>false</ScaleCrop>
  <Company>VR</Company>
  <LinksUpToDate>false</LinksUpToDate>
  <CharactersWithSpaces>24274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User_UKS</dc:creator>
  <cp:lastModifiedBy>Тетяна Миколаївна Меть</cp:lastModifiedBy>
  <cp:revision>2</cp:revision>
  <cp:lastPrinted>2019-09-06T14:30:00Z</cp:lastPrinted>
  <dcterms:created xsi:type="dcterms:W3CDTF">2019-09-06T16:33:00Z</dcterms:created>
  <dcterms:modified xsi:type="dcterms:W3CDTF">2019-09-06T16:33:00Z</dcterms:modified>
</cp:coreProperties>
</file>