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06289" w:rsidRDefault="003A6093" w:rsidP="001D52AE">
      <w:pPr>
        <w:keepNext/>
        <w:ind w:right="50"/>
        <w:jc w:val="center"/>
        <w:rPr>
          <w:b/>
          <w:bCs/>
          <w:sz w:val="28"/>
          <w:szCs w:val="28"/>
        </w:rPr>
      </w:pPr>
      <w:r>
        <w:rPr>
          <w:b/>
          <w:bCs/>
          <w:sz w:val="28"/>
          <w:szCs w:val="28"/>
        </w:rPr>
        <w:t xml:space="preserve">ПОРІВНЯЛЬНА ТАБЛИЦЯ </w:t>
      </w:r>
    </w:p>
    <w:p w:rsidR="003A6093" w:rsidRPr="00293695" w:rsidRDefault="003A6093" w:rsidP="001D52AE">
      <w:pPr>
        <w:jc w:val="center"/>
        <w:rPr>
          <w:b/>
          <w:sz w:val="28"/>
          <w:szCs w:val="28"/>
        </w:rPr>
      </w:pPr>
      <w:r w:rsidRPr="00293695">
        <w:rPr>
          <w:b/>
          <w:bCs/>
          <w:sz w:val="28"/>
          <w:szCs w:val="28"/>
        </w:rPr>
        <w:t>до проєкту Закону України «Про внесення змін до деяких законодавчих актів України</w:t>
      </w:r>
    </w:p>
    <w:p w:rsidR="003A6093" w:rsidRDefault="003A6093" w:rsidP="001D52AE">
      <w:pPr>
        <w:pStyle w:val="11113535373738383d3d424235354040323230303b3b3030"/>
        <w:widowControl w:val="0"/>
        <w:jc w:val="center"/>
        <w:rPr>
          <w:rFonts w:ascii="Times New Roman" w:hAnsi="Times New Roman" w:cs="Times New Roman"/>
          <w:b/>
          <w:bCs/>
          <w:sz w:val="28"/>
          <w:szCs w:val="28"/>
        </w:rPr>
      </w:pPr>
      <w:r w:rsidRPr="00293695">
        <w:rPr>
          <w:rFonts w:ascii="Times New Roman" w:hAnsi="Times New Roman" w:cs="Times New Roman"/>
          <w:b/>
          <w:bCs/>
          <w:sz w:val="28"/>
          <w:szCs w:val="28"/>
        </w:rPr>
        <w:t xml:space="preserve">щодо </w:t>
      </w:r>
      <w:r w:rsidR="006F7440">
        <w:rPr>
          <w:rFonts w:ascii="Times New Roman" w:hAnsi="Times New Roman" w:cs="Times New Roman"/>
          <w:b/>
          <w:bCs/>
          <w:sz w:val="28"/>
          <w:szCs w:val="28"/>
        </w:rPr>
        <w:t>в</w:t>
      </w:r>
      <w:r w:rsidR="002D238E" w:rsidRPr="00293695">
        <w:rPr>
          <w:rStyle w:val="ListLabel10"/>
          <w:rFonts w:ascii="Times New Roman" w:hAnsi="Times New Roman"/>
          <w:b/>
        </w:rPr>
        <w:t>досконалення</w:t>
      </w:r>
      <w:r w:rsidRPr="00293695">
        <w:rPr>
          <w:rFonts w:ascii="Times New Roman" w:hAnsi="Times New Roman" w:cs="Times New Roman"/>
          <w:b/>
          <w:bCs/>
          <w:sz w:val="28"/>
          <w:szCs w:val="28"/>
        </w:rPr>
        <w:t xml:space="preserve"> державного нагляду (контролю) у сфері техногенної та пожежної безпеки»</w:t>
      </w:r>
    </w:p>
    <w:p w:rsidR="00761990" w:rsidRDefault="00761990" w:rsidP="001D52AE">
      <w:pPr>
        <w:pStyle w:val="11113535373738383d3d424235354040323230303b3b3030"/>
        <w:widowControl w:val="0"/>
        <w:jc w:val="center"/>
        <w:rPr>
          <w:rFonts w:ascii="Times New Roman" w:hAnsi="Times New Roman" w:cs="Times New Roman"/>
          <w:b/>
          <w:bCs/>
          <w:sz w:val="28"/>
          <w:szCs w:val="28"/>
        </w:rPr>
      </w:pPr>
    </w:p>
    <w:tbl>
      <w:tblPr>
        <w:tblW w:w="14747" w:type="dxa"/>
        <w:tblLayout w:type="fixed"/>
        <w:tblCellMar>
          <w:left w:w="5" w:type="dxa"/>
          <w:right w:w="5" w:type="dxa"/>
        </w:tblCellMar>
        <w:tblLook w:val="0000"/>
      </w:tblPr>
      <w:tblGrid>
        <w:gridCol w:w="7376"/>
        <w:gridCol w:w="7371"/>
      </w:tblGrid>
      <w:tr w:rsidR="00471ACF" w:rsidRPr="00A8034E" w:rsidTr="00471ACF">
        <w:trPr>
          <w:trHeight w:val="476"/>
          <w:tblHeader/>
        </w:trPr>
        <w:tc>
          <w:tcPr>
            <w:tcW w:w="7376" w:type="dxa"/>
            <w:tcBorders>
              <w:top w:val="single" w:sz="4" w:space="0" w:color="000001"/>
              <w:left w:val="single" w:sz="4" w:space="0" w:color="000001"/>
              <w:bottom w:val="single" w:sz="4" w:space="0" w:color="000001"/>
            </w:tcBorders>
            <w:shd w:val="clear" w:color="auto" w:fill="auto"/>
            <w:vAlign w:val="center"/>
          </w:tcPr>
          <w:p w:rsidR="00471ACF" w:rsidRPr="00A8034E" w:rsidRDefault="00471ACF" w:rsidP="001D52AE">
            <w:pPr>
              <w:jc w:val="center"/>
            </w:pPr>
            <w:r w:rsidRPr="00A8034E">
              <w:t>Зміст положення (норми) чинного акта законодавства</w:t>
            </w:r>
          </w:p>
        </w:tc>
        <w:tc>
          <w:tcPr>
            <w:tcW w:w="7371" w:type="dxa"/>
            <w:tcBorders>
              <w:top w:val="single" w:sz="4" w:space="0" w:color="000001"/>
              <w:left w:val="single" w:sz="4" w:space="0" w:color="000001"/>
              <w:bottom w:val="single" w:sz="4" w:space="0" w:color="000001"/>
              <w:right w:val="single" w:sz="4" w:space="0" w:color="000001"/>
            </w:tcBorders>
            <w:shd w:val="clear" w:color="auto" w:fill="auto"/>
            <w:vAlign w:val="center"/>
          </w:tcPr>
          <w:p w:rsidR="00471ACF" w:rsidRPr="00A8034E" w:rsidRDefault="00471ACF" w:rsidP="000C136F">
            <w:pPr>
              <w:pStyle w:val="11113535373738383d3d424235354040323230303b3b3030"/>
              <w:widowControl w:val="0"/>
              <w:jc w:val="center"/>
              <w:rPr>
                <w:rFonts w:ascii="Times New Roman" w:hAnsi="Times New Roman" w:cs="Times New Roman"/>
                <w:sz w:val="24"/>
                <w:szCs w:val="24"/>
              </w:rPr>
            </w:pPr>
            <w:r w:rsidRPr="00A8034E">
              <w:rPr>
                <w:rFonts w:ascii="Times New Roman" w:hAnsi="Times New Roman" w:cs="Times New Roman"/>
                <w:sz w:val="24"/>
                <w:szCs w:val="24"/>
              </w:rPr>
              <w:t xml:space="preserve">Зміст відповідного положення (норми) </w:t>
            </w:r>
            <w:r>
              <w:rPr>
                <w:rFonts w:ascii="Times New Roman" w:hAnsi="Times New Roman" w:cs="Times New Roman"/>
                <w:sz w:val="24"/>
                <w:szCs w:val="24"/>
              </w:rPr>
              <w:t>проє</w:t>
            </w:r>
            <w:r w:rsidRPr="00A8034E">
              <w:rPr>
                <w:rFonts w:ascii="Times New Roman" w:hAnsi="Times New Roman" w:cs="Times New Roman"/>
                <w:sz w:val="24"/>
                <w:szCs w:val="24"/>
              </w:rPr>
              <w:t>ктуакта</w:t>
            </w:r>
          </w:p>
        </w:tc>
      </w:tr>
      <w:tr w:rsidR="009A2A89" w:rsidRPr="00A8034E" w:rsidTr="00D666C7">
        <w:trPr>
          <w:trHeight w:val="476"/>
        </w:trPr>
        <w:tc>
          <w:tcPr>
            <w:tcW w:w="14747"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rsidR="009A2A89" w:rsidRPr="00A8034E" w:rsidRDefault="00B945EB" w:rsidP="009F69A9">
            <w:pPr>
              <w:pStyle w:val="11113535373738383d3d424235354040323230303b3b3030"/>
              <w:widowControl w:val="0"/>
              <w:jc w:val="center"/>
              <w:rPr>
                <w:rFonts w:ascii="Times New Roman" w:hAnsi="Times New Roman" w:cs="Times New Roman"/>
                <w:sz w:val="24"/>
                <w:szCs w:val="24"/>
              </w:rPr>
            </w:pPr>
            <w:hyperlink r:id="rId8" w:history="1">
              <w:r w:rsidR="009A2A89" w:rsidRPr="009F69A9">
                <w:rPr>
                  <w:rStyle w:val="ListLabel10"/>
                  <w:rFonts w:ascii="Times New Roman" w:hAnsi="Times New Roman"/>
                  <w:b/>
                  <w:sz w:val="24"/>
                  <w:szCs w:val="24"/>
                </w:rPr>
                <w:t>Кодекс цивільного захисту України</w:t>
              </w:r>
            </w:hyperlink>
          </w:p>
        </w:tc>
      </w:tr>
      <w:tr w:rsidR="00471ACF" w:rsidRPr="00A8034E" w:rsidTr="00471ACF">
        <w:trPr>
          <w:trHeight w:val="476"/>
        </w:trPr>
        <w:tc>
          <w:tcPr>
            <w:tcW w:w="7376" w:type="dxa"/>
            <w:tcBorders>
              <w:top w:val="single" w:sz="4" w:space="0" w:color="000001"/>
              <w:left w:val="single" w:sz="4" w:space="0" w:color="000001"/>
              <w:bottom w:val="single" w:sz="4" w:space="0" w:color="000001"/>
            </w:tcBorders>
            <w:shd w:val="clear" w:color="auto" w:fill="auto"/>
            <w:vAlign w:val="center"/>
          </w:tcPr>
          <w:p w:rsidR="00471ACF" w:rsidRPr="00A8034E" w:rsidRDefault="00471ACF" w:rsidP="006F74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1" w:firstLine="420"/>
              <w:jc w:val="both"/>
              <w:textAlignment w:val="baseline"/>
            </w:pPr>
            <w:r w:rsidRPr="00A8034E">
              <w:t>Стаття 2. Визначення термінів</w:t>
            </w:r>
          </w:p>
          <w:p w:rsidR="00471ACF" w:rsidRPr="00A8034E" w:rsidRDefault="00471ACF" w:rsidP="006F74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1" w:firstLine="420"/>
              <w:jc w:val="both"/>
              <w:textAlignment w:val="baseline"/>
            </w:pPr>
            <w:r w:rsidRPr="00A8034E">
              <w:t>1. У цьому Кодексі терміни вживаються в такому значенні:</w:t>
            </w:r>
          </w:p>
          <w:p w:rsidR="00471ACF" w:rsidRDefault="00471ACF" w:rsidP="006F74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1" w:firstLine="420"/>
              <w:jc w:val="both"/>
              <w:textAlignment w:val="baseline"/>
            </w:pPr>
            <w:r w:rsidRPr="00A8034E">
              <w:t>……….</w:t>
            </w:r>
          </w:p>
          <w:p w:rsidR="00471ACF" w:rsidRPr="00A8034E" w:rsidRDefault="00471ACF" w:rsidP="006F74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1" w:firstLine="420"/>
              <w:jc w:val="both"/>
              <w:textAlignment w:val="baseline"/>
            </w:pPr>
            <w:r w:rsidRPr="00057BD8">
              <w:t>13) засоби цивільного захисту - протипожежна, аварійно-рятувальна та інша спеціальна техніка, обладнання, механізми, прилади, інструменти, вироби медичного призначення, лікарські засоби, засоби колективного та індивідуального захисту, які призначені та використовуються під час виконання завдань цивільного захисту</w:t>
            </w:r>
            <w:r>
              <w:t>;</w:t>
            </w:r>
          </w:p>
          <w:p w:rsidR="00471ACF" w:rsidRDefault="00471ACF" w:rsidP="006F74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1" w:firstLine="420"/>
              <w:jc w:val="both"/>
              <w:textAlignment w:val="baseline"/>
            </w:pPr>
            <w:r>
              <w:t>……….</w:t>
            </w:r>
          </w:p>
          <w:p w:rsidR="00471ACF" w:rsidRPr="00A8034E" w:rsidRDefault="00471ACF" w:rsidP="006F74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1" w:firstLine="420"/>
              <w:jc w:val="both"/>
              <w:textAlignment w:val="baseline"/>
            </w:pPr>
            <w:r w:rsidRPr="00A8034E">
              <w:t>32) пожежа – неконтрольований процес знищування або пошкодження вогнем майна, під час якого виникають чинники, небезпечні для істот та навколишнього природного середовища;</w:t>
            </w:r>
          </w:p>
          <w:p w:rsidR="00471ACF" w:rsidRPr="00A8034E" w:rsidRDefault="00471ACF" w:rsidP="006F74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1" w:firstLine="420"/>
              <w:jc w:val="both"/>
              <w:textAlignment w:val="baseline"/>
            </w:pPr>
          </w:p>
          <w:p w:rsidR="00471ACF" w:rsidRDefault="00471ACF" w:rsidP="006F7440">
            <w:pPr>
              <w:ind w:right="136" w:firstLine="426"/>
              <w:jc w:val="both"/>
            </w:pPr>
            <w:r w:rsidRPr="00A8034E">
              <w:t>33) пожежна безпека – відсутність неприпустимого ризику виникнення і розвитку пожеж та пов’язаної з ними можливості завдання шкоди живим істотам, ма</w:t>
            </w:r>
            <w:r>
              <w:t>теріальним цінностям і довкіллю</w:t>
            </w:r>
          </w:p>
          <w:p w:rsidR="00471ACF" w:rsidRDefault="00471ACF" w:rsidP="006F7440">
            <w:pPr>
              <w:ind w:right="136" w:firstLine="426"/>
              <w:jc w:val="both"/>
            </w:pPr>
          </w:p>
          <w:p w:rsidR="00471ACF" w:rsidRDefault="00471ACF" w:rsidP="006F7440">
            <w:pPr>
              <w:ind w:right="136" w:firstLine="426"/>
              <w:jc w:val="both"/>
            </w:pPr>
          </w:p>
          <w:p w:rsidR="00471ACF" w:rsidRPr="00A8034E" w:rsidRDefault="00471ACF" w:rsidP="006F7440">
            <w:pPr>
              <w:ind w:right="136" w:firstLine="426"/>
              <w:jc w:val="both"/>
            </w:pPr>
          </w:p>
        </w:tc>
        <w:tc>
          <w:tcPr>
            <w:tcW w:w="7371" w:type="dxa"/>
            <w:tcBorders>
              <w:top w:val="single" w:sz="4" w:space="0" w:color="000001"/>
              <w:left w:val="single" w:sz="4" w:space="0" w:color="000001"/>
              <w:bottom w:val="single" w:sz="4" w:space="0" w:color="000001"/>
              <w:right w:val="single" w:sz="4" w:space="0" w:color="000001"/>
            </w:tcBorders>
            <w:shd w:val="clear" w:color="auto" w:fill="auto"/>
            <w:vAlign w:val="center"/>
          </w:tcPr>
          <w:p w:rsidR="00471ACF" w:rsidRPr="00A8034E" w:rsidRDefault="00471ACF" w:rsidP="006F7440">
            <w:pPr>
              <w:tabs>
                <w:tab w:val="left" w:pos="989"/>
                <w:tab w:val="left" w:pos="5497"/>
              </w:tabs>
              <w:ind w:left="141" w:right="141" w:firstLine="280"/>
              <w:jc w:val="both"/>
            </w:pPr>
            <w:r w:rsidRPr="00A8034E">
              <w:t>Стаття 2. Визначення термінів</w:t>
            </w:r>
          </w:p>
          <w:p w:rsidR="00471ACF" w:rsidRPr="00A8034E" w:rsidRDefault="00471ACF" w:rsidP="006F7440">
            <w:pPr>
              <w:tabs>
                <w:tab w:val="left" w:pos="989"/>
                <w:tab w:val="left" w:pos="5497"/>
              </w:tabs>
              <w:ind w:left="141" w:right="141" w:firstLine="280"/>
              <w:jc w:val="both"/>
            </w:pPr>
            <w:r w:rsidRPr="00A8034E">
              <w:t>1. У цьому Кодексі терміни вживаються в такому значенні:</w:t>
            </w:r>
          </w:p>
          <w:p w:rsidR="00471ACF" w:rsidRDefault="00471ACF" w:rsidP="006F7440">
            <w:pPr>
              <w:tabs>
                <w:tab w:val="left" w:pos="989"/>
                <w:tab w:val="left" w:pos="5497"/>
              </w:tabs>
              <w:ind w:left="141" w:right="141" w:firstLine="280"/>
              <w:jc w:val="both"/>
            </w:pPr>
            <w:r w:rsidRPr="00A8034E">
              <w:t>……….</w:t>
            </w:r>
          </w:p>
          <w:p w:rsidR="00471ACF" w:rsidRPr="006F7440" w:rsidRDefault="00471ACF" w:rsidP="006F7440">
            <w:pPr>
              <w:tabs>
                <w:tab w:val="left" w:pos="989"/>
                <w:tab w:val="left" w:pos="5497"/>
              </w:tabs>
              <w:ind w:left="141" w:right="141" w:firstLine="280"/>
              <w:jc w:val="both"/>
              <w:rPr>
                <w:b/>
              </w:rPr>
            </w:pPr>
            <w:r w:rsidRPr="006F7440">
              <w:rPr>
                <w:b/>
              </w:rPr>
              <w:t>13) засоби цивільного захисту – пожежна, аварійно-рятувальна та інша спеціальна техніка, обладнання, механізми, прилади, інструменти, вироби медичного призначення, лікарські засоби, засоби колективного та індивідуального захисту, які призначені та використовуються під час виконання завдань цивільного захисту, у тому числі засоби протипожежного захисту»</w:t>
            </w:r>
            <w:r>
              <w:rPr>
                <w:b/>
              </w:rPr>
              <w:t>;</w:t>
            </w:r>
          </w:p>
          <w:p w:rsidR="00471ACF" w:rsidRDefault="00471ACF" w:rsidP="006F7440">
            <w:pPr>
              <w:tabs>
                <w:tab w:val="left" w:pos="989"/>
                <w:tab w:val="left" w:pos="5497"/>
              </w:tabs>
              <w:ind w:left="141" w:right="141" w:firstLine="280"/>
              <w:jc w:val="both"/>
            </w:pPr>
            <w:r>
              <w:t>……….;</w:t>
            </w:r>
          </w:p>
          <w:p w:rsidR="00471ACF" w:rsidRPr="00A8034E" w:rsidRDefault="00471ACF" w:rsidP="006F7440">
            <w:pPr>
              <w:tabs>
                <w:tab w:val="left" w:pos="989"/>
                <w:tab w:val="left" w:pos="5497"/>
              </w:tabs>
              <w:ind w:left="141" w:right="141" w:firstLine="280"/>
              <w:jc w:val="both"/>
              <w:rPr>
                <w:b/>
              </w:rPr>
            </w:pPr>
            <w:r w:rsidRPr="00A8034E">
              <w:rPr>
                <w:b/>
              </w:rPr>
              <w:t xml:space="preserve">32) </w:t>
            </w:r>
            <w:r w:rsidRPr="006F7440">
              <w:rPr>
                <w:b/>
              </w:rPr>
              <w:t>пожежа – неконтрольоване горіння, унаслідок якого знищується або пошкоджується майно і під час якого виникають небезпечні чинники, що створюють загрозу життю та здоров’ю людей, негативно впливають на навколишнє природне середовище;</w:t>
            </w:r>
          </w:p>
          <w:p w:rsidR="00471ACF" w:rsidRPr="00A8034E" w:rsidRDefault="00471ACF" w:rsidP="006F7440">
            <w:pPr>
              <w:pStyle w:val="11113535373738383d3d424235354040323230303b3b3030"/>
              <w:widowControl w:val="0"/>
              <w:tabs>
                <w:tab w:val="left" w:pos="5497"/>
              </w:tabs>
              <w:ind w:left="141" w:right="136" w:firstLine="280"/>
              <w:jc w:val="both"/>
              <w:rPr>
                <w:rFonts w:ascii="Times New Roman" w:hAnsi="Times New Roman" w:cs="Times New Roman"/>
                <w:sz w:val="24"/>
                <w:szCs w:val="24"/>
              </w:rPr>
            </w:pPr>
            <w:r w:rsidRPr="006F7440">
              <w:rPr>
                <w:rFonts w:ascii="Times New Roman" w:hAnsi="Times New Roman" w:cs="Times New Roman"/>
                <w:b/>
                <w:sz w:val="24"/>
                <w:szCs w:val="24"/>
              </w:rPr>
              <w:t>33) пожежна безпека – стан захищеності життя та здоров’я людини, суспільства і держави від пожеж, який характеризується досягненням прийнятного рівня пожежного ризику та ризику виникнення пожежі»</w:t>
            </w:r>
          </w:p>
        </w:tc>
      </w:tr>
      <w:tr w:rsidR="00471ACF" w:rsidRPr="00A8034E" w:rsidTr="00471ACF">
        <w:trPr>
          <w:trHeight w:val="286"/>
        </w:trPr>
        <w:tc>
          <w:tcPr>
            <w:tcW w:w="7376" w:type="dxa"/>
            <w:tcBorders>
              <w:top w:val="single" w:sz="4" w:space="0" w:color="000001"/>
              <w:left w:val="single" w:sz="4" w:space="0" w:color="000001"/>
              <w:bottom w:val="single" w:sz="4" w:space="0" w:color="000001"/>
            </w:tcBorders>
            <w:shd w:val="clear" w:color="auto" w:fill="auto"/>
          </w:tcPr>
          <w:p w:rsidR="00471ACF" w:rsidRPr="006F7440" w:rsidRDefault="00471ACF" w:rsidP="007817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1" w:firstLine="420"/>
              <w:jc w:val="both"/>
              <w:textAlignment w:val="baseline"/>
              <w:rPr>
                <w:b/>
              </w:rPr>
            </w:pPr>
            <w:r w:rsidRPr="006F7440">
              <w:rPr>
                <w:b/>
              </w:rPr>
              <w:t xml:space="preserve">У </w:t>
            </w:r>
            <w:r>
              <w:rPr>
                <w:b/>
              </w:rPr>
              <w:t xml:space="preserve">частині першій </w:t>
            </w:r>
            <w:r w:rsidRPr="006F7440">
              <w:rPr>
                <w:b/>
              </w:rPr>
              <w:t xml:space="preserve">статті 18 </w:t>
            </w:r>
            <w:r>
              <w:rPr>
                <w:b/>
              </w:rPr>
              <w:t>пункт відсутній</w:t>
            </w:r>
          </w:p>
        </w:tc>
        <w:tc>
          <w:tcPr>
            <w:tcW w:w="7371" w:type="dxa"/>
            <w:tcBorders>
              <w:top w:val="single" w:sz="4" w:space="0" w:color="000001"/>
              <w:left w:val="single" w:sz="4" w:space="0" w:color="000001"/>
              <w:bottom w:val="single" w:sz="4" w:space="0" w:color="000001"/>
              <w:right w:val="single" w:sz="4" w:space="0" w:color="000001"/>
            </w:tcBorders>
            <w:shd w:val="clear" w:color="auto" w:fill="auto"/>
          </w:tcPr>
          <w:p w:rsidR="00471ACF" w:rsidRPr="00465894" w:rsidRDefault="00471ACF" w:rsidP="00AA258E">
            <w:pPr>
              <w:tabs>
                <w:tab w:val="left" w:pos="989"/>
              </w:tabs>
              <w:ind w:left="141" w:right="141" w:firstLine="280"/>
              <w:jc w:val="both"/>
              <w:rPr>
                <w:b/>
              </w:rPr>
            </w:pPr>
            <w:r w:rsidRPr="006F7440">
              <w:rPr>
                <w:b/>
              </w:rPr>
              <w:t>19</w:t>
            </w:r>
            <w:r>
              <w:rPr>
                <w:b/>
              </w:rPr>
              <w:t>-</w:t>
            </w:r>
            <w:r w:rsidRPr="006F7440">
              <w:rPr>
                <w:b/>
              </w:rPr>
              <w:t>1) забезпечення безперешкодного доступу посадових осіб центрального органу виконавчої влади, який здійснює державний нагляд у сфері техногенної та пожежної безпеки, для здійснення планових і позапланових заходів державного нагляду (контролю), сил цивільного захисту – для проведення аварійно-рятувальних та інших невідкладни</w:t>
            </w:r>
            <w:r>
              <w:rPr>
                <w:b/>
              </w:rPr>
              <w:t xml:space="preserve">х робіт у разі виникнення </w:t>
            </w:r>
            <w:r>
              <w:rPr>
                <w:b/>
              </w:rPr>
              <w:lastRenderedPageBreak/>
              <w:t>пожеж та інших небезпечних подій</w:t>
            </w:r>
            <w:r w:rsidRPr="006F7440">
              <w:rPr>
                <w:b/>
              </w:rPr>
              <w:t>»</w:t>
            </w:r>
          </w:p>
        </w:tc>
      </w:tr>
      <w:tr w:rsidR="00471ACF" w:rsidRPr="00A8034E" w:rsidTr="00471ACF">
        <w:trPr>
          <w:trHeight w:val="286"/>
        </w:trPr>
        <w:tc>
          <w:tcPr>
            <w:tcW w:w="7376" w:type="dxa"/>
            <w:tcBorders>
              <w:top w:val="single" w:sz="4" w:space="0" w:color="000001"/>
              <w:left w:val="single" w:sz="4" w:space="0" w:color="000001"/>
              <w:bottom w:val="single" w:sz="4" w:space="0" w:color="000001"/>
            </w:tcBorders>
            <w:shd w:val="clear" w:color="auto" w:fill="auto"/>
          </w:tcPr>
          <w:p w:rsidR="00471ACF" w:rsidRPr="006F7440" w:rsidRDefault="00471ACF" w:rsidP="007817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1" w:firstLine="420"/>
              <w:jc w:val="both"/>
              <w:textAlignment w:val="baseline"/>
              <w:rPr>
                <w:b/>
              </w:rPr>
            </w:pPr>
            <w:r>
              <w:rPr>
                <w:b/>
              </w:rPr>
              <w:lastRenderedPageBreak/>
              <w:t>У частині першій статті 19пункт відсутній</w:t>
            </w:r>
          </w:p>
        </w:tc>
        <w:tc>
          <w:tcPr>
            <w:tcW w:w="7371" w:type="dxa"/>
            <w:tcBorders>
              <w:top w:val="single" w:sz="4" w:space="0" w:color="000001"/>
              <w:left w:val="single" w:sz="4" w:space="0" w:color="000001"/>
              <w:bottom w:val="single" w:sz="4" w:space="0" w:color="000001"/>
              <w:right w:val="single" w:sz="4" w:space="0" w:color="000001"/>
            </w:tcBorders>
            <w:shd w:val="clear" w:color="auto" w:fill="auto"/>
          </w:tcPr>
          <w:p w:rsidR="00471ACF" w:rsidRPr="006F7440" w:rsidRDefault="00471ACF" w:rsidP="00AA258E">
            <w:pPr>
              <w:tabs>
                <w:tab w:val="left" w:pos="989"/>
              </w:tabs>
              <w:ind w:left="141" w:right="141" w:firstLine="280"/>
              <w:jc w:val="both"/>
              <w:rPr>
                <w:b/>
              </w:rPr>
            </w:pPr>
            <w:r w:rsidRPr="006F7440">
              <w:rPr>
                <w:b/>
              </w:rPr>
              <w:t>29</w:t>
            </w:r>
            <w:r>
              <w:rPr>
                <w:b/>
              </w:rPr>
              <w:t>-</w:t>
            </w:r>
            <w:r w:rsidRPr="006F7440">
              <w:rPr>
                <w:b/>
              </w:rPr>
              <w:t>1) забезпечення безперешкодного доступу посадових осіб центрального органу виконавчої влади, який здійснює державний нагляд у сфері техногенної та пожежної безпеки, для здійснення планових і позапланових заходів державного нагляду (контролю), сил цивільного захисту – для проведення аварійно-рятувальних та інших невідкладни</w:t>
            </w:r>
            <w:r>
              <w:rPr>
                <w:b/>
              </w:rPr>
              <w:t>х робіт у разі виникнення пожеж та</w:t>
            </w:r>
            <w:r w:rsidRPr="006F7440">
              <w:rPr>
                <w:b/>
              </w:rPr>
              <w:t xml:space="preserve"> інших небезпечних подій»</w:t>
            </w:r>
          </w:p>
        </w:tc>
      </w:tr>
      <w:tr w:rsidR="00471ACF" w:rsidRPr="00A8034E" w:rsidTr="00471ACF">
        <w:trPr>
          <w:trHeight w:val="286"/>
        </w:trPr>
        <w:tc>
          <w:tcPr>
            <w:tcW w:w="7376" w:type="dxa"/>
            <w:tcBorders>
              <w:top w:val="single" w:sz="4" w:space="0" w:color="000001"/>
              <w:left w:val="single" w:sz="4" w:space="0" w:color="000001"/>
              <w:bottom w:val="single" w:sz="4" w:space="0" w:color="000001"/>
            </w:tcBorders>
            <w:shd w:val="clear" w:color="auto" w:fill="auto"/>
          </w:tcPr>
          <w:p w:rsidR="00471ACF" w:rsidRDefault="00471ACF" w:rsidP="007817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1" w:firstLine="420"/>
              <w:jc w:val="both"/>
              <w:textAlignment w:val="baseline"/>
              <w:rPr>
                <w:b/>
              </w:rPr>
            </w:pPr>
            <w:r w:rsidRPr="009854F6">
              <w:rPr>
                <w:b/>
              </w:rPr>
              <w:t xml:space="preserve">У частині </w:t>
            </w:r>
            <w:r>
              <w:rPr>
                <w:b/>
              </w:rPr>
              <w:t>другій</w:t>
            </w:r>
            <w:r w:rsidRPr="009854F6">
              <w:rPr>
                <w:b/>
              </w:rPr>
              <w:t xml:space="preserve"> статті 19 </w:t>
            </w:r>
            <w:r>
              <w:rPr>
                <w:b/>
              </w:rPr>
              <w:t>пункт відсутній</w:t>
            </w:r>
          </w:p>
        </w:tc>
        <w:tc>
          <w:tcPr>
            <w:tcW w:w="7371" w:type="dxa"/>
            <w:tcBorders>
              <w:top w:val="single" w:sz="4" w:space="0" w:color="000001"/>
              <w:left w:val="single" w:sz="4" w:space="0" w:color="000001"/>
              <w:bottom w:val="single" w:sz="4" w:space="0" w:color="000001"/>
              <w:right w:val="single" w:sz="4" w:space="0" w:color="000001"/>
            </w:tcBorders>
            <w:shd w:val="clear" w:color="auto" w:fill="auto"/>
          </w:tcPr>
          <w:p w:rsidR="00471ACF" w:rsidRPr="006F7440" w:rsidRDefault="00471ACF" w:rsidP="00AA258E">
            <w:pPr>
              <w:tabs>
                <w:tab w:val="left" w:pos="989"/>
              </w:tabs>
              <w:ind w:left="141" w:right="141" w:firstLine="280"/>
              <w:jc w:val="both"/>
              <w:rPr>
                <w:b/>
              </w:rPr>
            </w:pPr>
            <w:r w:rsidRPr="009854F6">
              <w:rPr>
                <w:b/>
              </w:rPr>
              <w:t>30</w:t>
            </w:r>
            <w:r>
              <w:rPr>
                <w:b/>
              </w:rPr>
              <w:t>-</w:t>
            </w:r>
            <w:r w:rsidRPr="009854F6">
              <w:rPr>
                <w:b/>
              </w:rPr>
              <w:t>1) забезпечення безперешкодного доступу посадових осіб центрального органу виконавчої влади, який здійснює державний нагляд у сфері техногенної та пожежної безпеки, – для здійснення планових і позапланових заходів державного нагляду (контролю), сил цивільного захисту – для проведення аварійно-рятувальних та інших невідкладни</w:t>
            </w:r>
            <w:r>
              <w:rPr>
                <w:b/>
              </w:rPr>
              <w:t xml:space="preserve">х робіт у разі виникнення пожеж та </w:t>
            </w:r>
            <w:r w:rsidRPr="009854F6">
              <w:rPr>
                <w:b/>
              </w:rPr>
              <w:t xml:space="preserve"> інших небезпечних подій»</w:t>
            </w:r>
          </w:p>
        </w:tc>
      </w:tr>
      <w:tr w:rsidR="00471ACF" w:rsidRPr="00A8034E" w:rsidTr="00471ACF">
        <w:tc>
          <w:tcPr>
            <w:tcW w:w="7376" w:type="dxa"/>
            <w:tcBorders>
              <w:top w:val="single" w:sz="4" w:space="0" w:color="000001"/>
              <w:left w:val="single" w:sz="4" w:space="0" w:color="000001"/>
              <w:bottom w:val="single" w:sz="4" w:space="0" w:color="000001"/>
            </w:tcBorders>
            <w:shd w:val="clear" w:color="auto" w:fill="auto"/>
          </w:tcPr>
          <w:p w:rsidR="00471ACF" w:rsidRPr="00222DC6" w:rsidRDefault="00471ACF" w:rsidP="001D52AE">
            <w:pPr>
              <w:pStyle w:val="af0"/>
              <w:ind w:left="142" w:right="141" w:firstLine="278"/>
              <w:jc w:val="both"/>
              <w:rPr>
                <w:rFonts w:ascii="Times New Roman" w:eastAsia="Times New Roman" w:hAnsi="Times New Roman" w:cs="Times New Roman"/>
                <w:color w:val="000000"/>
                <w:lang w:bidi="ar-SA"/>
              </w:rPr>
            </w:pPr>
            <w:r w:rsidRPr="00222DC6">
              <w:rPr>
                <w:rFonts w:ascii="Times New Roman" w:eastAsia="Times New Roman" w:hAnsi="Times New Roman" w:cs="Times New Roman"/>
                <w:color w:val="000000"/>
                <w:lang w:bidi="ar-SA"/>
              </w:rPr>
              <w:t>Стаття 20. Завдання і обов’язки суб’єктів господарювання</w:t>
            </w:r>
          </w:p>
          <w:p w:rsidR="00471ACF" w:rsidRDefault="00471ACF" w:rsidP="001D52AE">
            <w:pPr>
              <w:pStyle w:val="af0"/>
              <w:numPr>
                <w:ilvl w:val="0"/>
                <w:numId w:val="1"/>
              </w:numPr>
              <w:ind w:left="142" w:right="141" w:firstLine="278"/>
              <w:jc w:val="both"/>
              <w:rPr>
                <w:rFonts w:ascii="Times New Roman" w:eastAsia="Times New Roman" w:hAnsi="Times New Roman" w:cs="Times New Roman"/>
                <w:color w:val="000000"/>
                <w:lang w:bidi="ar-SA"/>
              </w:rPr>
            </w:pPr>
            <w:r w:rsidRPr="00222DC6">
              <w:rPr>
                <w:rFonts w:ascii="Times New Roman" w:eastAsia="Times New Roman" w:hAnsi="Times New Roman" w:cs="Times New Roman"/>
                <w:color w:val="000000"/>
                <w:lang w:bidi="ar-SA"/>
              </w:rPr>
              <w:t>До завдань і обов’язків суб’єктів господарювання у сфері цивільного захисту належить:</w:t>
            </w:r>
          </w:p>
          <w:p w:rsidR="00471ACF" w:rsidRDefault="00471ACF" w:rsidP="001D52AE">
            <w:pPr>
              <w:pStyle w:val="af0"/>
              <w:ind w:left="420" w:right="141"/>
              <w:jc w:val="both"/>
              <w:rPr>
                <w:rFonts w:ascii="Times New Roman" w:eastAsia="Times New Roman" w:hAnsi="Times New Roman" w:cs="Times New Roman"/>
                <w:color w:val="000000"/>
                <w:lang w:bidi="ar-SA"/>
              </w:rPr>
            </w:pPr>
            <w:r>
              <w:rPr>
                <w:rFonts w:ascii="Times New Roman" w:eastAsia="Times New Roman" w:hAnsi="Times New Roman" w:cs="Times New Roman"/>
                <w:color w:val="000000"/>
                <w:lang w:bidi="ar-SA"/>
              </w:rPr>
              <w:t>……….</w:t>
            </w:r>
          </w:p>
          <w:p w:rsidR="00471ACF" w:rsidRDefault="00471ACF" w:rsidP="001D52AE">
            <w:pPr>
              <w:pStyle w:val="af0"/>
              <w:ind w:left="142" w:right="141" w:firstLine="278"/>
              <w:jc w:val="both"/>
              <w:rPr>
                <w:rFonts w:ascii="Times New Roman" w:eastAsia="Times New Roman" w:hAnsi="Times New Roman" w:cs="Times New Roman"/>
                <w:color w:val="000000"/>
                <w:lang w:bidi="ar-SA"/>
              </w:rPr>
            </w:pPr>
          </w:p>
          <w:p w:rsidR="00471ACF" w:rsidRDefault="00471ACF" w:rsidP="001D52AE">
            <w:pPr>
              <w:pStyle w:val="af0"/>
              <w:ind w:left="142" w:right="141" w:firstLine="278"/>
              <w:jc w:val="both"/>
              <w:rPr>
                <w:rFonts w:ascii="Times New Roman" w:eastAsia="Times New Roman" w:hAnsi="Times New Roman" w:cs="Times New Roman"/>
                <w:color w:val="000000"/>
                <w:lang w:bidi="ar-SA"/>
              </w:rPr>
            </w:pPr>
            <w:r w:rsidRPr="00442F6C">
              <w:rPr>
                <w:rFonts w:ascii="Times New Roman" w:eastAsia="Times New Roman" w:hAnsi="Times New Roman" w:cs="Times New Roman"/>
                <w:color w:val="000000"/>
                <w:lang w:bidi="ar-SA"/>
              </w:rPr>
              <w:t>3) розміщення інформації про заходи безпеки та відповідну поведінку населення у разі виникнення аварії;</w:t>
            </w:r>
          </w:p>
          <w:p w:rsidR="00471ACF" w:rsidRDefault="00471ACF" w:rsidP="001D52AE">
            <w:pPr>
              <w:pStyle w:val="af0"/>
              <w:ind w:left="142" w:right="141" w:firstLine="278"/>
              <w:jc w:val="both"/>
              <w:rPr>
                <w:rFonts w:ascii="Times New Roman" w:eastAsia="Times New Roman" w:hAnsi="Times New Roman" w:cs="Times New Roman"/>
                <w:color w:val="000000"/>
                <w:lang w:bidi="ar-SA"/>
              </w:rPr>
            </w:pPr>
            <w:r w:rsidRPr="003D639B">
              <w:rPr>
                <w:rFonts w:ascii="Times New Roman" w:eastAsia="Times New Roman" w:hAnsi="Times New Roman" w:cs="Times New Roman"/>
                <w:color w:val="000000"/>
                <w:lang w:bidi="ar-SA"/>
              </w:rPr>
              <w:t>……….</w:t>
            </w:r>
          </w:p>
          <w:p w:rsidR="00471ACF" w:rsidRDefault="00471ACF" w:rsidP="001D52AE">
            <w:pPr>
              <w:pStyle w:val="af0"/>
              <w:ind w:left="142" w:right="141" w:firstLine="278"/>
              <w:jc w:val="both"/>
              <w:rPr>
                <w:rFonts w:ascii="Times New Roman" w:eastAsia="Times New Roman" w:hAnsi="Times New Roman" w:cs="Times New Roman"/>
                <w:color w:val="000000"/>
                <w:lang w:bidi="ar-SA"/>
              </w:rPr>
            </w:pPr>
          </w:p>
          <w:p w:rsidR="00471ACF" w:rsidRDefault="00471ACF" w:rsidP="001D52AE">
            <w:pPr>
              <w:pStyle w:val="af0"/>
              <w:ind w:left="142" w:right="141" w:firstLine="278"/>
              <w:jc w:val="both"/>
              <w:rPr>
                <w:rFonts w:ascii="Times New Roman" w:eastAsia="Times New Roman" w:hAnsi="Times New Roman" w:cs="Times New Roman"/>
                <w:color w:val="000000"/>
                <w:lang w:bidi="ar-SA"/>
              </w:rPr>
            </w:pPr>
          </w:p>
          <w:p w:rsidR="00471ACF" w:rsidRDefault="00471ACF" w:rsidP="001D52AE">
            <w:pPr>
              <w:pStyle w:val="af0"/>
              <w:ind w:left="142" w:right="141" w:firstLine="278"/>
              <w:jc w:val="both"/>
              <w:rPr>
                <w:rFonts w:ascii="Times New Roman" w:eastAsia="Times New Roman" w:hAnsi="Times New Roman" w:cs="Times New Roman"/>
                <w:color w:val="000000"/>
                <w:lang w:bidi="ar-SA"/>
              </w:rPr>
            </w:pPr>
          </w:p>
          <w:p w:rsidR="00471ACF" w:rsidRDefault="00471ACF" w:rsidP="001D52AE">
            <w:pPr>
              <w:pStyle w:val="af0"/>
              <w:ind w:left="142" w:right="141" w:firstLine="278"/>
              <w:jc w:val="both"/>
              <w:rPr>
                <w:rFonts w:ascii="Times New Roman" w:eastAsia="Times New Roman" w:hAnsi="Times New Roman" w:cs="Times New Roman"/>
                <w:color w:val="000000"/>
                <w:lang w:bidi="ar-SA"/>
              </w:rPr>
            </w:pPr>
          </w:p>
          <w:p w:rsidR="00471ACF" w:rsidRDefault="00471ACF" w:rsidP="009854F6">
            <w:pPr>
              <w:pStyle w:val="af0"/>
              <w:ind w:right="141"/>
              <w:jc w:val="both"/>
              <w:rPr>
                <w:rFonts w:ascii="Times New Roman" w:eastAsia="Times New Roman" w:hAnsi="Times New Roman" w:cs="Times New Roman"/>
                <w:color w:val="000000"/>
                <w:lang w:bidi="ar-SA"/>
              </w:rPr>
            </w:pPr>
          </w:p>
          <w:p w:rsidR="00471ACF" w:rsidRDefault="00471ACF" w:rsidP="001D52AE">
            <w:pPr>
              <w:pStyle w:val="af0"/>
              <w:ind w:left="142" w:right="141" w:firstLine="278"/>
              <w:jc w:val="both"/>
              <w:rPr>
                <w:rFonts w:ascii="Times New Roman" w:eastAsia="Times New Roman" w:hAnsi="Times New Roman" w:cs="Times New Roman"/>
                <w:color w:val="000000"/>
                <w:lang w:bidi="ar-SA"/>
              </w:rPr>
            </w:pPr>
            <w:r w:rsidRPr="00DF775A">
              <w:rPr>
                <w:rFonts w:ascii="Times New Roman" w:eastAsia="Times New Roman" w:hAnsi="Times New Roman" w:cs="Times New Roman"/>
                <w:color w:val="000000"/>
                <w:lang w:bidi="ar-SA"/>
              </w:rPr>
              <w:t xml:space="preserve">14) забезпечення безперешкодного доступу посадових осіб органів державного нагляду, працівників аварійно-рятувальних служб, з якими укладені угоди про аварійно-рятувальне обслуговування суб’єктів господарювання, для проведення </w:t>
            </w:r>
            <w:r w:rsidRPr="00DF775A">
              <w:rPr>
                <w:rFonts w:ascii="Times New Roman" w:eastAsia="Times New Roman" w:hAnsi="Times New Roman" w:cs="Times New Roman"/>
                <w:color w:val="000000"/>
                <w:lang w:bidi="ar-SA"/>
              </w:rPr>
              <w:lastRenderedPageBreak/>
              <w:t xml:space="preserve">обстежень на відповідність протиаварійних заходів планам локалізації і ліквідації наслідків аварій на об’єктах підвищеної небезпеки </w:t>
            </w:r>
            <w:r w:rsidRPr="00C3646D">
              <w:rPr>
                <w:rFonts w:ascii="Times New Roman" w:eastAsia="Times New Roman" w:hAnsi="Times New Roman" w:cs="Times New Roman"/>
                <w:strike/>
                <w:color w:val="000000"/>
                <w:lang w:bidi="ar-SA"/>
              </w:rPr>
              <w:t>та потенційно небезпечних об’єктах</w:t>
            </w:r>
            <w:r w:rsidRPr="00DF775A">
              <w:rPr>
                <w:rFonts w:ascii="Times New Roman" w:eastAsia="Times New Roman" w:hAnsi="Times New Roman" w:cs="Times New Roman"/>
                <w:color w:val="000000"/>
                <w:lang w:bidi="ar-SA"/>
              </w:rPr>
              <w:t>, сил цивільного захисту – для проведення аварійно-рятувальних та інших невідкладних робіт у разі виникнення надзвичайних ситуацій;</w:t>
            </w:r>
          </w:p>
          <w:p w:rsidR="00471ACF" w:rsidRDefault="00471ACF" w:rsidP="001D52AE">
            <w:pPr>
              <w:pStyle w:val="af0"/>
              <w:ind w:left="142" w:right="141" w:firstLine="278"/>
              <w:jc w:val="both"/>
              <w:rPr>
                <w:rFonts w:ascii="Times New Roman" w:eastAsia="Times New Roman" w:hAnsi="Times New Roman" w:cs="Times New Roman"/>
                <w:color w:val="000000"/>
                <w:lang w:bidi="ar-SA"/>
              </w:rPr>
            </w:pPr>
            <w:r>
              <w:rPr>
                <w:rFonts w:ascii="Times New Roman" w:eastAsia="Times New Roman" w:hAnsi="Times New Roman" w:cs="Times New Roman"/>
                <w:color w:val="000000"/>
                <w:lang w:bidi="ar-SA"/>
              </w:rPr>
              <w:t>……….</w:t>
            </w:r>
          </w:p>
          <w:p w:rsidR="00471ACF" w:rsidRDefault="00471ACF" w:rsidP="001D52AE">
            <w:pPr>
              <w:pStyle w:val="af0"/>
              <w:ind w:left="142" w:right="141" w:firstLine="278"/>
              <w:jc w:val="both"/>
              <w:rPr>
                <w:rFonts w:ascii="Times New Roman" w:eastAsia="Times New Roman" w:hAnsi="Times New Roman" w:cs="Times New Roman"/>
                <w:color w:val="000000"/>
                <w:lang w:bidi="ar-SA"/>
              </w:rPr>
            </w:pPr>
          </w:p>
          <w:p w:rsidR="00471ACF" w:rsidRDefault="00471ACF" w:rsidP="001D52AE">
            <w:pPr>
              <w:pStyle w:val="af0"/>
              <w:ind w:left="142" w:right="141" w:firstLine="278"/>
              <w:jc w:val="both"/>
              <w:rPr>
                <w:rFonts w:ascii="Times New Roman" w:eastAsia="Times New Roman" w:hAnsi="Times New Roman" w:cs="Times New Roman"/>
                <w:color w:val="000000"/>
                <w:lang w:bidi="ar-SA"/>
              </w:rPr>
            </w:pPr>
          </w:p>
          <w:p w:rsidR="00471ACF" w:rsidRDefault="00471ACF" w:rsidP="001D52AE">
            <w:pPr>
              <w:pStyle w:val="af0"/>
              <w:ind w:left="142" w:right="141" w:firstLine="278"/>
              <w:jc w:val="both"/>
              <w:rPr>
                <w:rFonts w:ascii="Times New Roman" w:eastAsia="Times New Roman" w:hAnsi="Times New Roman" w:cs="Times New Roman"/>
                <w:color w:val="000000"/>
                <w:lang w:bidi="ar-SA"/>
              </w:rPr>
            </w:pPr>
          </w:p>
          <w:p w:rsidR="00471ACF" w:rsidRDefault="00471ACF" w:rsidP="001D52AE">
            <w:pPr>
              <w:pStyle w:val="af0"/>
              <w:ind w:left="142" w:right="141" w:firstLine="278"/>
              <w:jc w:val="both"/>
              <w:rPr>
                <w:rFonts w:ascii="Times New Roman" w:eastAsia="Times New Roman" w:hAnsi="Times New Roman" w:cs="Times New Roman"/>
                <w:color w:val="000000"/>
                <w:lang w:bidi="ar-SA"/>
              </w:rPr>
            </w:pPr>
          </w:p>
          <w:p w:rsidR="00471ACF" w:rsidRDefault="00471ACF" w:rsidP="001D52AE">
            <w:pPr>
              <w:pStyle w:val="af0"/>
              <w:ind w:left="142" w:right="141" w:firstLine="278"/>
              <w:jc w:val="both"/>
              <w:rPr>
                <w:rFonts w:ascii="Times New Roman" w:eastAsia="Times New Roman" w:hAnsi="Times New Roman" w:cs="Times New Roman"/>
                <w:color w:val="000000"/>
                <w:lang w:bidi="ar-SA"/>
              </w:rPr>
            </w:pPr>
            <w:r>
              <w:rPr>
                <w:rFonts w:ascii="Times New Roman" w:eastAsia="Times New Roman" w:hAnsi="Times New Roman" w:cs="Times New Roman"/>
                <w:color w:val="000000"/>
                <w:lang w:bidi="ar-SA"/>
              </w:rPr>
              <w:t xml:space="preserve">20) </w:t>
            </w:r>
            <w:r w:rsidRPr="00222DC6">
              <w:rPr>
                <w:rFonts w:ascii="Times New Roman" w:eastAsia="Times New Roman" w:hAnsi="Times New Roman" w:cs="Times New Roman"/>
                <w:color w:val="000000"/>
                <w:lang w:bidi="ar-SA"/>
              </w:rPr>
              <w:t>розроблення і затвердження інструкцій та видання наказів з питань пожежної безпеки, здійснення постійного контролю за їх виконанням;</w:t>
            </w:r>
          </w:p>
          <w:p w:rsidR="00471ACF" w:rsidRDefault="00471ACF" w:rsidP="001D52AE">
            <w:pPr>
              <w:pStyle w:val="af0"/>
              <w:ind w:left="420" w:right="141"/>
              <w:jc w:val="both"/>
              <w:rPr>
                <w:rFonts w:ascii="Times New Roman" w:eastAsia="Times New Roman" w:hAnsi="Times New Roman" w:cs="Times New Roman"/>
                <w:color w:val="000000"/>
                <w:lang w:bidi="ar-SA"/>
              </w:rPr>
            </w:pPr>
            <w:r w:rsidRPr="00222DC6">
              <w:rPr>
                <w:rFonts w:ascii="Times New Roman" w:eastAsia="Times New Roman" w:hAnsi="Times New Roman" w:cs="Times New Roman"/>
                <w:color w:val="000000"/>
                <w:lang w:bidi="ar-SA"/>
              </w:rPr>
              <w:t>……….</w:t>
            </w:r>
          </w:p>
          <w:p w:rsidR="00471ACF" w:rsidRDefault="00471ACF" w:rsidP="001D52AE">
            <w:pPr>
              <w:pStyle w:val="af0"/>
              <w:ind w:right="141" w:firstLine="426"/>
              <w:jc w:val="both"/>
              <w:rPr>
                <w:rFonts w:ascii="Times New Roman" w:eastAsia="Times New Roman" w:hAnsi="Times New Roman" w:cs="Times New Roman"/>
                <w:color w:val="000000"/>
                <w:lang w:bidi="ar-SA"/>
              </w:rPr>
            </w:pPr>
          </w:p>
          <w:p w:rsidR="00471ACF" w:rsidRDefault="00471ACF" w:rsidP="001D52AE">
            <w:pPr>
              <w:pStyle w:val="af0"/>
              <w:ind w:right="141" w:firstLine="426"/>
              <w:jc w:val="both"/>
              <w:rPr>
                <w:rFonts w:ascii="Times New Roman" w:eastAsia="Times New Roman" w:hAnsi="Times New Roman" w:cs="Times New Roman"/>
                <w:b/>
                <w:color w:val="000000"/>
                <w:lang w:bidi="ar-SA"/>
              </w:rPr>
            </w:pPr>
            <w:r>
              <w:rPr>
                <w:rFonts w:ascii="Times New Roman" w:eastAsia="Times New Roman" w:hAnsi="Times New Roman" w:cs="Times New Roman"/>
                <w:b/>
                <w:color w:val="000000"/>
                <w:lang w:bidi="ar-SA"/>
              </w:rPr>
              <w:t>пункт відсутній</w:t>
            </w:r>
          </w:p>
          <w:p w:rsidR="00471ACF" w:rsidRDefault="00471ACF" w:rsidP="001D52AE">
            <w:pPr>
              <w:pStyle w:val="af0"/>
              <w:ind w:right="141" w:firstLine="426"/>
              <w:jc w:val="both"/>
              <w:rPr>
                <w:rFonts w:ascii="Times New Roman" w:eastAsia="Times New Roman" w:hAnsi="Times New Roman" w:cs="Times New Roman"/>
                <w:color w:val="000000"/>
                <w:lang w:bidi="ar-SA"/>
              </w:rPr>
            </w:pPr>
            <w:r w:rsidRPr="003D639B">
              <w:rPr>
                <w:rFonts w:ascii="Times New Roman" w:eastAsia="Times New Roman" w:hAnsi="Times New Roman" w:cs="Times New Roman"/>
                <w:color w:val="000000"/>
                <w:lang w:bidi="ar-SA"/>
              </w:rPr>
              <w:t>………...</w:t>
            </w:r>
          </w:p>
          <w:p w:rsidR="00471ACF" w:rsidRDefault="00471ACF" w:rsidP="001D52AE">
            <w:pPr>
              <w:pStyle w:val="af0"/>
              <w:ind w:right="141" w:firstLine="426"/>
              <w:jc w:val="both"/>
              <w:rPr>
                <w:rFonts w:ascii="Times New Roman" w:eastAsia="Times New Roman" w:hAnsi="Times New Roman" w:cs="Times New Roman"/>
                <w:color w:val="000000"/>
                <w:lang w:bidi="ar-SA"/>
              </w:rPr>
            </w:pPr>
          </w:p>
          <w:p w:rsidR="00216DA0" w:rsidRDefault="00216DA0" w:rsidP="001D52AE">
            <w:pPr>
              <w:pStyle w:val="af0"/>
              <w:ind w:right="141" w:firstLine="426"/>
              <w:jc w:val="both"/>
              <w:rPr>
                <w:rFonts w:ascii="Times New Roman" w:eastAsia="Times New Roman" w:hAnsi="Times New Roman" w:cs="Times New Roman"/>
                <w:color w:val="000000"/>
                <w:lang w:bidi="ar-SA"/>
              </w:rPr>
            </w:pPr>
          </w:p>
          <w:p w:rsidR="00216DA0" w:rsidRDefault="00216DA0" w:rsidP="001D52AE">
            <w:pPr>
              <w:pStyle w:val="af0"/>
              <w:ind w:right="141" w:firstLine="426"/>
              <w:jc w:val="both"/>
              <w:rPr>
                <w:rFonts w:ascii="Times New Roman" w:eastAsia="Times New Roman" w:hAnsi="Times New Roman" w:cs="Times New Roman"/>
                <w:color w:val="000000"/>
                <w:lang w:bidi="ar-SA"/>
              </w:rPr>
            </w:pPr>
          </w:p>
          <w:p w:rsidR="00216DA0" w:rsidRDefault="00216DA0" w:rsidP="001D52AE">
            <w:pPr>
              <w:pStyle w:val="af0"/>
              <w:ind w:right="141" w:firstLine="426"/>
              <w:jc w:val="both"/>
              <w:rPr>
                <w:rFonts w:ascii="Times New Roman" w:eastAsia="Times New Roman" w:hAnsi="Times New Roman" w:cs="Times New Roman"/>
                <w:color w:val="000000"/>
                <w:lang w:bidi="ar-SA"/>
              </w:rPr>
            </w:pPr>
          </w:p>
          <w:p w:rsidR="00471ACF" w:rsidRPr="00D0717D" w:rsidRDefault="00471ACF" w:rsidP="009854F6">
            <w:pPr>
              <w:pStyle w:val="af0"/>
              <w:ind w:left="142" w:right="141" w:firstLine="284"/>
              <w:jc w:val="both"/>
              <w:rPr>
                <w:rFonts w:ascii="Times New Roman" w:eastAsia="Times New Roman" w:hAnsi="Times New Roman" w:cs="Times New Roman"/>
                <w:color w:val="000000"/>
                <w:lang w:bidi="ar-SA"/>
              </w:rPr>
            </w:pPr>
            <w:r w:rsidRPr="00D0717D">
              <w:rPr>
                <w:rFonts w:ascii="Times New Roman" w:eastAsia="Times New Roman" w:hAnsi="Times New Roman" w:cs="Times New Roman"/>
                <w:color w:val="000000"/>
                <w:lang w:bidi="ar-SA"/>
              </w:rPr>
              <w:t>23) здійснення заходів щодо впровадження автоматичних засобів виявлення та гасіння пожеж і використання для цієї мети виробничої автоматики;</w:t>
            </w:r>
          </w:p>
          <w:p w:rsidR="00471ACF" w:rsidRDefault="00471ACF" w:rsidP="009854F6">
            <w:pPr>
              <w:pStyle w:val="af0"/>
              <w:ind w:left="142" w:right="141" w:firstLine="284"/>
              <w:jc w:val="both"/>
              <w:rPr>
                <w:rFonts w:ascii="Times New Roman" w:eastAsia="Times New Roman" w:hAnsi="Times New Roman" w:cs="Times New Roman"/>
                <w:color w:val="000000"/>
                <w:lang w:bidi="ar-SA"/>
              </w:rPr>
            </w:pPr>
            <w:r>
              <w:rPr>
                <w:rFonts w:ascii="Times New Roman" w:eastAsia="Times New Roman" w:hAnsi="Times New Roman" w:cs="Times New Roman"/>
                <w:color w:val="000000"/>
                <w:lang w:bidi="ar-SA"/>
              </w:rPr>
              <w:t xml:space="preserve">24) </w:t>
            </w:r>
            <w:r w:rsidRPr="009854F6">
              <w:rPr>
                <w:rFonts w:ascii="Times New Roman" w:eastAsia="Times New Roman" w:hAnsi="Times New Roman" w:cs="Times New Roman"/>
                <w:color w:val="000000"/>
                <w:lang w:bidi="ar-SA"/>
              </w:rPr>
              <w:t xml:space="preserve">своєчасне інформування відповідних органів та підрозділів цивільного захисту про несправність </w:t>
            </w:r>
            <w:r w:rsidRPr="009854F6">
              <w:rPr>
                <w:rFonts w:ascii="Times New Roman" w:eastAsia="Times New Roman" w:hAnsi="Times New Roman" w:cs="Times New Roman"/>
                <w:strike/>
                <w:color w:val="000000"/>
                <w:lang w:bidi="ar-SA"/>
              </w:rPr>
              <w:t>проти</w:t>
            </w:r>
            <w:r w:rsidRPr="009854F6">
              <w:rPr>
                <w:rFonts w:ascii="Times New Roman" w:eastAsia="Times New Roman" w:hAnsi="Times New Roman" w:cs="Times New Roman"/>
                <w:color w:val="000000"/>
                <w:lang w:bidi="ar-SA"/>
              </w:rPr>
              <w:t>пожежної техніки, систем протипожежного захисту, водопостачання, а також про закриття доріг і проїздів на відповідній території</w:t>
            </w:r>
            <w:r>
              <w:rPr>
                <w:rFonts w:ascii="Times New Roman" w:eastAsia="Times New Roman" w:hAnsi="Times New Roman" w:cs="Times New Roman"/>
                <w:color w:val="000000"/>
                <w:lang w:bidi="ar-SA"/>
              </w:rPr>
              <w:t>;</w:t>
            </w:r>
          </w:p>
          <w:p w:rsidR="00471ACF" w:rsidRPr="00222DC6" w:rsidRDefault="00471ACF" w:rsidP="009854F6">
            <w:pPr>
              <w:pStyle w:val="af0"/>
              <w:ind w:left="142" w:right="141" w:firstLine="284"/>
              <w:jc w:val="both"/>
              <w:rPr>
                <w:rFonts w:ascii="Times New Roman" w:eastAsia="Times New Roman" w:hAnsi="Times New Roman" w:cs="Times New Roman"/>
                <w:color w:val="000000"/>
                <w:lang w:bidi="ar-SA"/>
              </w:rPr>
            </w:pPr>
            <w:r w:rsidRPr="009854F6">
              <w:rPr>
                <w:rFonts w:ascii="Times New Roman" w:eastAsia="Times New Roman" w:hAnsi="Times New Roman" w:cs="Times New Roman"/>
                <w:color w:val="000000"/>
                <w:lang w:bidi="ar-SA"/>
              </w:rPr>
              <w:t>……….</w:t>
            </w:r>
          </w:p>
        </w:tc>
        <w:tc>
          <w:tcPr>
            <w:tcW w:w="7371" w:type="dxa"/>
            <w:tcBorders>
              <w:top w:val="single" w:sz="4" w:space="0" w:color="000001"/>
              <w:left w:val="single" w:sz="4" w:space="0" w:color="000001"/>
              <w:bottom w:val="single" w:sz="4" w:space="0" w:color="000001"/>
              <w:right w:val="single" w:sz="4" w:space="0" w:color="000001"/>
            </w:tcBorders>
            <w:shd w:val="clear" w:color="auto" w:fill="auto"/>
          </w:tcPr>
          <w:p w:rsidR="00471ACF" w:rsidRPr="009854F6" w:rsidRDefault="00471ACF" w:rsidP="001D52AE">
            <w:pPr>
              <w:shd w:val="clear" w:color="auto" w:fill="FFFFFF"/>
              <w:ind w:left="142" w:right="141" w:firstLine="278"/>
              <w:jc w:val="both"/>
              <w:textAlignment w:val="baseline"/>
              <w:rPr>
                <w:b/>
              </w:rPr>
            </w:pPr>
            <w:r>
              <w:lastRenderedPageBreak/>
              <w:t xml:space="preserve">Стаття 20. Завдання і обов’язки суб’єктів господарювання </w:t>
            </w:r>
            <w:r w:rsidR="000C136F" w:rsidRPr="000C136F">
              <w:rPr>
                <w:b/>
              </w:rPr>
              <w:t xml:space="preserve">– </w:t>
            </w:r>
            <w:r w:rsidRPr="009854F6">
              <w:rPr>
                <w:b/>
              </w:rPr>
              <w:t>юридичнихосіб</w:t>
            </w:r>
          </w:p>
          <w:p w:rsidR="00471ACF" w:rsidRDefault="00471ACF" w:rsidP="001D52AE">
            <w:pPr>
              <w:numPr>
                <w:ilvl w:val="0"/>
                <w:numId w:val="2"/>
              </w:numPr>
              <w:shd w:val="clear" w:color="auto" w:fill="FFFFFF"/>
              <w:ind w:left="142" w:right="141" w:firstLine="284"/>
              <w:jc w:val="both"/>
              <w:textAlignment w:val="baseline"/>
            </w:pPr>
            <w:r>
              <w:t xml:space="preserve">До завдань і обов’язків суб’єктів господарювання </w:t>
            </w:r>
            <w:r w:rsidR="000C136F">
              <w:t>–</w:t>
            </w:r>
            <w:r w:rsidRPr="00442F6C">
              <w:rPr>
                <w:b/>
              </w:rPr>
              <w:t xml:space="preserve"> юридичнихосіб</w:t>
            </w:r>
            <w:r>
              <w:t>належить:</w:t>
            </w:r>
          </w:p>
          <w:p w:rsidR="00471ACF" w:rsidRDefault="00471ACF" w:rsidP="001D52AE">
            <w:pPr>
              <w:shd w:val="clear" w:color="auto" w:fill="FFFFFF"/>
              <w:ind w:left="420" w:right="141"/>
              <w:jc w:val="both"/>
              <w:textAlignment w:val="baseline"/>
            </w:pPr>
            <w:r>
              <w:t>……….</w:t>
            </w:r>
          </w:p>
          <w:p w:rsidR="00471ACF" w:rsidRPr="009854F6" w:rsidRDefault="00471ACF" w:rsidP="00AB5848">
            <w:pPr>
              <w:shd w:val="clear" w:color="auto" w:fill="FFFFFF"/>
              <w:ind w:left="142" w:right="141" w:firstLine="279"/>
              <w:jc w:val="both"/>
              <w:textAlignment w:val="baseline"/>
              <w:rPr>
                <w:b/>
              </w:rPr>
            </w:pPr>
            <w:r w:rsidRPr="009854F6">
              <w:rPr>
                <w:b/>
              </w:rPr>
              <w:t>3) розміщення інформації про заходи безпеки життєдіяльності, поведінку працівників, дії населення в разі виникнення пожежі, аварії або іншої небезпечної події чи надзвичайної ситуації та інформування працівників, громадськості про стан техногенної і пожежної безпеки об’єктів нерухомого майна, що знаходяться в їх власності (користуванні);</w:t>
            </w:r>
          </w:p>
          <w:p w:rsidR="00471ACF" w:rsidRDefault="00471ACF" w:rsidP="001D52AE">
            <w:pPr>
              <w:shd w:val="clear" w:color="auto" w:fill="FFFFFF"/>
              <w:ind w:left="420" w:right="141"/>
              <w:jc w:val="both"/>
              <w:textAlignment w:val="baseline"/>
            </w:pPr>
            <w:r>
              <w:t>……….</w:t>
            </w:r>
          </w:p>
          <w:p w:rsidR="00471ACF" w:rsidRPr="00F3626D" w:rsidRDefault="00471ACF" w:rsidP="00F3626D">
            <w:pPr>
              <w:pStyle w:val="af4"/>
              <w:spacing w:before="119" w:beforeAutospacing="0" w:after="0" w:line="240" w:lineRule="auto"/>
              <w:ind w:left="137" w:firstLine="284"/>
              <w:jc w:val="both"/>
              <w:rPr>
                <w:b/>
              </w:rPr>
            </w:pPr>
            <w:r w:rsidRPr="009854F6">
              <w:rPr>
                <w:b/>
              </w:rPr>
              <w:t xml:space="preserve">14) забезпечення безперешкодного доступу посадових осіб центрального органу виконавчої влади, який здійснює державний нагляд у сфері техногенної та пожежної безпеки, для здійснення планових і позапланових заходів державного нагляду (контролю) незалежно від присутності керівника (уповноваженої </w:t>
            </w:r>
            <w:r w:rsidRPr="009854F6">
              <w:rPr>
                <w:b/>
              </w:rPr>
              <w:lastRenderedPageBreak/>
              <w:t xml:space="preserve">особи) суб’єкта господарювання </w:t>
            </w:r>
            <w:r w:rsidR="000C136F">
              <w:rPr>
                <w:b/>
              </w:rPr>
              <w:t>–</w:t>
            </w:r>
            <w:r w:rsidRPr="009854F6">
              <w:rPr>
                <w:b/>
              </w:rPr>
              <w:t>юридичноїособи, працівників аварійно-рятувальних служб, з якими укладені угоди про аварійно-рятувальне обслуговування суб’єктів господарювання, – для проведення обстежень на відповідність протиаварійних заходів планам локалізації і ліквідації наслідків аварій на об’єктах підвищеної небезпеки, сил цивільного захисту – для проведення аварійно-рятувальних та інших невідкладних</w:t>
            </w:r>
            <w:r>
              <w:rPr>
                <w:b/>
              </w:rPr>
              <w:t xml:space="preserve"> робіт у разі виникнення пожеж та </w:t>
            </w:r>
            <w:r w:rsidRPr="009854F6">
              <w:rPr>
                <w:b/>
              </w:rPr>
              <w:t>інших небезпечних подій</w:t>
            </w:r>
            <w:r>
              <w:rPr>
                <w:b/>
              </w:rPr>
              <w:t>;</w:t>
            </w:r>
          </w:p>
          <w:p w:rsidR="00471ACF" w:rsidRDefault="00471ACF" w:rsidP="001D52AE">
            <w:pPr>
              <w:shd w:val="clear" w:color="auto" w:fill="FFFFFF"/>
              <w:ind w:left="142" w:right="141" w:firstLine="278"/>
              <w:jc w:val="both"/>
              <w:textAlignment w:val="baseline"/>
            </w:pPr>
            <w:r>
              <w:t>……….</w:t>
            </w:r>
          </w:p>
          <w:p w:rsidR="00471ACF" w:rsidRPr="009854F6" w:rsidRDefault="00471ACF" w:rsidP="001D52AE">
            <w:pPr>
              <w:shd w:val="clear" w:color="auto" w:fill="FFFFFF"/>
              <w:ind w:left="142" w:right="141" w:firstLine="278"/>
              <w:jc w:val="both"/>
              <w:textAlignment w:val="baseline"/>
              <w:rPr>
                <w:b/>
              </w:rPr>
            </w:pPr>
            <w:r w:rsidRPr="009854F6">
              <w:rPr>
                <w:b/>
              </w:rPr>
              <w:t>20) розроблення і затвердження інструкцій та видання наказів з питань пожежної безпеки, у тому числі щодо призначення відповідальної особи (осіб) за пожежну безпеку, здійснення постійного контролю за їх виконанням;</w:t>
            </w:r>
          </w:p>
          <w:p w:rsidR="00471ACF" w:rsidRDefault="00471ACF" w:rsidP="001D52AE">
            <w:pPr>
              <w:shd w:val="clear" w:color="auto" w:fill="FFFFFF"/>
              <w:ind w:left="420" w:right="141"/>
              <w:jc w:val="both"/>
              <w:textAlignment w:val="baseline"/>
            </w:pPr>
            <w:r>
              <w:t>……….</w:t>
            </w:r>
          </w:p>
          <w:p w:rsidR="00471ACF" w:rsidRPr="003404A3" w:rsidRDefault="00471ACF" w:rsidP="007B0F68">
            <w:pPr>
              <w:shd w:val="clear" w:color="auto" w:fill="FFFFFF"/>
              <w:ind w:left="137" w:right="141" w:firstLine="284"/>
              <w:jc w:val="both"/>
              <w:textAlignment w:val="baseline"/>
              <w:rPr>
                <w:b/>
              </w:rPr>
            </w:pPr>
            <w:r w:rsidRPr="009854F6">
              <w:rPr>
                <w:b/>
              </w:rPr>
              <w:t>21</w:t>
            </w:r>
            <w:r>
              <w:rPr>
                <w:b/>
              </w:rPr>
              <w:t>-</w:t>
            </w:r>
            <w:r w:rsidRPr="009854F6">
              <w:rPr>
                <w:b/>
              </w:rPr>
              <w:t>1) уповноважувати (у разі відсутності керівника) відповідальну особу або іншу особу, яка виконує організаційно-розпорядчі функції бути присутньою під час здійснення заходів державного нагляду (контролю) у сфері техногенної та пожежної безпеки»</w:t>
            </w:r>
            <w:r w:rsidRPr="003404A3">
              <w:rPr>
                <w:b/>
              </w:rPr>
              <w:t>;</w:t>
            </w:r>
          </w:p>
          <w:p w:rsidR="00471ACF" w:rsidRDefault="00471ACF" w:rsidP="001D52AE">
            <w:pPr>
              <w:shd w:val="clear" w:color="auto" w:fill="FFFFFF"/>
              <w:ind w:left="420" w:right="141"/>
              <w:jc w:val="both"/>
              <w:textAlignment w:val="baseline"/>
            </w:pPr>
            <w:r>
              <w:t>……….</w:t>
            </w:r>
          </w:p>
          <w:p w:rsidR="00471ACF" w:rsidRDefault="00471ACF" w:rsidP="001D52AE">
            <w:pPr>
              <w:shd w:val="clear" w:color="auto" w:fill="FFFFFF"/>
              <w:ind w:left="142" w:right="141" w:firstLine="278"/>
              <w:jc w:val="both"/>
              <w:textAlignment w:val="baseline"/>
              <w:rPr>
                <w:b/>
              </w:rPr>
            </w:pPr>
            <w:r w:rsidRPr="009854F6">
              <w:rPr>
                <w:b/>
              </w:rPr>
              <w:t>23) здійснення заходів щодо забезпечення власних об’єктів нерухомого майна засобами цивільного захисту, у тому числі с</w:t>
            </w:r>
            <w:r>
              <w:rPr>
                <w:b/>
              </w:rPr>
              <w:t>истемами протипожежного захисту;</w:t>
            </w:r>
          </w:p>
          <w:p w:rsidR="00471ACF" w:rsidRPr="009854F6" w:rsidRDefault="00471ACF" w:rsidP="001D52AE">
            <w:pPr>
              <w:shd w:val="clear" w:color="auto" w:fill="FFFFFF"/>
              <w:ind w:left="142" w:right="141" w:firstLine="278"/>
              <w:jc w:val="both"/>
              <w:textAlignment w:val="baseline"/>
            </w:pPr>
            <w:r w:rsidRPr="009854F6">
              <w:t xml:space="preserve">24) своєчасне інформування відповідних органів та підрозділів цивільного захисту про несправність </w:t>
            </w:r>
            <w:r w:rsidRPr="009854F6">
              <w:rPr>
                <w:b/>
              </w:rPr>
              <w:t>пожежної</w:t>
            </w:r>
            <w:r w:rsidRPr="009854F6">
              <w:t xml:space="preserve"> техніки, систем протипожежного захисту, водопостачання, а також про закриття доріг і проїздів на відповідній території;</w:t>
            </w:r>
          </w:p>
          <w:p w:rsidR="00471ACF" w:rsidRPr="00A8034E" w:rsidRDefault="00471ACF" w:rsidP="001D52AE">
            <w:pPr>
              <w:shd w:val="clear" w:color="auto" w:fill="FFFFFF"/>
              <w:ind w:left="142" w:right="141" w:firstLine="278"/>
              <w:jc w:val="both"/>
              <w:textAlignment w:val="baseline"/>
            </w:pPr>
            <w:r>
              <w:t>……….</w:t>
            </w:r>
          </w:p>
        </w:tc>
      </w:tr>
      <w:tr w:rsidR="00471ACF" w:rsidRPr="00A8034E" w:rsidTr="00471ACF">
        <w:tc>
          <w:tcPr>
            <w:tcW w:w="7376" w:type="dxa"/>
            <w:tcBorders>
              <w:top w:val="single" w:sz="4" w:space="0" w:color="000001"/>
              <w:left w:val="single" w:sz="4" w:space="0" w:color="000001"/>
              <w:bottom w:val="single" w:sz="4" w:space="0" w:color="000001"/>
            </w:tcBorders>
            <w:shd w:val="clear" w:color="auto" w:fill="auto"/>
          </w:tcPr>
          <w:p w:rsidR="00471ACF" w:rsidRPr="009854F6" w:rsidRDefault="00471ACF" w:rsidP="001D52AE">
            <w:pPr>
              <w:pStyle w:val="af0"/>
              <w:ind w:left="142" w:right="141" w:firstLine="278"/>
              <w:jc w:val="both"/>
              <w:rPr>
                <w:rFonts w:ascii="Times New Roman" w:eastAsia="Times New Roman" w:hAnsi="Times New Roman" w:cs="Times New Roman"/>
                <w:b/>
                <w:color w:val="000000"/>
                <w:lang w:bidi="ar-SA"/>
              </w:rPr>
            </w:pPr>
            <w:r w:rsidRPr="009854F6">
              <w:rPr>
                <w:rFonts w:ascii="Times New Roman" w:eastAsia="Times New Roman" w:hAnsi="Times New Roman" w:cs="Times New Roman"/>
                <w:b/>
                <w:color w:val="000000"/>
                <w:lang w:bidi="ar-SA"/>
              </w:rPr>
              <w:lastRenderedPageBreak/>
              <w:t>Стаття відсутня</w:t>
            </w:r>
          </w:p>
        </w:tc>
        <w:tc>
          <w:tcPr>
            <w:tcW w:w="7371" w:type="dxa"/>
            <w:tcBorders>
              <w:top w:val="single" w:sz="4" w:space="0" w:color="000001"/>
              <w:left w:val="single" w:sz="4" w:space="0" w:color="000001"/>
              <w:bottom w:val="single" w:sz="4" w:space="0" w:color="000001"/>
              <w:right w:val="single" w:sz="4" w:space="0" w:color="000001"/>
            </w:tcBorders>
            <w:shd w:val="clear" w:color="auto" w:fill="auto"/>
          </w:tcPr>
          <w:p w:rsidR="00471ACF" w:rsidRPr="000237B3" w:rsidRDefault="00471ACF" w:rsidP="009854F6">
            <w:pPr>
              <w:shd w:val="clear" w:color="auto" w:fill="FFFFFF"/>
              <w:ind w:left="142" w:right="141" w:firstLine="278"/>
              <w:jc w:val="both"/>
              <w:textAlignment w:val="baseline"/>
              <w:rPr>
                <w:b/>
              </w:rPr>
            </w:pPr>
            <w:r w:rsidRPr="000237B3">
              <w:rPr>
                <w:b/>
              </w:rPr>
              <w:t>С</w:t>
            </w:r>
            <w:r>
              <w:rPr>
                <w:b/>
              </w:rPr>
              <w:t>таття 43</w:t>
            </w:r>
            <w:r>
              <w:rPr>
                <w:b/>
                <w:vertAlign w:val="superscript"/>
              </w:rPr>
              <w:t>1</w:t>
            </w:r>
            <w:r w:rsidRPr="000237B3">
              <w:rPr>
                <w:b/>
              </w:rPr>
              <w:t>. Державне регулювання та управління ризиками у сфері техногенної та пожежної безпеки.</w:t>
            </w:r>
          </w:p>
          <w:p w:rsidR="00471ACF" w:rsidRPr="000237B3" w:rsidRDefault="00471ACF" w:rsidP="009854F6">
            <w:pPr>
              <w:shd w:val="clear" w:color="auto" w:fill="FFFFFF"/>
              <w:ind w:left="142" w:right="141" w:firstLine="278"/>
              <w:jc w:val="both"/>
              <w:textAlignment w:val="baseline"/>
              <w:rPr>
                <w:b/>
              </w:rPr>
            </w:pPr>
            <w:r w:rsidRPr="000237B3">
              <w:rPr>
                <w:b/>
              </w:rPr>
              <w:t>1. З мет</w:t>
            </w:r>
            <w:r>
              <w:rPr>
                <w:b/>
              </w:rPr>
              <w:t>ою запобігання виникненню пожеж та</w:t>
            </w:r>
            <w:r w:rsidRPr="000237B3">
              <w:rPr>
                <w:b/>
              </w:rPr>
              <w:t xml:space="preserve"> інших </w:t>
            </w:r>
            <w:r w:rsidRPr="000237B3">
              <w:rPr>
                <w:b/>
              </w:rPr>
              <w:lastRenderedPageBreak/>
              <w:t>небезпечних подій, забезпечення досягнення гарантованого рівня безпеки громадян та суспільства здійснюється державне регулювання у сфері техногенної та пожежної безпеки на основі ризик-орієнтованого підходу.</w:t>
            </w:r>
          </w:p>
          <w:p w:rsidR="00471ACF" w:rsidRPr="000237B3" w:rsidRDefault="00471ACF" w:rsidP="009854F6">
            <w:pPr>
              <w:shd w:val="clear" w:color="auto" w:fill="FFFFFF"/>
              <w:ind w:left="142" w:right="141" w:firstLine="278"/>
              <w:jc w:val="both"/>
              <w:textAlignment w:val="baseline"/>
              <w:rPr>
                <w:b/>
              </w:rPr>
            </w:pPr>
            <w:r w:rsidRPr="000237B3">
              <w:rPr>
                <w:b/>
              </w:rPr>
              <w:t>Ризик-орієнтований підхід – це спосіб управління ризиками техногенної та пожежної безпеки, що полягає в досягненні гарантованого рівня безпеки громадян та суспільства з урахуванням наявних трудових, економічних та матеріально-технічних ресурсів.</w:t>
            </w:r>
          </w:p>
          <w:p w:rsidR="00471ACF" w:rsidRPr="009631BE" w:rsidRDefault="00471ACF" w:rsidP="009631BE">
            <w:pPr>
              <w:shd w:val="clear" w:color="auto" w:fill="FFFFFF"/>
              <w:ind w:left="142" w:right="141" w:firstLine="278"/>
              <w:jc w:val="both"/>
              <w:textAlignment w:val="baseline"/>
              <w:rPr>
                <w:b/>
              </w:rPr>
            </w:pPr>
            <w:r w:rsidRPr="009631BE">
              <w:rPr>
                <w:b/>
              </w:rPr>
              <w:t>2. Державне регулювання у сфері техногенної та пожежної безпеки здійснюється центральним органом виконавчої влади, який забезпечує формування та реалізує державну політику у сфері цивільного захисту.</w:t>
            </w:r>
          </w:p>
          <w:p w:rsidR="00471ACF" w:rsidRDefault="00471ACF" w:rsidP="009631BE">
            <w:pPr>
              <w:shd w:val="clear" w:color="auto" w:fill="FFFFFF"/>
              <w:ind w:left="142" w:right="141" w:firstLine="278"/>
              <w:jc w:val="both"/>
              <w:textAlignment w:val="baseline"/>
              <w:rPr>
                <w:b/>
              </w:rPr>
            </w:pPr>
            <w:r w:rsidRPr="009631BE">
              <w:rPr>
                <w:b/>
              </w:rPr>
              <w:t>Державне регулювання у сфері техногенної та пожежної безпеки включає:</w:t>
            </w:r>
          </w:p>
          <w:p w:rsidR="00471ACF" w:rsidRPr="000237B3" w:rsidRDefault="00471ACF" w:rsidP="009854F6">
            <w:pPr>
              <w:shd w:val="clear" w:color="auto" w:fill="FFFFFF"/>
              <w:ind w:left="142" w:right="141" w:firstLine="278"/>
              <w:jc w:val="both"/>
              <w:textAlignment w:val="baseline"/>
              <w:rPr>
                <w:b/>
              </w:rPr>
            </w:pPr>
            <w:r w:rsidRPr="000237B3">
              <w:rPr>
                <w:b/>
              </w:rPr>
              <w:t>1) нормування рівнів ризиків;</w:t>
            </w:r>
          </w:p>
          <w:p w:rsidR="00471ACF" w:rsidRPr="000237B3" w:rsidRDefault="00471ACF" w:rsidP="009854F6">
            <w:pPr>
              <w:shd w:val="clear" w:color="auto" w:fill="FFFFFF"/>
              <w:ind w:left="142" w:right="141" w:firstLine="278"/>
              <w:jc w:val="both"/>
              <w:textAlignment w:val="baseline"/>
              <w:rPr>
                <w:b/>
              </w:rPr>
            </w:pPr>
            <w:r w:rsidRPr="000237B3">
              <w:rPr>
                <w:b/>
                <w:lang w:val="ru-RU"/>
              </w:rPr>
              <w:t>2</w:t>
            </w:r>
            <w:r w:rsidRPr="000237B3">
              <w:rPr>
                <w:b/>
              </w:rPr>
              <w:t>) експертизу;</w:t>
            </w:r>
          </w:p>
          <w:p w:rsidR="00471ACF" w:rsidRPr="000237B3" w:rsidRDefault="00471ACF" w:rsidP="009854F6">
            <w:pPr>
              <w:shd w:val="clear" w:color="auto" w:fill="FFFFFF"/>
              <w:ind w:left="142" w:right="141" w:firstLine="278"/>
              <w:jc w:val="both"/>
              <w:textAlignment w:val="baseline"/>
              <w:rPr>
                <w:b/>
              </w:rPr>
            </w:pPr>
            <w:r w:rsidRPr="000237B3">
              <w:rPr>
                <w:b/>
                <w:lang w:val="ru-RU"/>
              </w:rPr>
              <w:t>3</w:t>
            </w:r>
            <w:r w:rsidRPr="000237B3">
              <w:rPr>
                <w:b/>
              </w:rPr>
              <w:t>) ліцензування;</w:t>
            </w:r>
          </w:p>
          <w:p w:rsidR="00471ACF" w:rsidRPr="000237B3" w:rsidRDefault="00471ACF" w:rsidP="009854F6">
            <w:pPr>
              <w:shd w:val="clear" w:color="auto" w:fill="FFFFFF"/>
              <w:ind w:left="142" w:right="141" w:firstLine="278"/>
              <w:jc w:val="both"/>
              <w:textAlignment w:val="baseline"/>
              <w:rPr>
                <w:b/>
              </w:rPr>
            </w:pPr>
            <w:r w:rsidRPr="000237B3">
              <w:rPr>
                <w:b/>
                <w:lang w:val="ru-RU"/>
              </w:rPr>
              <w:t>4</w:t>
            </w:r>
            <w:r w:rsidRPr="000237B3">
              <w:rPr>
                <w:b/>
              </w:rPr>
              <w:t>) технічне регулювання;</w:t>
            </w:r>
          </w:p>
          <w:p w:rsidR="00471ACF" w:rsidRPr="000237B3" w:rsidRDefault="00471ACF" w:rsidP="009854F6">
            <w:pPr>
              <w:shd w:val="clear" w:color="auto" w:fill="FFFFFF"/>
              <w:ind w:left="142" w:right="141" w:firstLine="278"/>
              <w:jc w:val="both"/>
              <w:textAlignment w:val="baseline"/>
              <w:rPr>
                <w:b/>
              </w:rPr>
            </w:pPr>
            <w:r w:rsidRPr="000237B3">
              <w:rPr>
                <w:b/>
                <w:lang w:val="ru-RU"/>
              </w:rPr>
              <w:t>5</w:t>
            </w:r>
            <w:r w:rsidRPr="000237B3">
              <w:rPr>
                <w:b/>
              </w:rPr>
              <w:t>) державний ринковий нагляд;</w:t>
            </w:r>
          </w:p>
          <w:p w:rsidR="00471ACF" w:rsidRPr="000237B3" w:rsidRDefault="00471ACF" w:rsidP="009854F6">
            <w:pPr>
              <w:shd w:val="clear" w:color="auto" w:fill="FFFFFF"/>
              <w:ind w:left="142" w:right="141" w:firstLine="278"/>
              <w:jc w:val="both"/>
              <w:textAlignment w:val="baseline"/>
              <w:rPr>
                <w:b/>
              </w:rPr>
            </w:pPr>
            <w:r w:rsidRPr="00C3105A">
              <w:rPr>
                <w:b/>
                <w:lang w:val="ru-RU"/>
              </w:rPr>
              <w:t>6</w:t>
            </w:r>
            <w:r w:rsidRPr="000237B3">
              <w:rPr>
                <w:b/>
              </w:rPr>
              <w:t>) державний нагляд (контроль);</w:t>
            </w:r>
          </w:p>
          <w:p w:rsidR="00471ACF" w:rsidRPr="000237B3" w:rsidRDefault="00471ACF" w:rsidP="009854F6">
            <w:pPr>
              <w:shd w:val="clear" w:color="auto" w:fill="FFFFFF"/>
              <w:ind w:left="142" w:right="141" w:firstLine="278"/>
              <w:jc w:val="both"/>
              <w:textAlignment w:val="baseline"/>
              <w:rPr>
                <w:b/>
              </w:rPr>
            </w:pPr>
            <w:r w:rsidRPr="00C3105A">
              <w:rPr>
                <w:b/>
                <w:lang w:val="ru-RU"/>
              </w:rPr>
              <w:t>7</w:t>
            </w:r>
            <w:r w:rsidRPr="000237B3">
              <w:rPr>
                <w:b/>
              </w:rPr>
              <w:t>) страхування.</w:t>
            </w:r>
          </w:p>
          <w:p w:rsidR="00471ACF" w:rsidRDefault="00471ACF" w:rsidP="009631BE">
            <w:pPr>
              <w:shd w:val="clear" w:color="auto" w:fill="FFFFFF"/>
              <w:ind w:left="142" w:right="141" w:firstLine="278"/>
              <w:jc w:val="both"/>
              <w:textAlignment w:val="baseline"/>
              <w:rPr>
                <w:b/>
              </w:rPr>
            </w:pPr>
            <w:r w:rsidRPr="009631BE">
              <w:rPr>
                <w:b/>
              </w:rPr>
              <w:t>3. Система управління ризиками техногенної та пожежної безпеки на основі ризик-орієнтованого підходу включає:</w:t>
            </w:r>
          </w:p>
          <w:p w:rsidR="00471ACF" w:rsidRPr="000237B3" w:rsidRDefault="00471ACF" w:rsidP="009631BE">
            <w:pPr>
              <w:shd w:val="clear" w:color="auto" w:fill="FFFFFF"/>
              <w:ind w:left="142" w:right="141" w:firstLine="278"/>
              <w:jc w:val="both"/>
              <w:textAlignment w:val="baseline"/>
              <w:rPr>
                <w:b/>
              </w:rPr>
            </w:pPr>
            <w:r w:rsidRPr="000237B3">
              <w:rPr>
                <w:b/>
              </w:rPr>
              <w:t>1) аналіз ризиків;</w:t>
            </w:r>
          </w:p>
          <w:p w:rsidR="00471ACF" w:rsidRPr="000237B3" w:rsidRDefault="00471ACF" w:rsidP="009854F6">
            <w:pPr>
              <w:shd w:val="clear" w:color="auto" w:fill="FFFFFF"/>
              <w:ind w:left="142" w:right="141" w:firstLine="278"/>
              <w:jc w:val="both"/>
              <w:textAlignment w:val="baseline"/>
              <w:rPr>
                <w:b/>
              </w:rPr>
            </w:pPr>
            <w:r w:rsidRPr="000237B3">
              <w:rPr>
                <w:b/>
              </w:rPr>
              <w:t>2) оцінку ризиків;</w:t>
            </w:r>
          </w:p>
          <w:p w:rsidR="00471ACF" w:rsidRPr="000237B3" w:rsidRDefault="00471ACF" w:rsidP="009854F6">
            <w:pPr>
              <w:shd w:val="clear" w:color="auto" w:fill="FFFFFF"/>
              <w:ind w:left="142" w:right="141" w:firstLine="278"/>
              <w:jc w:val="both"/>
              <w:textAlignment w:val="baseline"/>
              <w:rPr>
                <w:b/>
              </w:rPr>
            </w:pPr>
            <w:r w:rsidRPr="000237B3">
              <w:rPr>
                <w:b/>
              </w:rPr>
              <w:t>3) страхування ризиків, у тому числі страхування відповідальності;</w:t>
            </w:r>
          </w:p>
          <w:p w:rsidR="00471ACF" w:rsidRPr="000237B3" w:rsidRDefault="00471ACF" w:rsidP="009854F6">
            <w:pPr>
              <w:shd w:val="clear" w:color="auto" w:fill="FFFFFF"/>
              <w:ind w:left="142" w:right="141" w:firstLine="278"/>
              <w:jc w:val="both"/>
              <w:textAlignment w:val="baseline"/>
              <w:rPr>
                <w:b/>
              </w:rPr>
            </w:pPr>
            <w:r w:rsidRPr="000237B3">
              <w:rPr>
                <w:b/>
              </w:rPr>
              <w:t xml:space="preserve">4) визначення </w:t>
            </w:r>
            <w:r w:rsidR="008051B2">
              <w:rPr>
                <w:b/>
              </w:rPr>
              <w:t>і</w:t>
            </w:r>
            <w:r w:rsidRPr="000237B3">
              <w:rPr>
                <w:b/>
              </w:rPr>
              <w:t xml:space="preserve"> реалізаці</w:t>
            </w:r>
            <w:r w:rsidR="008051B2">
              <w:rPr>
                <w:b/>
              </w:rPr>
              <w:t xml:space="preserve">ю </w:t>
            </w:r>
            <w:r w:rsidRPr="000237B3">
              <w:rPr>
                <w:b/>
              </w:rPr>
              <w:t>(виконання) заходів, спрямованих на приведення рівнів ризиків до прийнятного значення</w:t>
            </w:r>
            <w:r w:rsidR="008051B2">
              <w:rPr>
                <w:b/>
              </w:rPr>
              <w:t>,</w:t>
            </w:r>
            <w:r w:rsidRPr="000237B3">
              <w:rPr>
                <w:b/>
              </w:rPr>
              <w:t xml:space="preserve"> та мінімізаці</w:t>
            </w:r>
            <w:r w:rsidR="008051B2">
              <w:rPr>
                <w:b/>
              </w:rPr>
              <w:t>ю</w:t>
            </w:r>
            <w:r w:rsidRPr="000237B3">
              <w:rPr>
                <w:b/>
              </w:rPr>
              <w:t xml:space="preserve"> можливих негативних наслідків;</w:t>
            </w:r>
          </w:p>
          <w:p w:rsidR="00471ACF" w:rsidRDefault="00471ACF" w:rsidP="009854F6">
            <w:pPr>
              <w:shd w:val="clear" w:color="auto" w:fill="FFFFFF"/>
              <w:ind w:left="142" w:right="141" w:firstLine="278"/>
              <w:jc w:val="both"/>
              <w:textAlignment w:val="baseline"/>
              <w:rPr>
                <w:b/>
              </w:rPr>
            </w:pPr>
            <w:r w:rsidRPr="000237B3">
              <w:rPr>
                <w:b/>
              </w:rPr>
              <w:t xml:space="preserve">5) інформування про наявні ризики громадськості та </w:t>
            </w:r>
            <w:r w:rsidRPr="000237B3">
              <w:rPr>
                <w:b/>
              </w:rPr>
              <w:lastRenderedPageBreak/>
              <w:t>центрального органу виконавчої влади, який здійснює державний нагляд у сфері техногенної та пожежної безпеки.</w:t>
            </w:r>
          </w:p>
          <w:p w:rsidR="00471ACF" w:rsidRPr="00020943" w:rsidRDefault="00471ACF" w:rsidP="00274530">
            <w:pPr>
              <w:widowControl/>
              <w:shd w:val="clear" w:color="auto" w:fill="FFFFFF"/>
              <w:suppressAutoHyphens w:val="0"/>
              <w:spacing w:line="26" w:lineRule="atLeast"/>
              <w:ind w:right="136" w:firstLine="414"/>
              <w:jc w:val="both"/>
              <w:rPr>
                <w:b/>
                <w:bCs/>
                <w:kern w:val="0"/>
                <w:lang w:eastAsia="uk-UA"/>
              </w:rPr>
            </w:pPr>
            <w:r w:rsidRPr="00020943">
              <w:rPr>
                <w:b/>
                <w:bCs/>
                <w:kern w:val="0"/>
                <w:lang w:eastAsia="uk-UA"/>
              </w:rPr>
              <w:t>Вимоги до системи управління ризиками техногенної та пожежної безпеки на основі ризик-орієнтованого підходу встановлюються центральним органом виконавчої влади, який забезпечує формування та реалізує державну політику у сфері цивільного захисту.</w:t>
            </w:r>
          </w:p>
          <w:p w:rsidR="00471ACF" w:rsidRPr="000237B3" w:rsidRDefault="00471ACF" w:rsidP="009854F6">
            <w:pPr>
              <w:shd w:val="clear" w:color="auto" w:fill="FFFFFF"/>
              <w:ind w:left="142" w:right="141" w:firstLine="278"/>
              <w:jc w:val="both"/>
              <w:textAlignment w:val="baseline"/>
              <w:rPr>
                <w:b/>
              </w:rPr>
            </w:pPr>
            <w:r w:rsidRPr="000237B3">
              <w:rPr>
                <w:b/>
              </w:rPr>
              <w:t>4. Для визначення рівнів ризиків техногенної та пожежної безпеки застосову</w:t>
            </w:r>
            <w:r w:rsidR="008051B2">
              <w:rPr>
                <w:b/>
              </w:rPr>
              <w:t>ю</w:t>
            </w:r>
            <w:r w:rsidRPr="000237B3">
              <w:rPr>
                <w:b/>
              </w:rPr>
              <w:t>ться такі значення:</w:t>
            </w:r>
          </w:p>
          <w:p w:rsidR="00471ACF" w:rsidRPr="000237B3" w:rsidRDefault="00471ACF" w:rsidP="009854F6">
            <w:pPr>
              <w:shd w:val="clear" w:color="auto" w:fill="FFFFFF"/>
              <w:ind w:left="142" w:right="141" w:firstLine="278"/>
              <w:jc w:val="both"/>
              <w:textAlignment w:val="baseline"/>
              <w:rPr>
                <w:b/>
              </w:rPr>
            </w:pPr>
            <w:r w:rsidRPr="000237B3">
              <w:rPr>
                <w:b/>
              </w:rPr>
              <w:t>допустимий ризик;</w:t>
            </w:r>
          </w:p>
          <w:p w:rsidR="00471ACF" w:rsidRPr="000237B3" w:rsidRDefault="00471ACF" w:rsidP="009854F6">
            <w:pPr>
              <w:shd w:val="clear" w:color="auto" w:fill="FFFFFF"/>
              <w:ind w:left="142" w:right="141" w:firstLine="278"/>
              <w:jc w:val="both"/>
              <w:textAlignment w:val="baseline"/>
              <w:rPr>
                <w:b/>
              </w:rPr>
            </w:pPr>
            <w:r w:rsidRPr="000237B3">
              <w:rPr>
                <w:b/>
              </w:rPr>
              <w:t>ризик, наближений до гранично допустимого;</w:t>
            </w:r>
          </w:p>
          <w:p w:rsidR="00471ACF" w:rsidRPr="000237B3" w:rsidRDefault="00471ACF" w:rsidP="009854F6">
            <w:pPr>
              <w:shd w:val="clear" w:color="auto" w:fill="FFFFFF"/>
              <w:ind w:left="142" w:right="141" w:firstLine="278"/>
              <w:jc w:val="both"/>
              <w:textAlignment w:val="baseline"/>
              <w:rPr>
                <w:b/>
              </w:rPr>
            </w:pPr>
            <w:r w:rsidRPr="000237B3">
              <w:rPr>
                <w:b/>
              </w:rPr>
              <w:t>гранично допустимий ризик.</w:t>
            </w:r>
          </w:p>
          <w:p w:rsidR="00471ACF" w:rsidRPr="000237B3" w:rsidRDefault="00471ACF" w:rsidP="009854F6">
            <w:pPr>
              <w:shd w:val="clear" w:color="auto" w:fill="FFFFFF"/>
              <w:ind w:left="142" w:right="141" w:firstLine="278"/>
              <w:jc w:val="both"/>
              <w:textAlignment w:val="baseline"/>
              <w:rPr>
                <w:b/>
              </w:rPr>
            </w:pPr>
            <w:r w:rsidRPr="000237B3">
              <w:rPr>
                <w:b/>
              </w:rPr>
              <w:t>Ризик, значення якого нижче або дорівнює допустимому, вважається абсолютно прийнятним.</w:t>
            </w:r>
          </w:p>
          <w:p w:rsidR="00471ACF" w:rsidRPr="000237B3" w:rsidRDefault="00471ACF" w:rsidP="009854F6">
            <w:pPr>
              <w:shd w:val="clear" w:color="auto" w:fill="FFFFFF"/>
              <w:ind w:left="142" w:right="141" w:firstLine="278"/>
              <w:jc w:val="both"/>
              <w:textAlignment w:val="baseline"/>
              <w:rPr>
                <w:b/>
              </w:rPr>
            </w:pPr>
            <w:r w:rsidRPr="000237B3">
              <w:rPr>
                <w:b/>
              </w:rPr>
              <w:t>Ризик, значення якого наближене або дорівнює гранично допустимому, вважається умовно прийнятним.</w:t>
            </w:r>
          </w:p>
          <w:p w:rsidR="00471ACF" w:rsidRPr="000237B3" w:rsidRDefault="00471ACF" w:rsidP="009854F6">
            <w:pPr>
              <w:shd w:val="clear" w:color="auto" w:fill="FFFFFF"/>
              <w:ind w:left="142" w:right="141" w:firstLine="278"/>
              <w:jc w:val="both"/>
              <w:textAlignment w:val="baseline"/>
              <w:rPr>
                <w:b/>
              </w:rPr>
            </w:pPr>
            <w:r w:rsidRPr="000237B3">
              <w:rPr>
                <w:b/>
              </w:rPr>
              <w:t>Ризик, значення якого більше гранично допустимого, вважається абсолютно неприйнятним.</w:t>
            </w:r>
          </w:p>
          <w:p w:rsidR="00471ACF" w:rsidRPr="000237B3" w:rsidRDefault="00471ACF" w:rsidP="009854F6">
            <w:pPr>
              <w:shd w:val="clear" w:color="auto" w:fill="FFFFFF"/>
              <w:ind w:left="142" w:right="141" w:firstLine="278"/>
              <w:jc w:val="both"/>
              <w:textAlignment w:val="baseline"/>
              <w:rPr>
                <w:b/>
              </w:rPr>
            </w:pPr>
            <w:r w:rsidRPr="000237B3">
              <w:rPr>
                <w:b/>
              </w:rPr>
              <w:t xml:space="preserve">5. Порядок та методика оцінювання </w:t>
            </w:r>
            <w:r>
              <w:rPr>
                <w:b/>
              </w:rPr>
              <w:t xml:space="preserve">рівнів </w:t>
            </w:r>
            <w:r w:rsidRPr="000237B3">
              <w:rPr>
                <w:b/>
              </w:rPr>
              <w:t>ризиків техногенної та пожежної безпеки затверджуються Кабінетом Міністрів України.</w:t>
            </w:r>
          </w:p>
          <w:p w:rsidR="00471ACF" w:rsidRDefault="00471ACF" w:rsidP="009854F6">
            <w:pPr>
              <w:shd w:val="clear" w:color="auto" w:fill="FFFFFF"/>
              <w:ind w:left="142" w:right="141" w:firstLine="278"/>
              <w:jc w:val="both"/>
              <w:textAlignment w:val="baseline"/>
            </w:pPr>
            <w:r w:rsidRPr="000237B3">
              <w:rPr>
                <w:b/>
              </w:rPr>
              <w:t>Віднесення земельних ділянок (територій), будинків, будівель, споруд, у тому числі, які будуються, їх комплексів та/або частин будь-якого призначення та форми власності до певного рівня ризику техногенної та пожежної безпеки здійснюється центральним органом виконавчої влади, який здійснює державний нагляд у сфері техногенної та пожежної безпеки та/або суб’єктом господарювання</w:t>
            </w:r>
            <w:r w:rsidR="000C136F">
              <w:rPr>
                <w:b/>
              </w:rPr>
              <w:t xml:space="preserve"> – юридичною особою</w:t>
            </w:r>
            <w:r w:rsidRPr="000237B3">
              <w:rPr>
                <w:b/>
              </w:rPr>
              <w:t>, який одержав відповідну ліцензію</w:t>
            </w:r>
          </w:p>
        </w:tc>
      </w:tr>
      <w:tr w:rsidR="00471ACF" w:rsidRPr="00A8034E" w:rsidTr="00471ACF">
        <w:tc>
          <w:tcPr>
            <w:tcW w:w="7376" w:type="dxa"/>
            <w:tcBorders>
              <w:top w:val="single" w:sz="4" w:space="0" w:color="000001"/>
              <w:left w:val="single" w:sz="4" w:space="0" w:color="000001"/>
              <w:bottom w:val="single" w:sz="4" w:space="0" w:color="000001"/>
            </w:tcBorders>
            <w:shd w:val="clear" w:color="auto" w:fill="auto"/>
          </w:tcPr>
          <w:p w:rsidR="00471ACF" w:rsidRPr="00107E07" w:rsidRDefault="00471ACF" w:rsidP="00107E07">
            <w:pPr>
              <w:pStyle w:val="af0"/>
              <w:ind w:left="142" w:right="141" w:firstLine="278"/>
              <w:jc w:val="both"/>
              <w:rPr>
                <w:rFonts w:ascii="Times New Roman" w:eastAsia="Times New Roman" w:hAnsi="Times New Roman" w:cs="Times New Roman"/>
                <w:color w:val="000000"/>
                <w:lang w:bidi="ar-SA"/>
              </w:rPr>
            </w:pPr>
            <w:r w:rsidRPr="00107E07">
              <w:rPr>
                <w:rFonts w:ascii="Times New Roman" w:eastAsia="Times New Roman" w:hAnsi="Times New Roman" w:cs="Times New Roman"/>
                <w:color w:val="000000"/>
                <w:lang w:bidi="ar-SA"/>
              </w:rPr>
              <w:lastRenderedPageBreak/>
              <w:t>Стаття 45. Експертиза у сфері цивільного захисту</w:t>
            </w:r>
          </w:p>
          <w:p w:rsidR="00471ACF" w:rsidRPr="00107E07" w:rsidRDefault="00471ACF" w:rsidP="00107E07">
            <w:pPr>
              <w:pStyle w:val="af0"/>
              <w:ind w:left="142" w:right="141" w:firstLine="278"/>
              <w:jc w:val="both"/>
              <w:rPr>
                <w:rFonts w:ascii="Times New Roman" w:eastAsia="Times New Roman" w:hAnsi="Times New Roman" w:cs="Times New Roman"/>
                <w:color w:val="000000"/>
                <w:lang w:bidi="ar-SA"/>
              </w:rPr>
            </w:pPr>
            <w:r w:rsidRPr="00107E07">
              <w:rPr>
                <w:rFonts w:ascii="Times New Roman" w:eastAsia="Times New Roman" w:hAnsi="Times New Roman" w:cs="Times New Roman"/>
                <w:color w:val="000000"/>
                <w:lang w:bidi="ar-SA"/>
              </w:rPr>
              <w:t>1. Експертизі у сфері цивільного захисту у випадках, передбачених законом, підлягають:</w:t>
            </w:r>
          </w:p>
          <w:p w:rsidR="00471ACF" w:rsidRPr="00107E07" w:rsidRDefault="00471ACF" w:rsidP="00107E07">
            <w:pPr>
              <w:pStyle w:val="af0"/>
              <w:ind w:left="142" w:right="141" w:firstLine="278"/>
              <w:jc w:val="both"/>
              <w:rPr>
                <w:rFonts w:ascii="Times New Roman" w:eastAsia="Times New Roman" w:hAnsi="Times New Roman" w:cs="Times New Roman"/>
                <w:color w:val="000000"/>
                <w:lang w:bidi="ar-SA"/>
              </w:rPr>
            </w:pPr>
            <w:r w:rsidRPr="00107E07">
              <w:rPr>
                <w:rFonts w:ascii="Times New Roman" w:eastAsia="Times New Roman" w:hAnsi="Times New Roman" w:cs="Times New Roman"/>
                <w:color w:val="000000"/>
                <w:lang w:bidi="ar-SA"/>
              </w:rPr>
              <w:lastRenderedPageBreak/>
              <w:t>1) проекти містобудівної документації в частині додержання вимог законодавства з питань техногенної та пожежної безпеки;</w:t>
            </w:r>
          </w:p>
          <w:p w:rsidR="00471ACF" w:rsidRPr="00107E07" w:rsidRDefault="00471ACF" w:rsidP="00107E07">
            <w:pPr>
              <w:pStyle w:val="af0"/>
              <w:ind w:left="142" w:right="141" w:firstLine="278"/>
              <w:jc w:val="both"/>
              <w:rPr>
                <w:rFonts w:ascii="Times New Roman" w:eastAsia="Times New Roman" w:hAnsi="Times New Roman" w:cs="Times New Roman"/>
                <w:color w:val="000000"/>
                <w:lang w:bidi="ar-SA"/>
              </w:rPr>
            </w:pPr>
            <w:r w:rsidRPr="00107E07">
              <w:rPr>
                <w:rFonts w:ascii="Times New Roman" w:eastAsia="Times New Roman" w:hAnsi="Times New Roman" w:cs="Times New Roman"/>
                <w:color w:val="000000"/>
                <w:lang w:bidi="ar-SA"/>
              </w:rPr>
              <w:t>2) проекти будівництва в частині додержання вимог нормативно-правових актів з питань техногенної, пожежної, ядерної та радіаційної безпеки, міцності, надійності та необхідної довговічності.</w:t>
            </w:r>
          </w:p>
          <w:p w:rsidR="00471ACF" w:rsidRPr="009854F6" w:rsidRDefault="00471ACF" w:rsidP="00107E07">
            <w:pPr>
              <w:pStyle w:val="af0"/>
              <w:ind w:left="142" w:right="141" w:firstLine="278"/>
              <w:jc w:val="both"/>
              <w:rPr>
                <w:rFonts w:ascii="Times New Roman" w:eastAsia="Times New Roman" w:hAnsi="Times New Roman" w:cs="Times New Roman"/>
                <w:b/>
                <w:color w:val="000000"/>
                <w:lang w:bidi="ar-SA"/>
              </w:rPr>
            </w:pPr>
            <w:r w:rsidRPr="00107E07">
              <w:rPr>
                <w:rFonts w:ascii="Times New Roman" w:eastAsia="Times New Roman" w:hAnsi="Times New Roman" w:cs="Times New Roman"/>
                <w:color w:val="000000"/>
                <w:lang w:bidi="ar-SA"/>
              </w:rPr>
              <w:t>2. Експертиза містобудівної документації та проектів будівництва проводиться відповідно до Закону України «Про регулювання містобудівної діяльності»</w:t>
            </w:r>
          </w:p>
        </w:tc>
        <w:tc>
          <w:tcPr>
            <w:tcW w:w="7371" w:type="dxa"/>
            <w:tcBorders>
              <w:top w:val="single" w:sz="4" w:space="0" w:color="000001"/>
              <w:left w:val="single" w:sz="4" w:space="0" w:color="000001"/>
              <w:bottom w:val="single" w:sz="4" w:space="0" w:color="000001"/>
              <w:right w:val="single" w:sz="4" w:space="0" w:color="000001"/>
            </w:tcBorders>
            <w:shd w:val="clear" w:color="auto" w:fill="auto"/>
          </w:tcPr>
          <w:p w:rsidR="00471ACF" w:rsidRPr="009854F6" w:rsidRDefault="00471ACF" w:rsidP="009854F6">
            <w:pPr>
              <w:shd w:val="clear" w:color="auto" w:fill="FFFFFF"/>
              <w:ind w:left="142" w:right="141" w:firstLine="278"/>
              <w:jc w:val="both"/>
              <w:textAlignment w:val="baseline"/>
              <w:rPr>
                <w:b/>
              </w:rPr>
            </w:pPr>
            <w:r w:rsidRPr="009854F6">
              <w:rPr>
                <w:b/>
              </w:rPr>
              <w:lastRenderedPageBreak/>
              <w:t>Стаття 45. Експертиза у сфері техногенної та пожежної безпеки</w:t>
            </w:r>
          </w:p>
          <w:p w:rsidR="00471ACF" w:rsidRPr="009854F6" w:rsidRDefault="00471ACF" w:rsidP="009854F6">
            <w:pPr>
              <w:shd w:val="clear" w:color="auto" w:fill="FFFFFF"/>
              <w:ind w:left="142" w:right="141" w:firstLine="278"/>
              <w:jc w:val="both"/>
              <w:textAlignment w:val="baseline"/>
              <w:rPr>
                <w:b/>
              </w:rPr>
            </w:pPr>
            <w:r w:rsidRPr="009854F6">
              <w:rPr>
                <w:b/>
              </w:rPr>
              <w:t xml:space="preserve">1. Експертизі у сфері техногенної та пожежної безпеки у </w:t>
            </w:r>
            <w:r w:rsidRPr="009854F6">
              <w:rPr>
                <w:b/>
              </w:rPr>
              <w:lastRenderedPageBreak/>
              <w:t>випадках, передбачених законом, підлягають:</w:t>
            </w:r>
          </w:p>
          <w:p w:rsidR="00471ACF" w:rsidRPr="009854F6" w:rsidRDefault="00471ACF" w:rsidP="009854F6">
            <w:pPr>
              <w:shd w:val="clear" w:color="auto" w:fill="FFFFFF"/>
              <w:ind w:left="142" w:right="141" w:firstLine="278"/>
              <w:jc w:val="both"/>
              <w:textAlignment w:val="baseline"/>
              <w:rPr>
                <w:b/>
              </w:rPr>
            </w:pPr>
            <w:r w:rsidRPr="009854F6">
              <w:rPr>
                <w:b/>
              </w:rPr>
              <w:t>1) проекти містобудівної документації в частині додержання вимог законодавства у сфері техногенної та пожежної безпеки;</w:t>
            </w:r>
          </w:p>
          <w:p w:rsidR="00471ACF" w:rsidRPr="009854F6" w:rsidRDefault="00471ACF" w:rsidP="009854F6">
            <w:pPr>
              <w:shd w:val="clear" w:color="auto" w:fill="FFFFFF"/>
              <w:ind w:left="142" w:right="141" w:firstLine="278"/>
              <w:jc w:val="both"/>
              <w:textAlignment w:val="baseline"/>
              <w:rPr>
                <w:b/>
              </w:rPr>
            </w:pPr>
            <w:r w:rsidRPr="009854F6">
              <w:rPr>
                <w:b/>
              </w:rPr>
              <w:t>2) проекти будівництва в частині додержання вимог законодавства у сфері техногенної та пожежної безпеки.</w:t>
            </w:r>
          </w:p>
          <w:p w:rsidR="00471ACF" w:rsidRDefault="00471ACF" w:rsidP="009854F6">
            <w:pPr>
              <w:shd w:val="clear" w:color="auto" w:fill="FFFFFF"/>
              <w:ind w:left="142" w:right="141" w:firstLine="278"/>
              <w:jc w:val="both"/>
              <w:textAlignment w:val="baseline"/>
            </w:pPr>
            <w:r w:rsidRPr="009854F6">
              <w:rPr>
                <w:b/>
              </w:rPr>
              <w:t>2. Експертиза містобудівної документації та проектів будівництва проводиться відповідно до Закону України «Про регулювання містобудівної діяльності</w:t>
            </w:r>
          </w:p>
        </w:tc>
      </w:tr>
      <w:tr w:rsidR="00471ACF" w:rsidRPr="00A8034E" w:rsidTr="00471ACF">
        <w:tc>
          <w:tcPr>
            <w:tcW w:w="7376" w:type="dxa"/>
            <w:tcBorders>
              <w:top w:val="single" w:sz="4" w:space="0" w:color="000001"/>
              <w:left w:val="single" w:sz="4" w:space="0" w:color="000001"/>
              <w:bottom w:val="single" w:sz="4" w:space="0" w:color="000001"/>
            </w:tcBorders>
            <w:shd w:val="clear" w:color="auto" w:fill="auto"/>
          </w:tcPr>
          <w:p w:rsidR="00471ACF" w:rsidRPr="00107E07" w:rsidRDefault="00471ACF" w:rsidP="00107E07">
            <w:pPr>
              <w:pStyle w:val="af0"/>
              <w:ind w:left="142" w:right="141" w:firstLine="278"/>
              <w:jc w:val="both"/>
              <w:rPr>
                <w:rFonts w:ascii="Times New Roman" w:eastAsia="Times New Roman" w:hAnsi="Times New Roman" w:cs="Times New Roman"/>
                <w:color w:val="000000"/>
                <w:lang w:bidi="ar-SA"/>
              </w:rPr>
            </w:pPr>
            <w:r w:rsidRPr="00107E07">
              <w:rPr>
                <w:rFonts w:ascii="Times New Roman" w:eastAsia="Times New Roman" w:hAnsi="Times New Roman" w:cs="Times New Roman"/>
                <w:color w:val="000000"/>
                <w:lang w:bidi="ar-SA"/>
              </w:rPr>
              <w:lastRenderedPageBreak/>
              <w:t>Стаття 46. Оцінка відповідності у сфері цивільного захисту</w:t>
            </w:r>
          </w:p>
          <w:p w:rsidR="00471ACF" w:rsidRPr="009854F6" w:rsidRDefault="00471ACF" w:rsidP="00107E07">
            <w:pPr>
              <w:pStyle w:val="af0"/>
              <w:ind w:left="142" w:right="141" w:firstLine="278"/>
              <w:jc w:val="both"/>
              <w:rPr>
                <w:rFonts w:ascii="Times New Roman" w:eastAsia="Times New Roman" w:hAnsi="Times New Roman" w:cs="Times New Roman"/>
                <w:b/>
                <w:color w:val="000000"/>
                <w:lang w:bidi="ar-SA"/>
              </w:rPr>
            </w:pPr>
            <w:r w:rsidRPr="00107E07">
              <w:rPr>
                <w:rFonts w:ascii="Times New Roman" w:eastAsia="Times New Roman" w:hAnsi="Times New Roman" w:cs="Times New Roman"/>
                <w:color w:val="000000"/>
                <w:lang w:bidi="ar-SA"/>
              </w:rPr>
              <w:t>1.Оцінка відповідності у сфері цивільного захисту здійснюється у випадках та пор</w:t>
            </w:r>
            <w:r>
              <w:rPr>
                <w:rFonts w:ascii="Times New Roman" w:eastAsia="Times New Roman" w:hAnsi="Times New Roman" w:cs="Times New Roman"/>
                <w:color w:val="000000"/>
                <w:lang w:bidi="ar-SA"/>
              </w:rPr>
              <w:t>ядку, визначених законодавством</w:t>
            </w:r>
          </w:p>
        </w:tc>
        <w:tc>
          <w:tcPr>
            <w:tcW w:w="7371" w:type="dxa"/>
            <w:tcBorders>
              <w:top w:val="single" w:sz="4" w:space="0" w:color="000001"/>
              <w:left w:val="single" w:sz="4" w:space="0" w:color="000001"/>
              <w:bottom w:val="single" w:sz="4" w:space="0" w:color="000001"/>
              <w:right w:val="single" w:sz="4" w:space="0" w:color="000001"/>
            </w:tcBorders>
            <w:shd w:val="clear" w:color="auto" w:fill="auto"/>
          </w:tcPr>
          <w:p w:rsidR="00471ACF" w:rsidRPr="009854F6" w:rsidRDefault="00471ACF" w:rsidP="009854F6">
            <w:pPr>
              <w:shd w:val="clear" w:color="auto" w:fill="FFFFFF"/>
              <w:ind w:left="142" w:right="141" w:firstLine="278"/>
              <w:jc w:val="both"/>
              <w:textAlignment w:val="baseline"/>
              <w:rPr>
                <w:b/>
              </w:rPr>
            </w:pPr>
            <w:r w:rsidRPr="009854F6">
              <w:rPr>
                <w:b/>
              </w:rPr>
              <w:t>Стаття 46. Технічне регулювання у сфері техногенної та пожежної безпеки</w:t>
            </w:r>
          </w:p>
          <w:p w:rsidR="00471ACF" w:rsidRPr="009854F6" w:rsidRDefault="00471ACF" w:rsidP="009854F6">
            <w:pPr>
              <w:shd w:val="clear" w:color="auto" w:fill="FFFFFF"/>
              <w:ind w:left="142" w:right="141" w:firstLine="278"/>
              <w:jc w:val="both"/>
              <w:textAlignment w:val="baseline"/>
              <w:rPr>
                <w:b/>
              </w:rPr>
            </w:pPr>
            <w:r w:rsidRPr="009854F6">
              <w:rPr>
                <w:b/>
              </w:rPr>
              <w:t>1. Технічне регулювання у сфері техногенної та пожежної безпеки спрямовується на забезпечення:</w:t>
            </w:r>
          </w:p>
          <w:p w:rsidR="00471ACF" w:rsidRPr="009854F6" w:rsidRDefault="00471ACF" w:rsidP="009854F6">
            <w:pPr>
              <w:shd w:val="clear" w:color="auto" w:fill="FFFFFF"/>
              <w:ind w:left="142" w:right="141" w:firstLine="278"/>
              <w:jc w:val="both"/>
              <w:textAlignment w:val="baseline"/>
              <w:rPr>
                <w:b/>
              </w:rPr>
            </w:pPr>
            <w:r w:rsidRPr="009854F6">
              <w:rPr>
                <w:b/>
              </w:rPr>
              <w:t>1) безпечності, сумісності та відповідності своєму призначенню засобів цивільного захисту;</w:t>
            </w:r>
          </w:p>
          <w:p w:rsidR="00471ACF" w:rsidRPr="009854F6" w:rsidRDefault="00471ACF" w:rsidP="009854F6">
            <w:pPr>
              <w:shd w:val="clear" w:color="auto" w:fill="FFFFFF"/>
              <w:ind w:left="142" w:right="141" w:firstLine="278"/>
              <w:jc w:val="both"/>
              <w:textAlignment w:val="baseline"/>
              <w:rPr>
                <w:b/>
              </w:rPr>
            </w:pPr>
            <w:r w:rsidRPr="009854F6">
              <w:rPr>
                <w:b/>
              </w:rPr>
              <w:t>2) техногенної та пожежної безпеки продукції і пов’язаних з нею процесів та методів виробництва.</w:t>
            </w:r>
          </w:p>
          <w:p w:rsidR="00471ACF" w:rsidRDefault="00471ACF" w:rsidP="0036104B">
            <w:pPr>
              <w:shd w:val="clear" w:color="auto" w:fill="FFFFFF"/>
              <w:ind w:left="142" w:right="141" w:firstLine="278"/>
              <w:jc w:val="both"/>
              <w:textAlignment w:val="baseline"/>
            </w:pPr>
            <w:r w:rsidRPr="009631BE">
              <w:rPr>
                <w:b/>
              </w:rPr>
              <w:t xml:space="preserve">2. </w:t>
            </w:r>
            <w:r w:rsidR="0036104B">
              <w:rPr>
                <w:b/>
              </w:rPr>
              <w:t>О</w:t>
            </w:r>
            <w:r w:rsidRPr="009631BE">
              <w:rPr>
                <w:b/>
              </w:rPr>
              <w:t>цінка відповідності у сфері техногенної та пожежної безпеки здійснюється у випадках та порядку, визначених Законом України «Про технічні регламенти та</w:t>
            </w:r>
            <w:r>
              <w:rPr>
                <w:b/>
              </w:rPr>
              <w:t xml:space="preserve"> оцінку відповідності»</w:t>
            </w:r>
          </w:p>
        </w:tc>
      </w:tr>
      <w:tr w:rsidR="00471ACF" w:rsidRPr="00A8034E" w:rsidTr="00471ACF">
        <w:tc>
          <w:tcPr>
            <w:tcW w:w="7376" w:type="dxa"/>
            <w:tcBorders>
              <w:top w:val="single" w:sz="4" w:space="0" w:color="000001"/>
              <w:left w:val="single" w:sz="4" w:space="0" w:color="000001"/>
              <w:bottom w:val="single" w:sz="4" w:space="0" w:color="000001"/>
            </w:tcBorders>
            <w:shd w:val="clear" w:color="auto" w:fill="auto"/>
          </w:tcPr>
          <w:p w:rsidR="00471ACF" w:rsidRPr="009854F6" w:rsidRDefault="00471ACF" w:rsidP="001D52AE">
            <w:pPr>
              <w:pStyle w:val="af0"/>
              <w:ind w:left="142" w:right="141" w:firstLine="278"/>
              <w:jc w:val="both"/>
              <w:rPr>
                <w:rFonts w:ascii="Times New Roman" w:eastAsia="Times New Roman" w:hAnsi="Times New Roman" w:cs="Times New Roman"/>
                <w:b/>
                <w:color w:val="000000"/>
                <w:lang w:bidi="ar-SA"/>
              </w:rPr>
            </w:pPr>
            <w:r>
              <w:rPr>
                <w:rFonts w:ascii="Times New Roman" w:eastAsia="Times New Roman" w:hAnsi="Times New Roman" w:cs="Times New Roman"/>
                <w:b/>
                <w:color w:val="000000"/>
                <w:lang w:bidi="ar-SA"/>
              </w:rPr>
              <w:t>Стаття відсутня</w:t>
            </w:r>
          </w:p>
        </w:tc>
        <w:tc>
          <w:tcPr>
            <w:tcW w:w="7371" w:type="dxa"/>
            <w:tcBorders>
              <w:top w:val="single" w:sz="4" w:space="0" w:color="000001"/>
              <w:left w:val="single" w:sz="4" w:space="0" w:color="000001"/>
              <w:bottom w:val="single" w:sz="4" w:space="0" w:color="000001"/>
              <w:right w:val="single" w:sz="4" w:space="0" w:color="000001"/>
            </w:tcBorders>
            <w:shd w:val="clear" w:color="auto" w:fill="auto"/>
          </w:tcPr>
          <w:p w:rsidR="00471ACF" w:rsidRPr="009854F6" w:rsidRDefault="00471ACF" w:rsidP="009854F6">
            <w:pPr>
              <w:shd w:val="clear" w:color="auto" w:fill="FFFFFF"/>
              <w:ind w:left="142" w:right="141" w:firstLine="278"/>
              <w:jc w:val="both"/>
              <w:textAlignment w:val="baseline"/>
              <w:rPr>
                <w:b/>
              </w:rPr>
            </w:pPr>
            <w:r>
              <w:rPr>
                <w:b/>
              </w:rPr>
              <w:t>Стаття 46</w:t>
            </w:r>
            <w:r>
              <w:rPr>
                <w:b/>
                <w:vertAlign w:val="superscript"/>
              </w:rPr>
              <w:t>1</w:t>
            </w:r>
            <w:r w:rsidRPr="009854F6">
              <w:rPr>
                <w:b/>
              </w:rPr>
              <w:t>. Ліцензування господарської діяльності у сфері техногенної та пожежної безпеки</w:t>
            </w:r>
          </w:p>
          <w:p w:rsidR="00471ACF" w:rsidRPr="009631BE" w:rsidRDefault="00471ACF" w:rsidP="009631BE">
            <w:pPr>
              <w:shd w:val="clear" w:color="auto" w:fill="FFFFFF"/>
              <w:ind w:left="142" w:right="141" w:firstLine="278"/>
              <w:jc w:val="both"/>
              <w:textAlignment w:val="baseline"/>
              <w:rPr>
                <w:b/>
              </w:rPr>
            </w:pPr>
            <w:r w:rsidRPr="009631BE">
              <w:rPr>
                <w:b/>
              </w:rPr>
              <w:t>1. Надання послуг у сфері техногенної та пожежної безпеки і виконання робіт протипожежного призначення підлягають ліцензуванню згідно із законодавством.</w:t>
            </w:r>
          </w:p>
          <w:p w:rsidR="00471ACF" w:rsidRDefault="00471ACF" w:rsidP="009631BE">
            <w:pPr>
              <w:shd w:val="clear" w:color="auto" w:fill="FFFFFF"/>
              <w:ind w:left="142" w:right="141" w:firstLine="278"/>
              <w:jc w:val="both"/>
              <w:textAlignment w:val="baseline"/>
            </w:pPr>
            <w:r w:rsidRPr="009631BE">
              <w:rPr>
                <w:b/>
              </w:rPr>
              <w:t>2. Перелік з надання послуг у сфері техногенної та пожежної і виконання робіт протипожежного призначення визначається Кабінетом Міністрів України.</w:t>
            </w:r>
          </w:p>
        </w:tc>
      </w:tr>
      <w:tr w:rsidR="00471ACF" w:rsidRPr="00A8034E" w:rsidTr="00471ACF">
        <w:tc>
          <w:tcPr>
            <w:tcW w:w="7376" w:type="dxa"/>
            <w:tcBorders>
              <w:top w:val="single" w:sz="4" w:space="0" w:color="000001"/>
              <w:left w:val="single" w:sz="4" w:space="0" w:color="000001"/>
              <w:bottom w:val="single" w:sz="4" w:space="0" w:color="000001"/>
            </w:tcBorders>
            <w:shd w:val="clear" w:color="auto" w:fill="auto"/>
          </w:tcPr>
          <w:p w:rsidR="00471ACF" w:rsidRPr="009854F6" w:rsidRDefault="00471ACF" w:rsidP="001D52AE">
            <w:pPr>
              <w:pStyle w:val="af0"/>
              <w:ind w:left="142" w:right="141" w:firstLine="278"/>
              <w:jc w:val="both"/>
              <w:rPr>
                <w:rFonts w:ascii="Times New Roman" w:eastAsia="Times New Roman" w:hAnsi="Times New Roman" w:cs="Times New Roman"/>
                <w:b/>
                <w:color w:val="000000"/>
                <w:lang w:bidi="ar-SA"/>
              </w:rPr>
            </w:pPr>
            <w:r w:rsidRPr="00107E07">
              <w:rPr>
                <w:rFonts w:ascii="Times New Roman" w:eastAsia="Times New Roman" w:hAnsi="Times New Roman" w:cs="Times New Roman"/>
                <w:b/>
                <w:color w:val="000000"/>
                <w:lang w:bidi="ar-SA"/>
              </w:rPr>
              <w:t>Стаття відсутня</w:t>
            </w:r>
          </w:p>
        </w:tc>
        <w:tc>
          <w:tcPr>
            <w:tcW w:w="7371" w:type="dxa"/>
            <w:tcBorders>
              <w:top w:val="single" w:sz="4" w:space="0" w:color="000001"/>
              <w:left w:val="single" w:sz="4" w:space="0" w:color="000001"/>
              <w:bottom w:val="single" w:sz="4" w:space="0" w:color="000001"/>
              <w:right w:val="single" w:sz="4" w:space="0" w:color="000001"/>
            </w:tcBorders>
            <w:shd w:val="clear" w:color="auto" w:fill="auto"/>
          </w:tcPr>
          <w:p w:rsidR="00471ACF" w:rsidRPr="00107E07" w:rsidRDefault="00471ACF" w:rsidP="00107E07">
            <w:pPr>
              <w:shd w:val="clear" w:color="auto" w:fill="FFFFFF"/>
              <w:ind w:left="142" w:right="141" w:firstLine="278"/>
              <w:jc w:val="both"/>
              <w:textAlignment w:val="baseline"/>
              <w:rPr>
                <w:b/>
              </w:rPr>
            </w:pPr>
            <w:r w:rsidRPr="00107E07">
              <w:rPr>
                <w:b/>
              </w:rPr>
              <w:t>Стаття 46</w:t>
            </w:r>
            <w:r>
              <w:rPr>
                <w:b/>
              </w:rPr>
              <w:t>-</w:t>
            </w:r>
            <w:r w:rsidRPr="00107E07">
              <w:rPr>
                <w:b/>
              </w:rPr>
              <w:t>2. Державний ринковий нагляд у сфері техногенної та пожежної безпеки</w:t>
            </w:r>
          </w:p>
          <w:p w:rsidR="00471ACF" w:rsidRDefault="00471ACF" w:rsidP="00107E07">
            <w:pPr>
              <w:shd w:val="clear" w:color="auto" w:fill="FFFFFF"/>
              <w:ind w:left="142" w:right="141" w:firstLine="278"/>
              <w:jc w:val="both"/>
              <w:textAlignment w:val="baseline"/>
            </w:pPr>
            <w:r w:rsidRPr="00107E07">
              <w:rPr>
                <w:b/>
              </w:rPr>
              <w:t xml:space="preserve">1. Державний ринковий нагляд у сфері техногенної та </w:t>
            </w:r>
            <w:r w:rsidRPr="00107E07">
              <w:rPr>
                <w:b/>
              </w:rPr>
              <w:lastRenderedPageBreak/>
              <w:t>пожежної безпеки здійснюється згідно із Законом України «Про державний ринковий нагляд і контроль нехарчової продукції</w:t>
            </w:r>
          </w:p>
        </w:tc>
      </w:tr>
      <w:tr w:rsidR="00471ACF" w:rsidRPr="00A8034E" w:rsidTr="00471ACF">
        <w:tc>
          <w:tcPr>
            <w:tcW w:w="7376" w:type="dxa"/>
            <w:tcBorders>
              <w:top w:val="single" w:sz="4" w:space="0" w:color="000001"/>
              <w:left w:val="single" w:sz="4" w:space="0" w:color="000001"/>
              <w:bottom w:val="single" w:sz="4" w:space="0" w:color="000001"/>
            </w:tcBorders>
            <w:shd w:val="clear" w:color="auto" w:fill="auto"/>
          </w:tcPr>
          <w:p w:rsidR="00471ACF" w:rsidRPr="00107E07" w:rsidRDefault="00471ACF" w:rsidP="00107E07">
            <w:pPr>
              <w:pStyle w:val="af0"/>
              <w:ind w:left="142" w:right="141" w:firstLine="278"/>
              <w:jc w:val="both"/>
              <w:rPr>
                <w:rFonts w:ascii="Times New Roman" w:eastAsia="Times New Roman" w:hAnsi="Times New Roman" w:cs="Times New Roman"/>
                <w:color w:val="000000"/>
                <w:lang w:bidi="ar-SA"/>
              </w:rPr>
            </w:pPr>
            <w:r w:rsidRPr="00107E07">
              <w:rPr>
                <w:rFonts w:ascii="Times New Roman" w:eastAsia="Times New Roman" w:hAnsi="Times New Roman" w:cs="Times New Roman"/>
                <w:color w:val="000000"/>
                <w:lang w:bidi="ar-SA"/>
              </w:rPr>
              <w:lastRenderedPageBreak/>
              <w:t>Стаття 47. Державний нагляд (контроль) з питань цивільного захисту</w:t>
            </w:r>
          </w:p>
          <w:p w:rsidR="00471ACF" w:rsidRPr="009854F6" w:rsidRDefault="00471ACF" w:rsidP="00107E07">
            <w:pPr>
              <w:pStyle w:val="af0"/>
              <w:ind w:left="142" w:right="141" w:firstLine="278"/>
              <w:jc w:val="both"/>
              <w:rPr>
                <w:rFonts w:ascii="Times New Roman" w:eastAsia="Times New Roman" w:hAnsi="Times New Roman" w:cs="Times New Roman"/>
                <w:b/>
                <w:color w:val="000000"/>
                <w:lang w:bidi="ar-SA"/>
              </w:rPr>
            </w:pPr>
            <w:r w:rsidRPr="00107E07">
              <w:rPr>
                <w:rFonts w:ascii="Times New Roman" w:eastAsia="Times New Roman" w:hAnsi="Times New Roman" w:cs="Times New Roman"/>
                <w:color w:val="000000"/>
                <w:lang w:bidi="ar-SA"/>
              </w:rPr>
              <w:t>1. Державний нагляд (контроль) з питань цивільного захисту здійснюється за додержанням та виконанням вимог законодавства у сферах техногенної та пожежної безпеки, захисту населення і територій від надзвичайних ситуацій природного і техногенного характеру, за діяльністю аварійно-рятувальних служб, а також у сфері промислової безпеки та гірничого нагляду, поводження з радіоактивними відходам</w:t>
            </w:r>
            <w:r>
              <w:rPr>
                <w:rFonts w:ascii="Times New Roman" w:eastAsia="Times New Roman" w:hAnsi="Times New Roman" w:cs="Times New Roman"/>
                <w:color w:val="000000"/>
                <w:lang w:bidi="ar-SA"/>
              </w:rPr>
              <w:t>и відповідно до Закону України «</w:t>
            </w:r>
            <w:r w:rsidRPr="00107E07">
              <w:rPr>
                <w:rFonts w:ascii="Times New Roman" w:eastAsia="Times New Roman" w:hAnsi="Times New Roman" w:cs="Times New Roman"/>
                <w:color w:val="000000"/>
                <w:lang w:bidi="ar-SA"/>
              </w:rPr>
              <w:t>Про основні засади державного нагляду (контролю) у сфері господарсько</w:t>
            </w:r>
            <w:r>
              <w:rPr>
                <w:rFonts w:ascii="Times New Roman" w:eastAsia="Times New Roman" w:hAnsi="Times New Roman" w:cs="Times New Roman"/>
                <w:color w:val="000000"/>
                <w:lang w:bidi="ar-SA"/>
              </w:rPr>
              <w:t>ї діяльності»</w:t>
            </w:r>
            <w:r w:rsidRPr="00107E07">
              <w:rPr>
                <w:rFonts w:ascii="Times New Roman" w:eastAsia="Times New Roman" w:hAnsi="Times New Roman" w:cs="Times New Roman"/>
                <w:color w:val="000000"/>
                <w:lang w:bidi="ar-SA"/>
              </w:rPr>
              <w:t>, цього Кодексу та інших законодавчих актів</w:t>
            </w:r>
          </w:p>
        </w:tc>
        <w:tc>
          <w:tcPr>
            <w:tcW w:w="7371" w:type="dxa"/>
            <w:tcBorders>
              <w:top w:val="single" w:sz="4" w:space="0" w:color="000001"/>
              <w:left w:val="single" w:sz="4" w:space="0" w:color="000001"/>
              <w:bottom w:val="single" w:sz="4" w:space="0" w:color="000001"/>
              <w:right w:val="single" w:sz="4" w:space="0" w:color="000001"/>
            </w:tcBorders>
            <w:shd w:val="clear" w:color="auto" w:fill="auto"/>
          </w:tcPr>
          <w:p w:rsidR="00471ACF" w:rsidRPr="00107E07" w:rsidRDefault="00471ACF" w:rsidP="00107E07">
            <w:pPr>
              <w:shd w:val="clear" w:color="auto" w:fill="FFFFFF"/>
              <w:ind w:left="142" w:right="141" w:firstLine="278"/>
              <w:jc w:val="both"/>
              <w:textAlignment w:val="baseline"/>
              <w:rPr>
                <w:b/>
              </w:rPr>
            </w:pPr>
            <w:r w:rsidRPr="00107E07">
              <w:rPr>
                <w:b/>
              </w:rPr>
              <w:t>Стаття 47. Здійснення контролю за діяльністю центральних органів виконавчої влади, Ради міністрів Автономної Республіки Крим, місцевих державних адміністрацій, інших органів державної влади та органів місцевого самоврядування щодо викон</w:t>
            </w:r>
            <w:r>
              <w:rPr>
                <w:b/>
              </w:rPr>
              <w:t>ання вимог законодавства у сферах</w:t>
            </w:r>
            <w:r w:rsidRPr="00107E07">
              <w:rPr>
                <w:b/>
              </w:rPr>
              <w:t xml:space="preserve"> цивільного захисту</w:t>
            </w:r>
            <w:r>
              <w:rPr>
                <w:b/>
              </w:rPr>
              <w:t>, техногенної та пожежної безпеки.</w:t>
            </w:r>
          </w:p>
          <w:p w:rsidR="00471ACF" w:rsidRPr="00107E07" w:rsidRDefault="00471ACF" w:rsidP="00107E07">
            <w:pPr>
              <w:shd w:val="clear" w:color="auto" w:fill="FFFFFF"/>
              <w:ind w:left="142" w:right="141" w:firstLine="278"/>
              <w:jc w:val="both"/>
              <w:textAlignment w:val="baseline"/>
              <w:rPr>
                <w:b/>
              </w:rPr>
            </w:pPr>
            <w:r w:rsidRPr="00107E07">
              <w:rPr>
                <w:b/>
              </w:rPr>
              <w:t xml:space="preserve">1. Контроль за діяльністю міністерств, інших центральних органів виконавчої влади, Ради міністрів Автономної Республіки Крим, місцевих державних адміністрацій, інших органів державної влади та органів місцевого самоврядування щодо виконання вимог законодавчих та інших нормативно-правових актів у </w:t>
            </w:r>
            <w:r w:rsidRPr="000237B3">
              <w:rPr>
                <w:b/>
              </w:rPr>
              <w:t>сферах цивільного захисту, техногенної та пожежної безпеки</w:t>
            </w:r>
            <w:r w:rsidRPr="00107E07">
              <w:rPr>
                <w:b/>
              </w:rPr>
              <w:t xml:space="preserve"> здійснюється центральним органом виконавчої влади, який здійснює державний нагляд у сфері техногенної та пожежної безпеки шляхом проведення комплексних, контрольних і цільових перевірок.</w:t>
            </w:r>
          </w:p>
          <w:p w:rsidR="00471ACF" w:rsidRPr="00107E07" w:rsidRDefault="00471ACF" w:rsidP="00107E07">
            <w:pPr>
              <w:shd w:val="clear" w:color="auto" w:fill="FFFFFF"/>
              <w:ind w:left="142" w:right="141" w:firstLine="278"/>
              <w:jc w:val="both"/>
              <w:textAlignment w:val="baseline"/>
              <w:rPr>
                <w:b/>
              </w:rPr>
            </w:pPr>
            <w:r w:rsidRPr="00107E07">
              <w:rPr>
                <w:b/>
              </w:rPr>
              <w:t xml:space="preserve">Комплексні перевірки є плановими і проводяться один раз на п’ять років згідно з планом основних заходів цивільного захисту на відповідний календарний рік. </w:t>
            </w:r>
          </w:p>
          <w:p w:rsidR="00471ACF" w:rsidRPr="00107E07" w:rsidRDefault="00471ACF" w:rsidP="00107E07">
            <w:pPr>
              <w:shd w:val="clear" w:color="auto" w:fill="FFFFFF"/>
              <w:ind w:left="142" w:right="141" w:firstLine="278"/>
              <w:jc w:val="both"/>
              <w:textAlignment w:val="baseline"/>
              <w:rPr>
                <w:b/>
              </w:rPr>
            </w:pPr>
            <w:r w:rsidRPr="00107E07">
              <w:rPr>
                <w:b/>
              </w:rPr>
              <w:t xml:space="preserve">Для здійснення контролю за станом усунення недоліків, виявлених під час комплексної перевірки, у наступному плановому році може здійснюватися контрольна перевірка. </w:t>
            </w:r>
          </w:p>
          <w:p w:rsidR="00471ACF" w:rsidRDefault="00471ACF" w:rsidP="00107E07">
            <w:pPr>
              <w:shd w:val="clear" w:color="auto" w:fill="FFFFFF"/>
              <w:ind w:left="142" w:right="141" w:firstLine="278"/>
              <w:jc w:val="both"/>
              <w:textAlignment w:val="baseline"/>
              <w:rPr>
                <w:b/>
              </w:rPr>
            </w:pPr>
            <w:r w:rsidRPr="009631BE">
              <w:rPr>
                <w:b/>
              </w:rPr>
              <w:t xml:space="preserve">Цільові перевірки здійснюються для вивчення діяльності державних органів щодо виконання цільових завдань за умов загрози або виникнення конкретного рівня надзвичайної ситуації, </w:t>
            </w:r>
            <w:r w:rsidR="00D423E5">
              <w:rPr>
                <w:b/>
              </w:rPr>
              <w:t>у</w:t>
            </w:r>
            <w:r w:rsidRPr="009631BE">
              <w:rPr>
                <w:b/>
              </w:rPr>
              <w:t xml:space="preserve"> тому числі масштабної пожежі, впровадження заходів цивільного захисту та життєзабезпечення населення, яке потрапляє в зону ураження.</w:t>
            </w:r>
          </w:p>
          <w:p w:rsidR="00471ACF" w:rsidRDefault="00471ACF" w:rsidP="00107E07">
            <w:pPr>
              <w:shd w:val="clear" w:color="auto" w:fill="FFFFFF"/>
              <w:ind w:left="142" w:right="141" w:firstLine="278"/>
              <w:jc w:val="both"/>
              <w:textAlignment w:val="baseline"/>
            </w:pPr>
            <w:r w:rsidRPr="00107E07">
              <w:rPr>
                <w:b/>
              </w:rPr>
              <w:t xml:space="preserve">2. Порядок організації та здійснення контролю за діяльністю міністерств, інших центральних органів виконавчої влади, Ради </w:t>
            </w:r>
            <w:r w:rsidRPr="00107E07">
              <w:rPr>
                <w:b/>
              </w:rPr>
              <w:lastRenderedPageBreak/>
              <w:t xml:space="preserve">міністрів Автономної Республіки Крим, місцевих державних адміністрацій, інших органів державної влади та органів місцевого самоврядування щодо виконання вимог законодавства </w:t>
            </w:r>
            <w:r w:rsidRPr="000237B3">
              <w:rPr>
                <w:b/>
              </w:rPr>
              <w:t>у сферах цивільного захисту, техногенної та пожежної безпеки</w:t>
            </w:r>
            <w:r w:rsidRPr="00107E07">
              <w:rPr>
                <w:b/>
              </w:rPr>
              <w:t>затверджується Кабінетом Міністрів України</w:t>
            </w:r>
          </w:p>
        </w:tc>
      </w:tr>
      <w:tr w:rsidR="00471ACF" w:rsidRPr="00A8034E" w:rsidTr="00471ACF">
        <w:tc>
          <w:tcPr>
            <w:tcW w:w="7376" w:type="dxa"/>
            <w:tcBorders>
              <w:top w:val="single" w:sz="4" w:space="0" w:color="000001"/>
              <w:left w:val="single" w:sz="4" w:space="0" w:color="000001"/>
              <w:bottom w:val="single" w:sz="4" w:space="0" w:color="000001"/>
            </w:tcBorders>
            <w:shd w:val="clear" w:color="auto" w:fill="auto"/>
          </w:tcPr>
          <w:p w:rsidR="00471ACF" w:rsidRPr="00101D8D" w:rsidRDefault="00471ACF" w:rsidP="001D52AE">
            <w:pPr>
              <w:pStyle w:val="af0"/>
              <w:ind w:left="142" w:right="141" w:firstLine="309"/>
              <w:jc w:val="both"/>
              <w:rPr>
                <w:rFonts w:ascii="Times New Roman" w:eastAsia="Times New Roman" w:hAnsi="Times New Roman" w:cs="Times New Roman"/>
                <w:color w:val="000000"/>
                <w:lang w:bidi="ar-SA"/>
              </w:rPr>
            </w:pPr>
            <w:r w:rsidRPr="00101D8D">
              <w:rPr>
                <w:rFonts w:ascii="Times New Roman" w:eastAsia="Times New Roman" w:hAnsi="Times New Roman" w:cs="Times New Roman"/>
                <w:color w:val="000000"/>
                <w:lang w:bidi="ar-SA"/>
              </w:rPr>
              <w:lastRenderedPageBreak/>
              <w:t>Стаття 55. Заходи щодо забезпечення пожежної безпеки</w:t>
            </w:r>
          </w:p>
          <w:p w:rsidR="00471ACF" w:rsidRPr="00101D8D" w:rsidRDefault="00471ACF" w:rsidP="001D52AE">
            <w:pPr>
              <w:pStyle w:val="af0"/>
              <w:ind w:left="142" w:right="141" w:firstLine="309"/>
              <w:jc w:val="both"/>
              <w:rPr>
                <w:rFonts w:ascii="Times New Roman" w:eastAsia="Times New Roman" w:hAnsi="Times New Roman" w:cs="Times New Roman"/>
                <w:color w:val="000000"/>
                <w:lang w:bidi="ar-SA"/>
              </w:rPr>
            </w:pPr>
            <w:r w:rsidRPr="00101D8D">
              <w:rPr>
                <w:rFonts w:ascii="Times New Roman" w:eastAsia="Times New Roman" w:hAnsi="Times New Roman" w:cs="Times New Roman"/>
                <w:color w:val="000000"/>
                <w:lang w:bidi="ar-SA"/>
              </w:rPr>
              <w:t>1. Забезпечення пожежної безпеки на території України, регулювання відносин у цій сфері органів державної влади, органів місцевого самоврядування та суб’єктів господарювання і громадян здійснюються відповідно до цього Кодексу, законів та інших нормативно-правових актів.</w:t>
            </w:r>
          </w:p>
          <w:p w:rsidR="00471ACF" w:rsidRPr="00101D8D" w:rsidRDefault="00471ACF" w:rsidP="001D52AE">
            <w:pPr>
              <w:pStyle w:val="af0"/>
              <w:ind w:left="142" w:right="141" w:firstLine="309"/>
              <w:jc w:val="both"/>
              <w:rPr>
                <w:rFonts w:ascii="Times New Roman" w:eastAsia="Times New Roman" w:hAnsi="Times New Roman" w:cs="Times New Roman"/>
                <w:color w:val="000000"/>
                <w:lang w:bidi="ar-SA"/>
              </w:rPr>
            </w:pPr>
            <w:r w:rsidRPr="00101D8D">
              <w:rPr>
                <w:rFonts w:ascii="Times New Roman" w:eastAsia="Times New Roman" w:hAnsi="Times New Roman" w:cs="Times New Roman"/>
                <w:color w:val="000000"/>
                <w:lang w:bidi="ar-SA"/>
              </w:rPr>
              <w:t>2. Діяльність із забезпечення пожежної безпеки є складовою виробничої та іншої діяльності посадових осіб і працівників підприємств, установ та організацій. Зазначена вимога відображається у трудових договорах (контрактах), статутах та положеннях.</w:t>
            </w:r>
          </w:p>
          <w:p w:rsidR="00471ACF" w:rsidRPr="00101D8D" w:rsidRDefault="00471ACF" w:rsidP="001D52AE">
            <w:pPr>
              <w:pStyle w:val="af0"/>
              <w:ind w:left="142" w:right="141" w:firstLine="309"/>
              <w:jc w:val="both"/>
              <w:rPr>
                <w:rFonts w:ascii="Times New Roman" w:eastAsia="Times New Roman" w:hAnsi="Times New Roman" w:cs="Times New Roman"/>
                <w:color w:val="000000"/>
                <w:lang w:bidi="ar-SA"/>
              </w:rPr>
            </w:pPr>
            <w:r w:rsidRPr="00101D8D">
              <w:rPr>
                <w:rFonts w:ascii="Times New Roman" w:eastAsia="Times New Roman" w:hAnsi="Times New Roman" w:cs="Times New Roman"/>
                <w:color w:val="000000"/>
                <w:lang w:bidi="ar-SA"/>
              </w:rPr>
              <w:t>3.</w:t>
            </w:r>
            <w:r w:rsidR="00761990" w:rsidRPr="00761990">
              <w:rPr>
                <w:rFonts w:ascii="Times New Roman" w:eastAsia="Times New Roman" w:hAnsi="Times New Roman" w:cs="Times New Roman"/>
                <w:color w:val="000000"/>
                <w:lang w:bidi="ar-SA"/>
              </w:rPr>
              <w:t>Забезпечення пожежної безпеки покладається на власника (власників) земельної ділянки та іншого об’єкта нерухомого майна або наймачів (орендарів) земельної ділянки та іншого об’єкта нерухомого майна, якщо це обумовлено договором найму (оренди), а також на керівника (керівників) суб’єкта господарювання</w:t>
            </w:r>
            <w:r w:rsidRPr="00101D8D">
              <w:rPr>
                <w:rFonts w:ascii="Times New Roman" w:eastAsia="Times New Roman" w:hAnsi="Times New Roman" w:cs="Times New Roman"/>
                <w:color w:val="000000"/>
                <w:lang w:bidi="ar-SA"/>
              </w:rPr>
              <w:t>.</w:t>
            </w:r>
          </w:p>
          <w:p w:rsidR="00471ACF" w:rsidRPr="00101D8D" w:rsidRDefault="00471ACF" w:rsidP="001D52AE">
            <w:pPr>
              <w:pStyle w:val="af0"/>
              <w:ind w:left="142" w:right="141" w:firstLine="309"/>
              <w:jc w:val="both"/>
              <w:rPr>
                <w:rFonts w:ascii="Times New Roman" w:eastAsia="Times New Roman" w:hAnsi="Times New Roman" w:cs="Times New Roman"/>
                <w:color w:val="000000"/>
                <w:lang w:bidi="ar-SA"/>
              </w:rPr>
            </w:pPr>
            <w:r w:rsidRPr="00101D8D">
              <w:rPr>
                <w:rFonts w:ascii="Times New Roman" w:eastAsia="Times New Roman" w:hAnsi="Times New Roman" w:cs="Times New Roman"/>
                <w:color w:val="000000"/>
                <w:lang w:bidi="ar-SA"/>
              </w:rPr>
              <w:t>4. Повноваження у сфері пожежної безпеки асоціацій, корпорацій, концернів, інших господарських об’єднань визначаються їхніми статутами або договорами між суб’єктами господарювання, що утворили об’єднання. Для виконання делегованих об’єднанню функцій у його апараті створюється служба пожежної безпеки.</w:t>
            </w:r>
          </w:p>
          <w:p w:rsidR="00471ACF" w:rsidRPr="00101D8D" w:rsidRDefault="00471ACF" w:rsidP="001D52AE">
            <w:pPr>
              <w:pStyle w:val="af0"/>
              <w:ind w:left="142" w:right="141" w:firstLine="309"/>
              <w:jc w:val="both"/>
              <w:rPr>
                <w:rFonts w:ascii="Times New Roman" w:eastAsia="Times New Roman" w:hAnsi="Times New Roman" w:cs="Times New Roman"/>
                <w:color w:val="000000"/>
                <w:lang w:bidi="ar-SA"/>
              </w:rPr>
            </w:pPr>
            <w:r w:rsidRPr="00101D8D">
              <w:rPr>
                <w:rFonts w:ascii="Times New Roman" w:eastAsia="Times New Roman" w:hAnsi="Times New Roman" w:cs="Times New Roman"/>
                <w:color w:val="000000"/>
                <w:lang w:bidi="ar-SA"/>
              </w:rPr>
              <w:t>5. Обов’язок із забезпечення пожежної безпеки під час проектування та забудови населених пунктів, будівництва будівель і споруд покладається на органи архітектури, замовників, забудовників, проектні та будівельні організації.</w:t>
            </w:r>
          </w:p>
          <w:p w:rsidR="00471ACF" w:rsidRPr="00F54698" w:rsidRDefault="00471ACF" w:rsidP="001D52AE">
            <w:pPr>
              <w:pStyle w:val="af0"/>
              <w:ind w:left="142" w:right="141" w:firstLine="284"/>
              <w:jc w:val="both"/>
              <w:rPr>
                <w:rFonts w:ascii="Times New Roman" w:eastAsia="Times New Roman" w:hAnsi="Times New Roman" w:cs="Times New Roman"/>
                <w:b/>
                <w:color w:val="000000"/>
                <w:lang w:bidi="ar-SA"/>
              </w:rPr>
            </w:pPr>
            <w:r w:rsidRPr="00101D8D">
              <w:rPr>
                <w:rFonts w:ascii="Times New Roman" w:eastAsia="Times New Roman" w:hAnsi="Times New Roman" w:cs="Times New Roman"/>
                <w:color w:val="000000"/>
                <w:lang w:bidi="ar-SA"/>
              </w:rPr>
              <w:t xml:space="preserve">6. Обов’язок із забезпечення пожежної безпеки в жилих </w:t>
            </w:r>
            <w:r w:rsidRPr="00101D8D">
              <w:rPr>
                <w:rFonts w:ascii="Times New Roman" w:eastAsia="Times New Roman" w:hAnsi="Times New Roman" w:cs="Times New Roman"/>
                <w:color w:val="000000"/>
                <w:lang w:bidi="ar-SA"/>
              </w:rPr>
              <w:lastRenderedPageBreak/>
              <w:t>приміщеннях державного, комунального, громадського житлового фонду, фонду житлово-будівельних кооперативів покладається на квартиронаймачів і власників квартир, а в жилих приміщеннях приватного житлового фонду та інших спорудах, приватних житлових будинках садибного типу, дачних і садових будинках з господарськими спорудами та будівлями - на їх власників або наймачів, якщо це обумовлено договором найму.</w:t>
            </w:r>
          </w:p>
        </w:tc>
        <w:tc>
          <w:tcPr>
            <w:tcW w:w="7371" w:type="dxa"/>
            <w:tcBorders>
              <w:top w:val="single" w:sz="4" w:space="0" w:color="000001"/>
              <w:left w:val="single" w:sz="4" w:space="0" w:color="000001"/>
              <w:bottom w:val="single" w:sz="4" w:space="0" w:color="000001"/>
              <w:right w:val="single" w:sz="4" w:space="0" w:color="000001"/>
            </w:tcBorders>
            <w:shd w:val="clear" w:color="auto" w:fill="auto"/>
          </w:tcPr>
          <w:p w:rsidR="00471ACF" w:rsidRPr="00107E07" w:rsidRDefault="00471ACF" w:rsidP="00107E07">
            <w:pPr>
              <w:pStyle w:val="af0"/>
              <w:ind w:left="142" w:right="141" w:firstLine="309"/>
              <w:jc w:val="both"/>
              <w:rPr>
                <w:rFonts w:ascii="Times New Roman" w:eastAsia="Times New Roman" w:hAnsi="Times New Roman" w:cs="Times New Roman"/>
                <w:b/>
                <w:iCs/>
                <w:color w:val="000000"/>
                <w:lang w:bidi="ar-SA"/>
              </w:rPr>
            </w:pPr>
            <w:r w:rsidRPr="00107E07">
              <w:rPr>
                <w:rFonts w:ascii="Times New Roman" w:eastAsia="Times New Roman" w:hAnsi="Times New Roman" w:cs="Times New Roman"/>
                <w:b/>
                <w:iCs/>
                <w:color w:val="000000"/>
                <w:lang w:bidi="ar-SA"/>
              </w:rPr>
              <w:lastRenderedPageBreak/>
              <w:t>1. Забезпечення пожежної безпеки є невід’ємною частиною державної діяльності щодо охорони життя та здоров’я людей, майна і навколишнього природного середовища від пожеж.</w:t>
            </w:r>
          </w:p>
          <w:p w:rsidR="00471ACF" w:rsidRPr="00107E07" w:rsidRDefault="00471ACF" w:rsidP="00107E07">
            <w:pPr>
              <w:pStyle w:val="af0"/>
              <w:ind w:left="142" w:right="141" w:firstLine="309"/>
              <w:jc w:val="both"/>
              <w:rPr>
                <w:rFonts w:ascii="Times New Roman" w:eastAsia="Times New Roman" w:hAnsi="Times New Roman" w:cs="Times New Roman"/>
                <w:b/>
                <w:iCs/>
                <w:color w:val="000000"/>
                <w:lang w:bidi="ar-SA"/>
              </w:rPr>
            </w:pPr>
            <w:r w:rsidRPr="00107E07">
              <w:rPr>
                <w:rFonts w:ascii="Times New Roman" w:eastAsia="Times New Roman" w:hAnsi="Times New Roman" w:cs="Times New Roman"/>
                <w:b/>
                <w:iCs/>
                <w:color w:val="000000"/>
                <w:lang w:bidi="ar-SA"/>
              </w:rPr>
              <w:t>Загальні правові та організаційні основи забезпечення пожежної безпеки в державі, регулювання відносин із зазначеного питання здійснюються відповідно до цього Кодексу, законодавчих та інших нормативно-правових актів.</w:t>
            </w:r>
          </w:p>
          <w:p w:rsidR="00471ACF" w:rsidRPr="00107E07" w:rsidRDefault="00471ACF" w:rsidP="00107E07">
            <w:pPr>
              <w:pStyle w:val="af0"/>
              <w:ind w:left="142" w:right="141" w:firstLine="309"/>
              <w:jc w:val="both"/>
              <w:rPr>
                <w:rFonts w:ascii="Times New Roman" w:eastAsia="Times New Roman" w:hAnsi="Times New Roman" w:cs="Times New Roman"/>
                <w:b/>
                <w:iCs/>
                <w:color w:val="000000"/>
                <w:lang w:bidi="ar-SA"/>
              </w:rPr>
            </w:pPr>
            <w:r w:rsidRPr="00107E07">
              <w:rPr>
                <w:rFonts w:ascii="Times New Roman" w:eastAsia="Times New Roman" w:hAnsi="Times New Roman" w:cs="Times New Roman"/>
                <w:b/>
                <w:iCs/>
                <w:color w:val="000000"/>
                <w:lang w:bidi="ar-SA"/>
              </w:rPr>
              <w:t>2. Діяльність із забезпечення пожежної безпеки та запобігання пожежам є складовою діяльності посадових осіб і працівників суб'єктів господарювання</w:t>
            </w:r>
            <w:r w:rsidR="000C136F">
              <w:rPr>
                <w:rFonts w:ascii="Times New Roman" w:eastAsia="Times New Roman" w:hAnsi="Times New Roman" w:cs="Times New Roman"/>
                <w:b/>
                <w:iCs/>
                <w:color w:val="000000"/>
                <w:lang w:bidi="ar-SA"/>
              </w:rPr>
              <w:t xml:space="preserve"> –</w:t>
            </w:r>
            <w:r w:rsidRPr="00107E07">
              <w:rPr>
                <w:rFonts w:ascii="Times New Roman" w:eastAsia="Times New Roman" w:hAnsi="Times New Roman" w:cs="Times New Roman"/>
                <w:b/>
                <w:iCs/>
                <w:color w:val="000000"/>
                <w:lang w:bidi="ar-SA"/>
              </w:rPr>
              <w:t xml:space="preserve"> юридичних осіб. Зазначена вимога відображається в трудових договорах (контрактах), посадових інструкціях, статутах і положеннях.</w:t>
            </w:r>
          </w:p>
          <w:p w:rsidR="00471ACF" w:rsidRPr="00107E07" w:rsidRDefault="00471ACF" w:rsidP="00107E07">
            <w:pPr>
              <w:pStyle w:val="af0"/>
              <w:ind w:left="142" w:right="141" w:firstLine="309"/>
              <w:jc w:val="both"/>
              <w:rPr>
                <w:rFonts w:ascii="Times New Roman" w:eastAsia="Times New Roman" w:hAnsi="Times New Roman" w:cs="Times New Roman"/>
                <w:b/>
                <w:iCs/>
                <w:color w:val="000000"/>
                <w:lang w:bidi="ar-SA"/>
              </w:rPr>
            </w:pPr>
            <w:r w:rsidRPr="00107E07">
              <w:rPr>
                <w:rFonts w:ascii="Times New Roman" w:eastAsia="Times New Roman" w:hAnsi="Times New Roman" w:cs="Times New Roman"/>
                <w:b/>
                <w:iCs/>
                <w:color w:val="000000"/>
                <w:lang w:bidi="ar-SA"/>
              </w:rPr>
              <w:t xml:space="preserve">3. </w:t>
            </w:r>
            <w:r w:rsidR="000C136F" w:rsidRPr="000C136F">
              <w:rPr>
                <w:rFonts w:ascii="Times New Roman" w:eastAsia="Times New Roman" w:hAnsi="Times New Roman" w:cs="Times New Roman"/>
                <w:b/>
                <w:iCs/>
                <w:color w:val="000000"/>
                <w:lang w:bidi="ar-SA"/>
              </w:rPr>
              <w:t>Забезпечення пожежної безпеки покладається на власника (власників) земельної ділянки та іншого об’єкта нерухомого майна або наймачів (орендарів) земельної ділянки та іншого об’єкта нерухомого майна, якщо це обумовлено договором найму (оренди), а також на керівника (керівників) суб’єкта господарювання – юридичної особи, а щодо фізичних осіб-підприємців особисто.</w:t>
            </w:r>
          </w:p>
          <w:p w:rsidR="00471ACF" w:rsidRPr="00107E07" w:rsidRDefault="00471ACF" w:rsidP="00107E07">
            <w:pPr>
              <w:pStyle w:val="af0"/>
              <w:ind w:left="142" w:right="141" w:firstLine="309"/>
              <w:jc w:val="both"/>
              <w:rPr>
                <w:rFonts w:ascii="Times New Roman" w:eastAsia="Times New Roman" w:hAnsi="Times New Roman" w:cs="Times New Roman"/>
                <w:b/>
                <w:iCs/>
                <w:color w:val="000000"/>
                <w:lang w:bidi="ar-SA"/>
              </w:rPr>
            </w:pPr>
            <w:r w:rsidRPr="00107E07">
              <w:rPr>
                <w:rFonts w:ascii="Times New Roman" w:eastAsia="Times New Roman" w:hAnsi="Times New Roman" w:cs="Times New Roman"/>
                <w:b/>
                <w:iCs/>
                <w:color w:val="000000"/>
                <w:lang w:bidi="ar-SA"/>
              </w:rPr>
              <w:t>4. Обов’язок із забезпечення пожежної безпеки під час проектування та забудови населених пунктів, будівництва будинків, будівель і споруд покладається на уповноважені органи містобудування та архітектури, замовників, проектні та будівельні організації.</w:t>
            </w:r>
          </w:p>
          <w:p w:rsidR="00471ACF" w:rsidRPr="00107E07" w:rsidRDefault="00471ACF" w:rsidP="00107E07">
            <w:pPr>
              <w:pStyle w:val="af0"/>
              <w:ind w:left="142" w:right="141" w:firstLine="309"/>
              <w:jc w:val="both"/>
              <w:rPr>
                <w:rFonts w:ascii="Times New Roman" w:eastAsia="Times New Roman" w:hAnsi="Times New Roman" w:cs="Times New Roman"/>
                <w:b/>
                <w:iCs/>
                <w:color w:val="000000"/>
                <w:lang w:bidi="ar-SA"/>
              </w:rPr>
            </w:pPr>
            <w:r>
              <w:rPr>
                <w:rFonts w:ascii="Times New Roman" w:eastAsia="Times New Roman" w:hAnsi="Times New Roman" w:cs="Times New Roman"/>
                <w:b/>
                <w:iCs/>
                <w:color w:val="000000"/>
                <w:lang w:bidi="ar-SA"/>
              </w:rPr>
              <w:t>5. Про</w:t>
            </w:r>
            <w:r w:rsidR="00D423E5">
              <w:rPr>
                <w:rFonts w:ascii="Times New Roman" w:eastAsia="Times New Roman" w:hAnsi="Times New Roman" w:cs="Times New Roman"/>
                <w:b/>
                <w:iCs/>
                <w:color w:val="000000"/>
                <w:lang w:bidi="ar-SA"/>
              </w:rPr>
              <w:t>е</w:t>
            </w:r>
            <w:r w:rsidRPr="00107E07">
              <w:rPr>
                <w:rFonts w:ascii="Times New Roman" w:eastAsia="Times New Roman" w:hAnsi="Times New Roman" w:cs="Times New Roman"/>
                <w:b/>
                <w:iCs/>
                <w:color w:val="000000"/>
                <w:lang w:bidi="ar-SA"/>
              </w:rPr>
              <w:t>ктування, улаштування та технічне обслуговування систем протипожежного захисту здійснюют</w:t>
            </w:r>
            <w:r>
              <w:rPr>
                <w:rFonts w:ascii="Times New Roman" w:eastAsia="Times New Roman" w:hAnsi="Times New Roman" w:cs="Times New Roman"/>
                <w:b/>
                <w:iCs/>
                <w:color w:val="000000"/>
                <w:lang w:bidi="ar-SA"/>
              </w:rPr>
              <w:t>ься згідно з нормами, правилами та</w:t>
            </w:r>
            <w:r w:rsidRPr="00107E07">
              <w:rPr>
                <w:rFonts w:ascii="Times New Roman" w:eastAsia="Times New Roman" w:hAnsi="Times New Roman" w:cs="Times New Roman"/>
                <w:b/>
                <w:iCs/>
                <w:color w:val="000000"/>
                <w:lang w:bidi="ar-SA"/>
              </w:rPr>
              <w:t xml:space="preserve"> іншими нормативно-правовими актами </w:t>
            </w:r>
            <w:r>
              <w:rPr>
                <w:rFonts w:ascii="Times New Roman" w:eastAsia="Times New Roman" w:hAnsi="Times New Roman" w:cs="Times New Roman"/>
                <w:b/>
                <w:iCs/>
                <w:color w:val="000000"/>
                <w:lang w:bidi="ar-SA"/>
              </w:rPr>
              <w:t xml:space="preserve">у </w:t>
            </w:r>
            <w:r>
              <w:rPr>
                <w:rFonts w:ascii="Times New Roman" w:eastAsia="Times New Roman" w:hAnsi="Times New Roman" w:cs="Times New Roman"/>
                <w:b/>
                <w:iCs/>
                <w:color w:val="000000"/>
                <w:lang w:bidi="ar-SA"/>
              </w:rPr>
              <w:lastRenderedPageBreak/>
              <w:t>сфері</w:t>
            </w:r>
            <w:r w:rsidRPr="00107E07">
              <w:rPr>
                <w:rFonts w:ascii="Times New Roman" w:eastAsia="Times New Roman" w:hAnsi="Times New Roman" w:cs="Times New Roman"/>
                <w:b/>
                <w:iCs/>
                <w:color w:val="000000"/>
                <w:lang w:bidi="ar-SA"/>
              </w:rPr>
              <w:t>пожежної безпеки.</w:t>
            </w:r>
          </w:p>
          <w:p w:rsidR="00471ACF" w:rsidRPr="00107E07" w:rsidRDefault="00471ACF" w:rsidP="00107E07">
            <w:pPr>
              <w:pStyle w:val="af0"/>
              <w:ind w:left="142" w:right="141" w:firstLine="309"/>
              <w:jc w:val="both"/>
              <w:rPr>
                <w:rFonts w:ascii="Times New Roman" w:eastAsia="Times New Roman" w:hAnsi="Times New Roman" w:cs="Times New Roman"/>
                <w:b/>
                <w:iCs/>
                <w:color w:val="000000"/>
                <w:lang w:bidi="ar-SA"/>
              </w:rPr>
            </w:pPr>
            <w:r w:rsidRPr="00107E07">
              <w:rPr>
                <w:rFonts w:ascii="Times New Roman" w:eastAsia="Times New Roman" w:hAnsi="Times New Roman" w:cs="Times New Roman"/>
                <w:b/>
                <w:iCs/>
                <w:color w:val="000000"/>
                <w:lang w:bidi="ar-SA"/>
              </w:rPr>
              <w:t>6. Обов'язок із забезпечення пожежної безпеки в жилих приміщеннях державного, комунального, громадського житлового фондів, фонду житлово-будівельних кооперативів та об’єднань співвласників багатоквартирних будинків, жилих приміщеннях приватного житлового фонду та інших спорудах, приватних житлових будинках садибного типу, дачних і садових будинках з господарськими спорудами та будівлями покладається на їх власників (співвласників), користувачів або наймачів, якщо це обумовлено договором найму.</w:t>
            </w:r>
          </w:p>
          <w:p w:rsidR="00471ACF" w:rsidRPr="00107E07" w:rsidRDefault="0036104B" w:rsidP="00107E07">
            <w:pPr>
              <w:pStyle w:val="af0"/>
              <w:ind w:left="142" w:right="141" w:firstLine="309"/>
              <w:jc w:val="both"/>
              <w:rPr>
                <w:rFonts w:ascii="Times New Roman" w:eastAsia="Times New Roman" w:hAnsi="Times New Roman" w:cs="Times New Roman"/>
                <w:b/>
                <w:iCs/>
                <w:color w:val="000000"/>
                <w:lang w:bidi="ar-SA"/>
              </w:rPr>
            </w:pPr>
            <w:r w:rsidRPr="0036104B">
              <w:rPr>
                <w:rFonts w:ascii="Times New Roman" w:eastAsia="Times New Roman" w:hAnsi="Times New Roman" w:cs="Times New Roman"/>
                <w:b/>
                <w:iCs/>
                <w:color w:val="000000"/>
                <w:lang w:bidi="ar-SA"/>
              </w:rPr>
              <w:t>Обов’язок із забезпечення пожежної безпеки в багатоквартирному будинку (крім житлових приміщень та нежитлових приміщень громадського призначення) покладається на житлово-будівельний кооператив, об’єднання співвласників багатоквартирного будинку та/або управителя багатоквартирного будинку</w:t>
            </w:r>
            <w:bookmarkStart w:id="0" w:name="_GoBack"/>
            <w:bookmarkEnd w:id="0"/>
            <w:r w:rsidR="00471ACF" w:rsidRPr="00107E07">
              <w:rPr>
                <w:rFonts w:ascii="Times New Roman" w:eastAsia="Times New Roman" w:hAnsi="Times New Roman" w:cs="Times New Roman"/>
                <w:b/>
                <w:iCs/>
                <w:color w:val="000000"/>
                <w:lang w:bidi="ar-SA"/>
              </w:rPr>
              <w:t>.</w:t>
            </w:r>
          </w:p>
          <w:p w:rsidR="00471ACF" w:rsidRPr="00107E07" w:rsidRDefault="00471ACF" w:rsidP="00107E07">
            <w:pPr>
              <w:pStyle w:val="af0"/>
              <w:ind w:left="142" w:right="141" w:firstLine="309"/>
              <w:jc w:val="both"/>
              <w:rPr>
                <w:rFonts w:ascii="Times New Roman" w:eastAsia="Times New Roman" w:hAnsi="Times New Roman" w:cs="Times New Roman"/>
                <w:b/>
                <w:iCs/>
                <w:color w:val="000000"/>
                <w:lang w:bidi="ar-SA"/>
              </w:rPr>
            </w:pPr>
            <w:r w:rsidRPr="00107E07">
              <w:rPr>
                <w:rFonts w:ascii="Times New Roman" w:eastAsia="Times New Roman" w:hAnsi="Times New Roman" w:cs="Times New Roman"/>
                <w:b/>
                <w:iCs/>
                <w:color w:val="000000"/>
                <w:lang w:bidi="ar-SA"/>
              </w:rPr>
              <w:t>7. Міністерства, центральні органи виконавчої влади, Рада міністрів Автономної Республіки Крим, місцеві державні адміністрації, інші органи державної влади та органи місцевого самоврядування в межах своєї компетенції організують розроблення та впровадження у відповідних галузях і регіонах організаційних та практичних заходів щодо запобігання пожежам, їх наслідкам та гасіння пожеж, забезпечення пожежної безпеки населених пунктів, територій і майна.</w:t>
            </w:r>
          </w:p>
          <w:p w:rsidR="00471ACF" w:rsidRPr="00107E07" w:rsidRDefault="00471ACF" w:rsidP="00107E07">
            <w:pPr>
              <w:pStyle w:val="af0"/>
              <w:ind w:left="142" w:right="141" w:firstLine="309"/>
              <w:jc w:val="both"/>
              <w:rPr>
                <w:rFonts w:ascii="Times New Roman" w:eastAsia="Times New Roman" w:hAnsi="Times New Roman" w:cs="Times New Roman"/>
                <w:b/>
                <w:iCs/>
                <w:color w:val="000000"/>
                <w:lang w:bidi="ar-SA"/>
              </w:rPr>
            </w:pPr>
            <w:r w:rsidRPr="00107E07">
              <w:rPr>
                <w:rFonts w:ascii="Times New Roman" w:eastAsia="Times New Roman" w:hAnsi="Times New Roman" w:cs="Times New Roman"/>
                <w:b/>
                <w:iCs/>
                <w:color w:val="000000"/>
                <w:lang w:bidi="ar-SA"/>
              </w:rPr>
              <w:t xml:space="preserve">Міністерства, центральні органи виконавчої влади та інші органи державної влади з урахуванням специфічних умов та особливостей щодо забезпечення пожежної безпеки галузей та підприємств, установ і організацій </w:t>
            </w:r>
            <w:r>
              <w:rPr>
                <w:rFonts w:ascii="Times New Roman" w:eastAsia="Times New Roman" w:hAnsi="Times New Roman" w:cs="Times New Roman"/>
                <w:b/>
                <w:iCs/>
                <w:color w:val="000000"/>
                <w:lang w:bidi="ar-SA"/>
              </w:rPr>
              <w:t xml:space="preserve">розробляють та </w:t>
            </w:r>
            <w:r w:rsidRPr="00107E07">
              <w:rPr>
                <w:rFonts w:ascii="Times New Roman" w:eastAsia="Times New Roman" w:hAnsi="Times New Roman" w:cs="Times New Roman"/>
                <w:b/>
                <w:iCs/>
                <w:color w:val="000000"/>
                <w:lang w:bidi="ar-SA"/>
              </w:rPr>
              <w:t xml:space="preserve">затверджують відомчі (галузеві) норми </w:t>
            </w:r>
            <w:r>
              <w:rPr>
                <w:rFonts w:ascii="Times New Roman" w:eastAsia="Times New Roman" w:hAnsi="Times New Roman" w:cs="Times New Roman"/>
                <w:b/>
                <w:iCs/>
                <w:color w:val="000000"/>
                <w:lang w:bidi="ar-SA"/>
              </w:rPr>
              <w:t>і</w:t>
            </w:r>
            <w:r w:rsidRPr="00107E07">
              <w:rPr>
                <w:rFonts w:ascii="Times New Roman" w:eastAsia="Times New Roman" w:hAnsi="Times New Roman" w:cs="Times New Roman"/>
                <w:b/>
                <w:iCs/>
                <w:color w:val="000000"/>
                <w:lang w:bidi="ar-SA"/>
              </w:rPr>
              <w:t xml:space="preserve"> правила пожежної безпеки.</w:t>
            </w:r>
          </w:p>
          <w:p w:rsidR="00471ACF" w:rsidRPr="00107E07" w:rsidRDefault="00471ACF" w:rsidP="00107E07">
            <w:pPr>
              <w:pStyle w:val="af0"/>
              <w:ind w:left="142" w:right="141" w:firstLine="309"/>
              <w:jc w:val="both"/>
              <w:rPr>
                <w:rFonts w:ascii="Times New Roman" w:eastAsia="Times New Roman" w:hAnsi="Times New Roman" w:cs="Times New Roman"/>
                <w:b/>
                <w:iCs/>
                <w:color w:val="000000"/>
                <w:lang w:bidi="ar-SA"/>
              </w:rPr>
            </w:pPr>
            <w:r w:rsidRPr="00107E07">
              <w:rPr>
                <w:rFonts w:ascii="Times New Roman" w:eastAsia="Times New Roman" w:hAnsi="Times New Roman" w:cs="Times New Roman"/>
                <w:b/>
                <w:iCs/>
                <w:color w:val="000000"/>
                <w:lang w:bidi="ar-SA"/>
              </w:rPr>
              <w:t xml:space="preserve">Відомчі (галузеві) норми та правила пожежної безпеки погоджуються із центральним органом виконавчої влади, який </w:t>
            </w:r>
            <w:r w:rsidRPr="00107E07">
              <w:rPr>
                <w:rFonts w:ascii="Times New Roman" w:eastAsia="Times New Roman" w:hAnsi="Times New Roman" w:cs="Times New Roman"/>
                <w:b/>
                <w:iCs/>
                <w:color w:val="000000"/>
                <w:lang w:bidi="ar-SA"/>
              </w:rPr>
              <w:lastRenderedPageBreak/>
              <w:t>здійснює державний нагляд у сфері техногенної та пожежної безпеки.</w:t>
            </w:r>
          </w:p>
          <w:p w:rsidR="00471ACF" w:rsidRPr="00107E07" w:rsidRDefault="00471ACF" w:rsidP="00107E07">
            <w:pPr>
              <w:pStyle w:val="af0"/>
              <w:ind w:left="142" w:right="141" w:firstLine="309"/>
              <w:jc w:val="both"/>
              <w:rPr>
                <w:rFonts w:ascii="Times New Roman" w:eastAsia="Times New Roman" w:hAnsi="Times New Roman" w:cs="Times New Roman"/>
                <w:b/>
                <w:iCs/>
                <w:color w:val="000000"/>
                <w:lang w:bidi="ar-SA"/>
              </w:rPr>
            </w:pPr>
            <w:r>
              <w:rPr>
                <w:rFonts w:ascii="Times New Roman" w:eastAsia="Times New Roman" w:hAnsi="Times New Roman" w:cs="Times New Roman"/>
                <w:b/>
                <w:iCs/>
                <w:color w:val="000000"/>
                <w:lang w:bidi="ar-SA"/>
              </w:rPr>
              <w:t xml:space="preserve">8. </w:t>
            </w:r>
            <w:r w:rsidR="00C85236" w:rsidRPr="00C85236">
              <w:rPr>
                <w:rFonts w:ascii="Times New Roman" w:eastAsia="Times New Roman" w:hAnsi="Times New Roman" w:cs="Times New Roman"/>
                <w:b/>
                <w:iCs/>
                <w:color w:val="000000"/>
                <w:lang w:bidi="ar-SA"/>
              </w:rPr>
              <w:t>Власники земельної ділянки та іншого об’єкта нерухомого майна або наймачі (орендарі) земельної ділянки та іншого об’єкта нерухомого майна, керівники суб'єктів господарювання – юридичних осіб та їх працівники (робітники), що порушують (не виконують) встановлені законодавством вимоги пожежної безпеки, несуть відповідальність відповідно до закону.</w:t>
            </w:r>
          </w:p>
          <w:p w:rsidR="00471ACF" w:rsidRDefault="00471ACF" w:rsidP="006A78D5">
            <w:pPr>
              <w:pStyle w:val="af0"/>
              <w:ind w:left="142" w:right="141" w:firstLine="309"/>
              <w:jc w:val="both"/>
              <w:rPr>
                <w:rFonts w:ascii="Times New Roman" w:eastAsia="Times New Roman" w:hAnsi="Times New Roman" w:cs="Times New Roman"/>
                <w:b/>
                <w:iCs/>
                <w:color w:val="000000"/>
                <w:lang w:bidi="ar-SA"/>
              </w:rPr>
            </w:pPr>
            <w:r w:rsidRPr="009631BE">
              <w:rPr>
                <w:rFonts w:ascii="Times New Roman" w:eastAsia="Times New Roman" w:hAnsi="Times New Roman" w:cs="Times New Roman"/>
                <w:b/>
                <w:iCs/>
                <w:color w:val="000000"/>
                <w:lang w:bidi="ar-SA"/>
              </w:rPr>
              <w:t>9. Договори про передачу в найм (оренду) об’єктів нерухомого майна можуть містити права та обов’язки сторін щодо забезпечення пожежної безпеки та відповідальність за порушення вимог пожежної безпеки на об’єкті найму (оренди).</w:t>
            </w:r>
          </w:p>
          <w:p w:rsidR="00471ACF" w:rsidRPr="00471ACF" w:rsidRDefault="00471ACF" w:rsidP="000C136F">
            <w:pPr>
              <w:pStyle w:val="af0"/>
              <w:ind w:left="142" w:right="141" w:firstLine="309"/>
              <w:jc w:val="both"/>
              <w:rPr>
                <w:rFonts w:ascii="Times New Roman" w:eastAsia="Times New Roman" w:hAnsi="Times New Roman" w:cs="Times New Roman"/>
                <w:b/>
                <w:iCs/>
                <w:color w:val="000000"/>
                <w:lang w:bidi="ar-SA"/>
              </w:rPr>
            </w:pPr>
            <w:r>
              <w:rPr>
                <w:rFonts w:ascii="Times New Roman" w:eastAsia="Times New Roman" w:hAnsi="Times New Roman" w:cs="Times New Roman"/>
                <w:b/>
                <w:iCs/>
                <w:color w:val="000000"/>
                <w:lang w:bidi="ar-SA"/>
              </w:rPr>
              <w:t xml:space="preserve">10. </w:t>
            </w:r>
            <w:r w:rsidRPr="006A78D5">
              <w:rPr>
                <w:rFonts w:ascii="Times New Roman" w:eastAsia="Times New Roman" w:hAnsi="Times New Roman" w:cs="Times New Roman"/>
                <w:b/>
                <w:iCs/>
                <w:color w:val="000000"/>
                <w:lang w:bidi="ar-SA"/>
              </w:rPr>
              <w:t xml:space="preserve">Повноваження у сфері пожежної безпеки </w:t>
            </w:r>
            <w:r>
              <w:rPr>
                <w:rFonts w:ascii="Times New Roman" w:eastAsia="Times New Roman" w:hAnsi="Times New Roman" w:cs="Times New Roman"/>
                <w:b/>
                <w:iCs/>
                <w:color w:val="000000"/>
                <w:lang w:bidi="ar-SA"/>
              </w:rPr>
              <w:t>асоціацій, корпорацій, консорціумів, концернів, інших</w:t>
            </w:r>
            <w:r w:rsidRPr="006A78D5">
              <w:rPr>
                <w:rFonts w:ascii="Times New Roman" w:eastAsia="Times New Roman" w:hAnsi="Times New Roman" w:cs="Times New Roman"/>
                <w:b/>
                <w:iCs/>
                <w:color w:val="000000"/>
                <w:lang w:bidi="ar-SA"/>
              </w:rPr>
              <w:t xml:space="preserve"> об'єднан</w:t>
            </w:r>
            <w:r>
              <w:rPr>
                <w:rFonts w:ascii="Times New Roman" w:eastAsia="Times New Roman" w:hAnsi="Times New Roman" w:cs="Times New Roman"/>
                <w:b/>
                <w:iCs/>
                <w:color w:val="000000"/>
                <w:lang w:bidi="ar-SA"/>
              </w:rPr>
              <w:t>ь</w:t>
            </w:r>
            <w:r w:rsidRPr="006A78D5">
              <w:rPr>
                <w:rFonts w:ascii="Times New Roman" w:eastAsia="Times New Roman" w:hAnsi="Times New Roman" w:cs="Times New Roman"/>
                <w:b/>
                <w:iCs/>
                <w:color w:val="000000"/>
                <w:lang w:bidi="ar-SA"/>
              </w:rPr>
              <w:t xml:space="preserve"> підприємств</w:t>
            </w:r>
            <w:r>
              <w:rPr>
                <w:rFonts w:ascii="Times New Roman" w:eastAsia="Times New Roman" w:hAnsi="Times New Roman" w:cs="Times New Roman"/>
                <w:b/>
                <w:iCs/>
                <w:color w:val="000000"/>
                <w:lang w:bidi="ar-SA"/>
              </w:rPr>
              <w:t>,</w:t>
            </w:r>
            <w:r w:rsidRPr="006A78D5">
              <w:rPr>
                <w:rFonts w:ascii="Times New Roman" w:eastAsia="Times New Roman" w:hAnsi="Times New Roman" w:cs="Times New Roman"/>
                <w:b/>
                <w:iCs/>
                <w:color w:val="000000"/>
                <w:lang w:bidi="ar-SA"/>
              </w:rPr>
              <w:t xml:space="preserve"> передбачен</w:t>
            </w:r>
            <w:r>
              <w:rPr>
                <w:rFonts w:ascii="Times New Roman" w:eastAsia="Times New Roman" w:hAnsi="Times New Roman" w:cs="Times New Roman"/>
                <w:b/>
                <w:iCs/>
                <w:color w:val="000000"/>
                <w:lang w:bidi="ar-SA"/>
              </w:rPr>
              <w:t>их</w:t>
            </w:r>
            <w:r w:rsidRPr="006A78D5">
              <w:rPr>
                <w:rFonts w:ascii="Times New Roman" w:eastAsia="Times New Roman" w:hAnsi="Times New Roman" w:cs="Times New Roman"/>
                <w:b/>
                <w:iCs/>
                <w:color w:val="000000"/>
                <w:lang w:bidi="ar-SA"/>
              </w:rPr>
              <w:t xml:space="preserve"> законом</w:t>
            </w:r>
            <w:r>
              <w:rPr>
                <w:rFonts w:ascii="Times New Roman" w:eastAsia="Times New Roman" w:hAnsi="Times New Roman" w:cs="Times New Roman"/>
                <w:b/>
                <w:iCs/>
                <w:color w:val="000000"/>
                <w:lang w:bidi="ar-SA"/>
              </w:rPr>
              <w:t>,</w:t>
            </w:r>
            <w:r w:rsidRPr="006A78D5">
              <w:rPr>
                <w:rFonts w:ascii="Times New Roman" w:eastAsia="Times New Roman" w:hAnsi="Times New Roman" w:cs="Times New Roman"/>
                <w:b/>
                <w:iCs/>
                <w:color w:val="000000"/>
                <w:lang w:bidi="ar-SA"/>
              </w:rPr>
              <w:t xml:space="preserve"> визначаються їхніми статутами або договорами між суб’єктами господарювання</w:t>
            </w:r>
            <w:r w:rsidR="000C136F">
              <w:rPr>
                <w:rFonts w:ascii="Times New Roman" w:eastAsia="Times New Roman" w:hAnsi="Times New Roman" w:cs="Times New Roman"/>
                <w:b/>
                <w:iCs/>
                <w:color w:val="000000"/>
                <w:lang w:bidi="ar-SA"/>
              </w:rPr>
              <w:t xml:space="preserve">– </w:t>
            </w:r>
            <w:r>
              <w:rPr>
                <w:rFonts w:ascii="Times New Roman" w:eastAsia="Times New Roman" w:hAnsi="Times New Roman" w:cs="Times New Roman"/>
                <w:b/>
                <w:iCs/>
                <w:color w:val="000000"/>
                <w:lang w:bidi="ar-SA"/>
              </w:rPr>
              <w:t>юридичними особами</w:t>
            </w:r>
            <w:r w:rsidRPr="006A78D5">
              <w:rPr>
                <w:rFonts w:ascii="Times New Roman" w:eastAsia="Times New Roman" w:hAnsi="Times New Roman" w:cs="Times New Roman"/>
                <w:b/>
                <w:iCs/>
                <w:color w:val="000000"/>
                <w:lang w:bidi="ar-SA"/>
              </w:rPr>
              <w:t>, що утворили об’єднання. Для виконання делегованих об’єднанню функцій у його апараті ство</w:t>
            </w:r>
            <w:r>
              <w:rPr>
                <w:rFonts w:ascii="Times New Roman" w:eastAsia="Times New Roman" w:hAnsi="Times New Roman" w:cs="Times New Roman"/>
                <w:b/>
                <w:iCs/>
                <w:color w:val="000000"/>
                <w:lang w:bidi="ar-SA"/>
              </w:rPr>
              <w:t>рюється служба пожежної безпеки</w:t>
            </w:r>
          </w:p>
        </w:tc>
      </w:tr>
      <w:tr w:rsidR="00471ACF" w:rsidRPr="00A8034E" w:rsidTr="00471ACF">
        <w:tc>
          <w:tcPr>
            <w:tcW w:w="7376" w:type="dxa"/>
            <w:tcBorders>
              <w:top w:val="single" w:sz="4" w:space="0" w:color="000001"/>
              <w:left w:val="single" w:sz="4" w:space="0" w:color="000001"/>
              <w:bottom w:val="single" w:sz="4" w:space="0" w:color="000001"/>
            </w:tcBorders>
            <w:shd w:val="clear" w:color="auto" w:fill="auto"/>
          </w:tcPr>
          <w:p w:rsidR="00471ACF" w:rsidRDefault="00471ACF" w:rsidP="001D52AE">
            <w:pPr>
              <w:pStyle w:val="af0"/>
              <w:ind w:left="142" w:right="141" w:firstLine="309"/>
              <w:jc w:val="both"/>
              <w:rPr>
                <w:rFonts w:ascii="Times New Roman" w:eastAsia="Times New Roman" w:hAnsi="Times New Roman" w:cs="Times New Roman"/>
                <w:color w:val="000000"/>
                <w:lang w:bidi="ar-SA"/>
              </w:rPr>
            </w:pPr>
            <w:r w:rsidRPr="00107E07">
              <w:rPr>
                <w:rFonts w:ascii="Times New Roman" w:eastAsia="Times New Roman" w:hAnsi="Times New Roman" w:cs="Times New Roman"/>
                <w:color w:val="000000"/>
                <w:lang w:bidi="ar-SA"/>
              </w:rPr>
              <w:lastRenderedPageBreak/>
              <w:t>Стаття 61. Відомча пожежна охорона</w:t>
            </w:r>
          </w:p>
          <w:p w:rsidR="00471ACF" w:rsidRDefault="00471ACF" w:rsidP="001D52AE">
            <w:pPr>
              <w:pStyle w:val="af0"/>
              <w:ind w:left="142" w:right="141" w:firstLine="309"/>
              <w:jc w:val="both"/>
              <w:rPr>
                <w:rFonts w:ascii="Times New Roman" w:eastAsia="Times New Roman" w:hAnsi="Times New Roman" w:cs="Times New Roman"/>
                <w:color w:val="000000"/>
                <w:lang w:bidi="ar-SA"/>
              </w:rPr>
            </w:pPr>
            <w:r>
              <w:rPr>
                <w:rFonts w:ascii="Times New Roman" w:eastAsia="Times New Roman" w:hAnsi="Times New Roman" w:cs="Times New Roman"/>
                <w:color w:val="000000"/>
                <w:lang w:bidi="ar-SA"/>
              </w:rPr>
              <w:t>………..</w:t>
            </w:r>
          </w:p>
          <w:p w:rsidR="00471ACF" w:rsidRPr="00101D8D" w:rsidRDefault="00471ACF" w:rsidP="001D52AE">
            <w:pPr>
              <w:pStyle w:val="af0"/>
              <w:ind w:left="142" w:right="141" w:firstLine="309"/>
              <w:jc w:val="both"/>
              <w:rPr>
                <w:rFonts w:ascii="Times New Roman" w:eastAsia="Times New Roman" w:hAnsi="Times New Roman" w:cs="Times New Roman"/>
                <w:color w:val="000000"/>
                <w:lang w:bidi="ar-SA"/>
              </w:rPr>
            </w:pPr>
            <w:r w:rsidRPr="00107E07">
              <w:rPr>
                <w:rFonts w:ascii="Times New Roman" w:eastAsia="Times New Roman" w:hAnsi="Times New Roman" w:cs="Times New Roman"/>
                <w:color w:val="000000"/>
                <w:lang w:bidi="ar-SA"/>
              </w:rPr>
              <w:t xml:space="preserve">7. Служби пожежної безпеки, створені для забезпечення пожежної безпеки на об’єктах Міністерства оборони України, Міністерства внутрішніх справ України, Служби безпеки України, Служби зовнішньої розвідки України, Національної поліції, центрального органу виконавчої влади, який забезпечує формування та реалізує державну політику у сферах організації спеціального зв’язку та захисту інформації, центрального органу виконавчої влади, який забезпечує формування та реалізує державну політику у сфері захисту державного кордону та охорони суверенних прав України в її виключній (морській) економічній зоні, Державної спеціальної служби транспорту центрального органу виконавчої </w:t>
            </w:r>
            <w:r w:rsidRPr="00107E07">
              <w:rPr>
                <w:rFonts w:ascii="Times New Roman" w:eastAsia="Times New Roman" w:hAnsi="Times New Roman" w:cs="Times New Roman"/>
                <w:color w:val="000000"/>
                <w:lang w:bidi="ar-SA"/>
              </w:rPr>
              <w:lastRenderedPageBreak/>
              <w:t>влади, який забезпечує формування та реалізує державну політику у сфері транспорту та інфраструктури, здійснюють контроль за виконанням правил пожежної безпеки на цих об’єктах</w:t>
            </w:r>
          </w:p>
        </w:tc>
        <w:tc>
          <w:tcPr>
            <w:tcW w:w="7371" w:type="dxa"/>
            <w:tcBorders>
              <w:top w:val="single" w:sz="4" w:space="0" w:color="000001"/>
              <w:left w:val="single" w:sz="4" w:space="0" w:color="000001"/>
              <w:bottom w:val="single" w:sz="4" w:space="0" w:color="000001"/>
              <w:right w:val="single" w:sz="4" w:space="0" w:color="000001"/>
            </w:tcBorders>
            <w:shd w:val="clear" w:color="auto" w:fill="auto"/>
          </w:tcPr>
          <w:p w:rsidR="00471ACF" w:rsidRDefault="00471ACF" w:rsidP="00107E07">
            <w:pPr>
              <w:pStyle w:val="af0"/>
              <w:ind w:left="142" w:right="141" w:firstLine="309"/>
              <w:jc w:val="both"/>
              <w:rPr>
                <w:rFonts w:ascii="Times New Roman" w:eastAsia="Times New Roman" w:hAnsi="Times New Roman" w:cs="Times New Roman"/>
                <w:iCs/>
                <w:color w:val="000000"/>
                <w:lang w:bidi="ar-SA"/>
              </w:rPr>
            </w:pPr>
            <w:r w:rsidRPr="00107E07">
              <w:rPr>
                <w:rFonts w:ascii="Times New Roman" w:eastAsia="Times New Roman" w:hAnsi="Times New Roman" w:cs="Times New Roman"/>
                <w:iCs/>
                <w:color w:val="000000"/>
                <w:lang w:bidi="ar-SA"/>
              </w:rPr>
              <w:lastRenderedPageBreak/>
              <w:t>Стаття 61. Відомча пожежна охорона</w:t>
            </w:r>
          </w:p>
          <w:p w:rsidR="00471ACF" w:rsidRPr="00107E07" w:rsidRDefault="00471ACF" w:rsidP="00107E07">
            <w:pPr>
              <w:pStyle w:val="af0"/>
              <w:ind w:left="142" w:right="141" w:firstLine="309"/>
              <w:jc w:val="both"/>
              <w:rPr>
                <w:rFonts w:ascii="Times New Roman" w:eastAsia="Times New Roman" w:hAnsi="Times New Roman" w:cs="Times New Roman"/>
                <w:iCs/>
                <w:color w:val="000000"/>
                <w:lang w:bidi="ar-SA"/>
              </w:rPr>
            </w:pPr>
            <w:r>
              <w:rPr>
                <w:rFonts w:ascii="Times New Roman" w:eastAsia="Times New Roman" w:hAnsi="Times New Roman" w:cs="Times New Roman"/>
                <w:iCs/>
                <w:color w:val="000000"/>
                <w:lang w:bidi="ar-SA"/>
              </w:rPr>
              <w:t>……….</w:t>
            </w:r>
          </w:p>
          <w:p w:rsidR="00471ACF" w:rsidRDefault="00471ACF" w:rsidP="00107E07">
            <w:pPr>
              <w:pStyle w:val="af0"/>
              <w:ind w:left="142" w:right="141" w:firstLine="309"/>
              <w:jc w:val="both"/>
              <w:rPr>
                <w:rFonts w:ascii="Times New Roman" w:eastAsia="Times New Roman" w:hAnsi="Times New Roman" w:cs="Times New Roman"/>
                <w:b/>
                <w:iCs/>
                <w:color w:val="000000"/>
                <w:lang w:bidi="ar-SA"/>
              </w:rPr>
            </w:pPr>
            <w:r w:rsidRPr="009631BE">
              <w:rPr>
                <w:rFonts w:ascii="Times New Roman" w:eastAsia="Times New Roman" w:hAnsi="Times New Roman" w:cs="Times New Roman"/>
                <w:b/>
                <w:iCs/>
                <w:color w:val="000000"/>
                <w:lang w:bidi="ar-SA"/>
              </w:rPr>
              <w:t>7. Для забезпеченням пожежної безпеки, координації та вдосконалення відповідної роботи і контролю за її проведенням, у тому числі за виконанням правил пожежної безпеки</w:t>
            </w:r>
            <w:r>
              <w:rPr>
                <w:rFonts w:ascii="Times New Roman" w:eastAsia="Times New Roman" w:hAnsi="Times New Roman" w:cs="Times New Roman"/>
                <w:b/>
                <w:iCs/>
                <w:color w:val="000000"/>
                <w:lang w:bidi="ar-SA"/>
              </w:rPr>
              <w:t>,</w:t>
            </w:r>
            <w:r w:rsidRPr="009631BE">
              <w:rPr>
                <w:rFonts w:ascii="Times New Roman" w:eastAsia="Times New Roman" w:hAnsi="Times New Roman" w:cs="Times New Roman"/>
                <w:b/>
                <w:iCs/>
                <w:color w:val="000000"/>
                <w:lang w:bidi="ar-SA"/>
              </w:rPr>
              <w:t xml:space="preserve"> в апаратах Міністерства оборони України, Збройних Сил України, Міністерства внутрішніх справ України, Служби безпеки України, Служби зовнішньої розвідки України, Національної поліції України, центрального органу виконавчої влади, який реалізує державну політику у сферах організації спеціального зв'язку та захисту інформації, центрального органу виконавчої влади, який реалізує державну політику у сфері захисту державного кордону та охорони суверенних прав України в її </w:t>
            </w:r>
            <w:r w:rsidRPr="009631BE">
              <w:rPr>
                <w:rFonts w:ascii="Times New Roman" w:eastAsia="Times New Roman" w:hAnsi="Times New Roman" w:cs="Times New Roman"/>
                <w:b/>
                <w:iCs/>
                <w:color w:val="000000"/>
                <w:lang w:bidi="ar-SA"/>
              </w:rPr>
              <w:lastRenderedPageBreak/>
              <w:t>виключній (морській) економічній зоні, центрального органу виконавчої влади, який реалізує державну політику у сфері організації примусового виконання рішень судів та інших органів (посадових осіб), центрального органу виконавчої влади, який реалізує державну політику у сфері виконання кримінальних покарань, центрального органу виконавчої влади, який реалізує державну політику у сфері лісового та мисливського господарства, Державної спеціальної служби транспорту України, центрального органу виконавчої влади, який реалізує державну політику у сфері транспорту та інфраструктури, центрального органу виконавчої влади, який реалізує державну політику у сфері державного матеріального резерву, створюються служби пожежної безпеки. Служби пожежної безпеки створюються в інших органах державної влади</w:t>
            </w:r>
            <w:r>
              <w:rPr>
                <w:rFonts w:ascii="Times New Roman" w:eastAsia="Times New Roman" w:hAnsi="Times New Roman" w:cs="Times New Roman"/>
                <w:b/>
                <w:iCs/>
                <w:color w:val="000000"/>
                <w:lang w:bidi="ar-SA"/>
              </w:rPr>
              <w:t>,</w:t>
            </w:r>
            <w:r w:rsidRPr="009631BE">
              <w:rPr>
                <w:rFonts w:ascii="Times New Roman" w:eastAsia="Times New Roman" w:hAnsi="Times New Roman" w:cs="Times New Roman"/>
                <w:b/>
                <w:iCs/>
                <w:color w:val="000000"/>
                <w:lang w:bidi="ar-SA"/>
              </w:rPr>
              <w:t xml:space="preserve"> у сфері управління яких знаходяться суб’єкти господарювання</w:t>
            </w:r>
            <w:r w:rsidR="000C136F">
              <w:rPr>
                <w:rFonts w:ascii="Times New Roman" w:eastAsia="Times New Roman" w:hAnsi="Times New Roman" w:cs="Times New Roman"/>
                <w:b/>
                <w:iCs/>
                <w:color w:val="000000"/>
                <w:lang w:bidi="ar-SA"/>
              </w:rPr>
              <w:t xml:space="preserve"> – юридичні особи</w:t>
            </w:r>
            <w:r>
              <w:rPr>
                <w:rFonts w:ascii="Times New Roman" w:eastAsia="Times New Roman" w:hAnsi="Times New Roman" w:cs="Times New Roman"/>
                <w:b/>
                <w:iCs/>
                <w:color w:val="000000"/>
                <w:lang w:bidi="ar-SA"/>
              </w:rPr>
              <w:t>,</w:t>
            </w:r>
            <w:r w:rsidRPr="009631BE">
              <w:rPr>
                <w:rFonts w:ascii="Times New Roman" w:eastAsia="Times New Roman" w:hAnsi="Times New Roman" w:cs="Times New Roman"/>
                <w:b/>
                <w:iCs/>
                <w:color w:val="000000"/>
                <w:lang w:bidi="ar-SA"/>
              </w:rPr>
              <w:t xml:space="preserve"> діяльність яких </w:t>
            </w:r>
            <w:r>
              <w:rPr>
                <w:rFonts w:ascii="Times New Roman" w:eastAsia="Times New Roman" w:hAnsi="Times New Roman" w:cs="Times New Roman"/>
                <w:b/>
                <w:iCs/>
                <w:color w:val="000000"/>
                <w:lang w:bidi="ar-SA"/>
              </w:rPr>
              <w:t>належить</w:t>
            </w:r>
            <w:r w:rsidRPr="009631BE">
              <w:rPr>
                <w:rFonts w:ascii="Times New Roman" w:eastAsia="Times New Roman" w:hAnsi="Times New Roman" w:cs="Times New Roman"/>
                <w:b/>
                <w:iCs/>
                <w:color w:val="000000"/>
                <w:lang w:bidi="ar-SA"/>
              </w:rPr>
              <w:t xml:space="preserve"> до високого ступеня ризику.</w:t>
            </w:r>
          </w:p>
          <w:p w:rsidR="00471ACF" w:rsidRPr="00107E07" w:rsidRDefault="00471ACF" w:rsidP="00107E07">
            <w:pPr>
              <w:pStyle w:val="af0"/>
              <w:ind w:left="142" w:right="141" w:firstLine="309"/>
              <w:jc w:val="both"/>
              <w:rPr>
                <w:rFonts w:ascii="Times New Roman" w:eastAsia="Times New Roman" w:hAnsi="Times New Roman" w:cs="Times New Roman"/>
                <w:b/>
                <w:iCs/>
                <w:color w:val="000000"/>
                <w:lang w:bidi="ar-SA"/>
              </w:rPr>
            </w:pPr>
            <w:r w:rsidRPr="00107E07">
              <w:rPr>
                <w:rFonts w:ascii="Times New Roman" w:eastAsia="Times New Roman" w:hAnsi="Times New Roman" w:cs="Times New Roman"/>
                <w:b/>
                <w:iCs/>
                <w:color w:val="000000"/>
                <w:lang w:bidi="ar-SA"/>
              </w:rPr>
              <w:t>Положення про службу пожежної безпеки затверджується органом державної влади, який її створив, на підставі типового положення про службу пожежної безпеки, що затверджується центральним органом виконавчої влади, який забезпечує формування та реалізує державну політику у сфері цивільного захисту</w:t>
            </w:r>
          </w:p>
        </w:tc>
      </w:tr>
      <w:tr w:rsidR="00471ACF" w:rsidRPr="00A8034E" w:rsidTr="00471ACF">
        <w:tc>
          <w:tcPr>
            <w:tcW w:w="7376" w:type="dxa"/>
            <w:tcBorders>
              <w:top w:val="single" w:sz="4" w:space="0" w:color="000001"/>
              <w:left w:val="single" w:sz="4" w:space="0" w:color="000001"/>
              <w:bottom w:val="single" w:sz="4" w:space="0" w:color="000001"/>
            </w:tcBorders>
            <w:shd w:val="clear" w:color="auto" w:fill="auto"/>
          </w:tcPr>
          <w:p w:rsidR="00471ACF" w:rsidRPr="00107E07" w:rsidRDefault="00471ACF" w:rsidP="00107E07">
            <w:pPr>
              <w:pStyle w:val="af0"/>
              <w:ind w:left="142" w:right="141" w:firstLine="309"/>
              <w:jc w:val="both"/>
              <w:rPr>
                <w:rFonts w:ascii="Times New Roman" w:eastAsia="Times New Roman" w:hAnsi="Times New Roman" w:cs="Times New Roman"/>
                <w:color w:val="000000"/>
                <w:lang w:bidi="ar-SA"/>
              </w:rPr>
            </w:pPr>
            <w:r w:rsidRPr="00107E07">
              <w:rPr>
                <w:rFonts w:ascii="Times New Roman" w:eastAsia="Times New Roman" w:hAnsi="Times New Roman" w:cs="Times New Roman"/>
                <w:color w:val="000000"/>
                <w:lang w:bidi="ar-SA"/>
              </w:rPr>
              <w:lastRenderedPageBreak/>
              <w:t>Стаття 64. Центральний орган виконавчої влади, який здійснює державний нагляд у сфері техногенної та пожежної безпеки</w:t>
            </w:r>
          </w:p>
          <w:p w:rsidR="00471ACF" w:rsidRPr="00107E07" w:rsidRDefault="00471ACF" w:rsidP="00107E07">
            <w:pPr>
              <w:pStyle w:val="af0"/>
              <w:ind w:left="142" w:right="141" w:firstLine="309"/>
              <w:jc w:val="both"/>
              <w:rPr>
                <w:rFonts w:ascii="Times New Roman" w:eastAsia="Times New Roman" w:hAnsi="Times New Roman" w:cs="Times New Roman"/>
                <w:color w:val="000000"/>
                <w:lang w:bidi="ar-SA"/>
              </w:rPr>
            </w:pPr>
            <w:r w:rsidRPr="00107E07">
              <w:rPr>
                <w:rFonts w:ascii="Times New Roman" w:eastAsia="Times New Roman" w:hAnsi="Times New Roman" w:cs="Times New Roman"/>
                <w:color w:val="000000"/>
                <w:lang w:bidi="ar-SA"/>
              </w:rPr>
              <w:t>1. Центральний орган виконавчої влади, який здійснює державний нагляд у сфері техногенної та пожежної безпеки, уповноважений організовувати та здійснювати державний нагляд (контроль) щодо виконання вимог законів та інших нормативно-правових актів з питань техногенної та пожежної безпеки, цивільного захисту і діяльності аварійно-рятувальних служб.</w:t>
            </w:r>
          </w:p>
          <w:p w:rsidR="00471ACF" w:rsidRPr="00107E07" w:rsidRDefault="00471ACF" w:rsidP="00107E07">
            <w:pPr>
              <w:pStyle w:val="af0"/>
              <w:ind w:left="142" w:right="141" w:firstLine="309"/>
              <w:jc w:val="both"/>
              <w:rPr>
                <w:rFonts w:ascii="Times New Roman" w:eastAsia="Times New Roman" w:hAnsi="Times New Roman" w:cs="Times New Roman"/>
                <w:color w:val="000000"/>
                <w:lang w:bidi="ar-SA"/>
              </w:rPr>
            </w:pPr>
            <w:r w:rsidRPr="00107E07">
              <w:rPr>
                <w:rFonts w:ascii="Times New Roman" w:eastAsia="Times New Roman" w:hAnsi="Times New Roman" w:cs="Times New Roman"/>
                <w:color w:val="000000"/>
                <w:lang w:bidi="ar-SA"/>
              </w:rPr>
              <w:t xml:space="preserve">2. Центральний орган виконавчої влади, який здійснює нагляд </w:t>
            </w:r>
            <w:r w:rsidRPr="00107E07">
              <w:rPr>
                <w:rFonts w:ascii="Times New Roman" w:eastAsia="Times New Roman" w:hAnsi="Times New Roman" w:cs="Times New Roman"/>
                <w:color w:val="000000"/>
                <w:lang w:bidi="ar-SA"/>
              </w:rPr>
              <w:lastRenderedPageBreak/>
              <w:t>(контроль) у сфері техногенної та пожежної безпеки, реалізує повноваження безпосередньо і через свої територіальні органи в Автономній Республіці Крим, областях, містах Києві та Севастополі, районах, районах у містах, містах обласного, республіканського (Автономної Республіки Крим) значення.</w:t>
            </w:r>
          </w:p>
          <w:p w:rsidR="00471ACF" w:rsidRPr="00107E07" w:rsidRDefault="00471ACF" w:rsidP="00107E07">
            <w:pPr>
              <w:pStyle w:val="af0"/>
              <w:ind w:left="142" w:right="141" w:firstLine="309"/>
              <w:jc w:val="both"/>
              <w:rPr>
                <w:rFonts w:ascii="Times New Roman" w:eastAsia="Times New Roman" w:hAnsi="Times New Roman" w:cs="Times New Roman"/>
                <w:color w:val="000000"/>
                <w:lang w:bidi="ar-SA"/>
              </w:rPr>
            </w:pPr>
            <w:r w:rsidRPr="00107E07">
              <w:rPr>
                <w:rFonts w:ascii="Times New Roman" w:eastAsia="Times New Roman" w:hAnsi="Times New Roman" w:cs="Times New Roman"/>
                <w:color w:val="000000"/>
                <w:lang w:bidi="ar-SA"/>
              </w:rPr>
              <w:t>3. До складу центрального органу виконавчої влади, який здійснює нагляд (контроль) у сфері техногенної та пожежної безпеки, і його територіальних органів входять:</w:t>
            </w:r>
          </w:p>
          <w:p w:rsidR="00471ACF" w:rsidRPr="00107E07" w:rsidRDefault="00471ACF" w:rsidP="00107E07">
            <w:pPr>
              <w:pStyle w:val="af0"/>
              <w:ind w:left="142" w:right="141" w:firstLine="309"/>
              <w:jc w:val="both"/>
              <w:rPr>
                <w:rFonts w:ascii="Times New Roman" w:eastAsia="Times New Roman" w:hAnsi="Times New Roman" w:cs="Times New Roman"/>
                <w:color w:val="000000"/>
                <w:lang w:bidi="ar-SA"/>
              </w:rPr>
            </w:pPr>
            <w:r w:rsidRPr="00107E07">
              <w:rPr>
                <w:rFonts w:ascii="Times New Roman" w:eastAsia="Times New Roman" w:hAnsi="Times New Roman" w:cs="Times New Roman"/>
                <w:color w:val="000000"/>
                <w:lang w:bidi="ar-SA"/>
              </w:rPr>
              <w:t>1) органи державного нагляду у сфері пожежного нагляду;</w:t>
            </w:r>
          </w:p>
          <w:p w:rsidR="00471ACF" w:rsidRPr="00107E07" w:rsidRDefault="00471ACF" w:rsidP="00107E07">
            <w:pPr>
              <w:pStyle w:val="af0"/>
              <w:ind w:left="142" w:right="141" w:firstLine="309"/>
              <w:jc w:val="both"/>
              <w:rPr>
                <w:rFonts w:ascii="Times New Roman" w:eastAsia="Times New Roman" w:hAnsi="Times New Roman" w:cs="Times New Roman"/>
                <w:color w:val="000000"/>
                <w:lang w:bidi="ar-SA"/>
              </w:rPr>
            </w:pPr>
            <w:r w:rsidRPr="00107E07">
              <w:rPr>
                <w:rFonts w:ascii="Times New Roman" w:eastAsia="Times New Roman" w:hAnsi="Times New Roman" w:cs="Times New Roman"/>
                <w:color w:val="000000"/>
                <w:lang w:bidi="ar-SA"/>
              </w:rPr>
              <w:t>2) органи державного нагляду у сфері цивільного захисту і техногенної безпеки;</w:t>
            </w:r>
          </w:p>
          <w:p w:rsidR="00471ACF" w:rsidRPr="00107E07" w:rsidRDefault="00471ACF" w:rsidP="00107E07">
            <w:pPr>
              <w:pStyle w:val="af0"/>
              <w:ind w:left="142" w:right="141" w:firstLine="309"/>
              <w:jc w:val="both"/>
              <w:rPr>
                <w:rFonts w:ascii="Times New Roman" w:eastAsia="Times New Roman" w:hAnsi="Times New Roman" w:cs="Times New Roman"/>
                <w:color w:val="000000"/>
                <w:lang w:bidi="ar-SA"/>
              </w:rPr>
            </w:pPr>
            <w:r w:rsidRPr="00107E07">
              <w:rPr>
                <w:rFonts w:ascii="Times New Roman" w:eastAsia="Times New Roman" w:hAnsi="Times New Roman" w:cs="Times New Roman"/>
                <w:color w:val="000000"/>
                <w:lang w:bidi="ar-SA"/>
              </w:rPr>
              <w:t>3) підрозділи забезпеченн</w:t>
            </w:r>
            <w:r>
              <w:rPr>
                <w:rFonts w:ascii="Times New Roman" w:eastAsia="Times New Roman" w:hAnsi="Times New Roman" w:cs="Times New Roman"/>
                <w:color w:val="000000"/>
                <w:lang w:bidi="ar-SA"/>
              </w:rPr>
              <w:t>я та інші структурні підрозділи</w:t>
            </w:r>
          </w:p>
        </w:tc>
        <w:tc>
          <w:tcPr>
            <w:tcW w:w="7371" w:type="dxa"/>
            <w:tcBorders>
              <w:top w:val="single" w:sz="4" w:space="0" w:color="000001"/>
              <w:left w:val="single" w:sz="4" w:space="0" w:color="000001"/>
              <w:bottom w:val="single" w:sz="4" w:space="0" w:color="000001"/>
              <w:right w:val="single" w:sz="4" w:space="0" w:color="000001"/>
            </w:tcBorders>
            <w:shd w:val="clear" w:color="auto" w:fill="auto"/>
          </w:tcPr>
          <w:p w:rsidR="00471ACF" w:rsidRPr="00107E07" w:rsidRDefault="00471ACF" w:rsidP="00107E07">
            <w:pPr>
              <w:pStyle w:val="af0"/>
              <w:ind w:left="142" w:right="141" w:firstLine="309"/>
              <w:jc w:val="both"/>
              <w:rPr>
                <w:rFonts w:ascii="Times New Roman" w:eastAsia="Times New Roman" w:hAnsi="Times New Roman" w:cs="Times New Roman"/>
                <w:b/>
                <w:iCs/>
                <w:color w:val="000000"/>
                <w:lang w:bidi="ar-SA"/>
              </w:rPr>
            </w:pPr>
            <w:r w:rsidRPr="00107E07">
              <w:rPr>
                <w:rFonts w:ascii="Times New Roman" w:eastAsia="Times New Roman" w:hAnsi="Times New Roman" w:cs="Times New Roman"/>
                <w:b/>
                <w:iCs/>
                <w:color w:val="000000"/>
                <w:lang w:bidi="ar-SA"/>
              </w:rPr>
              <w:lastRenderedPageBreak/>
              <w:t>Стаття 64. Державний нагляд (контроль) у сфері техногенної та пожежної безпеки і органи, що його здійснюють</w:t>
            </w:r>
          </w:p>
          <w:p w:rsidR="00471ACF" w:rsidRPr="00107E07" w:rsidRDefault="00471ACF" w:rsidP="00107E07">
            <w:pPr>
              <w:pStyle w:val="af0"/>
              <w:ind w:left="142" w:right="141" w:firstLine="309"/>
              <w:jc w:val="both"/>
              <w:rPr>
                <w:rFonts w:ascii="Times New Roman" w:eastAsia="Times New Roman" w:hAnsi="Times New Roman" w:cs="Times New Roman"/>
                <w:b/>
                <w:iCs/>
                <w:color w:val="000000"/>
                <w:lang w:bidi="ar-SA"/>
              </w:rPr>
            </w:pPr>
            <w:r w:rsidRPr="00107E07">
              <w:rPr>
                <w:rFonts w:ascii="Times New Roman" w:eastAsia="Times New Roman" w:hAnsi="Times New Roman" w:cs="Times New Roman"/>
                <w:b/>
                <w:iCs/>
                <w:color w:val="000000"/>
                <w:lang w:bidi="ar-SA"/>
              </w:rPr>
              <w:t>1. Державний нагляд (контроль) у сфері техногенної та пожежної безпеки – це превентивна діяльність центрального органу виконавчої влади, який здійснює державний нагляд у сфері техногенної та пожежної безпеки, спрямована на виявлення та запобігання порушенням вимог законодавчих</w:t>
            </w:r>
            <w:r>
              <w:rPr>
                <w:rFonts w:ascii="Times New Roman" w:eastAsia="Times New Roman" w:hAnsi="Times New Roman" w:cs="Times New Roman"/>
                <w:b/>
                <w:iCs/>
                <w:color w:val="000000"/>
                <w:lang w:bidi="ar-SA"/>
              </w:rPr>
              <w:t xml:space="preserve"> та</w:t>
            </w:r>
            <w:r w:rsidRPr="00107E07">
              <w:rPr>
                <w:rFonts w:ascii="Times New Roman" w:eastAsia="Times New Roman" w:hAnsi="Times New Roman" w:cs="Times New Roman"/>
                <w:b/>
                <w:iCs/>
                <w:color w:val="000000"/>
                <w:lang w:bidi="ar-SA"/>
              </w:rPr>
              <w:t xml:space="preserve"> інших нормативно-правових актів у сфері техногенної та пожежної безпеки.</w:t>
            </w:r>
          </w:p>
          <w:p w:rsidR="00471ACF" w:rsidRPr="00107E07" w:rsidRDefault="00471ACF" w:rsidP="00107E07">
            <w:pPr>
              <w:pStyle w:val="af0"/>
              <w:ind w:left="142" w:right="141" w:firstLine="309"/>
              <w:jc w:val="both"/>
              <w:rPr>
                <w:rFonts w:ascii="Times New Roman" w:eastAsia="Times New Roman" w:hAnsi="Times New Roman" w:cs="Times New Roman"/>
                <w:iCs/>
                <w:color w:val="000000"/>
                <w:lang w:bidi="ar-SA"/>
              </w:rPr>
            </w:pPr>
            <w:r w:rsidRPr="00107E07">
              <w:rPr>
                <w:rFonts w:ascii="Times New Roman" w:eastAsia="Times New Roman" w:hAnsi="Times New Roman" w:cs="Times New Roman"/>
                <w:b/>
                <w:iCs/>
                <w:color w:val="000000"/>
                <w:lang w:bidi="ar-SA"/>
              </w:rPr>
              <w:lastRenderedPageBreak/>
              <w:t>2. Центральний орган виконавчої влади, який здійснює державний нагляд у сфері техногенної та пожежної безпеки, реалізує повноваження безпосередньо і через свої територіальні органи в Автономній Республіці Крим, областях, містах Києві та Севастополі (у разі їх утворення)</w:t>
            </w:r>
          </w:p>
        </w:tc>
      </w:tr>
      <w:tr w:rsidR="00471ACF" w:rsidRPr="00A8034E" w:rsidTr="00471ACF">
        <w:tc>
          <w:tcPr>
            <w:tcW w:w="7376" w:type="dxa"/>
            <w:tcBorders>
              <w:top w:val="single" w:sz="4" w:space="0" w:color="000001"/>
              <w:left w:val="single" w:sz="4" w:space="0" w:color="000001"/>
              <w:bottom w:val="single" w:sz="4" w:space="0" w:color="000001"/>
            </w:tcBorders>
            <w:shd w:val="clear" w:color="auto" w:fill="auto"/>
          </w:tcPr>
          <w:p w:rsidR="00471ACF" w:rsidRPr="00A8034E" w:rsidRDefault="00471ACF" w:rsidP="001D52AE">
            <w:pPr>
              <w:pStyle w:val="af0"/>
              <w:ind w:left="142" w:right="141" w:firstLine="278"/>
              <w:jc w:val="both"/>
              <w:rPr>
                <w:rFonts w:ascii="Times New Roman" w:eastAsia="Times New Roman" w:hAnsi="Times New Roman" w:cs="Times New Roman"/>
                <w:color w:val="000000"/>
                <w:lang w:bidi="ar-SA"/>
              </w:rPr>
            </w:pPr>
            <w:r w:rsidRPr="00A8034E">
              <w:rPr>
                <w:rFonts w:ascii="Times New Roman" w:eastAsia="Times New Roman" w:hAnsi="Times New Roman" w:cs="Times New Roman"/>
                <w:color w:val="000000"/>
                <w:lang w:bidi="ar-SA"/>
              </w:rPr>
              <w:lastRenderedPageBreak/>
              <w:t>Стаття 65. Державні органи та суб’єкти господарювання, аварійно-рятувальні служби, щодо яких здійснюються заходи державного нагляду (контролю) у сфері техногенної та пожежної безпеки, цивільного захисту</w:t>
            </w:r>
          </w:p>
          <w:p w:rsidR="00471ACF" w:rsidRPr="00A8034E" w:rsidRDefault="00471ACF" w:rsidP="001D52AE">
            <w:pPr>
              <w:pStyle w:val="af0"/>
              <w:ind w:left="142" w:right="141" w:firstLine="278"/>
              <w:jc w:val="both"/>
              <w:rPr>
                <w:rFonts w:ascii="Times New Roman" w:eastAsia="Times New Roman" w:hAnsi="Times New Roman" w:cs="Times New Roman"/>
                <w:color w:val="000000"/>
                <w:lang w:bidi="ar-SA"/>
              </w:rPr>
            </w:pPr>
            <w:r w:rsidRPr="00A8034E">
              <w:rPr>
                <w:rFonts w:ascii="Times New Roman" w:eastAsia="Times New Roman" w:hAnsi="Times New Roman" w:cs="Times New Roman"/>
                <w:color w:val="000000"/>
                <w:lang w:bidi="ar-SA"/>
              </w:rPr>
              <w:t>1. Центральний орган виконавчої влади, який здійснює державний нагляд у сфері техногенної та пожежної безпеки, здійснює державний нагляд (контроль) з питань, які визначені частиною першою статті 64 цього Кодексу щодо:</w:t>
            </w:r>
          </w:p>
          <w:p w:rsidR="00471ACF" w:rsidRPr="00A8034E" w:rsidRDefault="00471ACF" w:rsidP="001D52AE">
            <w:pPr>
              <w:pStyle w:val="af0"/>
              <w:ind w:left="142" w:right="141" w:firstLine="278"/>
              <w:jc w:val="both"/>
              <w:rPr>
                <w:rFonts w:ascii="Times New Roman" w:eastAsia="Times New Roman" w:hAnsi="Times New Roman" w:cs="Times New Roman"/>
                <w:color w:val="000000"/>
                <w:lang w:bidi="ar-SA"/>
              </w:rPr>
            </w:pPr>
            <w:r w:rsidRPr="00A8034E">
              <w:rPr>
                <w:rFonts w:ascii="Times New Roman" w:eastAsia="Times New Roman" w:hAnsi="Times New Roman" w:cs="Times New Roman"/>
                <w:color w:val="000000"/>
                <w:lang w:bidi="ar-SA"/>
              </w:rPr>
              <w:t>1) центральних органів виконавчої влади, Ради міністрів Автономної Республіки Крим, місцевих державних адміністрацій, інших державних органів та органів місцевого самоврядування;</w:t>
            </w:r>
          </w:p>
          <w:p w:rsidR="00471ACF" w:rsidRPr="00A8034E" w:rsidRDefault="00471ACF" w:rsidP="001D52AE">
            <w:pPr>
              <w:pStyle w:val="af0"/>
              <w:ind w:left="142" w:right="141" w:firstLine="278"/>
              <w:jc w:val="both"/>
              <w:rPr>
                <w:rFonts w:ascii="Times New Roman" w:eastAsia="Times New Roman" w:hAnsi="Times New Roman" w:cs="Times New Roman"/>
                <w:color w:val="000000"/>
                <w:lang w:bidi="ar-SA"/>
              </w:rPr>
            </w:pPr>
            <w:r w:rsidRPr="00A8034E">
              <w:rPr>
                <w:rFonts w:ascii="Times New Roman" w:eastAsia="Times New Roman" w:hAnsi="Times New Roman" w:cs="Times New Roman"/>
                <w:color w:val="000000"/>
                <w:lang w:bidi="ar-SA"/>
              </w:rPr>
              <w:t>2) суб’єктів господарювання;</w:t>
            </w:r>
          </w:p>
          <w:p w:rsidR="00471ACF" w:rsidRPr="00A8034E" w:rsidRDefault="00471ACF" w:rsidP="001D52AE">
            <w:pPr>
              <w:pStyle w:val="af0"/>
              <w:ind w:left="142" w:right="141" w:firstLine="278"/>
              <w:jc w:val="both"/>
              <w:rPr>
                <w:rFonts w:ascii="Times New Roman" w:eastAsia="Times New Roman" w:hAnsi="Times New Roman" w:cs="Times New Roman"/>
                <w:color w:val="000000"/>
                <w:lang w:bidi="ar-SA"/>
              </w:rPr>
            </w:pPr>
            <w:r w:rsidRPr="00A8034E">
              <w:rPr>
                <w:rFonts w:ascii="Times New Roman" w:eastAsia="Times New Roman" w:hAnsi="Times New Roman" w:cs="Times New Roman"/>
                <w:color w:val="000000"/>
                <w:lang w:bidi="ar-SA"/>
              </w:rPr>
              <w:t>3) аварійно-рятувальних служб.</w:t>
            </w:r>
          </w:p>
          <w:p w:rsidR="00471ACF" w:rsidRPr="00A8034E" w:rsidRDefault="00471ACF" w:rsidP="001D52AE">
            <w:pPr>
              <w:pStyle w:val="af0"/>
              <w:ind w:left="142" w:right="141" w:firstLine="278"/>
              <w:jc w:val="both"/>
              <w:rPr>
                <w:rFonts w:ascii="Times New Roman" w:eastAsia="Times New Roman" w:hAnsi="Times New Roman" w:cs="Times New Roman"/>
                <w:color w:val="000000"/>
                <w:lang w:bidi="ar-SA"/>
              </w:rPr>
            </w:pPr>
            <w:r w:rsidRPr="00A8034E">
              <w:rPr>
                <w:rFonts w:ascii="Times New Roman" w:eastAsia="Times New Roman" w:hAnsi="Times New Roman" w:cs="Times New Roman"/>
                <w:color w:val="000000"/>
                <w:lang w:bidi="ar-SA"/>
              </w:rPr>
              <w:t>2. У суб’єктів господарювання приватної форми власності органи державного нагляду у сфері цивільного захисту контролюють виконання заходів щодо захисту населення та працівників на випадок надзвичайної ситуації, а також вирішення питань техногенної та пожежної безпеки, що стосуються прав та інтересів інших юридичних осіб і громадян</w:t>
            </w:r>
          </w:p>
        </w:tc>
        <w:tc>
          <w:tcPr>
            <w:tcW w:w="7371" w:type="dxa"/>
            <w:tcBorders>
              <w:top w:val="single" w:sz="4" w:space="0" w:color="000001"/>
              <w:left w:val="single" w:sz="4" w:space="0" w:color="000001"/>
              <w:bottom w:val="single" w:sz="4" w:space="0" w:color="000001"/>
              <w:right w:val="single" w:sz="4" w:space="0" w:color="000001"/>
            </w:tcBorders>
            <w:shd w:val="clear" w:color="auto" w:fill="auto"/>
          </w:tcPr>
          <w:p w:rsidR="00471ACF" w:rsidRPr="00107E07" w:rsidRDefault="00471ACF" w:rsidP="00107E07">
            <w:pPr>
              <w:pStyle w:val="af0"/>
              <w:ind w:left="142" w:right="141" w:firstLine="278"/>
              <w:jc w:val="both"/>
              <w:rPr>
                <w:rFonts w:ascii="Times New Roman" w:eastAsia="Times New Roman" w:hAnsi="Times New Roman" w:cs="Times New Roman"/>
                <w:b/>
                <w:color w:val="000000"/>
                <w:lang w:bidi="ar-SA"/>
              </w:rPr>
            </w:pPr>
            <w:r w:rsidRPr="00107E07">
              <w:rPr>
                <w:rFonts w:ascii="Times New Roman" w:eastAsia="Times New Roman" w:hAnsi="Times New Roman" w:cs="Times New Roman"/>
                <w:b/>
                <w:color w:val="000000"/>
                <w:lang w:bidi="ar-SA"/>
              </w:rPr>
              <w:t xml:space="preserve">Стаття 65. Суб’єкти, щодо яких здійснюються заходи державного нагляду (контролю) у сфері техногенної та пожежної безпеки </w:t>
            </w:r>
          </w:p>
          <w:p w:rsidR="00471ACF" w:rsidRPr="00107E07" w:rsidRDefault="00471ACF" w:rsidP="00107E07">
            <w:pPr>
              <w:pStyle w:val="af0"/>
              <w:ind w:left="142" w:right="141" w:firstLine="278"/>
              <w:jc w:val="both"/>
              <w:rPr>
                <w:rFonts w:ascii="Times New Roman" w:eastAsia="Times New Roman" w:hAnsi="Times New Roman" w:cs="Times New Roman"/>
                <w:b/>
                <w:color w:val="000000"/>
                <w:lang w:bidi="ar-SA"/>
              </w:rPr>
            </w:pPr>
            <w:r w:rsidRPr="00107E07">
              <w:rPr>
                <w:rFonts w:ascii="Times New Roman" w:eastAsia="Times New Roman" w:hAnsi="Times New Roman" w:cs="Times New Roman"/>
                <w:b/>
                <w:color w:val="000000"/>
                <w:lang w:bidi="ar-SA"/>
              </w:rPr>
              <w:t>1. Центральний орган виконавчої влади, який здійснює державний нагляд у сфері техногенної та пожежної безпеки, здійснює державний нагляд (контроль) за дотриманням (виконанням) вимог законодавчих</w:t>
            </w:r>
            <w:r>
              <w:rPr>
                <w:rFonts w:ascii="Times New Roman" w:eastAsia="Times New Roman" w:hAnsi="Times New Roman" w:cs="Times New Roman"/>
                <w:b/>
                <w:color w:val="000000"/>
                <w:lang w:bidi="ar-SA"/>
              </w:rPr>
              <w:t xml:space="preserve"> та</w:t>
            </w:r>
            <w:r w:rsidRPr="00107E07">
              <w:rPr>
                <w:rFonts w:ascii="Times New Roman" w:eastAsia="Times New Roman" w:hAnsi="Times New Roman" w:cs="Times New Roman"/>
                <w:b/>
                <w:color w:val="000000"/>
                <w:lang w:bidi="ar-SA"/>
              </w:rPr>
              <w:t xml:space="preserve"> інших нормативно-правових актів у сфері техногенної та пожежної безпеки щодо:</w:t>
            </w:r>
          </w:p>
          <w:p w:rsidR="00471ACF" w:rsidRPr="00107E07" w:rsidRDefault="00471ACF" w:rsidP="00107E07">
            <w:pPr>
              <w:pStyle w:val="af0"/>
              <w:ind w:left="142" w:right="141" w:firstLine="278"/>
              <w:jc w:val="both"/>
              <w:rPr>
                <w:rFonts w:ascii="Times New Roman" w:eastAsia="Times New Roman" w:hAnsi="Times New Roman" w:cs="Times New Roman"/>
                <w:b/>
                <w:color w:val="000000"/>
                <w:lang w:bidi="ar-SA"/>
              </w:rPr>
            </w:pPr>
            <w:r w:rsidRPr="00107E07">
              <w:rPr>
                <w:rFonts w:ascii="Times New Roman" w:eastAsia="Times New Roman" w:hAnsi="Times New Roman" w:cs="Times New Roman"/>
                <w:b/>
                <w:color w:val="000000"/>
                <w:lang w:bidi="ar-SA"/>
              </w:rPr>
              <w:t>1) міністерств, інших центральних органів виконавчої влади, Ради міністрів Автономної Республіки Крим, місцевих державних адміністрацій, інших органів державної влади та органів місцевого самоврядування;</w:t>
            </w:r>
          </w:p>
          <w:p w:rsidR="00471ACF" w:rsidRPr="00A8034E" w:rsidRDefault="00471ACF" w:rsidP="000C136F">
            <w:pPr>
              <w:pStyle w:val="af0"/>
              <w:ind w:left="142" w:right="141" w:firstLine="278"/>
              <w:jc w:val="both"/>
              <w:rPr>
                <w:strike/>
              </w:rPr>
            </w:pPr>
            <w:r w:rsidRPr="009631BE">
              <w:rPr>
                <w:rFonts w:ascii="Times New Roman" w:eastAsia="Times New Roman" w:hAnsi="Times New Roman" w:cs="Times New Roman"/>
                <w:b/>
                <w:color w:val="000000"/>
                <w:lang w:bidi="ar-SA"/>
              </w:rPr>
              <w:t>2) суб’єктів господа</w:t>
            </w:r>
            <w:r>
              <w:rPr>
                <w:rFonts w:ascii="Times New Roman" w:eastAsia="Times New Roman" w:hAnsi="Times New Roman" w:cs="Times New Roman"/>
                <w:b/>
                <w:color w:val="000000"/>
                <w:lang w:bidi="ar-SA"/>
              </w:rPr>
              <w:t xml:space="preserve">рювання </w:t>
            </w:r>
            <w:r w:rsidR="000C136F">
              <w:rPr>
                <w:rFonts w:ascii="Times New Roman" w:eastAsia="Times New Roman" w:hAnsi="Times New Roman" w:cs="Times New Roman"/>
                <w:b/>
                <w:color w:val="000000"/>
                <w:lang w:bidi="ar-SA"/>
              </w:rPr>
              <w:t>–</w:t>
            </w:r>
            <w:r>
              <w:rPr>
                <w:rFonts w:ascii="Times New Roman" w:eastAsia="Times New Roman" w:hAnsi="Times New Roman" w:cs="Times New Roman"/>
                <w:b/>
                <w:color w:val="000000"/>
                <w:lang w:bidi="ar-SA"/>
              </w:rPr>
              <w:t xml:space="preserve"> юридичних осіб</w:t>
            </w:r>
          </w:p>
        </w:tc>
      </w:tr>
      <w:tr w:rsidR="00471ACF" w:rsidRPr="00A8034E" w:rsidTr="00471ACF">
        <w:tc>
          <w:tcPr>
            <w:tcW w:w="7376" w:type="dxa"/>
            <w:tcBorders>
              <w:top w:val="single" w:sz="4" w:space="0" w:color="000001"/>
              <w:left w:val="single" w:sz="4" w:space="0" w:color="000001"/>
              <w:bottom w:val="single" w:sz="4" w:space="0" w:color="000001"/>
            </w:tcBorders>
            <w:shd w:val="clear" w:color="auto" w:fill="auto"/>
          </w:tcPr>
          <w:p w:rsidR="00471ACF" w:rsidRPr="00A8034E" w:rsidRDefault="00471ACF" w:rsidP="001D52AE">
            <w:pPr>
              <w:pStyle w:val="af0"/>
              <w:ind w:left="142" w:right="141" w:firstLine="278"/>
              <w:jc w:val="both"/>
              <w:rPr>
                <w:rFonts w:ascii="Times New Roman" w:eastAsia="Times New Roman" w:hAnsi="Times New Roman" w:cs="Times New Roman"/>
                <w:color w:val="000000"/>
                <w:lang w:bidi="ar-SA"/>
              </w:rPr>
            </w:pPr>
            <w:r w:rsidRPr="00A8034E">
              <w:rPr>
                <w:rFonts w:ascii="Times New Roman" w:eastAsia="Times New Roman" w:hAnsi="Times New Roman" w:cs="Times New Roman"/>
                <w:color w:val="000000"/>
                <w:lang w:bidi="ar-SA"/>
              </w:rPr>
              <w:t>Стаття 66. Способи здійснення державного нагляду (контролю)</w:t>
            </w:r>
          </w:p>
          <w:p w:rsidR="00471ACF" w:rsidRPr="00A8034E" w:rsidRDefault="00471ACF" w:rsidP="001D52AE">
            <w:pPr>
              <w:pStyle w:val="af0"/>
              <w:ind w:left="142" w:right="141" w:firstLine="278"/>
              <w:jc w:val="both"/>
              <w:rPr>
                <w:rFonts w:ascii="Times New Roman" w:eastAsia="Times New Roman" w:hAnsi="Times New Roman" w:cs="Times New Roman"/>
                <w:color w:val="000000"/>
                <w:lang w:bidi="ar-SA"/>
              </w:rPr>
            </w:pPr>
            <w:r w:rsidRPr="00A8034E">
              <w:rPr>
                <w:rFonts w:ascii="Times New Roman" w:eastAsia="Times New Roman" w:hAnsi="Times New Roman" w:cs="Times New Roman"/>
                <w:color w:val="000000"/>
                <w:lang w:bidi="ar-SA"/>
              </w:rPr>
              <w:lastRenderedPageBreak/>
              <w:t>1. Центральний орган виконавчої влади, який здійснює державний нагляд у сфері техногенної та пожежної безпеки, здійснює державний нагляд (контроль) шляхом проведення планових та позапланових перевірок відповідно до закону</w:t>
            </w:r>
          </w:p>
          <w:p w:rsidR="00471ACF" w:rsidRPr="00A8034E" w:rsidRDefault="00471ACF" w:rsidP="00DE7CB9">
            <w:pPr>
              <w:pStyle w:val="af0"/>
              <w:ind w:left="142" w:right="141" w:firstLine="278"/>
              <w:jc w:val="both"/>
              <w:rPr>
                <w:rFonts w:ascii="Times New Roman" w:eastAsia="Times New Roman" w:hAnsi="Times New Roman" w:cs="Times New Roman"/>
                <w:b/>
                <w:color w:val="000000"/>
                <w:lang w:bidi="ar-SA"/>
              </w:rPr>
            </w:pPr>
          </w:p>
        </w:tc>
        <w:tc>
          <w:tcPr>
            <w:tcW w:w="7371" w:type="dxa"/>
            <w:tcBorders>
              <w:top w:val="single" w:sz="4" w:space="0" w:color="000001"/>
              <w:left w:val="single" w:sz="4" w:space="0" w:color="000001"/>
              <w:bottom w:val="single" w:sz="4" w:space="0" w:color="000001"/>
              <w:right w:val="single" w:sz="4" w:space="0" w:color="000001"/>
            </w:tcBorders>
            <w:shd w:val="clear" w:color="auto" w:fill="auto"/>
          </w:tcPr>
          <w:p w:rsidR="00471ACF" w:rsidRPr="00C4348C" w:rsidRDefault="00471ACF" w:rsidP="00C4348C">
            <w:pPr>
              <w:shd w:val="clear" w:color="auto" w:fill="FFFFFF"/>
              <w:ind w:left="142" w:right="141" w:firstLine="278"/>
              <w:jc w:val="both"/>
              <w:textAlignment w:val="baseline"/>
              <w:rPr>
                <w:b/>
              </w:rPr>
            </w:pPr>
            <w:r w:rsidRPr="00C4348C">
              <w:rPr>
                <w:b/>
              </w:rPr>
              <w:lastRenderedPageBreak/>
              <w:t xml:space="preserve">Стаття 66. Способи здійснення державного нагляду </w:t>
            </w:r>
            <w:r w:rsidRPr="00C4348C">
              <w:rPr>
                <w:b/>
              </w:rPr>
              <w:lastRenderedPageBreak/>
              <w:t>(контролю)</w:t>
            </w:r>
          </w:p>
          <w:p w:rsidR="00471ACF" w:rsidRPr="00C4348C" w:rsidRDefault="00471ACF" w:rsidP="00C4348C">
            <w:pPr>
              <w:shd w:val="clear" w:color="auto" w:fill="FFFFFF"/>
              <w:ind w:left="142" w:right="141" w:firstLine="278"/>
              <w:jc w:val="both"/>
              <w:textAlignment w:val="baseline"/>
              <w:rPr>
                <w:b/>
              </w:rPr>
            </w:pPr>
            <w:r w:rsidRPr="00C4348C">
              <w:rPr>
                <w:b/>
              </w:rPr>
              <w:t xml:space="preserve">1. Центральний орган виконавчої влади, який здійснює державний нагляд у сфері техногенної та пожежної безпеки щодо суб’єктів, визначених у статті 65 цього Кодексу, здійснює заходи державного нагляду (контролю) </w:t>
            </w:r>
            <w:r w:rsidRPr="002C7C1F">
              <w:rPr>
                <w:b/>
              </w:rPr>
              <w:t xml:space="preserve">у сфері техногенної та пожежної безпеки </w:t>
            </w:r>
            <w:r w:rsidRPr="00C4348C">
              <w:rPr>
                <w:b/>
              </w:rPr>
              <w:t>шляхом проведення планових та позапланових перевірок земельних ділянок (територій), будинків, будівель, споруд, у тому числі, які будуються, їх комплексів та/або частин будь-якого призначення та форми власності (далі – об’єкти нагляду).</w:t>
            </w:r>
          </w:p>
          <w:p w:rsidR="00471ACF" w:rsidRPr="00C4348C" w:rsidRDefault="00471ACF" w:rsidP="00C4348C">
            <w:pPr>
              <w:shd w:val="clear" w:color="auto" w:fill="FFFFFF"/>
              <w:ind w:left="142" w:right="141" w:firstLine="278"/>
              <w:jc w:val="both"/>
              <w:textAlignment w:val="baseline"/>
              <w:rPr>
                <w:b/>
              </w:rPr>
            </w:pPr>
            <w:r w:rsidRPr="00C4348C">
              <w:rPr>
                <w:b/>
              </w:rPr>
              <w:t>За наявності в суб’єктів, визначених у статті 65 цього Кодексу, відокремлених підрозділів (філій, представництв) та двох і більше об’єктів нагляду, організація та проведення їх планових (позапланових) перевірок здійснюється окремо щодо кожного відокремленого підрозділу (філії, представництва) та об’єкт</w:t>
            </w:r>
            <w:r>
              <w:rPr>
                <w:b/>
              </w:rPr>
              <w:t>а</w:t>
            </w:r>
            <w:r w:rsidRPr="00C4348C">
              <w:rPr>
                <w:b/>
              </w:rPr>
              <w:t xml:space="preserve"> нагляду.</w:t>
            </w:r>
          </w:p>
          <w:p w:rsidR="00471ACF" w:rsidRDefault="00471ACF" w:rsidP="00C4348C">
            <w:pPr>
              <w:shd w:val="clear" w:color="auto" w:fill="FFFFFF"/>
              <w:ind w:left="142" w:right="141" w:firstLine="278"/>
              <w:jc w:val="both"/>
              <w:textAlignment w:val="baseline"/>
              <w:rPr>
                <w:b/>
              </w:rPr>
            </w:pPr>
            <w:r w:rsidRPr="00C4348C">
              <w:rPr>
                <w:b/>
              </w:rPr>
              <w:t>У разі письмового звернення або звернення в електронній формі за допомогою засобів інформаційних, телекомунікаційних, інформаційно-телекомунікаційних систем з накладенням кваліфікованого електронного підпису суб’єктів визначених у статті 65 цього Кодексу, їх планові (позапланові) перевірки можуть здійснюватися одночасно в усіх відокремлених підрозділах (філіях, представництвах) та об’єктах нагляду протягом строку, установленого відповідно до Закону України «Про основні засади державного нагляду (контролю) у сфері господарської діяльності».</w:t>
            </w:r>
          </w:p>
          <w:p w:rsidR="00471ACF" w:rsidRDefault="00471ACF" w:rsidP="00C4348C">
            <w:pPr>
              <w:shd w:val="clear" w:color="auto" w:fill="FFFFFF"/>
              <w:ind w:left="142" w:right="141" w:firstLine="278"/>
              <w:jc w:val="both"/>
              <w:textAlignment w:val="baseline"/>
              <w:rPr>
                <w:b/>
              </w:rPr>
            </w:pPr>
            <w:r w:rsidRPr="00EF6155">
              <w:rPr>
                <w:b/>
              </w:rPr>
              <w:t>Якщо об’єкт нагляду перебуває у спільній власності (господарському віданні, оперативному управлінні, володінні чи користуванні) двох або більше суб’єктів, визначених у статті 65 цього Кодексу вони несуть солідарну відповідальність за дотримання</w:t>
            </w:r>
            <w:r>
              <w:rPr>
                <w:b/>
              </w:rPr>
              <w:t xml:space="preserve"> (виконання) вимог законодавчих та</w:t>
            </w:r>
            <w:r w:rsidRPr="00EF6155">
              <w:rPr>
                <w:b/>
              </w:rPr>
              <w:t xml:space="preserve"> інших нормативно-правових актів у сфері техногенної та пожежної </w:t>
            </w:r>
            <w:r w:rsidRPr="00EF6155">
              <w:rPr>
                <w:b/>
              </w:rPr>
              <w:lastRenderedPageBreak/>
              <w:t>безпеки на всьому об’єкті нагляду, якщо інше не передбачено умовами договору між ними. Заходи державного нагляду (контролю) у сфері техногенної та пожежної безпеки до таких суб’єктів здійснюються одночасно</w:t>
            </w:r>
            <w:r>
              <w:rPr>
                <w:b/>
              </w:rPr>
              <w:t>.</w:t>
            </w:r>
          </w:p>
          <w:p w:rsidR="00471ACF" w:rsidRPr="00C4348C" w:rsidRDefault="00471ACF" w:rsidP="00C4348C">
            <w:pPr>
              <w:shd w:val="clear" w:color="auto" w:fill="FFFFFF"/>
              <w:ind w:left="142" w:right="141" w:firstLine="278"/>
              <w:jc w:val="both"/>
              <w:textAlignment w:val="baseline"/>
              <w:rPr>
                <w:b/>
              </w:rPr>
            </w:pPr>
            <w:r w:rsidRPr="00C4348C">
              <w:rPr>
                <w:b/>
              </w:rPr>
              <w:t>Критерії, за якими оцінюється ступінь ризику від провадження господарської діяльності у сфері техногенної та пожежної безпеки і визначається періодичність проведення планових заходів державного нагляду (контролю), затверджуються Кабінетом Міністрів України та повинні містити кількісні та якісні характеристики і розрахункові показники ризику.</w:t>
            </w:r>
          </w:p>
          <w:p w:rsidR="00471ACF" w:rsidRPr="00A8034E" w:rsidRDefault="00471ACF" w:rsidP="00EF6155">
            <w:pPr>
              <w:shd w:val="clear" w:color="auto" w:fill="FFFFFF"/>
              <w:ind w:left="142" w:right="141" w:firstLine="278"/>
              <w:jc w:val="both"/>
              <w:textAlignment w:val="baseline"/>
              <w:rPr>
                <w:b/>
              </w:rPr>
            </w:pPr>
            <w:r w:rsidRPr="00C4348C">
              <w:rPr>
                <w:b/>
              </w:rPr>
              <w:t xml:space="preserve">Центральний орган виконавчої влади, який здійснює державний нагляд у сфері техногенної та пожежної безпеки, не </w:t>
            </w:r>
            <w:r>
              <w:rPr>
                <w:b/>
              </w:rPr>
              <w:t xml:space="preserve">проводитьпланових (позапланових)перевірок </w:t>
            </w:r>
            <w:r w:rsidRPr="00C4348C">
              <w:rPr>
                <w:b/>
              </w:rPr>
              <w:t>приватного житла, а також індивідуальних (садибних) житлових будинків, садових, дачних будинків, господарських (присадибних) будівель і споруд, індивідуальних гаражів та територій, на яких вони розташовані</w:t>
            </w:r>
            <w:r w:rsidR="00443760" w:rsidRPr="00443760">
              <w:rPr>
                <w:b/>
              </w:rPr>
              <w:t>(крім тих, що використовуються для провадження господарської діяльності)</w:t>
            </w:r>
          </w:p>
        </w:tc>
      </w:tr>
      <w:tr w:rsidR="00471ACF" w:rsidRPr="00A8034E" w:rsidTr="00471ACF">
        <w:tc>
          <w:tcPr>
            <w:tcW w:w="7376" w:type="dxa"/>
            <w:tcBorders>
              <w:top w:val="single" w:sz="4" w:space="0" w:color="000001"/>
              <w:left w:val="single" w:sz="4" w:space="0" w:color="000001"/>
              <w:bottom w:val="single" w:sz="4" w:space="0" w:color="000001"/>
            </w:tcBorders>
            <w:shd w:val="clear" w:color="auto" w:fill="auto"/>
          </w:tcPr>
          <w:p w:rsidR="00471ACF" w:rsidRPr="00C4348C" w:rsidRDefault="00471ACF" w:rsidP="00C4348C">
            <w:pPr>
              <w:pStyle w:val="af0"/>
              <w:ind w:left="142" w:right="141" w:firstLine="278"/>
              <w:jc w:val="both"/>
              <w:rPr>
                <w:rFonts w:ascii="Times New Roman" w:eastAsia="Times New Roman" w:hAnsi="Times New Roman" w:cs="Times New Roman"/>
                <w:color w:val="000000"/>
                <w:lang w:bidi="ar-SA"/>
              </w:rPr>
            </w:pPr>
            <w:r w:rsidRPr="00C4348C">
              <w:rPr>
                <w:rFonts w:ascii="Times New Roman" w:eastAsia="Times New Roman" w:hAnsi="Times New Roman" w:cs="Times New Roman"/>
                <w:color w:val="000000"/>
                <w:lang w:bidi="ar-SA"/>
              </w:rPr>
              <w:lastRenderedPageBreak/>
              <w:t>Стаття 67. Повноваження центрального органу виконавчої влади, який здійснює державний нагляд у сфері техногенної та пожежної безпеки</w:t>
            </w:r>
          </w:p>
          <w:p w:rsidR="00471ACF" w:rsidRPr="00C4348C" w:rsidRDefault="00471ACF" w:rsidP="00C4348C">
            <w:pPr>
              <w:pStyle w:val="af0"/>
              <w:ind w:left="142" w:right="141" w:firstLine="278"/>
              <w:jc w:val="both"/>
              <w:rPr>
                <w:rFonts w:ascii="Times New Roman" w:eastAsia="Times New Roman" w:hAnsi="Times New Roman" w:cs="Times New Roman"/>
                <w:color w:val="000000"/>
                <w:lang w:bidi="ar-SA"/>
              </w:rPr>
            </w:pPr>
            <w:r w:rsidRPr="00C4348C">
              <w:rPr>
                <w:rFonts w:ascii="Times New Roman" w:eastAsia="Times New Roman" w:hAnsi="Times New Roman" w:cs="Times New Roman"/>
                <w:color w:val="000000"/>
                <w:lang w:bidi="ar-SA"/>
              </w:rPr>
              <w:t>1. До повноважень центрального органу виконавчої влади, який здійснює державний нагляд у сфері техногенної та пожежної безпеки, належить:</w:t>
            </w:r>
          </w:p>
          <w:p w:rsidR="00471ACF" w:rsidRDefault="00471ACF" w:rsidP="00C4348C">
            <w:pPr>
              <w:pStyle w:val="af0"/>
              <w:ind w:left="142" w:right="141" w:firstLine="278"/>
              <w:jc w:val="both"/>
              <w:rPr>
                <w:rFonts w:ascii="Times New Roman" w:eastAsia="Times New Roman" w:hAnsi="Times New Roman" w:cs="Times New Roman"/>
                <w:color w:val="000000"/>
                <w:lang w:bidi="ar-SA"/>
              </w:rPr>
            </w:pPr>
            <w:r w:rsidRPr="00C4348C">
              <w:rPr>
                <w:rFonts w:ascii="Times New Roman" w:eastAsia="Times New Roman" w:hAnsi="Times New Roman" w:cs="Times New Roman"/>
                <w:color w:val="000000"/>
                <w:lang w:bidi="ar-SA"/>
              </w:rPr>
              <w:t>1) здійснення державного нагляду (контролю) у сфері техногенної та пожежної безпеки, цивільного захисту щодо виявлення та запобігання порушенням вимог законодавства органами та суб’єктами господарювання, аварійно-рятувальними службами, зазначеними у статті 65 цього Кодексу;</w:t>
            </w:r>
          </w:p>
          <w:p w:rsidR="00471ACF" w:rsidRDefault="00471ACF" w:rsidP="0099598D">
            <w:pPr>
              <w:pStyle w:val="af0"/>
              <w:ind w:left="142" w:right="141" w:firstLine="278"/>
              <w:jc w:val="both"/>
              <w:rPr>
                <w:rFonts w:ascii="Times New Roman" w:eastAsia="Times New Roman" w:hAnsi="Times New Roman" w:cs="Times New Roman"/>
                <w:color w:val="000000"/>
                <w:lang w:bidi="ar-SA"/>
              </w:rPr>
            </w:pPr>
            <w:r w:rsidRPr="00FE498C">
              <w:rPr>
                <w:rFonts w:ascii="Times New Roman" w:eastAsia="Times New Roman" w:hAnsi="Times New Roman" w:cs="Times New Roman"/>
                <w:color w:val="000000"/>
                <w:lang w:bidi="ar-SA"/>
              </w:rPr>
              <w:t>…………..</w:t>
            </w:r>
          </w:p>
          <w:p w:rsidR="00471ACF" w:rsidRPr="00FE498C" w:rsidRDefault="00471ACF" w:rsidP="0099598D">
            <w:pPr>
              <w:pStyle w:val="af0"/>
              <w:ind w:left="142" w:right="141" w:firstLine="278"/>
              <w:jc w:val="both"/>
              <w:rPr>
                <w:rFonts w:ascii="Times New Roman" w:eastAsia="Times New Roman" w:hAnsi="Times New Roman" w:cs="Times New Roman"/>
                <w:color w:val="000000"/>
                <w:lang w:bidi="ar-SA"/>
              </w:rPr>
            </w:pPr>
            <w:r>
              <w:rPr>
                <w:rFonts w:ascii="Times New Roman" w:eastAsia="Times New Roman" w:hAnsi="Times New Roman" w:cs="Times New Roman"/>
                <w:color w:val="000000"/>
                <w:lang w:bidi="ar-SA"/>
              </w:rPr>
              <w:t xml:space="preserve">11) </w:t>
            </w:r>
            <w:r w:rsidRPr="00C4348C">
              <w:rPr>
                <w:rFonts w:ascii="Times New Roman" w:eastAsia="Times New Roman" w:hAnsi="Times New Roman" w:cs="Times New Roman"/>
                <w:color w:val="000000"/>
                <w:lang w:bidi="ar-SA"/>
              </w:rPr>
              <w:t xml:space="preserve">складення актів перевірок, приписів про усунення порушень </w:t>
            </w:r>
            <w:r w:rsidRPr="00C4348C">
              <w:rPr>
                <w:rFonts w:ascii="Times New Roman" w:eastAsia="Times New Roman" w:hAnsi="Times New Roman" w:cs="Times New Roman"/>
                <w:color w:val="000000"/>
                <w:lang w:bidi="ar-SA"/>
              </w:rPr>
              <w:lastRenderedPageBreak/>
              <w:t>вимог законодавства у сфері цивільного захисту, техногенної та пожежної безпеки у разі виявлення таких порушень</w:t>
            </w:r>
            <w:r>
              <w:rPr>
                <w:rFonts w:ascii="Times New Roman" w:eastAsia="Times New Roman" w:hAnsi="Times New Roman" w:cs="Times New Roman"/>
                <w:color w:val="000000"/>
                <w:lang w:bidi="ar-SA"/>
              </w:rPr>
              <w:t>;</w:t>
            </w:r>
          </w:p>
          <w:p w:rsidR="00471ACF" w:rsidRDefault="00471ACF" w:rsidP="0099598D">
            <w:pPr>
              <w:pStyle w:val="af0"/>
              <w:ind w:left="142" w:right="141" w:firstLine="278"/>
              <w:jc w:val="both"/>
              <w:rPr>
                <w:rFonts w:ascii="Times New Roman" w:eastAsia="Times New Roman" w:hAnsi="Times New Roman" w:cs="Times New Roman"/>
                <w:color w:val="000000"/>
                <w:lang w:bidi="ar-SA"/>
              </w:rPr>
            </w:pPr>
            <w:r w:rsidRPr="00FE498C">
              <w:rPr>
                <w:rFonts w:ascii="Times New Roman" w:eastAsia="Times New Roman" w:hAnsi="Times New Roman" w:cs="Times New Roman"/>
                <w:color w:val="000000"/>
                <w:lang w:bidi="ar-SA"/>
              </w:rPr>
              <w:t>12) звернення до адміністративного суду щодо застосування заходів реагування у вигляді повного або часткового зупинення до повного усунення порушень вимог законодавства у сфері техногенної та пожежної безпеки роботи підприємств, окремих виробництв, виробничих дільниць, експлуатації будівель, об'єктів, споруд, цехів, дільниць, а також машин, механізмів, устаткування, транспортних засобів, зупинення проведення робіт, у тому числі будівельно-монтажних, випуску і реалізації пожежонебезпечної продукції, систем та засобів протипожежного захисту, надання послуг, якщо ці порушення створюють загрозу життю та/або здоров'ю людей;</w:t>
            </w:r>
          </w:p>
          <w:p w:rsidR="00471ACF" w:rsidRDefault="00471ACF" w:rsidP="0099598D">
            <w:pPr>
              <w:pStyle w:val="af0"/>
              <w:ind w:left="142" w:right="141" w:firstLine="278"/>
              <w:jc w:val="both"/>
              <w:rPr>
                <w:rFonts w:ascii="Times New Roman" w:eastAsia="Times New Roman" w:hAnsi="Times New Roman" w:cs="Times New Roman"/>
                <w:color w:val="000000"/>
                <w:lang w:bidi="ar-SA"/>
              </w:rPr>
            </w:pPr>
            <w:r>
              <w:rPr>
                <w:rFonts w:ascii="Times New Roman" w:eastAsia="Times New Roman" w:hAnsi="Times New Roman" w:cs="Times New Roman"/>
                <w:color w:val="000000"/>
                <w:lang w:bidi="ar-SA"/>
              </w:rPr>
              <w:t>…………</w:t>
            </w:r>
          </w:p>
          <w:p w:rsidR="00471ACF" w:rsidRDefault="00471ACF" w:rsidP="0099598D">
            <w:pPr>
              <w:pStyle w:val="af0"/>
              <w:ind w:left="142" w:right="141" w:firstLine="278"/>
              <w:jc w:val="both"/>
              <w:rPr>
                <w:rFonts w:ascii="Times New Roman" w:eastAsia="Times New Roman" w:hAnsi="Times New Roman" w:cs="Times New Roman"/>
                <w:color w:val="000000"/>
                <w:lang w:bidi="ar-SA"/>
              </w:rPr>
            </w:pPr>
          </w:p>
          <w:p w:rsidR="00471ACF" w:rsidRDefault="00471ACF" w:rsidP="0099598D">
            <w:pPr>
              <w:pStyle w:val="af0"/>
              <w:ind w:left="142" w:right="141" w:firstLine="278"/>
              <w:jc w:val="both"/>
              <w:rPr>
                <w:rFonts w:ascii="Times New Roman" w:eastAsia="Times New Roman" w:hAnsi="Times New Roman" w:cs="Times New Roman"/>
                <w:color w:val="000000"/>
                <w:lang w:bidi="ar-SA"/>
              </w:rPr>
            </w:pPr>
          </w:p>
          <w:p w:rsidR="00471ACF" w:rsidRDefault="00471ACF" w:rsidP="0099598D">
            <w:pPr>
              <w:pStyle w:val="af0"/>
              <w:ind w:left="142" w:right="141" w:firstLine="278"/>
              <w:jc w:val="both"/>
              <w:rPr>
                <w:rFonts w:ascii="Times New Roman" w:eastAsia="Times New Roman" w:hAnsi="Times New Roman" w:cs="Times New Roman"/>
                <w:color w:val="000000"/>
                <w:lang w:bidi="ar-SA"/>
              </w:rPr>
            </w:pPr>
          </w:p>
          <w:p w:rsidR="00471ACF" w:rsidRDefault="00471ACF" w:rsidP="0099598D">
            <w:pPr>
              <w:pStyle w:val="af0"/>
              <w:ind w:left="142" w:right="141" w:firstLine="278"/>
              <w:jc w:val="both"/>
              <w:rPr>
                <w:rFonts w:ascii="Times New Roman" w:eastAsia="Times New Roman" w:hAnsi="Times New Roman" w:cs="Times New Roman"/>
                <w:color w:val="000000"/>
                <w:lang w:bidi="ar-SA"/>
              </w:rPr>
            </w:pPr>
            <w:r>
              <w:rPr>
                <w:rFonts w:ascii="Times New Roman" w:eastAsia="Times New Roman" w:hAnsi="Times New Roman" w:cs="Times New Roman"/>
                <w:color w:val="000000"/>
                <w:lang w:bidi="ar-SA"/>
              </w:rPr>
              <w:t xml:space="preserve">14) </w:t>
            </w:r>
            <w:r w:rsidRPr="00C4348C">
              <w:rPr>
                <w:rFonts w:ascii="Times New Roman" w:eastAsia="Times New Roman" w:hAnsi="Times New Roman" w:cs="Times New Roman"/>
                <w:color w:val="000000"/>
                <w:lang w:bidi="ar-SA"/>
              </w:rPr>
              <w:t>складення протоколів про притягнення до адміністративної відповідальності та притягнення до адміністративної відповідальності посадових осіб і громадян, винних у порушенні законів та інших нормативно-правових актів у сфері пожежної, техногенної безпеки та цивільного захисту;</w:t>
            </w:r>
          </w:p>
          <w:p w:rsidR="00471ACF" w:rsidRDefault="00471ACF" w:rsidP="0099598D">
            <w:pPr>
              <w:pStyle w:val="af0"/>
              <w:ind w:left="142" w:right="141" w:firstLine="278"/>
              <w:jc w:val="both"/>
              <w:rPr>
                <w:rFonts w:ascii="Times New Roman" w:eastAsia="Times New Roman" w:hAnsi="Times New Roman" w:cs="Times New Roman"/>
                <w:color w:val="000000"/>
                <w:lang w:bidi="ar-SA"/>
              </w:rPr>
            </w:pPr>
            <w:r>
              <w:rPr>
                <w:rFonts w:ascii="Times New Roman" w:eastAsia="Times New Roman" w:hAnsi="Times New Roman" w:cs="Times New Roman"/>
                <w:color w:val="000000"/>
                <w:lang w:bidi="ar-SA"/>
              </w:rPr>
              <w:t>…………</w:t>
            </w:r>
          </w:p>
          <w:p w:rsidR="00471ACF" w:rsidRDefault="00471ACF" w:rsidP="0099598D">
            <w:pPr>
              <w:pStyle w:val="af0"/>
              <w:ind w:left="142" w:right="141" w:firstLine="278"/>
              <w:jc w:val="both"/>
              <w:rPr>
                <w:rFonts w:ascii="Times New Roman" w:eastAsia="Times New Roman" w:hAnsi="Times New Roman" w:cs="Times New Roman"/>
                <w:color w:val="000000"/>
                <w:lang w:bidi="ar-SA"/>
              </w:rPr>
            </w:pPr>
            <w:r>
              <w:rPr>
                <w:rFonts w:ascii="Times New Roman" w:eastAsia="Times New Roman" w:hAnsi="Times New Roman" w:cs="Times New Roman"/>
                <w:color w:val="000000"/>
                <w:lang w:bidi="ar-SA"/>
              </w:rPr>
              <w:t xml:space="preserve">16) </w:t>
            </w:r>
            <w:r w:rsidRPr="00C4348C">
              <w:rPr>
                <w:rFonts w:ascii="Times New Roman" w:eastAsia="Times New Roman" w:hAnsi="Times New Roman" w:cs="Times New Roman"/>
                <w:color w:val="000000"/>
                <w:lang w:bidi="ar-SA"/>
              </w:rPr>
              <w:t xml:space="preserve">подання Раді міністрів Автономної Республіки Крим, центральним органам виконавчої влади, місцевим державним адміністраціям та органам місцевого самоврядування інформації про юридичних та фізичних осіб, винних у порушенні законодавства </w:t>
            </w:r>
            <w:r w:rsidRPr="007A4408">
              <w:rPr>
                <w:rFonts w:ascii="Times New Roman" w:eastAsia="Times New Roman" w:hAnsi="Times New Roman" w:cs="Times New Roman"/>
                <w:b/>
                <w:color w:val="000000"/>
                <w:lang w:bidi="ar-SA"/>
              </w:rPr>
              <w:t>у сфері цивільного захисту</w:t>
            </w:r>
            <w:r>
              <w:rPr>
                <w:rFonts w:ascii="Times New Roman" w:eastAsia="Times New Roman" w:hAnsi="Times New Roman" w:cs="Times New Roman"/>
                <w:color w:val="000000"/>
                <w:lang w:bidi="ar-SA"/>
              </w:rPr>
              <w:t>;</w:t>
            </w:r>
          </w:p>
          <w:p w:rsidR="00471ACF" w:rsidRDefault="00471ACF" w:rsidP="0099598D">
            <w:pPr>
              <w:pStyle w:val="af0"/>
              <w:ind w:left="142" w:right="141" w:firstLine="278"/>
              <w:jc w:val="both"/>
              <w:rPr>
                <w:rFonts w:ascii="Times New Roman" w:eastAsia="Times New Roman" w:hAnsi="Times New Roman" w:cs="Times New Roman"/>
                <w:color w:val="000000"/>
                <w:lang w:bidi="ar-SA"/>
              </w:rPr>
            </w:pPr>
            <w:r>
              <w:rPr>
                <w:rFonts w:ascii="Times New Roman" w:eastAsia="Times New Roman" w:hAnsi="Times New Roman" w:cs="Times New Roman"/>
                <w:color w:val="000000"/>
                <w:lang w:bidi="ar-SA"/>
              </w:rPr>
              <w:t>…………</w:t>
            </w:r>
          </w:p>
          <w:p w:rsidR="00471ACF" w:rsidRPr="00A8034E" w:rsidRDefault="00471ACF" w:rsidP="0099598D">
            <w:pPr>
              <w:pStyle w:val="af0"/>
              <w:ind w:left="142" w:right="141" w:firstLine="278"/>
              <w:jc w:val="both"/>
              <w:rPr>
                <w:rFonts w:ascii="Times New Roman" w:eastAsia="Times New Roman" w:hAnsi="Times New Roman" w:cs="Times New Roman"/>
                <w:color w:val="000000"/>
                <w:lang w:bidi="ar-SA"/>
              </w:rPr>
            </w:pPr>
            <w:r>
              <w:rPr>
                <w:rFonts w:ascii="Times New Roman" w:eastAsia="Times New Roman" w:hAnsi="Times New Roman" w:cs="Times New Roman"/>
                <w:color w:val="000000"/>
                <w:lang w:bidi="ar-SA"/>
              </w:rPr>
              <w:t xml:space="preserve">18) </w:t>
            </w:r>
            <w:r w:rsidRPr="00C4348C">
              <w:rPr>
                <w:rFonts w:ascii="Times New Roman" w:eastAsia="Times New Roman" w:hAnsi="Times New Roman" w:cs="Times New Roman"/>
                <w:color w:val="000000"/>
                <w:lang w:bidi="ar-SA"/>
              </w:rPr>
              <w:t>застосування адміністративно-господарських санкцій за порушення вимог законодавства з питань цивільного захисту, техногенної та пожежної безпеки</w:t>
            </w:r>
          </w:p>
        </w:tc>
        <w:tc>
          <w:tcPr>
            <w:tcW w:w="7371" w:type="dxa"/>
            <w:tcBorders>
              <w:top w:val="single" w:sz="4" w:space="0" w:color="000001"/>
              <w:left w:val="single" w:sz="4" w:space="0" w:color="000001"/>
              <w:bottom w:val="single" w:sz="4" w:space="0" w:color="000001"/>
              <w:right w:val="single" w:sz="4" w:space="0" w:color="000001"/>
            </w:tcBorders>
            <w:shd w:val="clear" w:color="auto" w:fill="auto"/>
          </w:tcPr>
          <w:p w:rsidR="00471ACF" w:rsidRDefault="00471ACF" w:rsidP="0099598D">
            <w:pPr>
              <w:shd w:val="clear" w:color="auto" w:fill="FFFFFF"/>
              <w:ind w:left="142" w:right="141" w:firstLine="278"/>
              <w:jc w:val="both"/>
              <w:textAlignment w:val="baseline"/>
            </w:pPr>
            <w:r>
              <w:lastRenderedPageBreak/>
              <w:t xml:space="preserve">Стаття 67. Повноваження центрального органу виконавчої влади, який здійснює державний нагляд у сфері техногенної та пожежної безпеки </w:t>
            </w:r>
          </w:p>
          <w:p w:rsidR="00471ACF" w:rsidRDefault="00471ACF" w:rsidP="0099598D">
            <w:pPr>
              <w:shd w:val="clear" w:color="auto" w:fill="FFFFFF"/>
              <w:ind w:left="142" w:right="141" w:firstLine="278"/>
              <w:jc w:val="both"/>
              <w:textAlignment w:val="baseline"/>
            </w:pPr>
            <w:r w:rsidRPr="00C4348C">
              <w:t>здійснення державного нагляду (контролю) у сфері техногенної та пожежної безпеки щодо виявлення та запобігання порушенням вимог законодавства органами та суб’єктами, визначеними у статті 65 цього Кодексу</w:t>
            </w:r>
          </w:p>
          <w:p w:rsidR="00471ACF" w:rsidRDefault="00471ACF" w:rsidP="0099598D">
            <w:pPr>
              <w:shd w:val="clear" w:color="auto" w:fill="FFFFFF"/>
              <w:ind w:left="142" w:right="141" w:firstLine="278"/>
              <w:jc w:val="both"/>
              <w:textAlignment w:val="baseline"/>
            </w:pPr>
            <w:r>
              <w:t>1. До повноважень центрального органу виконавчої влади, який здійснює державний нагляд у сфері техногенної та пожежної безпеки, належить:</w:t>
            </w:r>
          </w:p>
          <w:p w:rsidR="00471ACF" w:rsidRPr="00C4348C" w:rsidRDefault="00471ACF" w:rsidP="0099598D">
            <w:pPr>
              <w:shd w:val="clear" w:color="auto" w:fill="FFFFFF"/>
              <w:ind w:left="142" w:right="141" w:firstLine="278"/>
              <w:jc w:val="both"/>
              <w:textAlignment w:val="baseline"/>
              <w:rPr>
                <w:b/>
              </w:rPr>
            </w:pPr>
            <w:r w:rsidRPr="00C4348C">
              <w:rPr>
                <w:b/>
              </w:rPr>
              <w:t xml:space="preserve">1) здійснення державного нагляду (контролю) у сфері техногенної та пожежної безпеки щодо виявлення та запобігання порушенням вимог законодавства органами та суб’єктами, </w:t>
            </w:r>
            <w:r w:rsidRPr="00C4348C">
              <w:rPr>
                <w:b/>
              </w:rPr>
              <w:lastRenderedPageBreak/>
              <w:t>визначеними у статті 65 цього Кодексу</w:t>
            </w:r>
            <w:r>
              <w:rPr>
                <w:b/>
              </w:rPr>
              <w:t>;</w:t>
            </w:r>
          </w:p>
          <w:p w:rsidR="00471ACF" w:rsidRDefault="00471ACF" w:rsidP="0099598D">
            <w:pPr>
              <w:shd w:val="clear" w:color="auto" w:fill="FFFFFF"/>
              <w:ind w:left="142" w:right="141" w:firstLine="278"/>
              <w:jc w:val="both"/>
              <w:textAlignment w:val="baseline"/>
            </w:pPr>
            <w:r>
              <w:t>………….</w:t>
            </w:r>
          </w:p>
          <w:p w:rsidR="00471ACF" w:rsidRDefault="00471ACF" w:rsidP="0099598D">
            <w:pPr>
              <w:shd w:val="clear" w:color="auto" w:fill="FFFFFF"/>
              <w:ind w:left="142" w:right="141" w:firstLine="278"/>
              <w:jc w:val="both"/>
              <w:textAlignment w:val="baseline"/>
            </w:pPr>
            <w:r>
              <w:t xml:space="preserve">11) </w:t>
            </w:r>
            <w:r w:rsidRPr="00C4348C">
              <w:t xml:space="preserve">складення актів перевірок, приписів про усунення порушень вимог законодавства у </w:t>
            </w:r>
            <w:r w:rsidRPr="00C4348C">
              <w:rPr>
                <w:b/>
              </w:rPr>
              <w:t xml:space="preserve">сферах </w:t>
            </w:r>
            <w:r w:rsidRPr="00C4348C">
              <w:t>цивільного захисту, техногенної та пожежної безпеки у разі виявлення таких порушень</w:t>
            </w:r>
            <w:r>
              <w:t>;</w:t>
            </w:r>
          </w:p>
          <w:p w:rsidR="00471ACF" w:rsidRDefault="00471ACF" w:rsidP="0099598D">
            <w:pPr>
              <w:shd w:val="clear" w:color="auto" w:fill="FFFFFF"/>
              <w:ind w:left="142" w:right="141" w:firstLine="278"/>
              <w:jc w:val="both"/>
              <w:textAlignment w:val="baseline"/>
              <w:rPr>
                <w:b/>
              </w:rPr>
            </w:pPr>
            <w:r>
              <w:t xml:space="preserve">12) звернення до адміністративного суду щодо </w:t>
            </w:r>
            <w:r w:rsidRPr="00FE498C">
              <w:rPr>
                <w:b/>
              </w:rPr>
              <w:t>допущення уповноважених посадових осіб до проведення планових або позапланових перевірок (у разі недопущення з підстав, не передбачених Законом України «Про основні засади державного нагляду (контролю) у сфері господарської діяльності), а також щодо</w:t>
            </w:r>
            <w:r>
              <w:t xml:space="preserve"> застосування заходів реагування у вигляді повного або часткового зупинення до повного усунення порушень вимог законодавства у сфері техногенної та пожежної безпеки роботи підприємств, окремих виробництв, виробничих дільниць, експлуатації будівель, об'єктів, споруд, цехів, дільниць, а також машин, механізмів, устаткування, транспортних засобів, зупинення проведення робіт, у тому числі будівельно-монтажних, випуску і реалізації пожежонебезпечної продукції, систем та засобів протипожежного захисту, надання послуг, якщо ці порушення створюють загрозу життю та/або здоров'ю людей</w:t>
            </w:r>
            <w:r w:rsidRPr="00FE498C">
              <w:rPr>
                <w:b/>
              </w:rPr>
              <w:t>, з інших підстав, визначених законом</w:t>
            </w:r>
            <w:r>
              <w:rPr>
                <w:b/>
              </w:rPr>
              <w:t>;</w:t>
            </w:r>
          </w:p>
          <w:p w:rsidR="00471ACF" w:rsidRDefault="00471ACF" w:rsidP="0099598D">
            <w:pPr>
              <w:shd w:val="clear" w:color="auto" w:fill="FFFFFF"/>
              <w:ind w:left="142" w:right="141" w:firstLine="278"/>
              <w:jc w:val="both"/>
              <w:textAlignment w:val="baseline"/>
              <w:rPr>
                <w:b/>
              </w:rPr>
            </w:pPr>
            <w:r>
              <w:rPr>
                <w:b/>
              </w:rPr>
              <w:t>………….</w:t>
            </w:r>
          </w:p>
          <w:p w:rsidR="00471ACF" w:rsidRDefault="00471ACF" w:rsidP="00C4348C">
            <w:pPr>
              <w:shd w:val="clear" w:color="auto" w:fill="FFFFFF"/>
              <w:ind w:left="142" w:right="141" w:firstLine="278"/>
              <w:jc w:val="both"/>
              <w:textAlignment w:val="baseline"/>
            </w:pPr>
            <w:r>
              <w:t xml:space="preserve">14) </w:t>
            </w:r>
            <w:r w:rsidRPr="00C4348C">
              <w:t xml:space="preserve">складення протоколів про притягнення до адміністративної відповідальності та притягнення до адміністративної відповідальності посадових осіб і громадян, винних у порушенні законів та інших нормативно-правових актів </w:t>
            </w:r>
            <w:r w:rsidRPr="007A4408">
              <w:rPr>
                <w:b/>
              </w:rPr>
              <w:t>у сферах цивільного захисту, техногенної та пожежної безпеки</w:t>
            </w:r>
            <w:r w:rsidRPr="00C4348C">
              <w:t>;</w:t>
            </w:r>
          </w:p>
          <w:p w:rsidR="00471ACF" w:rsidRDefault="00471ACF" w:rsidP="00C4348C">
            <w:pPr>
              <w:shd w:val="clear" w:color="auto" w:fill="FFFFFF"/>
              <w:ind w:left="142" w:right="141" w:firstLine="278"/>
              <w:jc w:val="both"/>
              <w:textAlignment w:val="baseline"/>
            </w:pPr>
            <w:r>
              <w:t>…………..</w:t>
            </w:r>
          </w:p>
          <w:p w:rsidR="00471ACF" w:rsidRDefault="00471ACF" w:rsidP="00C4348C">
            <w:pPr>
              <w:shd w:val="clear" w:color="auto" w:fill="FFFFFF"/>
              <w:ind w:left="142" w:right="141" w:firstLine="278"/>
              <w:jc w:val="both"/>
              <w:textAlignment w:val="baseline"/>
            </w:pPr>
            <w:r>
              <w:t xml:space="preserve">16) </w:t>
            </w:r>
            <w:r w:rsidRPr="00C4348C">
              <w:t xml:space="preserve">подання Раді міністрів Автономної Республіки Крим, центральним органам виконавчої влади, місцевим державним адміністраціям та органам місцевого самоврядування інформації про юридичних та фізичних осіб, винних у порушенні законодавства </w:t>
            </w:r>
            <w:r w:rsidRPr="007A4408">
              <w:rPr>
                <w:b/>
              </w:rPr>
              <w:lastRenderedPageBreak/>
              <w:t>у сферах цивільного захисту, техногенної та пожежної безпеки</w:t>
            </w:r>
            <w:r>
              <w:t>;</w:t>
            </w:r>
          </w:p>
          <w:p w:rsidR="00471ACF" w:rsidRDefault="00471ACF" w:rsidP="00C4348C">
            <w:pPr>
              <w:shd w:val="clear" w:color="auto" w:fill="FFFFFF"/>
              <w:ind w:left="142" w:right="141" w:firstLine="278"/>
              <w:jc w:val="both"/>
              <w:textAlignment w:val="baseline"/>
            </w:pPr>
            <w:r>
              <w:t>………….</w:t>
            </w:r>
          </w:p>
          <w:p w:rsidR="00471ACF" w:rsidRPr="00A8034E" w:rsidRDefault="00471ACF" w:rsidP="00C4348C">
            <w:pPr>
              <w:shd w:val="clear" w:color="auto" w:fill="FFFFFF"/>
              <w:ind w:left="142" w:right="141" w:firstLine="278"/>
              <w:jc w:val="both"/>
              <w:textAlignment w:val="baseline"/>
            </w:pPr>
            <w:r>
              <w:t xml:space="preserve">18) </w:t>
            </w:r>
            <w:r w:rsidRPr="00C4348C">
              <w:t xml:space="preserve">застосування адміністративно-господарських санкцій за порушення вимог законодавства </w:t>
            </w:r>
            <w:r w:rsidRPr="00C4348C">
              <w:rPr>
                <w:b/>
              </w:rPr>
              <w:t>у сферах</w:t>
            </w:r>
            <w:r w:rsidRPr="00C4348C">
              <w:t xml:space="preserve"> цивільного захисту, техногенної та пожежної безпеки</w:t>
            </w:r>
          </w:p>
        </w:tc>
      </w:tr>
      <w:tr w:rsidR="00471ACF" w:rsidRPr="00A8034E" w:rsidTr="00471ACF">
        <w:tc>
          <w:tcPr>
            <w:tcW w:w="7376" w:type="dxa"/>
            <w:tcBorders>
              <w:top w:val="single" w:sz="4" w:space="0" w:color="000001"/>
              <w:left w:val="single" w:sz="4" w:space="0" w:color="000001"/>
              <w:bottom w:val="single" w:sz="4" w:space="0" w:color="000001"/>
            </w:tcBorders>
            <w:shd w:val="clear" w:color="auto" w:fill="auto"/>
          </w:tcPr>
          <w:p w:rsidR="00471ACF" w:rsidRPr="00C33E3C" w:rsidRDefault="00471ACF" w:rsidP="00C33E3C">
            <w:pPr>
              <w:pStyle w:val="af0"/>
              <w:ind w:left="142" w:right="141" w:firstLine="278"/>
              <w:jc w:val="both"/>
              <w:rPr>
                <w:rFonts w:ascii="Times New Roman" w:eastAsia="Times New Roman" w:hAnsi="Times New Roman" w:cs="Times New Roman"/>
                <w:color w:val="000000"/>
                <w:lang w:bidi="ar-SA"/>
              </w:rPr>
            </w:pPr>
            <w:r w:rsidRPr="00C33E3C">
              <w:rPr>
                <w:rFonts w:ascii="Times New Roman" w:eastAsia="Times New Roman" w:hAnsi="Times New Roman" w:cs="Times New Roman"/>
                <w:color w:val="000000"/>
                <w:lang w:bidi="ar-SA"/>
              </w:rPr>
              <w:lastRenderedPageBreak/>
              <w:t>Стаття 68. Санкції за порушення вимог законодавства з питань техногенної та пожежної безпеки</w:t>
            </w:r>
          </w:p>
          <w:p w:rsidR="00471ACF" w:rsidRPr="00C33E3C" w:rsidRDefault="00471ACF" w:rsidP="00C33E3C">
            <w:pPr>
              <w:pStyle w:val="af0"/>
              <w:ind w:left="142" w:right="141" w:firstLine="278"/>
              <w:jc w:val="both"/>
              <w:rPr>
                <w:rFonts w:ascii="Times New Roman" w:eastAsia="Times New Roman" w:hAnsi="Times New Roman" w:cs="Times New Roman"/>
                <w:color w:val="000000"/>
                <w:lang w:bidi="ar-SA"/>
              </w:rPr>
            </w:pPr>
            <w:r>
              <w:rPr>
                <w:rFonts w:ascii="Times New Roman" w:eastAsia="Times New Roman" w:hAnsi="Times New Roman" w:cs="Times New Roman"/>
                <w:color w:val="000000"/>
                <w:lang w:bidi="ar-SA"/>
              </w:rPr>
              <w:t>………</w:t>
            </w:r>
          </w:p>
          <w:p w:rsidR="00471ACF" w:rsidRPr="00C33E3C" w:rsidRDefault="00471ACF" w:rsidP="00C33E3C">
            <w:pPr>
              <w:pStyle w:val="af0"/>
              <w:ind w:left="142" w:right="141" w:firstLine="278"/>
              <w:jc w:val="both"/>
              <w:rPr>
                <w:rFonts w:ascii="Times New Roman" w:eastAsia="Times New Roman" w:hAnsi="Times New Roman" w:cs="Times New Roman"/>
                <w:b/>
                <w:color w:val="000000"/>
                <w:lang w:bidi="ar-SA"/>
              </w:rPr>
            </w:pPr>
            <w:r>
              <w:rPr>
                <w:rFonts w:ascii="Times New Roman" w:eastAsia="Times New Roman" w:hAnsi="Times New Roman" w:cs="Times New Roman"/>
                <w:b/>
                <w:color w:val="000000"/>
                <w:lang w:bidi="ar-SA"/>
              </w:rPr>
              <w:t>Норма відсутня</w:t>
            </w:r>
          </w:p>
          <w:p w:rsidR="00471ACF" w:rsidRPr="00A8034E" w:rsidRDefault="00471ACF" w:rsidP="00C33E3C">
            <w:pPr>
              <w:pStyle w:val="af0"/>
              <w:ind w:left="142" w:right="141" w:firstLine="278"/>
              <w:jc w:val="both"/>
              <w:rPr>
                <w:rFonts w:ascii="Times New Roman" w:eastAsia="Times New Roman" w:hAnsi="Times New Roman" w:cs="Times New Roman"/>
                <w:color w:val="000000"/>
                <w:lang w:bidi="ar-SA"/>
              </w:rPr>
            </w:pPr>
            <w:r>
              <w:rPr>
                <w:rFonts w:ascii="Times New Roman" w:eastAsia="Times New Roman" w:hAnsi="Times New Roman" w:cs="Times New Roman"/>
                <w:color w:val="000000"/>
                <w:lang w:bidi="ar-SA"/>
              </w:rPr>
              <w:t>………</w:t>
            </w:r>
          </w:p>
        </w:tc>
        <w:tc>
          <w:tcPr>
            <w:tcW w:w="7371" w:type="dxa"/>
            <w:tcBorders>
              <w:top w:val="single" w:sz="4" w:space="0" w:color="000001"/>
              <w:left w:val="single" w:sz="4" w:space="0" w:color="000001"/>
              <w:bottom w:val="single" w:sz="4" w:space="0" w:color="000001"/>
              <w:right w:val="single" w:sz="4" w:space="0" w:color="000001"/>
            </w:tcBorders>
            <w:shd w:val="clear" w:color="auto" w:fill="auto"/>
          </w:tcPr>
          <w:p w:rsidR="00471ACF" w:rsidRDefault="00471ACF" w:rsidP="00C33E3C">
            <w:pPr>
              <w:shd w:val="clear" w:color="auto" w:fill="FFFFFF"/>
              <w:ind w:left="142" w:right="141" w:firstLine="278"/>
              <w:jc w:val="both"/>
              <w:textAlignment w:val="baseline"/>
            </w:pPr>
            <w:r>
              <w:t>Стаття 68. Санкції за порушення вимог законодавства з питань техногенної та пожежної безпеки</w:t>
            </w:r>
          </w:p>
          <w:p w:rsidR="00471ACF" w:rsidRDefault="00471ACF" w:rsidP="00C33E3C">
            <w:pPr>
              <w:shd w:val="clear" w:color="auto" w:fill="FFFFFF"/>
              <w:ind w:left="142" w:right="141" w:firstLine="278"/>
              <w:jc w:val="both"/>
              <w:textAlignment w:val="baseline"/>
            </w:pPr>
            <w:r>
              <w:t>……..</w:t>
            </w:r>
          </w:p>
          <w:p w:rsidR="00471ACF" w:rsidRPr="00987206" w:rsidRDefault="00471ACF" w:rsidP="00107392">
            <w:pPr>
              <w:shd w:val="clear" w:color="auto" w:fill="FFFFFF"/>
              <w:ind w:left="142" w:right="141" w:firstLine="278"/>
              <w:jc w:val="both"/>
              <w:textAlignment w:val="baseline"/>
              <w:rPr>
                <w:b/>
              </w:rPr>
            </w:pPr>
            <w:r w:rsidRPr="00EF6708">
              <w:rPr>
                <w:b/>
              </w:rPr>
              <w:t>3. Відновлення роботи зупинених відповідно до частини другої цієї статті підприємств, окремих виробництв, виробничих дільниць, агрегатів, експлуатації будівель, споруд, окремих приміщень, випуску та реалізації пожежонебезпечної продукції, систем та засобів протипожежного зах</w:t>
            </w:r>
            <w:r w:rsidR="000C136F">
              <w:rPr>
                <w:b/>
              </w:rPr>
              <w:t xml:space="preserve">исту суб’єктами господарювання – </w:t>
            </w:r>
            <w:r w:rsidRPr="00EF6708">
              <w:rPr>
                <w:b/>
              </w:rPr>
              <w:t>юридичнимиособами</w:t>
            </w:r>
            <w:r w:rsidR="000C136F">
              <w:rPr>
                <w:b/>
              </w:rPr>
              <w:t>,</w:t>
            </w:r>
            <w:r w:rsidRPr="00EF6708">
              <w:rPr>
                <w:b/>
              </w:rPr>
              <w:t xml:space="preserve"> можливе після отримання центральним органом виконавчої влади, який здійснює державний нагляд у сфері техногенної та пожежної безпеки, повідомлення суб’єкта господарювання</w:t>
            </w:r>
            <w:r w:rsidR="000C136F">
              <w:rPr>
                <w:b/>
              </w:rPr>
              <w:t xml:space="preserve"> – юридичної особи</w:t>
            </w:r>
            <w:r w:rsidRPr="00EF6708">
              <w:rPr>
                <w:b/>
              </w:rPr>
              <w:t xml:space="preserve"> про усунення ним усіх установлених порушень вимог законодавства у сфері техногенної та пожежної безпеки, що підтверджено відповідним актом перевірки центрального органу виконавчої влади, який здійснює державний нагляд у сфері техногенної та пожежної безпеки</w:t>
            </w:r>
            <w:r>
              <w:rPr>
                <w:b/>
              </w:rPr>
              <w:t>.</w:t>
            </w:r>
          </w:p>
          <w:p w:rsidR="00471ACF" w:rsidRPr="00A8034E" w:rsidRDefault="00471ACF" w:rsidP="00471ACF">
            <w:pPr>
              <w:shd w:val="clear" w:color="auto" w:fill="FFFFFF"/>
              <w:ind w:left="142" w:right="141" w:firstLine="278"/>
              <w:jc w:val="both"/>
              <w:textAlignment w:val="baseline"/>
            </w:pPr>
            <w:r>
              <w:t>……….</w:t>
            </w:r>
          </w:p>
        </w:tc>
      </w:tr>
      <w:tr w:rsidR="00DD54F8" w:rsidRPr="00A8034E" w:rsidTr="00C33E3C">
        <w:tc>
          <w:tcPr>
            <w:tcW w:w="14747" w:type="dxa"/>
            <w:gridSpan w:val="2"/>
            <w:tcBorders>
              <w:top w:val="single" w:sz="4" w:space="0" w:color="000001"/>
              <w:left w:val="single" w:sz="4" w:space="0" w:color="000001"/>
              <w:bottom w:val="single" w:sz="4" w:space="0" w:color="000001"/>
              <w:right w:val="single" w:sz="4" w:space="0" w:color="000001"/>
            </w:tcBorders>
            <w:shd w:val="clear" w:color="auto" w:fill="auto"/>
          </w:tcPr>
          <w:p w:rsidR="00DD54F8" w:rsidRPr="009F69A9" w:rsidRDefault="00DD54F8" w:rsidP="009F69A9">
            <w:pPr>
              <w:pStyle w:val="af0"/>
              <w:ind w:left="142" w:right="142" w:firstLine="425"/>
              <w:jc w:val="center"/>
              <w:rPr>
                <w:rFonts w:ascii="Times New Roman" w:hAnsi="Times New Roman" w:cs="Times New Roman"/>
                <w:b/>
                <w:color w:val="000000"/>
              </w:rPr>
            </w:pPr>
            <w:r w:rsidRPr="009F69A9">
              <w:rPr>
                <w:rFonts w:ascii="Times New Roman" w:hAnsi="Times New Roman" w:cs="Times New Roman"/>
                <w:b/>
              </w:rPr>
              <w:t>Закон України «Про основні засади державного нагляду (контролю) у сфері господарської діяльності»</w:t>
            </w:r>
          </w:p>
        </w:tc>
      </w:tr>
      <w:tr w:rsidR="00471ACF" w:rsidRPr="00A8034E" w:rsidTr="00471ACF">
        <w:tc>
          <w:tcPr>
            <w:tcW w:w="7376" w:type="dxa"/>
            <w:tcBorders>
              <w:top w:val="single" w:sz="4" w:space="0" w:color="000001"/>
              <w:left w:val="single" w:sz="4" w:space="0" w:color="000001"/>
              <w:bottom w:val="single" w:sz="4" w:space="0" w:color="000001"/>
            </w:tcBorders>
            <w:shd w:val="clear" w:color="auto" w:fill="auto"/>
          </w:tcPr>
          <w:p w:rsidR="00471ACF" w:rsidRPr="00A8034E" w:rsidRDefault="00471ACF" w:rsidP="001D52AE">
            <w:pPr>
              <w:pStyle w:val="af0"/>
              <w:ind w:left="142" w:right="141" w:firstLine="278"/>
              <w:jc w:val="both"/>
              <w:rPr>
                <w:rFonts w:ascii="Times New Roman" w:eastAsia="Times New Roman" w:hAnsi="Times New Roman" w:cs="Times New Roman"/>
                <w:color w:val="000000"/>
                <w:lang w:bidi="ar-SA"/>
              </w:rPr>
            </w:pPr>
            <w:r w:rsidRPr="00A8034E">
              <w:rPr>
                <w:rFonts w:ascii="Times New Roman" w:eastAsia="Times New Roman" w:hAnsi="Times New Roman" w:cs="Times New Roman"/>
                <w:color w:val="000000"/>
                <w:lang w:bidi="ar-SA"/>
              </w:rPr>
              <w:t>Стаття 2. Сфера дії цього Закону</w:t>
            </w:r>
          </w:p>
          <w:p w:rsidR="00471ACF" w:rsidRPr="00A8034E" w:rsidRDefault="00471ACF" w:rsidP="001D52AE">
            <w:pPr>
              <w:pStyle w:val="af0"/>
              <w:ind w:left="142" w:right="141" w:firstLine="278"/>
              <w:jc w:val="both"/>
              <w:rPr>
                <w:rFonts w:ascii="Times New Roman" w:eastAsia="Times New Roman" w:hAnsi="Times New Roman" w:cs="Times New Roman"/>
                <w:color w:val="000000"/>
                <w:lang w:bidi="ar-SA"/>
              </w:rPr>
            </w:pPr>
            <w:r w:rsidRPr="00803E3F">
              <w:rPr>
                <w:rFonts w:ascii="Times New Roman" w:eastAsia="Times New Roman" w:hAnsi="Times New Roman" w:cs="Times New Roman"/>
                <w:color w:val="000000"/>
                <w:lang w:bidi="ar-SA"/>
              </w:rPr>
              <w:t xml:space="preserve">Заходи контролю здійснюються органами державного архітектурно-будівельного контролю (нагляду), державного нагляду та контролю за додержанням законодавства про працю та зайнятість населення у встановленому цим Законом порядку з урахуванням особливостей, визначених законами у відповідних сферах та міжнародними договорами, зокрема державного нагляду (контролю) в галузі цивільної авіації - з урахуванням особливостей, </w:t>
            </w:r>
            <w:r w:rsidRPr="00803E3F">
              <w:rPr>
                <w:rFonts w:ascii="Times New Roman" w:eastAsia="Times New Roman" w:hAnsi="Times New Roman" w:cs="Times New Roman"/>
                <w:color w:val="000000"/>
                <w:lang w:bidi="ar-SA"/>
              </w:rPr>
              <w:lastRenderedPageBreak/>
              <w:t>встановлених Повітряним кодексом України, нормативно-правовими актами, прийнятими на його виконання (Авіаційними правилами України), та міжнародними договорами у сфері цивільної авіації</w:t>
            </w:r>
          </w:p>
        </w:tc>
        <w:tc>
          <w:tcPr>
            <w:tcW w:w="7371" w:type="dxa"/>
            <w:tcBorders>
              <w:top w:val="single" w:sz="4" w:space="0" w:color="000001"/>
              <w:left w:val="single" w:sz="4" w:space="0" w:color="000001"/>
              <w:bottom w:val="single" w:sz="4" w:space="0" w:color="000001"/>
              <w:right w:val="single" w:sz="4" w:space="0" w:color="000001"/>
            </w:tcBorders>
            <w:shd w:val="clear" w:color="auto" w:fill="auto"/>
          </w:tcPr>
          <w:p w:rsidR="00471ACF" w:rsidRPr="00A8034E" w:rsidRDefault="00471ACF" w:rsidP="001D52AE">
            <w:pPr>
              <w:pStyle w:val="af0"/>
              <w:ind w:left="142" w:right="141" w:firstLine="278"/>
              <w:jc w:val="both"/>
              <w:rPr>
                <w:rFonts w:ascii="Times New Roman" w:eastAsia="Times New Roman" w:hAnsi="Times New Roman" w:cs="Times New Roman"/>
                <w:color w:val="000000"/>
                <w:lang w:bidi="ar-SA"/>
              </w:rPr>
            </w:pPr>
            <w:r w:rsidRPr="00A8034E">
              <w:rPr>
                <w:rFonts w:ascii="Times New Roman" w:eastAsia="Times New Roman" w:hAnsi="Times New Roman" w:cs="Times New Roman"/>
                <w:color w:val="000000"/>
                <w:lang w:bidi="ar-SA"/>
              </w:rPr>
              <w:lastRenderedPageBreak/>
              <w:t>Стаття 2. Сфера дії цього Закону</w:t>
            </w:r>
          </w:p>
          <w:p w:rsidR="00471ACF" w:rsidRPr="00A8034E" w:rsidRDefault="00471ACF" w:rsidP="001D52AE">
            <w:pPr>
              <w:pStyle w:val="HTML1"/>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2" w:right="141" w:firstLine="278"/>
              <w:jc w:val="both"/>
              <w:textAlignment w:val="baseline"/>
              <w:rPr>
                <w:rFonts w:ascii="Times New Roman" w:hAnsi="Times New Roman" w:cs="Times New Roman"/>
                <w:color w:val="000000"/>
                <w:sz w:val="24"/>
                <w:szCs w:val="24"/>
              </w:rPr>
            </w:pPr>
            <w:r w:rsidRPr="00803E3F">
              <w:rPr>
                <w:rFonts w:ascii="Times New Roman" w:hAnsi="Times New Roman" w:cs="Times New Roman"/>
                <w:sz w:val="24"/>
                <w:szCs w:val="24"/>
                <w:lang w:eastAsia="zh-CN"/>
              </w:rPr>
              <w:t xml:space="preserve">Заходи контролю здійснюються органами державного архітектурно-будівельного контролю (нагляду), державного нагляду та контролю за додержанням законодавства про працю та зайнятість населення, </w:t>
            </w:r>
            <w:r w:rsidRPr="00AC0C12">
              <w:rPr>
                <w:rFonts w:ascii="Times New Roman" w:hAnsi="Times New Roman" w:cs="Times New Roman"/>
                <w:b/>
                <w:sz w:val="24"/>
                <w:szCs w:val="24"/>
                <w:lang w:eastAsia="zh-CN"/>
              </w:rPr>
              <w:t>державного нагляду (контролю) у сфері техногенної та пожежної безпеки</w:t>
            </w:r>
            <w:r w:rsidRPr="00803E3F">
              <w:rPr>
                <w:rFonts w:ascii="Times New Roman" w:hAnsi="Times New Roman" w:cs="Times New Roman"/>
                <w:sz w:val="24"/>
                <w:szCs w:val="24"/>
                <w:lang w:eastAsia="zh-CN"/>
              </w:rPr>
              <w:t xml:space="preserve"> у встановленому цим Законом порядку з урахуванням особливостей, визначених законами у відповідних сферах та міжнародними договорами, зокрема державного нагляду </w:t>
            </w:r>
            <w:r w:rsidRPr="00803E3F">
              <w:rPr>
                <w:rFonts w:ascii="Times New Roman" w:hAnsi="Times New Roman" w:cs="Times New Roman"/>
                <w:sz w:val="24"/>
                <w:szCs w:val="24"/>
                <w:lang w:eastAsia="zh-CN"/>
              </w:rPr>
              <w:lastRenderedPageBreak/>
              <w:t>(контролю) в галузі цивільної авіації - з урахуванням особливостей, встановлених Повітряним кодексом України, нормативно-правовими актами, прийнятими на його виконання (Авіаційними правилами України), та міжнародними договорами у сфері цивільної авіації</w:t>
            </w:r>
          </w:p>
        </w:tc>
      </w:tr>
      <w:tr w:rsidR="00471ACF" w:rsidRPr="00A8034E" w:rsidTr="00471ACF">
        <w:tc>
          <w:tcPr>
            <w:tcW w:w="7376" w:type="dxa"/>
            <w:tcBorders>
              <w:top w:val="single" w:sz="4" w:space="0" w:color="000001"/>
              <w:left w:val="single" w:sz="4" w:space="0" w:color="000001"/>
              <w:bottom w:val="single" w:sz="4" w:space="0" w:color="000001"/>
            </w:tcBorders>
            <w:shd w:val="clear" w:color="auto" w:fill="auto"/>
          </w:tcPr>
          <w:p w:rsidR="00471ACF" w:rsidRPr="00A8034E" w:rsidRDefault="00471ACF" w:rsidP="001D52AE">
            <w:pPr>
              <w:pStyle w:val="af0"/>
              <w:ind w:left="142" w:right="141" w:firstLine="278"/>
              <w:jc w:val="both"/>
              <w:rPr>
                <w:rFonts w:ascii="Times New Roman" w:eastAsia="Times New Roman" w:hAnsi="Times New Roman" w:cs="Times New Roman"/>
                <w:color w:val="000000"/>
                <w:lang w:bidi="ar-SA"/>
              </w:rPr>
            </w:pPr>
            <w:r w:rsidRPr="00A8034E">
              <w:rPr>
                <w:rFonts w:ascii="Times New Roman" w:eastAsia="Times New Roman" w:hAnsi="Times New Roman" w:cs="Times New Roman"/>
                <w:color w:val="000000"/>
                <w:lang w:bidi="ar-SA"/>
              </w:rPr>
              <w:lastRenderedPageBreak/>
              <w:t>Стаття 6. Позапланові заходи зі здійснення державного нагляду (контролю)</w:t>
            </w:r>
          </w:p>
          <w:p w:rsidR="00471ACF" w:rsidRPr="00A8034E" w:rsidRDefault="00471ACF" w:rsidP="001D52AE">
            <w:pPr>
              <w:pStyle w:val="af0"/>
              <w:ind w:left="142" w:right="141" w:firstLine="278"/>
              <w:jc w:val="both"/>
              <w:rPr>
                <w:rFonts w:ascii="Times New Roman" w:eastAsia="Times New Roman" w:hAnsi="Times New Roman" w:cs="Times New Roman"/>
                <w:color w:val="000000"/>
                <w:lang w:bidi="ar-SA"/>
              </w:rPr>
            </w:pPr>
            <w:r w:rsidRPr="00A8034E">
              <w:rPr>
                <w:rFonts w:ascii="Times New Roman" w:eastAsia="Times New Roman" w:hAnsi="Times New Roman" w:cs="Times New Roman"/>
                <w:color w:val="000000"/>
                <w:lang w:bidi="ar-SA"/>
              </w:rPr>
              <w:t>1. Підставами для здійснення позапланових заходів є:</w:t>
            </w:r>
          </w:p>
          <w:p w:rsidR="00471ACF" w:rsidRPr="00A8034E" w:rsidRDefault="00471ACF" w:rsidP="001D52AE">
            <w:pPr>
              <w:pStyle w:val="af0"/>
              <w:ind w:left="142" w:right="141" w:firstLine="278"/>
              <w:jc w:val="both"/>
              <w:rPr>
                <w:rFonts w:ascii="Times New Roman" w:eastAsia="Times New Roman" w:hAnsi="Times New Roman" w:cs="Times New Roman"/>
                <w:color w:val="000000"/>
                <w:lang w:bidi="ar-SA"/>
              </w:rPr>
            </w:pPr>
            <w:r w:rsidRPr="00A8034E">
              <w:rPr>
                <w:rFonts w:ascii="Times New Roman" w:eastAsia="Times New Roman" w:hAnsi="Times New Roman" w:cs="Times New Roman"/>
                <w:color w:val="000000"/>
                <w:lang w:bidi="ar-SA"/>
              </w:rPr>
              <w:t>……….</w:t>
            </w:r>
          </w:p>
          <w:p w:rsidR="00471ACF" w:rsidRPr="00A8034E" w:rsidRDefault="00471ACF" w:rsidP="001D52AE">
            <w:pPr>
              <w:pStyle w:val="af0"/>
              <w:ind w:left="142" w:right="141" w:firstLine="278"/>
              <w:jc w:val="both"/>
              <w:rPr>
                <w:rFonts w:ascii="Times New Roman" w:eastAsia="Times New Roman" w:hAnsi="Times New Roman" w:cs="Times New Roman"/>
                <w:color w:val="000000"/>
                <w:lang w:bidi="ar-SA"/>
              </w:rPr>
            </w:pPr>
            <w:r w:rsidRPr="00A8034E">
              <w:rPr>
                <w:rFonts w:ascii="Times New Roman" w:eastAsia="Times New Roman" w:hAnsi="Times New Roman" w:cs="Times New Roman"/>
                <w:color w:val="000000"/>
                <w:lang w:bidi="ar-SA"/>
              </w:rPr>
              <w:t>настання аварії, смерті потерпілого внаслідок нещасного випадку або професійного захворювання, що було пов’язано з діяльністю суб’єкта господарювання.</w:t>
            </w:r>
          </w:p>
          <w:p w:rsidR="00471ACF" w:rsidRPr="00471ACF" w:rsidRDefault="00471ACF" w:rsidP="00471ACF">
            <w:pPr>
              <w:pStyle w:val="af0"/>
              <w:ind w:left="142" w:right="141" w:firstLine="278"/>
              <w:jc w:val="both"/>
              <w:rPr>
                <w:rFonts w:ascii="Times New Roman" w:eastAsia="Times New Roman" w:hAnsi="Times New Roman" w:cs="Times New Roman"/>
                <w:b/>
                <w:color w:val="000000"/>
                <w:lang w:bidi="ar-SA"/>
              </w:rPr>
            </w:pPr>
            <w:r>
              <w:rPr>
                <w:rFonts w:ascii="Times New Roman" w:eastAsia="Times New Roman" w:hAnsi="Times New Roman" w:cs="Times New Roman"/>
                <w:b/>
                <w:color w:val="000000"/>
                <w:lang w:bidi="ar-SA"/>
              </w:rPr>
              <w:t>Норма відсутня</w:t>
            </w:r>
          </w:p>
        </w:tc>
        <w:tc>
          <w:tcPr>
            <w:tcW w:w="7371" w:type="dxa"/>
            <w:tcBorders>
              <w:top w:val="single" w:sz="4" w:space="0" w:color="000001"/>
              <w:left w:val="single" w:sz="4" w:space="0" w:color="000001"/>
              <w:bottom w:val="single" w:sz="4" w:space="0" w:color="000001"/>
              <w:right w:val="single" w:sz="4" w:space="0" w:color="000001"/>
            </w:tcBorders>
            <w:shd w:val="clear" w:color="auto" w:fill="auto"/>
          </w:tcPr>
          <w:p w:rsidR="00471ACF" w:rsidRPr="00A8034E" w:rsidRDefault="00471ACF" w:rsidP="001D52AE">
            <w:pPr>
              <w:pStyle w:val="af0"/>
              <w:ind w:left="142" w:right="141" w:firstLine="278"/>
              <w:jc w:val="both"/>
              <w:rPr>
                <w:rFonts w:ascii="Times New Roman" w:eastAsia="Times New Roman" w:hAnsi="Times New Roman" w:cs="Times New Roman"/>
                <w:color w:val="000000"/>
                <w:lang w:bidi="ar-SA"/>
              </w:rPr>
            </w:pPr>
            <w:r w:rsidRPr="00A8034E">
              <w:rPr>
                <w:rFonts w:ascii="Times New Roman" w:eastAsia="Times New Roman" w:hAnsi="Times New Roman" w:cs="Times New Roman"/>
                <w:color w:val="000000"/>
                <w:lang w:bidi="ar-SA"/>
              </w:rPr>
              <w:t>Стаття 6. Позапланові заходи зі здійснення державного нагляду (контролю)</w:t>
            </w:r>
          </w:p>
          <w:p w:rsidR="00471ACF" w:rsidRPr="00A8034E" w:rsidRDefault="00471ACF" w:rsidP="001D52AE">
            <w:pPr>
              <w:pStyle w:val="af0"/>
              <w:ind w:left="142" w:right="141" w:firstLine="278"/>
              <w:jc w:val="both"/>
              <w:rPr>
                <w:rFonts w:ascii="Times New Roman" w:eastAsia="Times New Roman" w:hAnsi="Times New Roman" w:cs="Times New Roman"/>
                <w:color w:val="000000"/>
                <w:lang w:bidi="ar-SA"/>
              </w:rPr>
            </w:pPr>
            <w:r w:rsidRPr="00A8034E">
              <w:rPr>
                <w:rFonts w:ascii="Times New Roman" w:eastAsia="Times New Roman" w:hAnsi="Times New Roman" w:cs="Times New Roman"/>
                <w:color w:val="000000"/>
                <w:lang w:bidi="ar-SA"/>
              </w:rPr>
              <w:t>1. Підставами для здійснення позапланових заходів є:</w:t>
            </w:r>
          </w:p>
          <w:p w:rsidR="00471ACF" w:rsidRPr="00A8034E" w:rsidRDefault="00471ACF" w:rsidP="001D52AE">
            <w:pPr>
              <w:pStyle w:val="af0"/>
              <w:ind w:left="142" w:right="141" w:firstLine="278"/>
              <w:jc w:val="both"/>
              <w:rPr>
                <w:rFonts w:ascii="Times New Roman" w:eastAsia="Times New Roman" w:hAnsi="Times New Roman" w:cs="Times New Roman"/>
                <w:color w:val="000000"/>
                <w:lang w:bidi="ar-SA"/>
              </w:rPr>
            </w:pPr>
            <w:r w:rsidRPr="00A8034E">
              <w:rPr>
                <w:rFonts w:ascii="Times New Roman" w:eastAsia="Times New Roman" w:hAnsi="Times New Roman" w:cs="Times New Roman"/>
                <w:color w:val="000000"/>
                <w:lang w:bidi="ar-SA"/>
              </w:rPr>
              <w:t>……….</w:t>
            </w:r>
          </w:p>
          <w:p w:rsidR="00471ACF" w:rsidRPr="00A8034E" w:rsidRDefault="00471ACF" w:rsidP="001D52AE">
            <w:pPr>
              <w:pStyle w:val="af0"/>
              <w:ind w:left="142" w:right="141" w:firstLine="278"/>
              <w:jc w:val="both"/>
              <w:rPr>
                <w:rFonts w:ascii="Times New Roman" w:eastAsia="Times New Roman" w:hAnsi="Times New Roman" w:cs="Times New Roman"/>
                <w:color w:val="000000"/>
                <w:lang w:bidi="ar-SA"/>
              </w:rPr>
            </w:pPr>
            <w:r w:rsidRPr="00A8034E">
              <w:rPr>
                <w:rFonts w:ascii="Times New Roman" w:eastAsia="Times New Roman" w:hAnsi="Times New Roman" w:cs="Times New Roman"/>
                <w:color w:val="000000"/>
                <w:lang w:bidi="ar-SA"/>
              </w:rPr>
              <w:t xml:space="preserve">настання аварії, </w:t>
            </w:r>
            <w:r w:rsidRPr="00A8034E">
              <w:rPr>
                <w:rFonts w:ascii="Times New Roman" w:eastAsia="Times New Roman" w:hAnsi="Times New Roman" w:cs="Times New Roman"/>
                <w:b/>
                <w:color w:val="000000"/>
                <w:lang w:bidi="ar-SA"/>
              </w:rPr>
              <w:t>пожежі,</w:t>
            </w:r>
            <w:r w:rsidRPr="00A8034E">
              <w:rPr>
                <w:rFonts w:ascii="Times New Roman" w:eastAsia="Times New Roman" w:hAnsi="Times New Roman" w:cs="Times New Roman"/>
                <w:color w:val="000000"/>
                <w:lang w:bidi="ar-SA"/>
              </w:rPr>
              <w:t xml:space="preserve"> смерті потерпілого внаслідок нещасного випадку або професійного захворювання, що було пов’язано з діяльністю суб’єкта господарювання;</w:t>
            </w:r>
          </w:p>
          <w:p w:rsidR="00471ACF" w:rsidRPr="0041700F" w:rsidRDefault="00471ACF" w:rsidP="004C0BD3">
            <w:pPr>
              <w:pStyle w:val="af0"/>
              <w:ind w:left="142" w:right="141" w:firstLine="278"/>
              <w:jc w:val="both"/>
              <w:rPr>
                <w:rFonts w:ascii="Times New Roman" w:eastAsia="Times New Roman" w:hAnsi="Times New Roman" w:cs="Times New Roman"/>
                <w:b/>
                <w:color w:val="000000"/>
                <w:lang w:bidi="ar-SA"/>
              </w:rPr>
            </w:pPr>
            <w:r w:rsidRPr="00A8034E">
              <w:rPr>
                <w:rFonts w:ascii="Times New Roman" w:eastAsia="Times New Roman" w:hAnsi="Times New Roman" w:cs="Times New Roman"/>
                <w:b/>
                <w:color w:val="000000"/>
                <w:lang w:bidi="ar-SA"/>
              </w:rPr>
              <w:t>за рішенням суду</w:t>
            </w:r>
          </w:p>
        </w:tc>
      </w:tr>
      <w:tr w:rsidR="00471ACF" w:rsidRPr="00A8034E" w:rsidTr="00471ACF">
        <w:tc>
          <w:tcPr>
            <w:tcW w:w="7376" w:type="dxa"/>
            <w:tcBorders>
              <w:top w:val="single" w:sz="4" w:space="0" w:color="000001"/>
              <w:left w:val="single" w:sz="4" w:space="0" w:color="000001"/>
              <w:bottom w:val="single" w:sz="4" w:space="0" w:color="000001"/>
            </w:tcBorders>
            <w:shd w:val="clear" w:color="auto" w:fill="auto"/>
          </w:tcPr>
          <w:p w:rsidR="00471ACF" w:rsidRPr="00A8034E" w:rsidRDefault="00471ACF" w:rsidP="001D52AE">
            <w:pPr>
              <w:pStyle w:val="af0"/>
              <w:ind w:left="142" w:right="141" w:firstLine="278"/>
              <w:jc w:val="both"/>
              <w:rPr>
                <w:rFonts w:ascii="Times New Roman" w:eastAsia="Times New Roman" w:hAnsi="Times New Roman" w:cs="Times New Roman"/>
                <w:color w:val="000000"/>
                <w:lang w:bidi="ar-SA"/>
              </w:rPr>
            </w:pPr>
            <w:r w:rsidRPr="00A8034E">
              <w:rPr>
                <w:rFonts w:ascii="Times New Roman" w:eastAsia="Times New Roman" w:hAnsi="Times New Roman" w:cs="Times New Roman"/>
                <w:color w:val="000000"/>
                <w:lang w:bidi="ar-SA"/>
              </w:rPr>
              <w:t>Стаття 22. Прикінцеві положення</w:t>
            </w:r>
          </w:p>
          <w:p w:rsidR="00471ACF" w:rsidRPr="00A8034E" w:rsidRDefault="00471ACF" w:rsidP="001D52AE">
            <w:pPr>
              <w:pStyle w:val="af0"/>
              <w:ind w:left="142" w:right="141" w:firstLine="278"/>
              <w:jc w:val="both"/>
              <w:rPr>
                <w:rFonts w:ascii="Times New Roman" w:eastAsia="Times New Roman" w:hAnsi="Times New Roman" w:cs="Times New Roman"/>
                <w:color w:val="000000"/>
                <w:lang w:bidi="ar-SA"/>
              </w:rPr>
            </w:pPr>
            <w:r w:rsidRPr="00A8034E">
              <w:rPr>
                <w:rFonts w:ascii="Times New Roman" w:eastAsia="Times New Roman" w:hAnsi="Times New Roman" w:cs="Times New Roman"/>
                <w:color w:val="000000"/>
                <w:lang w:bidi="ar-SA"/>
              </w:rPr>
              <w:t>……….</w:t>
            </w:r>
          </w:p>
          <w:p w:rsidR="00471ACF" w:rsidRPr="00A8034E" w:rsidRDefault="00471ACF" w:rsidP="001D52AE">
            <w:pPr>
              <w:pStyle w:val="af0"/>
              <w:ind w:left="142" w:right="141" w:firstLine="278"/>
              <w:jc w:val="both"/>
              <w:rPr>
                <w:rFonts w:ascii="Times New Roman" w:eastAsia="Times New Roman" w:hAnsi="Times New Roman" w:cs="Times New Roman"/>
                <w:color w:val="000000"/>
                <w:lang w:bidi="ar-SA"/>
              </w:rPr>
            </w:pPr>
            <w:r w:rsidRPr="00A8034E">
              <w:rPr>
                <w:rFonts w:ascii="Times New Roman" w:eastAsia="Times New Roman" w:hAnsi="Times New Roman" w:cs="Times New Roman"/>
                <w:color w:val="000000"/>
                <w:lang w:bidi="ar-SA"/>
              </w:rPr>
              <w:t>До введення в дію положень щодо спрощеної системи оподаткування, обліку та звітності суб'єктів малого підприємництва щодо фізичних осіб - підприємців та юридичних осіб:</w:t>
            </w:r>
          </w:p>
          <w:p w:rsidR="00471ACF" w:rsidRPr="00A8034E" w:rsidRDefault="00471ACF" w:rsidP="001D52AE">
            <w:pPr>
              <w:pStyle w:val="af0"/>
              <w:ind w:left="142" w:right="141" w:firstLine="278"/>
              <w:jc w:val="both"/>
              <w:rPr>
                <w:rFonts w:ascii="Times New Roman" w:eastAsia="Times New Roman" w:hAnsi="Times New Roman" w:cs="Times New Roman"/>
                <w:color w:val="000000"/>
                <w:lang w:bidi="ar-SA"/>
              </w:rPr>
            </w:pPr>
            <w:r w:rsidRPr="00A8034E">
              <w:rPr>
                <w:rFonts w:ascii="Times New Roman" w:eastAsia="Times New Roman" w:hAnsi="Times New Roman" w:cs="Times New Roman"/>
                <w:color w:val="000000"/>
                <w:lang w:bidi="ar-SA"/>
              </w:rPr>
              <w:t>органи державного нагляду (контролю), їх посадові особи проводять позапланові заходи державного нагляду (контролю) за додержанням санітарного законодавства</w:t>
            </w:r>
          </w:p>
        </w:tc>
        <w:tc>
          <w:tcPr>
            <w:tcW w:w="7371" w:type="dxa"/>
            <w:tcBorders>
              <w:top w:val="single" w:sz="4" w:space="0" w:color="000001"/>
              <w:left w:val="single" w:sz="4" w:space="0" w:color="000001"/>
              <w:bottom w:val="single" w:sz="4" w:space="0" w:color="000001"/>
              <w:right w:val="single" w:sz="4" w:space="0" w:color="000001"/>
            </w:tcBorders>
            <w:shd w:val="clear" w:color="auto" w:fill="auto"/>
          </w:tcPr>
          <w:p w:rsidR="00471ACF" w:rsidRPr="00A8034E" w:rsidRDefault="00471ACF" w:rsidP="001D52AE">
            <w:pPr>
              <w:pStyle w:val="af0"/>
              <w:ind w:left="142" w:right="141" w:firstLine="278"/>
              <w:jc w:val="both"/>
              <w:rPr>
                <w:rFonts w:ascii="Times New Roman" w:eastAsia="Times New Roman" w:hAnsi="Times New Roman" w:cs="Times New Roman"/>
                <w:color w:val="000000"/>
                <w:lang w:bidi="ar-SA"/>
              </w:rPr>
            </w:pPr>
            <w:r w:rsidRPr="00A8034E">
              <w:rPr>
                <w:rFonts w:ascii="Times New Roman" w:eastAsia="Times New Roman" w:hAnsi="Times New Roman" w:cs="Times New Roman"/>
                <w:color w:val="000000"/>
                <w:lang w:bidi="ar-SA"/>
              </w:rPr>
              <w:t>Стаття 22. Прикінцеві положення</w:t>
            </w:r>
          </w:p>
          <w:p w:rsidR="00471ACF" w:rsidRPr="00A8034E" w:rsidRDefault="00471ACF" w:rsidP="001D52AE">
            <w:pPr>
              <w:pStyle w:val="af0"/>
              <w:ind w:left="142" w:right="141" w:firstLine="278"/>
              <w:jc w:val="both"/>
              <w:rPr>
                <w:rFonts w:ascii="Times New Roman" w:eastAsia="Times New Roman" w:hAnsi="Times New Roman" w:cs="Times New Roman"/>
                <w:color w:val="000000"/>
                <w:lang w:bidi="ar-SA"/>
              </w:rPr>
            </w:pPr>
            <w:r w:rsidRPr="00A8034E">
              <w:rPr>
                <w:rFonts w:ascii="Times New Roman" w:eastAsia="Times New Roman" w:hAnsi="Times New Roman" w:cs="Times New Roman"/>
                <w:color w:val="000000"/>
                <w:lang w:bidi="ar-SA"/>
              </w:rPr>
              <w:t>……….</w:t>
            </w:r>
          </w:p>
          <w:p w:rsidR="00471ACF" w:rsidRPr="00A8034E" w:rsidRDefault="00471ACF" w:rsidP="001D52AE">
            <w:pPr>
              <w:pStyle w:val="af0"/>
              <w:ind w:left="142" w:right="141" w:firstLine="278"/>
              <w:jc w:val="both"/>
              <w:rPr>
                <w:rFonts w:ascii="Times New Roman" w:eastAsia="Times New Roman" w:hAnsi="Times New Roman" w:cs="Times New Roman"/>
                <w:color w:val="000000"/>
                <w:lang w:bidi="ar-SA"/>
              </w:rPr>
            </w:pPr>
            <w:r w:rsidRPr="00A8034E">
              <w:rPr>
                <w:rFonts w:ascii="Times New Roman" w:eastAsia="Times New Roman" w:hAnsi="Times New Roman" w:cs="Times New Roman"/>
                <w:color w:val="000000"/>
                <w:lang w:bidi="ar-SA"/>
              </w:rPr>
              <w:t>До введення в дію положень щодо спрощеної системи оподаткування, обліку та звітності суб'єктів малого підприємництва щодо фізичних осіб - підприємців та юридичних осіб:</w:t>
            </w:r>
          </w:p>
          <w:p w:rsidR="00471ACF" w:rsidRPr="00A8034E" w:rsidRDefault="00471ACF" w:rsidP="001D52AE">
            <w:pPr>
              <w:pStyle w:val="af0"/>
              <w:ind w:left="142" w:right="141" w:firstLine="278"/>
              <w:jc w:val="both"/>
              <w:rPr>
                <w:rFonts w:ascii="Times New Roman" w:eastAsia="Times New Roman" w:hAnsi="Times New Roman" w:cs="Times New Roman"/>
                <w:color w:val="000000"/>
                <w:lang w:bidi="ar-SA"/>
              </w:rPr>
            </w:pPr>
            <w:r w:rsidRPr="00A8034E">
              <w:rPr>
                <w:rFonts w:ascii="Times New Roman" w:eastAsia="Times New Roman" w:hAnsi="Times New Roman" w:cs="Times New Roman"/>
                <w:color w:val="000000"/>
                <w:lang w:bidi="ar-SA"/>
              </w:rPr>
              <w:t xml:space="preserve">органи державного нагляду (контролю), їх посадові особи проводять позапланові заходи державного нагляду (контролю) за додержанням санітарного законодавства </w:t>
            </w:r>
            <w:r w:rsidRPr="00A8034E">
              <w:rPr>
                <w:rFonts w:ascii="Times New Roman" w:eastAsia="Times New Roman" w:hAnsi="Times New Roman" w:cs="Times New Roman"/>
                <w:b/>
                <w:color w:val="000000"/>
                <w:lang w:bidi="ar-SA"/>
              </w:rPr>
              <w:t>та законодавства у сфері пожежної і техногенної безпеки;</w:t>
            </w:r>
          </w:p>
        </w:tc>
      </w:tr>
      <w:tr w:rsidR="00CD37BA" w:rsidRPr="00A8034E" w:rsidTr="00C33E3C">
        <w:tc>
          <w:tcPr>
            <w:tcW w:w="14747" w:type="dxa"/>
            <w:gridSpan w:val="2"/>
            <w:tcBorders>
              <w:top w:val="single" w:sz="4" w:space="0" w:color="000001"/>
              <w:left w:val="single" w:sz="4" w:space="0" w:color="000001"/>
              <w:bottom w:val="single" w:sz="4" w:space="0" w:color="000001"/>
              <w:right w:val="single" w:sz="4" w:space="0" w:color="000001"/>
            </w:tcBorders>
            <w:shd w:val="clear" w:color="auto" w:fill="auto"/>
          </w:tcPr>
          <w:p w:rsidR="00CD37BA" w:rsidRPr="00AC0C12" w:rsidRDefault="0007798C" w:rsidP="001D52AE">
            <w:pPr>
              <w:pStyle w:val="af0"/>
              <w:ind w:left="142" w:right="142" w:firstLine="278"/>
              <w:jc w:val="center"/>
              <w:rPr>
                <w:rFonts w:ascii="Times New Roman" w:eastAsia="Times New Roman" w:hAnsi="Times New Roman" w:cs="Times New Roman"/>
                <w:b/>
                <w:color w:val="000000"/>
                <w:lang w:bidi="ar-SA"/>
              </w:rPr>
            </w:pPr>
            <w:r w:rsidRPr="00AC0C12">
              <w:rPr>
                <w:rFonts w:ascii="Times New Roman" w:eastAsia="Times New Roman" w:hAnsi="Times New Roman" w:cs="Times New Roman"/>
                <w:b/>
                <w:color w:val="000000"/>
                <w:lang w:bidi="ar-SA"/>
              </w:rPr>
              <w:t>Закон України «Про особливості здійснення державного нагляду (контролю) у сфері господарської діяльності щодо фізичних осіб – підприємців та юридичних осіб, які застосовують спрощену систему оподаткування, обліку та звітності»</w:t>
            </w:r>
          </w:p>
        </w:tc>
      </w:tr>
      <w:tr w:rsidR="00471ACF" w:rsidRPr="00A8034E" w:rsidTr="00471ACF">
        <w:tc>
          <w:tcPr>
            <w:tcW w:w="7376" w:type="dxa"/>
            <w:tcBorders>
              <w:top w:val="single" w:sz="4" w:space="0" w:color="000001"/>
              <w:left w:val="single" w:sz="4" w:space="0" w:color="000001"/>
              <w:bottom w:val="single" w:sz="4" w:space="0" w:color="000001"/>
            </w:tcBorders>
            <w:shd w:val="clear" w:color="auto" w:fill="auto"/>
          </w:tcPr>
          <w:p w:rsidR="00471ACF" w:rsidRPr="0007798C" w:rsidRDefault="00471ACF" w:rsidP="001D52AE">
            <w:pPr>
              <w:pStyle w:val="af0"/>
              <w:ind w:left="142" w:right="141" w:firstLine="425"/>
              <w:jc w:val="both"/>
              <w:rPr>
                <w:rFonts w:ascii="Times New Roman" w:eastAsia="Times New Roman" w:hAnsi="Times New Roman" w:cs="Times New Roman"/>
                <w:color w:val="000000"/>
                <w:lang w:bidi="ar-SA"/>
              </w:rPr>
            </w:pPr>
            <w:r w:rsidRPr="0007798C">
              <w:rPr>
                <w:rFonts w:ascii="Times New Roman" w:eastAsia="Times New Roman" w:hAnsi="Times New Roman" w:cs="Times New Roman"/>
                <w:color w:val="000000"/>
                <w:lang w:bidi="ar-SA"/>
              </w:rPr>
              <w:t>Стаття 3. Здійснення державного нагляду (контролю) у сфері господарської діяльності</w:t>
            </w:r>
          </w:p>
          <w:p w:rsidR="00471ACF" w:rsidRPr="0007798C" w:rsidRDefault="00471ACF" w:rsidP="001D52AE">
            <w:pPr>
              <w:pStyle w:val="af0"/>
              <w:ind w:left="142" w:right="141" w:firstLine="425"/>
              <w:jc w:val="both"/>
              <w:rPr>
                <w:rFonts w:ascii="Times New Roman" w:eastAsia="Times New Roman" w:hAnsi="Times New Roman" w:cs="Times New Roman"/>
                <w:color w:val="000000"/>
                <w:lang w:bidi="ar-SA"/>
              </w:rPr>
            </w:pPr>
            <w:r w:rsidRPr="0007798C">
              <w:rPr>
                <w:rFonts w:ascii="Times New Roman" w:eastAsia="Times New Roman" w:hAnsi="Times New Roman" w:cs="Times New Roman"/>
                <w:color w:val="000000"/>
                <w:lang w:bidi="ar-SA"/>
              </w:rPr>
              <w:t>1. Здійснення державного нагляду (контролю) у сфері господарської діяльності щодо фізичних осіб - підприємців та юридичних осіб:</w:t>
            </w:r>
          </w:p>
          <w:p w:rsidR="00471ACF" w:rsidRPr="0007798C" w:rsidRDefault="00471ACF" w:rsidP="001D52AE">
            <w:pPr>
              <w:pStyle w:val="af0"/>
              <w:ind w:left="142" w:right="141" w:firstLine="425"/>
              <w:jc w:val="both"/>
              <w:rPr>
                <w:rFonts w:ascii="Times New Roman" w:eastAsia="Times New Roman" w:hAnsi="Times New Roman" w:cs="Times New Roman"/>
                <w:color w:val="000000"/>
                <w:lang w:bidi="ar-SA"/>
              </w:rPr>
            </w:pPr>
            <w:r w:rsidRPr="0007798C">
              <w:rPr>
                <w:rFonts w:ascii="Times New Roman" w:eastAsia="Times New Roman" w:hAnsi="Times New Roman" w:cs="Times New Roman"/>
                <w:color w:val="000000"/>
                <w:lang w:bidi="ar-SA"/>
              </w:rPr>
              <w:t xml:space="preserve">органи державного нагляду (контролю), їх посадові особи проводять планові та позапланові заходи державного нагляду (контролю) за додержанням санітарного законодавства, законодавства про працю, зайнятість (у тому числі зайнятість та </w:t>
            </w:r>
            <w:r w:rsidRPr="0007798C">
              <w:rPr>
                <w:rFonts w:ascii="Times New Roman" w:eastAsia="Times New Roman" w:hAnsi="Times New Roman" w:cs="Times New Roman"/>
                <w:color w:val="000000"/>
                <w:lang w:bidi="ar-SA"/>
              </w:rPr>
              <w:lastRenderedPageBreak/>
              <w:t>працевлаштування інвалідів), про рекламу щодо реклами про вакансії (прийом на роботу), про загальнообов’язкове державне соціальне страхування в частині призначення, нарахування та виплати матеріального забезпечення страхових виплат, надання соціальних послу</w:t>
            </w:r>
            <w:r>
              <w:rPr>
                <w:rFonts w:ascii="Times New Roman" w:eastAsia="Times New Roman" w:hAnsi="Times New Roman" w:cs="Times New Roman"/>
                <w:color w:val="000000"/>
                <w:lang w:bidi="ar-SA"/>
              </w:rPr>
              <w:t>г</w:t>
            </w:r>
            <w:r w:rsidRPr="0007798C">
              <w:rPr>
                <w:rFonts w:ascii="Times New Roman" w:eastAsia="Times New Roman" w:hAnsi="Times New Roman" w:cs="Times New Roman"/>
                <w:color w:val="000000"/>
                <w:lang w:bidi="ar-SA"/>
              </w:rPr>
              <w:t>;</w:t>
            </w:r>
          </w:p>
          <w:p w:rsidR="00471ACF" w:rsidRPr="00A8034E" w:rsidRDefault="00471ACF" w:rsidP="001D52AE">
            <w:pPr>
              <w:pStyle w:val="af0"/>
              <w:ind w:left="142" w:right="141" w:firstLine="425"/>
              <w:jc w:val="both"/>
              <w:rPr>
                <w:rFonts w:ascii="Times New Roman" w:eastAsia="Times New Roman" w:hAnsi="Times New Roman" w:cs="Times New Roman"/>
                <w:color w:val="000000"/>
                <w:lang w:bidi="ar-SA"/>
              </w:rPr>
            </w:pPr>
            <w:r w:rsidRPr="0007798C">
              <w:rPr>
                <w:rFonts w:ascii="Times New Roman" w:eastAsia="Times New Roman" w:hAnsi="Times New Roman" w:cs="Times New Roman"/>
                <w:color w:val="000000"/>
                <w:lang w:bidi="ar-SA"/>
              </w:rPr>
              <w:t>……….</w:t>
            </w:r>
          </w:p>
        </w:tc>
        <w:tc>
          <w:tcPr>
            <w:tcW w:w="7371" w:type="dxa"/>
            <w:tcBorders>
              <w:top w:val="single" w:sz="4" w:space="0" w:color="000001"/>
              <w:left w:val="single" w:sz="4" w:space="0" w:color="000001"/>
              <w:bottom w:val="single" w:sz="4" w:space="0" w:color="000001"/>
              <w:right w:val="single" w:sz="4" w:space="0" w:color="000001"/>
            </w:tcBorders>
            <w:shd w:val="clear" w:color="auto" w:fill="auto"/>
          </w:tcPr>
          <w:p w:rsidR="00471ACF" w:rsidRPr="0007798C" w:rsidRDefault="00471ACF" w:rsidP="001D52AE">
            <w:pPr>
              <w:pStyle w:val="af0"/>
              <w:ind w:left="142" w:right="141" w:firstLine="425"/>
              <w:jc w:val="both"/>
              <w:rPr>
                <w:rFonts w:ascii="Times New Roman" w:eastAsia="Times New Roman" w:hAnsi="Times New Roman" w:cs="Times New Roman"/>
                <w:color w:val="000000"/>
                <w:lang w:bidi="ar-SA"/>
              </w:rPr>
            </w:pPr>
            <w:r w:rsidRPr="0007798C">
              <w:rPr>
                <w:rFonts w:ascii="Times New Roman" w:eastAsia="Times New Roman" w:hAnsi="Times New Roman" w:cs="Times New Roman"/>
                <w:color w:val="000000"/>
                <w:lang w:bidi="ar-SA"/>
              </w:rPr>
              <w:lastRenderedPageBreak/>
              <w:t>Стаття 3. Здійснення державного нагляду (контролю) у сфері господарської діяльності</w:t>
            </w:r>
          </w:p>
          <w:p w:rsidR="00471ACF" w:rsidRDefault="00471ACF" w:rsidP="001D52AE">
            <w:pPr>
              <w:pStyle w:val="af0"/>
              <w:ind w:left="142" w:right="141" w:firstLine="278"/>
              <w:jc w:val="both"/>
              <w:rPr>
                <w:rFonts w:ascii="Times New Roman" w:eastAsia="Times New Roman" w:hAnsi="Times New Roman" w:cs="Times New Roman"/>
                <w:color w:val="000000"/>
                <w:lang w:bidi="ar-SA"/>
              </w:rPr>
            </w:pPr>
            <w:r w:rsidRPr="003D639B">
              <w:rPr>
                <w:rFonts w:ascii="Times New Roman" w:eastAsia="Times New Roman" w:hAnsi="Times New Roman" w:cs="Times New Roman"/>
                <w:color w:val="000000"/>
                <w:lang w:bidi="ar-SA"/>
              </w:rPr>
              <w:t>1. Здійснення державного нагляду (контролю) у сфері господарської діяльності щодо фізичних осіб - підприємців та юридичних осіб:</w:t>
            </w:r>
          </w:p>
          <w:p w:rsidR="00471ACF" w:rsidRPr="002D3A34" w:rsidRDefault="00471ACF" w:rsidP="001D52AE">
            <w:pPr>
              <w:pStyle w:val="af0"/>
              <w:ind w:left="142" w:right="141" w:firstLine="278"/>
              <w:jc w:val="both"/>
              <w:rPr>
                <w:rFonts w:ascii="Times New Roman" w:eastAsia="Times New Roman" w:hAnsi="Times New Roman" w:cs="Times New Roman"/>
                <w:b/>
                <w:color w:val="000000"/>
                <w:lang w:bidi="ar-SA"/>
              </w:rPr>
            </w:pPr>
            <w:r w:rsidRPr="0007798C">
              <w:rPr>
                <w:rFonts w:ascii="Times New Roman" w:eastAsia="Times New Roman" w:hAnsi="Times New Roman" w:cs="Times New Roman"/>
                <w:color w:val="000000"/>
                <w:lang w:bidi="ar-SA"/>
              </w:rPr>
              <w:t xml:space="preserve">органи державного нагляду (контролю), їх посадові особи проводять планові та позапланові заходи державного нагляду (контролю) за додержанням санітарного законодавства, законодавства про працю, зайнятість (у тому числі зайнятість та </w:t>
            </w:r>
            <w:r w:rsidRPr="0007798C">
              <w:rPr>
                <w:rFonts w:ascii="Times New Roman" w:eastAsia="Times New Roman" w:hAnsi="Times New Roman" w:cs="Times New Roman"/>
                <w:color w:val="000000"/>
                <w:lang w:bidi="ar-SA"/>
              </w:rPr>
              <w:lastRenderedPageBreak/>
              <w:t>працевлаштування інвалідів), про рекламу щодо реклами про вакансії (прийом на роботу), про загальнообов’язкове державне соціальне страхування в частині призначення, нарахування та виплати матеріального забезпечення страхових виплат, над</w:t>
            </w:r>
            <w:r>
              <w:rPr>
                <w:rFonts w:ascii="Times New Roman" w:eastAsia="Times New Roman" w:hAnsi="Times New Roman" w:cs="Times New Roman"/>
                <w:color w:val="000000"/>
                <w:lang w:bidi="ar-SA"/>
              </w:rPr>
              <w:t xml:space="preserve">ання соціальних послуг </w:t>
            </w:r>
            <w:r>
              <w:rPr>
                <w:rFonts w:ascii="Times New Roman" w:eastAsia="Times New Roman" w:hAnsi="Times New Roman" w:cs="Times New Roman"/>
                <w:b/>
                <w:color w:val="000000"/>
                <w:lang w:bidi="ar-SA"/>
              </w:rPr>
              <w:t>і</w:t>
            </w:r>
            <w:r w:rsidRPr="002D3A34">
              <w:rPr>
                <w:rFonts w:ascii="Times New Roman" w:eastAsia="Times New Roman" w:hAnsi="Times New Roman" w:cs="Times New Roman"/>
                <w:b/>
                <w:color w:val="000000"/>
                <w:lang w:bidi="ar-SA"/>
              </w:rPr>
              <w:t xml:space="preserve"> законодавства у сфері техногенної </w:t>
            </w:r>
            <w:r>
              <w:rPr>
                <w:rFonts w:ascii="Times New Roman" w:eastAsia="Times New Roman" w:hAnsi="Times New Roman" w:cs="Times New Roman"/>
                <w:b/>
                <w:color w:val="000000"/>
                <w:lang w:bidi="ar-SA"/>
              </w:rPr>
              <w:t>та пожежної</w:t>
            </w:r>
            <w:r w:rsidRPr="002D3A34">
              <w:rPr>
                <w:rFonts w:ascii="Times New Roman" w:eastAsia="Times New Roman" w:hAnsi="Times New Roman" w:cs="Times New Roman"/>
                <w:b/>
                <w:color w:val="000000"/>
                <w:lang w:bidi="ar-SA"/>
              </w:rPr>
              <w:t xml:space="preserve"> безпеки;</w:t>
            </w:r>
          </w:p>
          <w:p w:rsidR="00216DA0" w:rsidRPr="00A8034E" w:rsidRDefault="00471ACF" w:rsidP="0026408E">
            <w:pPr>
              <w:pStyle w:val="af0"/>
              <w:ind w:left="142" w:right="141" w:firstLine="278"/>
              <w:jc w:val="both"/>
              <w:rPr>
                <w:rFonts w:ascii="Times New Roman" w:eastAsia="Times New Roman" w:hAnsi="Times New Roman" w:cs="Times New Roman"/>
                <w:color w:val="000000"/>
                <w:lang w:bidi="ar-SA"/>
              </w:rPr>
            </w:pPr>
            <w:r>
              <w:rPr>
                <w:rFonts w:ascii="Times New Roman" w:eastAsia="Times New Roman" w:hAnsi="Times New Roman" w:cs="Times New Roman"/>
                <w:color w:val="000000"/>
                <w:lang w:bidi="ar-SA"/>
              </w:rPr>
              <w:t>……….</w:t>
            </w:r>
          </w:p>
        </w:tc>
      </w:tr>
      <w:tr w:rsidR="00DD6233" w:rsidRPr="00A8034E" w:rsidTr="00C33E3C">
        <w:tc>
          <w:tcPr>
            <w:tcW w:w="14747" w:type="dxa"/>
            <w:gridSpan w:val="2"/>
            <w:tcBorders>
              <w:top w:val="single" w:sz="4" w:space="0" w:color="000001"/>
              <w:left w:val="single" w:sz="4" w:space="0" w:color="000001"/>
              <w:bottom w:val="single" w:sz="4" w:space="0" w:color="000001"/>
              <w:right w:val="single" w:sz="4" w:space="0" w:color="000001"/>
            </w:tcBorders>
            <w:shd w:val="clear" w:color="auto" w:fill="auto"/>
          </w:tcPr>
          <w:p w:rsidR="009A2A89" w:rsidRPr="00AC0C12" w:rsidRDefault="00DD6233" w:rsidP="009A2A89">
            <w:pPr>
              <w:pStyle w:val="af0"/>
              <w:ind w:left="142" w:right="142" w:firstLine="278"/>
              <w:jc w:val="center"/>
              <w:rPr>
                <w:rFonts w:ascii="Times New Roman" w:eastAsia="Times New Roman" w:hAnsi="Times New Roman" w:cs="Times New Roman"/>
                <w:b/>
                <w:color w:val="auto"/>
                <w:lang w:bidi="ar-SA"/>
              </w:rPr>
            </w:pPr>
            <w:r w:rsidRPr="00AC0C12">
              <w:rPr>
                <w:rFonts w:ascii="Times New Roman" w:eastAsia="Times New Roman" w:hAnsi="Times New Roman" w:cs="Times New Roman"/>
                <w:b/>
                <w:color w:val="auto"/>
                <w:lang w:bidi="ar-SA"/>
              </w:rPr>
              <w:lastRenderedPageBreak/>
              <w:t>Закон України «Про технічні регламенти та оцінку відповідності»</w:t>
            </w:r>
          </w:p>
        </w:tc>
      </w:tr>
      <w:tr w:rsidR="00471ACF" w:rsidRPr="00A8034E" w:rsidTr="00471ACF">
        <w:tc>
          <w:tcPr>
            <w:tcW w:w="7376" w:type="dxa"/>
            <w:tcBorders>
              <w:top w:val="single" w:sz="4" w:space="0" w:color="000001"/>
              <w:left w:val="single" w:sz="4" w:space="0" w:color="000001"/>
              <w:bottom w:val="single" w:sz="4" w:space="0" w:color="000001"/>
            </w:tcBorders>
            <w:shd w:val="clear" w:color="auto" w:fill="auto"/>
          </w:tcPr>
          <w:p w:rsidR="00471ACF" w:rsidRPr="00DD6233" w:rsidRDefault="00471ACF" w:rsidP="001D52AE">
            <w:pPr>
              <w:pStyle w:val="af0"/>
              <w:ind w:left="142" w:right="141" w:firstLine="425"/>
              <w:jc w:val="both"/>
              <w:rPr>
                <w:rFonts w:ascii="Times New Roman" w:eastAsia="Times New Roman" w:hAnsi="Times New Roman" w:cs="Times New Roman"/>
                <w:color w:val="000000"/>
                <w:lang w:bidi="ar-SA"/>
              </w:rPr>
            </w:pPr>
            <w:r w:rsidRPr="00DD6233">
              <w:rPr>
                <w:rFonts w:ascii="Times New Roman" w:eastAsia="Times New Roman" w:hAnsi="Times New Roman" w:cs="Times New Roman"/>
                <w:color w:val="000000"/>
                <w:lang w:bidi="ar-SA"/>
              </w:rPr>
              <w:t>Стаття 1. Визначення термінів</w:t>
            </w:r>
          </w:p>
          <w:p w:rsidR="00471ACF" w:rsidRDefault="00471ACF" w:rsidP="001D52AE">
            <w:pPr>
              <w:pStyle w:val="af0"/>
              <w:ind w:left="142" w:right="141" w:firstLine="425"/>
              <w:jc w:val="both"/>
              <w:rPr>
                <w:rFonts w:ascii="Times New Roman" w:eastAsia="Times New Roman" w:hAnsi="Times New Roman" w:cs="Times New Roman"/>
                <w:color w:val="000000"/>
                <w:lang w:bidi="ar-SA"/>
              </w:rPr>
            </w:pPr>
            <w:r w:rsidRPr="00DD6233">
              <w:rPr>
                <w:rFonts w:ascii="Times New Roman" w:eastAsia="Times New Roman" w:hAnsi="Times New Roman" w:cs="Times New Roman"/>
                <w:color w:val="000000"/>
                <w:lang w:bidi="ar-SA"/>
              </w:rPr>
              <w:t>1. У цьому Законі наведені нижче терміни вживаються в такому значенні:</w:t>
            </w:r>
          </w:p>
          <w:p w:rsidR="00471ACF" w:rsidRDefault="00471ACF" w:rsidP="001D52AE">
            <w:pPr>
              <w:pStyle w:val="af0"/>
              <w:ind w:left="142" w:right="141" w:firstLine="425"/>
              <w:jc w:val="both"/>
              <w:rPr>
                <w:rFonts w:ascii="Times New Roman" w:eastAsia="Times New Roman" w:hAnsi="Times New Roman" w:cs="Times New Roman"/>
                <w:color w:val="000000"/>
                <w:lang w:bidi="ar-SA"/>
              </w:rPr>
            </w:pPr>
            <w:r>
              <w:rPr>
                <w:rFonts w:ascii="Times New Roman" w:eastAsia="Times New Roman" w:hAnsi="Times New Roman" w:cs="Times New Roman"/>
                <w:color w:val="000000"/>
                <w:lang w:bidi="ar-SA"/>
              </w:rPr>
              <w:t>...........</w:t>
            </w:r>
          </w:p>
          <w:p w:rsidR="00471ACF" w:rsidRDefault="00471ACF" w:rsidP="001D52AE">
            <w:pPr>
              <w:pStyle w:val="af0"/>
              <w:ind w:left="142" w:right="141" w:firstLine="425"/>
              <w:jc w:val="both"/>
              <w:rPr>
                <w:rFonts w:ascii="Times New Roman" w:eastAsia="Times New Roman" w:hAnsi="Times New Roman" w:cs="Times New Roman"/>
                <w:color w:val="000000"/>
                <w:lang w:bidi="ar-SA"/>
              </w:rPr>
            </w:pPr>
            <w:r w:rsidRPr="00DD6233">
              <w:rPr>
                <w:rFonts w:ascii="Times New Roman" w:eastAsia="Times New Roman" w:hAnsi="Times New Roman" w:cs="Times New Roman"/>
                <w:color w:val="000000"/>
                <w:lang w:bidi="ar-SA"/>
              </w:rPr>
              <w:t xml:space="preserve">продукція </w:t>
            </w:r>
            <w:r w:rsidR="00D423E5" w:rsidRPr="00D423E5">
              <w:rPr>
                <w:rFonts w:ascii="Times New Roman" w:eastAsia="Times New Roman" w:hAnsi="Times New Roman" w:cs="Times New Roman"/>
                <w:b/>
                <w:color w:val="000000"/>
                <w:lang w:bidi="ar-SA"/>
              </w:rPr>
              <w:t>–</w:t>
            </w:r>
            <w:r w:rsidRPr="00DD6233">
              <w:rPr>
                <w:rFonts w:ascii="Times New Roman" w:eastAsia="Times New Roman" w:hAnsi="Times New Roman" w:cs="Times New Roman"/>
                <w:color w:val="000000"/>
                <w:lang w:bidi="ar-SA"/>
              </w:rPr>
              <w:t xml:space="preserve"> речовина, препарат або товар, виготовлений у ході виробничого процесу (крім послуг);</w:t>
            </w:r>
          </w:p>
          <w:p w:rsidR="00471ACF" w:rsidRPr="0007798C" w:rsidRDefault="00471ACF" w:rsidP="001D52AE">
            <w:pPr>
              <w:pStyle w:val="af0"/>
              <w:ind w:left="142" w:right="141" w:firstLine="425"/>
              <w:jc w:val="both"/>
              <w:rPr>
                <w:rFonts w:ascii="Times New Roman" w:eastAsia="Times New Roman" w:hAnsi="Times New Roman" w:cs="Times New Roman"/>
                <w:color w:val="000000"/>
                <w:lang w:bidi="ar-SA"/>
              </w:rPr>
            </w:pPr>
            <w:r>
              <w:rPr>
                <w:rFonts w:ascii="Times New Roman" w:eastAsia="Times New Roman" w:hAnsi="Times New Roman" w:cs="Times New Roman"/>
                <w:color w:val="000000"/>
                <w:lang w:bidi="ar-SA"/>
              </w:rPr>
              <w:t>……….</w:t>
            </w:r>
          </w:p>
        </w:tc>
        <w:tc>
          <w:tcPr>
            <w:tcW w:w="7371" w:type="dxa"/>
            <w:tcBorders>
              <w:top w:val="single" w:sz="4" w:space="0" w:color="000001"/>
              <w:left w:val="single" w:sz="4" w:space="0" w:color="000001"/>
              <w:bottom w:val="single" w:sz="4" w:space="0" w:color="000001"/>
              <w:right w:val="single" w:sz="4" w:space="0" w:color="000001"/>
            </w:tcBorders>
            <w:shd w:val="clear" w:color="auto" w:fill="auto"/>
          </w:tcPr>
          <w:p w:rsidR="00471ACF" w:rsidRPr="00DD6233" w:rsidRDefault="00471ACF" w:rsidP="001D52AE">
            <w:pPr>
              <w:pStyle w:val="af0"/>
              <w:ind w:left="142" w:right="141" w:firstLine="425"/>
              <w:jc w:val="both"/>
              <w:rPr>
                <w:rFonts w:ascii="Times New Roman" w:eastAsia="Times New Roman" w:hAnsi="Times New Roman" w:cs="Times New Roman"/>
                <w:color w:val="000000"/>
                <w:lang w:bidi="ar-SA"/>
              </w:rPr>
            </w:pPr>
            <w:r w:rsidRPr="00DD6233">
              <w:rPr>
                <w:rFonts w:ascii="Times New Roman" w:eastAsia="Times New Roman" w:hAnsi="Times New Roman" w:cs="Times New Roman"/>
                <w:color w:val="000000"/>
                <w:lang w:bidi="ar-SA"/>
              </w:rPr>
              <w:t>Стаття 1. Визначення термінів</w:t>
            </w:r>
          </w:p>
          <w:p w:rsidR="00471ACF" w:rsidRPr="00DD6233" w:rsidRDefault="00471ACF" w:rsidP="001D52AE">
            <w:pPr>
              <w:pStyle w:val="af0"/>
              <w:ind w:left="142" w:right="141" w:firstLine="425"/>
              <w:jc w:val="both"/>
              <w:rPr>
                <w:rFonts w:ascii="Times New Roman" w:eastAsia="Times New Roman" w:hAnsi="Times New Roman" w:cs="Times New Roman"/>
                <w:color w:val="000000"/>
                <w:lang w:bidi="ar-SA"/>
              </w:rPr>
            </w:pPr>
            <w:r w:rsidRPr="00DD6233">
              <w:rPr>
                <w:rFonts w:ascii="Times New Roman" w:eastAsia="Times New Roman" w:hAnsi="Times New Roman" w:cs="Times New Roman"/>
                <w:color w:val="000000"/>
                <w:lang w:bidi="ar-SA"/>
              </w:rPr>
              <w:t>1. У цьому Законі наведені нижче терміни вживаються в такому значенні:</w:t>
            </w:r>
          </w:p>
          <w:p w:rsidR="00471ACF" w:rsidRPr="00DD6233" w:rsidRDefault="00471ACF" w:rsidP="001D52AE">
            <w:pPr>
              <w:pStyle w:val="af0"/>
              <w:ind w:left="142" w:right="141" w:firstLine="425"/>
              <w:jc w:val="both"/>
              <w:rPr>
                <w:rFonts w:ascii="Times New Roman" w:eastAsia="Times New Roman" w:hAnsi="Times New Roman" w:cs="Times New Roman"/>
                <w:color w:val="000000"/>
                <w:lang w:bidi="ar-SA"/>
              </w:rPr>
            </w:pPr>
            <w:r w:rsidRPr="00DD6233">
              <w:rPr>
                <w:rFonts w:ascii="Times New Roman" w:eastAsia="Times New Roman" w:hAnsi="Times New Roman" w:cs="Times New Roman"/>
                <w:color w:val="000000"/>
                <w:lang w:bidi="ar-SA"/>
              </w:rPr>
              <w:t>...........</w:t>
            </w:r>
          </w:p>
          <w:p w:rsidR="00471ACF" w:rsidRPr="00177BA7" w:rsidRDefault="00471ACF" w:rsidP="001D52AE">
            <w:pPr>
              <w:pStyle w:val="af0"/>
              <w:ind w:left="142" w:right="141" w:firstLine="425"/>
              <w:jc w:val="both"/>
              <w:rPr>
                <w:rFonts w:ascii="Times New Roman" w:eastAsia="Times New Roman" w:hAnsi="Times New Roman" w:cs="Times New Roman"/>
                <w:b/>
                <w:color w:val="000000"/>
                <w:lang w:bidi="ar-SA"/>
              </w:rPr>
            </w:pPr>
            <w:r w:rsidRPr="00803E3F">
              <w:rPr>
                <w:rFonts w:ascii="Times New Roman" w:eastAsia="Times New Roman" w:hAnsi="Times New Roman" w:cs="Times New Roman"/>
                <w:b/>
                <w:color w:val="000000"/>
                <w:lang w:bidi="ar-SA"/>
              </w:rPr>
              <w:t>продукція – речовина, препарат або товар, виготовлений під час виробничого процесу (крім послуг), у тому числі цілісна сукупність виробів (набір, комплект, комплекс, система)</w:t>
            </w:r>
            <w:r w:rsidRPr="00177BA7">
              <w:rPr>
                <w:rFonts w:ascii="Times New Roman" w:eastAsia="Times New Roman" w:hAnsi="Times New Roman" w:cs="Times New Roman"/>
                <w:b/>
                <w:color w:val="000000"/>
                <w:lang w:bidi="ar-SA"/>
              </w:rPr>
              <w:t>;</w:t>
            </w:r>
          </w:p>
          <w:p w:rsidR="00471ACF" w:rsidRPr="0007798C" w:rsidRDefault="00471ACF" w:rsidP="00471ACF">
            <w:pPr>
              <w:pStyle w:val="af0"/>
              <w:ind w:left="142" w:right="141" w:firstLine="425"/>
              <w:jc w:val="both"/>
              <w:rPr>
                <w:rFonts w:ascii="Times New Roman" w:eastAsia="Times New Roman" w:hAnsi="Times New Roman" w:cs="Times New Roman"/>
                <w:color w:val="000000"/>
                <w:lang w:bidi="ar-SA"/>
              </w:rPr>
            </w:pPr>
            <w:r w:rsidRPr="00DD6233">
              <w:rPr>
                <w:rFonts w:ascii="Times New Roman" w:eastAsia="Times New Roman" w:hAnsi="Times New Roman" w:cs="Times New Roman"/>
                <w:color w:val="000000"/>
                <w:lang w:bidi="ar-SA"/>
              </w:rPr>
              <w:t>……….</w:t>
            </w:r>
          </w:p>
        </w:tc>
      </w:tr>
    </w:tbl>
    <w:p w:rsidR="00803E3F" w:rsidRDefault="00803E3F" w:rsidP="001D52AE">
      <w:pPr>
        <w:jc w:val="both"/>
        <w:rPr>
          <w:sz w:val="28"/>
          <w:szCs w:val="28"/>
        </w:rPr>
      </w:pPr>
      <w:bookmarkStart w:id="1" w:name="o330"/>
      <w:bookmarkStart w:id="2" w:name="n3"/>
      <w:bookmarkEnd w:id="1"/>
      <w:bookmarkEnd w:id="2"/>
    </w:p>
    <w:p w:rsidR="009A2A89" w:rsidRDefault="009A2A89" w:rsidP="001D52AE">
      <w:pPr>
        <w:jc w:val="both"/>
        <w:rPr>
          <w:sz w:val="28"/>
          <w:szCs w:val="28"/>
        </w:rPr>
      </w:pPr>
    </w:p>
    <w:p w:rsidR="009A2A89" w:rsidRDefault="009A2A89" w:rsidP="001D52AE">
      <w:pPr>
        <w:jc w:val="both"/>
        <w:rPr>
          <w:sz w:val="28"/>
          <w:szCs w:val="28"/>
        </w:rPr>
      </w:pPr>
    </w:p>
    <w:p w:rsidR="0067097E" w:rsidRPr="009F69A9" w:rsidRDefault="009F69A9" w:rsidP="009F69A9">
      <w:pPr>
        <w:tabs>
          <w:tab w:val="left" w:pos="11205"/>
        </w:tabs>
        <w:jc w:val="both"/>
        <w:rPr>
          <w:b/>
          <w:sz w:val="28"/>
          <w:szCs w:val="28"/>
        </w:rPr>
      </w:pPr>
      <w:r w:rsidRPr="009F69A9">
        <w:rPr>
          <w:b/>
          <w:sz w:val="28"/>
          <w:szCs w:val="28"/>
        </w:rPr>
        <w:t xml:space="preserve">Міністр внутрішніх справ України </w:t>
      </w:r>
      <w:r w:rsidRPr="009F69A9">
        <w:rPr>
          <w:b/>
          <w:sz w:val="28"/>
          <w:szCs w:val="28"/>
        </w:rPr>
        <w:tab/>
      </w:r>
      <w:r w:rsidR="00CA1712">
        <w:rPr>
          <w:b/>
          <w:sz w:val="28"/>
          <w:szCs w:val="28"/>
        </w:rPr>
        <w:t>Денис МОНСТИРСЬКИЙ</w:t>
      </w:r>
    </w:p>
    <w:p w:rsidR="0067097E" w:rsidRDefault="0067097E" w:rsidP="00803E3F">
      <w:pPr>
        <w:jc w:val="both"/>
        <w:rPr>
          <w:sz w:val="28"/>
          <w:szCs w:val="28"/>
        </w:rPr>
      </w:pPr>
    </w:p>
    <w:p w:rsidR="003A6093" w:rsidRDefault="003A6093" w:rsidP="00803E3F">
      <w:pPr>
        <w:jc w:val="both"/>
      </w:pPr>
    </w:p>
    <w:sectPr w:rsidR="003A6093" w:rsidSect="009F69A9">
      <w:headerReference w:type="default" r:id="rId9"/>
      <w:headerReference w:type="first" r:id="rId10"/>
      <w:footerReference w:type="first" r:id="rId11"/>
      <w:pgSz w:w="16838" w:h="11906" w:orient="landscape"/>
      <w:pgMar w:top="1134" w:right="1134" w:bottom="1134" w:left="1134" w:header="709" w:footer="709" w:gutter="0"/>
      <w:cols w:space="720"/>
      <w:titlePg/>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440F" w:rsidRDefault="0016440F">
      <w:r>
        <w:separator/>
      </w:r>
    </w:p>
  </w:endnote>
  <w:endnote w:type="continuationSeparator" w:id="1">
    <w:p w:rsidR="0016440F" w:rsidRDefault="001644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ans">
    <w:charset w:val="CC"/>
    <w:family w:val="swiss"/>
    <w:pitch w:val="variable"/>
    <w:sig w:usb0="00000000" w:usb1="00000000" w:usb2="00000000" w:usb3="00000000" w:csb0="00000000"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charset w:val="CC"/>
    <w:family w:val="roman"/>
    <w:pitch w:val="variable"/>
    <w:sig w:usb0="E0000AFF" w:usb1="500078FF" w:usb2="00000021" w:usb3="00000000" w:csb0="000001BF" w:csb1="00000000"/>
  </w:font>
  <w:font w:name="Antiqua">
    <w:altName w:val="Times New Roman"/>
    <w:charset w:val="CC"/>
    <w:family w:val="auto"/>
    <w:pitch w:val="variable"/>
    <w:sig w:usb0="00000201" w:usb1="00000000" w:usb2="00000000" w:usb3="00000000" w:csb0="00000004" w:csb1="00000000"/>
  </w:font>
  <w:font w:name="Lohit Devanagari">
    <w:altName w:val="Times New Roman"/>
    <w:charset w:val="01"/>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67A" w:rsidRDefault="00AC567A">
    <w:pPr>
      <w:pStyle w:val="1d1d383836363d3d565639393a3a3e3e3b3b3e3e3d3d42423838424243433b3b"/>
      <w:spacing w:line="276" w:lineRule="auto"/>
      <w:rPr>
        <w:rFonts w:ascii="Times New Roman" w:hAnsi="Times New Roman" w:cs="Times New Roman"/>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440F" w:rsidRDefault="0016440F">
      <w:r>
        <w:separator/>
      </w:r>
    </w:p>
  </w:footnote>
  <w:footnote w:type="continuationSeparator" w:id="1">
    <w:p w:rsidR="0016440F" w:rsidRDefault="001644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7297"/>
      <w:docPartObj>
        <w:docPartGallery w:val="Page Numbers (Top of Page)"/>
        <w:docPartUnique/>
      </w:docPartObj>
    </w:sdtPr>
    <w:sdtContent>
      <w:p w:rsidR="001D52AE" w:rsidRDefault="00B945EB">
        <w:pPr>
          <w:pStyle w:val="aa"/>
          <w:jc w:val="center"/>
        </w:pPr>
        <w:r>
          <w:fldChar w:fldCharType="begin"/>
        </w:r>
        <w:r w:rsidR="00FE498C">
          <w:instrText xml:space="preserve"> PAGE   \* MERGEFORMAT </w:instrText>
        </w:r>
        <w:r>
          <w:fldChar w:fldCharType="separate"/>
        </w:r>
        <w:r w:rsidR="003E2D34">
          <w:rPr>
            <w:noProof/>
          </w:rPr>
          <w:t>8</w:t>
        </w:r>
        <w:r>
          <w:rPr>
            <w:noProof/>
          </w:rPr>
          <w:fldChar w:fldCharType="end"/>
        </w:r>
      </w:p>
    </w:sdtContent>
  </w:sdt>
  <w:p w:rsidR="001D52AE" w:rsidRDefault="001D52AE">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67A" w:rsidRDefault="00AC567A">
    <w:pPr>
      <w:pStyle w:val="12123535404045453d3d565639393a3a3e3e3b3b3e3e3d3d42423838424243433b3b"/>
      <w:spacing w:line="276" w:lineRule="auto"/>
      <w:rPr>
        <w:rFonts w:ascii="Times New Roman" w:hAnsi="Times New Roman" w:cs="Times New Roman"/>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CE7E70"/>
    <w:multiLevelType w:val="hybridMultilevel"/>
    <w:tmpl w:val="1CCE7AAA"/>
    <w:lvl w:ilvl="0" w:tplc="18BEAAC6">
      <w:start w:val="1"/>
      <w:numFmt w:val="decimal"/>
      <w:lvlText w:val="%1."/>
      <w:lvlJc w:val="left"/>
      <w:pPr>
        <w:ind w:left="1200" w:hanging="78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nsid w:val="3F15390B"/>
    <w:multiLevelType w:val="hybridMultilevel"/>
    <w:tmpl w:val="FE92D342"/>
    <w:lvl w:ilvl="0" w:tplc="5AF6E642">
      <w:start w:val="1"/>
      <w:numFmt w:val="decimal"/>
      <w:lvlText w:val="%1."/>
      <w:lvlJc w:val="left"/>
      <w:pPr>
        <w:ind w:left="996" w:hanging="57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9"/>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122"/>
  </w:hdrShapeDefaults>
  <w:footnotePr>
    <w:footnote w:id="0"/>
    <w:footnote w:id="1"/>
  </w:footnotePr>
  <w:endnotePr>
    <w:endnote w:id="0"/>
    <w:endnote w:id="1"/>
  </w:endnotePr>
  <w:compat>
    <w:spaceForUL/>
    <w:balanceSingleByteDoubleByteWidth/>
    <w:doNotLeaveBackslashAlone/>
    <w:ulTrailSpace/>
    <w:adjustLineHeightInTable/>
  </w:compat>
  <w:rsids>
    <w:rsidRoot w:val="003A6093"/>
    <w:rsid w:val="00000ED4"/>
    <w:rsid w:val="00004843"/>
    <w:rsid w:val="00020943"/>
    <w:rsid w:val="000210FC"/>
    <w:rsid w:val="000212D9"/>
    <w:rsid w:val="000237B3"/>
    <w:rsid w:val="0002698E"/>
    <w:rsid w:val="00030457"/>
    <w:rsid w:val="00032D3B"/>
    <w:rsid w:val="000533EC"/>
    <w:rsid w:val="00057BD8"/>
    <w:rsid w:val="00066285"/>
    <w:rsid w:val="0007798C"/>
    <w:rsid w:val="000824A1"/>
    <w:rsid w:val="000A2872"/>
    <w:rsid w:val="000A294E"/>
    <w:rsid w:val="000B300D"/>
    <w:rsid w:val="000B5582"/>
    <w:rsid w:val="000C136F"/>
    <w:rsid w:val="000D7E92"/>
    <w:rsid w:val="00101D8D"/>
    <w:rsid w:val="00102695"/>
    <w:rsid w:val="00107392"/>
    <w:rsid w:val="00107E07"/>
    <w:rsid w:val="00125626"/>
    <w:rsid w:val="0015175E"/>
    <w:rsid w:val="0015624E"/>
    <w:rsid w:val="0016440F"/>
    <w:rsid w:val="0016526B"/>
    <w:rsid w:val="00166395"/>
    <w:rsid w:val="001722D7"/>
    <w:rsid w:val="00177BA7"/>
    <w:rsid w:val="00193790"/>
    <w:rsid w:val="001A4F72"/>
    <w:rsid w:val="001B25E8"/>
    <w:rsid w:val="001B430B"/>
    <w:rsid w:val="001B51CE"/>
    <w:rsid w:val="001D1D2B"/>
    <w:rsid w:val="001D52AE"/>
    <w:rsid w:val="001D5622"/>
    <w:rsid w:val="001E56C4"/>
    <w:rsid w:val="001F5A0D"/>
    <w:rsid w:val="00216DA0"/>
    <w:rsid w:val="00222DC6"/>
    <w:rsid w:val="002268B7"/>
    <w:rsid w:val="00242E7A"/>
    <w:rsid w:val="0026408E"/>
    <w:rsid w:val="0026686C"/>
    <w:rsid w:val="00274530"/>
    <w:rsid w:val="00275682"/>
    <w:rsid w:val="0029342F"/>
    <w:rsid w:val="00293695"/>
    <w:rsid w:val="002C2D12"/>
    <w:rsid w:val="002C7C1F"/>
    <w:rsid w:val="002D00EB"/>
    <w:rsid w:val="002D238E"/>
    <w:rsid w:val="002D3A34"/>
    <w:rsid w:val="002D4CAC"/>
    <w:rsid w:val="002E068A"/>
    <w:rsid w:val="00306838"/>
    <w:rsid w:val="00307DD7"/>
    <w:rsid w:val="003337C8"/>
    <w:rsid w:val="00335D2D"/>
    <w:rsid w:val="003404A3"/>
    <w:rsid w:val="0034378E"/>
    <w:rsid w:val="00343EA4"/>
    <w:rsid w:val="0034675A"/>
    <w:rsid w:val="00354124"/>
    <w:rsid w:val="00360C66"/>
    <w:rsid w:val="0036104B"/>
    <w:rsid w:val="00363878"/>
    <w:rsid w:val="003A066F"/>
    <w:rsid w:val="003A6093"/>
    <w:rsid w:val="003A6238"/>
    <w:rsid w:val="003B0F84"/>
    <w:rsid w:val="003C5134"/>
    <w:rsid w:val="003D148F"/>
    <w:rsid w:val="003D639B"/>
    <w:rsid w:val="003D7571"/>
    <w:rsid w:val="003E2A23"/>
    <w:rsid w:val="003E2D34"/>
    <w:rsid w:val="003F3D4B"/>
    <w:rsid w:val="0041700F"/>
    <w:rsid w:val="00421459"/>
    <w:rsid w:val="00424337"/>
    <w:rsid w:val="004271E3"/>
    <w:rsid w:val="00431979"/>
    <w:rsid w:val="00442F6C"/>
    <w:rsid w:val="00443760"/>
    <w:rsid w:val="004575E7"/>
    <w:rsid w:val="00463910"/>
    <w:rsid w:val="00465894"/>
    <w:rsid w:val="00471ACF"/>
    <w:rsid w:val="004767F8"/>
    <w:rsid w:val="004770A3"/>
    <w:rsid w:val="004C0BD3"/>
    <w:rsid w:val="004C64D2"/>
    <w:rsid w:val="004E64CE"/>
    <w:rsid w:val="004F3764"/>
    <w:rsid w:val="0054551D"/>
    <w:rsid w:val="00554E86"/>
    <w:rsid w:val="00580784"/>
    <w:rsid w:val="00595814"/>
    <w:rsid w:val="005A3EB3"/>
    <w:rsid w:val="005C371A"/>
    <w:rsid w:val="005C6240"/>
    <w:rsid w:val="005D6795"/>
    <w:rsid w:val="005E5E4B"/>
    <w:rsid w:val="005E7625"/>
    <w:rsid w:val="006047F6"/>
    <w:rsid w:val="00606B90"/>
    <w:rsid w:val="00610539"/>
    <w:rsid w:val="00622DAD"/>
    <w:rsid w:val="00625A9C"/>
    <w:rsid w:val="00646DBF"/>
    <w:rsid w:val="00655082"/>
    <w:rsid w:val="006638A7"/>
    <w:rsid w:val="0066419F"/>
    <w:rsid w:val="0067097E"/>
    <w:rsid w:val="0068264F"/>
    <w:rsid w:val="00685924"/>
    <w:rsid w:val="00691481"/>
    <w:rsid w:val="006A59C5"/>
    <w:rsid w:val="006A78D5"/>
    <w:rsid w:val="006B0648"/>
    <w:rsid w:val="006B1640"/>
    <w:rsid w:val="006C1658"/>
    <w:rsid w:val="006D3A6A"/>
    <w:rsid w:val="006D5878"/>
    <w:rsid w:val="006F7440"/>
    <w:rsid w:val="007275B2"/>
    <w:rsid w:val="00741BFC"/>
    <w:rsid w:val="00750CEB"/>
    <w:rsid w:val="007576A5"/>
    <w:rsid w:val="00761990"/>
    <w:rsid w:val="00766025"/>
    <w:rsid w:val="00781735"/>
    <w:rsid w:val="00786C8F"/>
    <w:rsid w:val="00787107"/>
    <w:rsid w:val="007960D8"/>
    <w:rsid w:val="007A4408"/>
    <w:rsid w:val="007B0F68"/>
    <w:rsid w:val="007E7DFC"/>
    <w:rsid w:val="0080137A"/>
    <w:rsid w:val="00803E3F"/>
    <w:rsid w:val="008051B2"/>
    <w:rsid w:val="00805397"/>
    <w:rsid w:val="00811560"/>
    <w:rsid w:val="008265DB"/>
    <w:rsid w:val="0085225A"/>
    <w:rsid w:val="00856D4F"/>
    <w:rsid w:val="00871EDE"/>
    <w:rsid w:val="00881A93"/>
    <w:rsid w:val="008A0812"/>
    <w:rsid w:val="008A0A51"/>
    <w:rsid w:val="008C0CC0"/>
    <w:rsid w:val="008C21F5"/>
    <w:rsid w:val="008D168B"/>
    <w:rsid w:val="008D217E"/>
    <w:rsid w:val="008E2AAF"/>
    <w:rsid w:val="008E3AAE"/>
    <w:rsid w:val="008F5D1D"/>
    <w:rsid w:val="009164C4"/>
    <w:rsid w:val="00920516"/>
    <w:rsid w:val="009208AA"/>
    <w:rsid w:val="00926014"/>
    <w:rsid w:val="009314FC"/>
    <w:rsid w:val="00935780"/>
    <w:rsid w:val="0093706F"/>
    <w:rsid w:val="00941BD8"/>
    <w:rsid w:val="00952D70"/>
    <w:rsid w:val="00955E53"/>
    <w:rsid w:val="009571BC"/>
    <w:rsid w:val="009631BE"/>
    <w:rsid w:val="009854F6"/>
    <w:rsid w:val="00985C52"/>
    <w:rsid w:val="00986257"/>
    <w:rsid w:val="00987206"/>
    <w:rsid w:val="0099598D"/>
    <w:rsid w:val="009A2924"/>
    <w:rsid w:val="009A2A89"/>
    <w:rsid w:val="009B44A5"/>
    <w:rsid w:val="009B507B"/>
    <w:rsid w:val="009C1051"/>
    <w:rsid w:val="009C7E7A"/>
    <w:rsid w:val="009D63D2"/>
    <w:rsid w:val="009D657E"/>
    <w:rsid w:val="009E01CE"/>
    <w:rsid w:val="009E1028"/>
    <w:rsid w:val="009F01B4"/>
    <w:rsid w:val="009F0C8D"/>
    <w:rsid w:val="009F62ED"/>
    <w:rsid w:val="009F69A9"/>
    <w:rsid w:val="00A00AAB"/>
    <w:rsid w:val="00A10F3C"/>
    <w:rsid w:val="00A11F20"/>
    <w:rsid w:val="00A51A88"/>
    <w:rsid w:val="00A53772"/>
    <w:rsid w:val="00A8034E"/>
    <w:rsid w:val="00A95D33"/>
    <w:rsid w:val="00AA258E"/>
    <w:rsid w:val="00AB5848"/>
    <w:rsid w:val="00AC0C12"/>
    <w:rsid w:val="00AC567A"/>
    <w:rsid w:val="00AC6A64"/>
    <w:rsid w:val="00AF7668"/>
    <w:rsid w:val="00B00320"/>
    <w:rsid w:val="00B12472"/>
    <w:rsid w:val="00B126B6"/>
    <w:rsid w:val="00B13639"/>
    <w:rsid w:val="00B304CE"/>
    <w:rsid w:val="00B4654E"/>
    <w:rsid w:val="00B53445"/>
    <w:rsid w:val="00B67DA6"/>
    <w:rsid w:val="00B74080"/>
    <w:rsid w:val="00B90CE2"/>
    <w:rsid w:val="00B9326F"/>
    <w:rsid w:val="00B945EB"/>
    <w:rsid w:val="00B97EB2"/>
    <w:rsid w:val="00BA574A"/>
    <w:rsid w:val="00BB06BA"/>
    <w:rsid w:val="00BC2258"/>
    <w:rsid w:val="00BD6DEA"/>
    <w:rsid w:val="00BF0558"/>
    <w:rsid w:val="00C0051A"/>
    <w:rsid w:val="00C013BE"/>
    <w:rsid w:val="00C212EB"/>
    <w:rsid w:val="00C2140C"/>
    <w:rsid w:val="00C3105A"/>
    <w:rsid w:val="00C33E3C"/>
    <w:rsid w:val="00C3646D"/>
    <w:rsid w:val="00C4348C"/>
    <w:rsid w:val="00C64009"/>
    <w:rsid w:val="00C76138"/>
    <w:rsid w:val="00C80D0A"/>
    <w:rsid w:val="00C85236"/>
    <w:rsid w:val="00C944EB"/>
    <w:rsid w:val="00CA1712"/>
    <w:rsid w:val="00CA74E4"/>
    <w:rsid w:val="00CB58A8"/>
    <w:rsid w:val="00CC5F91"/>
    <w:rsid w:val="00CD266A"/>
    <w:rsid w:val="00CD37BA"/>
    <w:rsid w:val="00CD765D"/>
    <w:rsid w:val="00CF1E76"/>
    <w:rsid w:val="00CF5004"/>
    <w:rsid w:val="00D0717D"/>
    <w:rsid w:val="00D077E4"/>
    <w:rsid w:val="00D16853"/>
    <w:rsid w:val="00D25152"/>
    <w:rsid w:val="00D261E6"/>
    <w:rsid w:val="00D32046"/>
    <w:rsid w:val="00D372D2"/>
    <w:rsid w:val="00D423E5"/>
    <w:rsid w:val="00D45CD8"/>
    <w:rsid w:val="00D619FF"/>
    <w:rsid w:val="00D673C9"/>
    <w:rsid w:val="00D7026A"/>
    <w:rsid w:val="00D94566"/>
    <w:rsid w:val="00D97B12"/>
    <w:rsid w:val="00DB4EC5"/>
    <w:rsid w:val="00DD54F8"/>
    <w:rsid w:val="00DD6233"/>
    <w:rsid w:val="00DD641D"/>
    <w:rsid w:val="00DE66E9"/>
    <w:rsid w:val="00DE7CB9"/>
    <w:rsid w:val="00DF1180"/>
    <w:rsid w:val="00DF775A"/>
    <w:rsid w:val="00E06289"/>
    <w:rsid w:val="00E26852"/>
    <w:rsid w:val="00E43232"/>
    <w:rsid w:val="00E5009E"/>
    <w:rsid w:val="00E5075D"/>
    <w:rsid w:val="00E57015"/>
    <w:rsid w:val="00E642D6"/>
    <w:rsid w:val="00E72C4F"/>
    <w:rsid w:val="00E83891"/>
    <w:rsid w:val="00E86CAE"/>
    <w:rsid w:val="00E91C10"/>
    <w:rsid w:val="00EB02F7"/>
    <w:rsid w:val="00EB6696"/>
    <w:rsid w:val="00EF6155"/>
    <w:rsid w:val="00EF6708"/>
    <w:rsid w:val="00EF6BC5"/>
    <w:rsid w:val="00F015C7"/>
    <w:rsid w:val="00F074A6"/>
    <w:rsid w:val="00F13341"/>
    <w:rsid w:val="00F13ED4"/>
    <w:rsid w:val="00F2262E"/>
    <w:rsid w:val="00F2423A"/>
    <w:rsid w:val="00F3099A"/>
    <w:rsid w:val="00F3205A"/>
    <w:rsid w:val="00F353A6"/>
    <w:rsid w:val="00F3626D"/>
    <w:rsid w:val="00F4275A"/>
    <w:rsid w:val="00F505B5"/>
    <w:rsid w:val="00F54698"/>
    <w:rsid w:val="00F731E2"/>
    <w:rsid w:val="00F861A4"/>
    <w:rsid w:val="00F9066B"/>
    <w:rsid w:val="00F9096A"/>
    <w:rsid w:val="00FB1932"/>
    <w:rsid w:val="00FB6C51"/>
    <w:rsid w:val="00FC2E2C"/>
    <w:rsid w:val="00FE49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86C"/>
    <w:pPr>
      <w:widowControl w:val="0"/>
      <w:suppressAutoHyphens/>
    </w:pPr>
    <w:rPr>
      <w:kern w:val="2"/>
      <w:sz w:val="24"/>
      <w:szCs w:val="24"/>
      <w:lang w:val="uk-UA" w:eastAsia="zh-CN"/>
    </w:rPr>
  </w:style>
  <w:style w:type="paragraph" w:styleId="1">
    <w:name w:val="heading 1"/>
    <w:basedOn w:val="a"/>
    <w:next w:val="TextBody"/>
    <w:qFormat/>
    <w:rsid w:val="0026686C"/>
    <w:pPr>
      <w:keepNext/>
      <w:widowControl/>
      <w:spacing w:before="240" w:after="120"/>
      <w:outlineLvl w:val="0"/>
    </w:pPr>
    <w:rPr>
      <w:rFonts w:ascii="Arial"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rsid w:val="0026686C"/>
  </w:style>
  <w:style w:type="character" w:customStyle="1" w:styleId="11">
    <w:name w:val="Заголовок 1 Знак"/>
    <w:rsid w:val="0026686C"/>
    <w:rPr>
      <w:rFonts w:ascii="Calibri Light" w:hAnsi="Calibri Light" w:cs="Calibri Light"/>
      <w:b/>
      <w:bCs/>
      <w:kern w:val="2"/>
      <w:sz w:val="29"/>
      <w:szCs w:val="29"/>
      <w:lang w:eastAsia="zh-CN"/>
    </w:rPr>
  </w:style>
  <w:style w:type="character" w:customStyle="1" w:styleId="1730333e3b3e323e3a1173d303a">
    <w:name w:val="З17а30г33о3eл3bо3eв32о3eк3a 1 З17н3dа30к3a"/>
    <w:rsid w:val="0026686C"/>
    <w:rPr>
      <w:rFonts w:ascii="Cambria" w:hAnsi="Cambria" w:cs="Cambria"/>
      <w:b/>
      <w:bCs/>
      <w:kern w:val="2"/>
      <w:sz w:val="32"/>
      <w:szCs w:val="32"/>
      <w:lang w:eastAsia="zh-CN"/>
    </w:rPr>
  </w:style>
  <w:style w:type="character" w:customStyle="1" w:styleId="WW8Num1z0">
    <w:name w:val="WW8Num1z0"/>
    <w:rsid w:val="0026686C"/>
  </w:style>
  <w:style w:type="character" w:customStyle="1" w:styleId="WW8Num2z0">
    <w:name w:val="WW8Num2z0"/>
    <w:rsid w:val="0026686C"/>
  </w:style>
  <w:style w:type="character" w:customStyle="1" w:styleId="WW8Num3z0">
    <w:name w:val="WW8Num3z0"/>
    <w:rsid w:val="0026686C"/>
  </w:style>
  <w:style w:type="character" w:customStyle="1" w:styleId="WW8Num4z0">
    <w:name w:val="WW8Num4z0"/>
    <w:rsid w:val="0026686C"/>
  </w:style>
  <w:style w:type="character" w:customStyle="1" w:styleId="1e1e41413d3d3e3e32323d3d3838393948484040383844444242303031313737303046464343">
    <w:name w:val="О1e1eс4141н3d3dо3e3eв3232н3d3dи3838й3939 ш4848р4040и3838ф4444т4242 а3030б3131з3737а3030ц4646у4343"/>
    <w:rsid w:val="0026686C"/>
  </w:style>
  <w:style w:type="character" w:customStyle="1" w:styleId="rvts9">
    <w:name w:val="rvts9"/>
    <w:rsid w:val="0026686C"/>
  </w:style>
  <w:style w:type="character" w:customStyle="1" w:styleId="apple-converted-space">
    <w:name w:val="apple-converted-space"/>
    <w:rsid w:val="0026686C"/>
  </w:style>
  <w:style w:type="character" w:customStyle="1" w:styleId="131356563f3f353540403f3f3e3e414138383b3b30303d3d3d3d4f4f">
    <w:name w:val="Г1313і5656п3f3fе3535р4040п3f3fо3e3eс4141и3838л3b3bа3030н3d3dн3d3dя4f4f"/>
    <w:rsid w:val="0026686C"/>
    <w:rPr>
      <w:u w:val="single" w:color="000000"/>
    </w:rPr>
  </w:style>
  <w:style w:type="character" w:customStyle="1" w:styleId="17173d3d30303a3a17173d3d30303a3a4">
    <w:name w:val="З1717н3d3dа3030к3a3a З1717н3d3dа3030к3a3a4"/>
    <w:rsid w:val="0026686C"/>
    <w:rPr>
      <w:rFonts w:ascii="Tahoma" w:hAnsi="Tahoma"/>
      <w:sz w:val="16"/>
    </w:rPr>
  </w:style>
  <w:style w:type="character" w:customStyle="1" w:styleId="1d1d3e3e3c3c35354040414142423e3e404056563d3d3a3a3838">
    <w:name w:val="Н1d1dо3e3eм3c3cе3535р4040 с4141т4242о3e3eр4040і5656н3d3dк3a3aи3838"/>
    <w:rsid w:val="0026686C"/>
  </w:style>
  <w:style w:type="character" w:customStyle="1" w:styleId="17173d3d30303a3a17173d3d30303a3a3">
    <w:name w:val="З1717н3d3dа3030к3a3a З1717н3d3dа3030к3a3a3"/>
    <w:rsid w:val="0026686C"/>
  </w:style>
  <w:style w:type="character" w:customStyle="1" w:styleId="17173d3d30303a3a17173d3d30303a3a2">
    <w:name w:val="З1717н3d3dа3030к3a3a З1717н3d3dа3030к3a3a2"/>
    <w:rsid w:val="0026686C"/>
    <w:rPr>
      <w:sz w:val="16"/>
    </w:rPr>
  </w:style>
  <w:style w:type="character" w:customStyle="1" w:styleId="rvts46">
    <w:name w:val="rvts46"/>
    <w:rsid w:val="0026686C"/>
  </w:style>
  <w:style w:type="character" w:customStyle="1" w:styleId="17173d3d30303a3a17173d3d30303a3a1">
    <w:name w:val="З1717н3d3dа3030к3a3a З1717н3d3dа3030к3a3a1"/>
    <w:rsid w:val="0026686C"/>
    <w:rPr>
      <w:rFonts w:ascii="Courier New" w:hAnsi="Courier New"/>
      <w:sz w:val="20"/>
    </w:rPr>
  </w:style>
  <w:style w:type="character" w:customStyle="1" w:styleId="rvts37">
    <w:name w:val="rvts37"/>
    <w:rsid w:val="0026686C"/>
  </w:style>
  <w:style w:type="character" w:customStyle="1" w:styleId="17173d3d30303a3a17173d3d30303a3a">
    <w:name w:val="З1717н3d3dа3030к3a3a З1717н3d3dа3030к3a3a"/>
    <w:rsid w:val="0026686C"/>
    <w:rPr>
      <w:sz w:val="22"/>
    </w:rPr>
  </w:style>
  <w:style w:type="character" w:customStyle="1" w:styleId="2142303d343040423d4b39HTML173d303a">
    <w:name w:val="С21т42а30н3dд34а30р40т42н3dы4bй39 HTML З17н3dа30к3a"/>
    <w:rsid w:val="0026686C"/>
    <w:rPr>
      <w:rFonts w:ascii="Courier New" w:hAnsi="Courier New" w:cs="Courier New"/>
      <w:sz w:val="20"/>
      <w:szCs w:val="20"/>
    </w:rPr>
  </w:style>
  <w:style w:type="character" w:customStyle="1" w:styleId="13563f35403f3e41383b303d3d4f">
    <w:name w:val="Г13і56п3fе35р40п3fо3eс41и38л3bа30н3dн3dя4f"/>
    <w:rsid w:val="0026686C"/>
    <w:rPr>
      <w:color w:val="000080"/>
      <w:u w:val="single"/>
    </w:rPr>
  </w:style>
  <w:style w:type="character" w:customStyle="1" w:styleId="HTML">
    <w:name w:val="Стандартный HTML Знак"/>
    <w:rsid w:val="0026686C"/>
    <w:rPr>
      <w:rFonts w:ascii="Courier New" w:hAnsi="Courier New" w:cs="Courier New"/>
      <w:kern w:val="2"/>
      <w:sz w:val="18"/>
      <w:szCs w:val="18"/>
      <w:lang w:eastAsia="zh-CN"/>
    </w:rPr>
  </w:style>
  <w:style w:type="character" w:customStyle="1" w:styleId="a3">
    <w:name w:val="Верхний колонтитул Знак"/>
    <w:uiPriority w:val="99"/>
    <w:rsid w:val="0026686C"/>
    <w:rPr>
      <w:rFonts w:cs="Times New Roman"/>
      <w:kern w:val="2"/>
      <w:sz w:val="21"/>
      <w:szCs w:val="21"/>
      <w:lang w:eastAsia="zh-CN"/>
    </w:rPr>
  </w:style>
  <w:style w:type="character" w:customStyle="1" w:styleId="12">
    <w:name w:val="Номер страницы1"/>
    <w:rsid w:val="0026686C"/>
    <w:rPr>
      <w:rFonts w:cs="Times New Roman"/>
    </w:rPr>
  </w:style>
  <w:style w:type="character" w:customStyle="1" w:styleId="a4">
    <w:name w:val="Нижний колонтитул Знак"/>
    <w:rsid w:val="0026686C"/>
    <w:rPr>
      <w:rFonts w:cs="Times New Roman"/>
      <w:kern w:val="2"/>
      <w:sz w:val="21"/>
      <w:szCs w:val="21"/>
      <w:lang w:eastAsia="zh-CN"/>
    </w:rPr>
  </w:style>
  <w:style w:type="character" w:customStyle="1" w:styleId="a5">
    <w:name w:val="Текст выноски Знак"/>
    <w:rsid w:val="0026686C"/>
    <w:rPr>
      <w:rFonts w:ascii="Tahoma" w:hAnsi="Tahoma" w:cs="Tahoma"/>
      <w:kern w:val="2"/>
      <w:sz w:val="16"/>
      <w:szCs w:val="16"/>
      <w:lang w:val="uk-UA" w:eastAsia="zh-CN"/>
    </w:rPr>
  </w:style>
  <w:style w:type="character" w:styleId="a6">
    <w:name w:val="Hyperlink"/>
    <w:rsid w:val="0026686C"/>
    <w:rPr>
      <w:rFonts w:cs="Times New Roman"/>
      <w:color w:val="0000FF"/>
      <w:u w:val="single"/>
    </w:rPr>
  </w:style>
  <w:style w:type="character" w:customStyle="1" w:styleId="rvts78">
    <w:name w:val="rvts78"/>
    <w:rsid w:val="0026686C"/>
    <w:rPr>
      <w:rFonts w:cs="Times New Roman"/>
    </w:rPr>
  </w:style>
  <w:style w:type="character" w:customStyle="1" w:styleId="rvts23">
    <w:name w:val="rvts23"/>
    <w:rsid w:val="0026686C"/>
    <w:rPr>
      <w:rFonts w:cs="Times New Roman"/>
    </w:rPr>
  </w:style>
  <w:style w:type="character" w:customStyle="1" w:styleId="rvts0">
    <w:name w:val="rvts0"/>
    <w:rsid w:val="0026686C"/>
    <w:rPr>
      <w:rFonts w:cs="Times New Roman"/>
    </w:rPr>
  </w:style>
  <w:style w:type="character" w:customStyle="1" w:styleId="ListLabel1">
    <w:name w:val="ListLabel 1"/>
    <w:rsid w:val="0026686C"/>
    <w:rPr>
      <w:rFonts w:cs="Times New Roman"/>
    </w:rPr>
  </w:style>
  <w:style w:type="character" w:customStyle="1" w:styleId="ListLabel2">
    <w:name w:val="ListLabel 2"/>
    <w:rsid w:val="0026686C"/>
    <w:rPr>
      <w:rFonts w:cs="Times New Roman"/>
    </w:rPr>
  </w:style>
  <w:style w:type="character" w:customStyle="1" w:styleId="ListLabel3">
    <w:name w:val="ListLabel 3"/>
    <w:rsid w:val="0026686C"/>
    <w:rPr>
      <w:rFonts w:cs="Times New Roman"/>
    </w:rPr>
  </w:style>
  <w:style w:type="character" w:customStyle="1" w:styleId="ListLabel4">
    <w:name w:val="ListLabel 4"/>
    <w:rsid w:val="0026686C"/>
    <w:rPr>
      <w:rFonts w:cs="Times New Roman"/>
    </w:rPr>
  </w:style>
  <w:style w:type="character" w:customStyle="1" w:styleId="ListLabel5">
    <w:name w:val="ListLabel 5"/>
    <w:rsid w:val="0026686C"/>
    <w:rPr>
      <w:rFonts w:cs="Times New Roman"/>
    </w:rPr>
  </w:style>
  <w:style w:type="character" w:customStyle="1" w:styleId="ListLabel6">
    <w:name w:val="ListLabel 6"/>
    <w:rsid w:val="0026686C"/>
    <w:rPr>
      <w:rFonts w:cs="Times New Roman"/>
    </w:rPr>
  </w:style>
  <w:style w:type="character" w:customStyle="1" w:styleId="ListLabel7">
    <w:name w:val="ListLabel 7"/>
    <w:rsid w:val="0026686C"/>
    <w:rPr>
      <w:rFonts w:cs="Times New Roman"/>
    </w:rPr>
  </w:style>
  <w:style w:type="character" w:customStyle="1" w:styleId="ListLabel8">
    <w:name w:val="ListLabel 8"/>
    <w:rsid w:val="0026686C"/>
    <w:rPr>
      <w:rFonts w:cs="Times New Roman"/>
    </w:rPr>
  </w:style>
  <w:style w:type="character" w:customStyle="1" w:styleId="ListLabel9">
    <w:name w:val="ListLabel 9"/>
    <w:rsid w:val="0026686C"/>
    <w:rPr>
      <w:rFonts w:cs="Times New Roman"/>
    </w:rPr>
  </w:style>
  <w:style w:type="character" w:customStyle="1" w:styleId="ListLabel10">
    <w:name w:val="ListLabel 10"/>
    <w:rsid w:val="0026686C"/>
    <w:rPr>
      <w:rFonts w:cs="Times New Roman"/>
      <w:bCs/>
      <w:sz w:val="28"/>
      <w:szCs w:val="28"/>
    </w:rPr>
  </w:style>
  <w:style w:type="paragraph" w:customStyle="1" w:styleId="13">
    <w:name w:val="Заголовок1"/>
    <w:basedOn w:val="a"/>
    <w:next w:val="a7"/>
    <w:rsid w:val="0026686C"/>
    <w:pPr>
      <w:keepNext/>
      <w:spacing w:before="240" w:after="120"/>
    </w:pPr>
    <w:rPr>
      <w:rFonts w:ascii="Liberation Sans" w:eastAsia="Microsoft YaHei" w:hAnsi="Liberation Sans" w:cs="Lucida Sans"/>
      <w:sz w:val="28"/>
      <w:szCs w:val="28"/>
    </w:rPr>
  </w:style>
  <w:style w:type="paragraph" w:styleId="a7">
    <w:name w:val="Body Text"/>
    <w:basedOn w:val="a"/>
    <w:rsid w:val="0026686C"/>
    <w:pPr>
      <w:spacing w:after="140" w:line="276" w:lineRule="auto"/>
    </w:pPr>
  </w:style>
  <w:style w:type="paragraph" w:styleId="a8">
    <w:name w:val="List"/>
    <w:basedOn w:val="a7"/>
    <w:rsid w:val="0026686C"/>
    <w:rPr>
      <w:rFonts w:cs="Lucida Sans"/>
    </w:rPr>
  </w:style>
  <w:style w:type="paragraph" w:styleId="a9">
    <w:name w:val="caption"/>
    <w:basedOn w:val="a"/>
    <w:qFormat/>
    <w:rsid w:val="0026686C"/>
    <w:pPr>
      <w:suppressLineNumbers/>
      <w:spacing w:before="120" w:after="120"/>
    </w:pPr>
    <w:rPr>
      <w:rFonts w:cs="Lucida Sans"/>
      <w:i/>
      <w:iCs/>
    </w:rPr>
  </w:style>
  <w:style w:type="paragraph" w:customStyle="1" w:styleId="14">
    <w:name w:val="Указатель1"/>
    <w:basedOn w:val="a"/>
    <w:rsid w:val="0026686C"/>
    <w:pPr>
      <w:suppressLineNumbers/>
    </w:pPr>
    <w:rPr>
      <w:rFonts w:cs="Lucida Sans"/>
    </w:rPr>
  </w:style>
  <w:style w:type="paragraph" w:customStyle="1" w:styleId="3f3f3f3f3f3f3f3f3f">
    <w:name w:val="З3fа3fг3fо3fл3fо3fв3fо3fк3f"/>
    <w:basedOn w:val="a"/>
    <w:next w:val="TextBody"/>
    <w:rsid w:val="0026686C"/>
    <w:pPr>
      <w:keepNext/>
      <w:spacing w:before="240" w:after="120"/>
    </w:pPr>
    <w:rPr>
      <w:rFonts w:ascii="Arial" w:hAnsi="Arial" w:cs="Arial"/>
      <w:kern w:val="0"/>
      <w:sz w:val="28"/>
      <w:szCs w:val="28"/>
      <w:lang w:eastAsia="uk-UA"/>
    </w:rPr>
  </w:style>
  <w:style w:type="paragraph" w:customStyle="1" w:styleId="TextBody">
    <w:name w:val="Text Body"/>
    <w:basedOn w:val="a"/>
    <w:rsid w:val="0026686C"/>
    <w:pPr>
      <w:widowControl/>
      <w:spacing w:after="120"/>
    </w:pPr>
    <w:rPr>
      <w:rFonts w:ascii="Calibri" w:hAnsi="Calibri" w:cs="Calibri"/>
      <w:kern w:val="0"/>
      <w:sz w:val="22"/>
      <w:szCs w:val="22"/>
    </w:rPr>
  </w:style>
  <w:style w:type="paragraph" w:customStyle="1" w:styleId="213f38413e3a">
    <w:name w:val="С21п3fи38с41о3eк3a"/>
    <w:basedOn w:val="TextBody"/>
    <w:rsid w:val="0026686C"/>
  </w:style>
  <w:style w:type="paragraph" w:customStyle="1" w:styleId="203e3734563b">
    <w:name w:val="Р20о3eз37д34і56л3b"/>
    <w:basedOn w:val="a"/>
    <w:rsid w:val="0026686C"/>
    <w:pPr>
      <w:suppressLineNumbers/>
      <w:spacing w:before="120" w:after="120"/>
    </w:pPr>
    <w:rPr>
      <w:i/>
      <w:iCs/>
      <w:kern w:val="0"/>
      <w:lang w:eastAsia="uk-UA"/>
    </w:rPr>
  </w:style>
  <w:style w:type="paragraph" w:customStyle="1" w:styleId="1f3e3a303647383a">
    <w:name w:val="П1fо3eк3aа30ж36ч47и38к3a"/>
    <w:basedOn w:val="a"/>
    <w:rsid w:val="0026686C"/>
    <w:pPr>
      <w:suppressLineNumbers/>
    </w:pPr>
    <w:rPr>
      <w:kern w:val="0"/>
      <w:lang w:eastAsia="uk-UA"/>
    </w:rPr>
  </w:style>
  <w:style w:type="paragraph" w:customStyle="1" w:styleId="1717303033333e3e3b3b3e3e32323e3e3a3a2">
    <w:name w:val="З1717а3030г3333о3e3eл3b3bо3e3eв3232о3e3eк3a3a 2"/>
    <w:rsid w:val="0026686C"/>
    <w:pPr>
      <w:keepNext/>
      <w:suppressAutoHyphens/>
      <w:spacing w:before="240" w:after="120"/>
    </w:pPr>
    <w:rPr>
      <w:rFonts w:ascii="Arial" w:hAnsi="Arial" w:cs="Arial"/>
      <w:b/>
      <w:bCs/>
      <w:i/>
      <w:iCs/>
      <w:kern w:val="2"/>
      <w:sz w:val="28"/>
      <w:szCs w:val="28"/>
      <w:lang w:val="uk-UA" w:eastAsia="zh-CN"/>
    </w:rPr>
  </w:style>
  <w:style w:type="paragraph" w:customStyle="1" w:styleId="1717303033333e3e3b3b3e3e32323e3e3a3a3">
    <w:name w:val="З1717а3030г3333о3e3eл3b3bо3e3eв3232о3e3eк3a3a 3"/>
    <w:rsid w:val="0026686C"/>
    <w:pPr>
      <w:keepNext/>
      <w:suppressAutoHyphens/>
      <w:spacing w:before="240" w:after="120"/>
    </w:pPr>
    <w:rPr>
      <w:rFonts w:ascii="Arial" w:hAnsi="Arial" w:cs="Arial"/>
      <w:b/>
      <w:bCs/>
      <w:kern w:val="2"/>
      <w:sz w:val="28"/>
      <w:szCs w:val="28"/>
      <w:lang w:val="uk-UA" w:eastAsia="zh-CN"/>
    </w:rPr>
  </w:style>
  <w:style w:type="paragraph" w:customStyle="1" w:styleId="1717303033333e3e3b3b3e3e32323e3e3a3a">
    <w:name w:val="З1717а3030г3333о3e3eл3b3bо3e3eв3232о3e3eк3a3a"/>
    <w:rsid w:val="0026686C"/>
    <w:pPr>
      <w:keepNext/>
      <w:suppressAutoHyphens/>
      <w:spacing w:before="240" w:after="120"/>
    </w:pPr>
    <w:rPr>
      <w:rFonts w:ascii="Arial" w:hAnsi="Arial" w:cs="Arial"/>
      <w:kern w:val="2"/>
      <w:sz w:val="28"/>
      <w:szCs w:val="28"/>
      <w:lang w:val="uk-UA" w:eastAsia="zh-CN"/>
    </w:rPr>
  </w:style>
  <w:style w:type="paragraph" w:customStyle="1" w:styleId="21213f3f383841413e3e3a3a">
    <w:name w:val="С2121п3f3fи3838с4141о3e3eк3a3a"/>
    <w:basedOn w:val="TextBody"/>
    <w:rsid w:val="0026686C"/>
  </w:style>
  <w:style w:type="paragraph" w:customStyle="1" w:styleId="20203e3e3737343456563b3b">
    <w:name w:val="Р2020о3e3eз3737д3434і5656л3b3b"/>
    <w:rsid w:val="0026686C"/>
    <w:pPr>
      <w:suppressAutoHyphens/>
      <w:spacing w:before="120" w:after="120"/>
    </w:pPr>
    <w:rPr>
      <w:rFonts w:ascii="Calibri" w:hAnsi="Calibri" w:cs="Calibri"/>
      <w:i/>
      <w:iCs/>
      <w:kern w:val="2"/>
      <w:sz w:val="24"/>
      <w:szCs w:val="24"/>
      <w:lang w:val="uk-UA" w:eastAsia="zh-CN"/>
    </w:rPr>
  </w:style>
  <w:style w:type="paragraph" w:customStyle="1" w:styleId="1f1f3e3e3a3a30303636474738383a3a">
    <w:name w:val="П1f1fо3e3eк3a3aа3030ж3636ч4747и3838к3a3a"/>
    <w:rsid w:val="0026686C"/>
    <w:pPr>
      <w:suppressAutoHyphens/>
      <w:spacing w:after="200"/>
    </w:pPr>
    <w:rPr>
      <w:rFonts w:ascii="Calibri" w:hAnsi="Calibri" w:cs="Calibri"/>
      <w:kern w:val="2"/>
      <w:sz w:val="22"/>
      <w:szCs w:val="22"/>
      <w:lang w:val="uk-UA" w:eastAsia="zh-CN"/>
    </w:rPr>
  </w:style>
  <w:style w:type="paragraph" w:customStyle="1" w:styleId="rvps2">
    <w:name w:val="rvps2"/>
    <w:rsid w:val="0026686C"/>
    <w:pPr>
      <w:suppressAutoHyphens/>
      <w:spacing w:before="280" w:after="280"/>
    </w:pPr>
    <w:rPr>
      <w:kern w:val="2"/>
      <w:sz w:val="24"/>
      <w:szCs w:val="24"/>
      <w:lang w:val="uk-UA" w:eastAsia="zh-CN"/>
    </w:rPr>
  </w:style>
  <w:style w:type="paragraph" w:customStyle="1" w:styleId="11113535373738383d3d424235354040323230303b3b3030">
    <w:name w:val="Б1111е3535з3737 и3838н3d3dт4242е3535р4040в3232а3030л3b3bа3030"/>
    <w:rsid w:val="0026686C"/>
    <w:pPr>
      <w:suppressAutoHyphens/>
    </w:pPr>
    <w:rPr>
      <w:rFonts w:ascii="Calibri" w:hAnsi="Calibri" w:cs="Calibri"/>
      <w:kern w:val="2"/>
      <w:sz w:val="22"/>
      <w:szCs w:val="22"/>
      <w:lang w:val="uk-UA" w:eastAsia="zh-CN"/>
    </w:rPr>
  </w:style>
  <w:style w:type="paragraph" w:customStyle="1" w:styleId="222235353a3a414142424343323238383d3d3e3e414146465656">
    <w:name w:val="Т2222е3535к3a3aс4141т4242 у4343 в3232и3838н3d3dо3e3eс4141ц4646і5656"/>
    <w:rsid w:val="0026686C"/>
    <w:pPr>
      <w:suppressAutoHyphens/>
    </w:pPr>
    <w:rPr>
      <w:rFonts w:ascii="Tahoma" w:hAnsi="Tahoma" w:cs="Tahoma"/>
      <w:kern w:val="2"/>
      <w:sz w:val="16"/>
      <w:szCs w:val="16"/>
      <w:lang w:eastAsia="zh-CN"/>
    </w:rPr>
  </w:style>
  <w:style w:type="paragraph" w:customStyle="1" w:styleId="3f103f313f373f303f463f413f3f3f383f413f3a3f30">
    <w:name w:val="А3f10б3f31з3f37а3f30ц3f46 с3f41п3f3fи3f38с3f41к3f3aа3f30"/>
    <w:rsid w:val="0026686C"/>
    <w:pPr>
      <w:suppressAutoHyphens/>
      <w:ind w:left="720"/>
    </w:pPr>
    <w:rPr>
      <w:kern w:val="2"/>
      <w:sz w:val="24"/>
      <w:lang w:eastAsia="zh-CN"/>
    </w:rPr>
  </w:style>
  <w:style w:type="paragraph" w:customStyle="1" w:styleId="1d1d383836363d3d565639393a3a3e3e3b3b3e3e3d3d42423838424243433b3b">
    <w:name w:val="Н1d1dи3838ж3636н3d3dі5656й3939 к3a3aо3e3eл3b3bо3e3eн3d3dт4242и3838т4242у4343л3b3b"/>
    <w:rsid w:val="0026686C"/>
    <w:pPr>
      <w:tabs>
        <w:tab w:val="center" w:pos="4677"/>
        <w:tab w:val="right" w:pos="9355"/>
      </w:tabs>
      <w:suppressAutoHyphens/>
      <w:spacing w:after="200"/>
    </w:pPr>
    <w:rPr>
      <w:rFonts w:ascii="Calibri" w:hAnsi="Calibri" w:cs="Calibri"/>
      <w:kern w:val="2"/>
      <w:sz w:val="22"/>
      <w:szCs w:val="22"/>
      <w:lang w:val="uk-UA" w:eastAsia="zh-CN"/>
    </w:rPr>
  </w:style>
  <w:style w:type="paragraph" w:customStyle="1" w:styleId="1e1e41413d3d3e3e32323d3d38383939424235353a3a4141424237373232565634344141424243433f3f3e3e3c3c3">
    <w:name w:val="О1e1eс4141н3d3dо3e3eв3232н3d3dи3838й3939 т4242е3535к3a3aс4141т4242 з3737 в3232і5656д3434с4141т4242у4343п3f3fо3e3eм3c3c 3"/>
    <w:rsid w:val="0026686C"/>
    <w:pPr>
      <w:suppressAutoHyphens/>
      <w:spacing w:after="120"/>
      <w:ind w:left="283"/>
    </w:pPr>
    <w:rPr>
      <w:rFonts w:ascii="Calibri" w:hAnsi="Calibri" w:cs="Calibri"/>
      <w:kern w:val="2"/>
      <w:sz w:val="16"/>
      <w:szCs w:val="16"/>
      <w:lang w:val="uk-UA" w:eastAsia="zh-CN"/>
    </w:rPr>
  </w:style>
  <w:style w:type="paragraph" w:customStyle="1" w:styleId="2121424230303d3d34343030404042423d3d38383939HTML">
    <w:name w:val="С2121т4242а3030н3d3dд3434а3030р4040т4242н3d3dи3838й3939 HTML"/>
    <w:rsid w:val="002668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kern w:val="2"/>
      <w:sz w:val="24"/>
      <w:lang w:val="uk-UA" w:eastAsia="zh-CN"/>
    </w:rPr>
  </w:style>
  <w:style w:type="paragraph" w:customStyle="1" w:styleId="rvps7">
    <w:name w:val="rvps7"/>
    <w:rsid w:val="0026686C"/>
    <w:pPr>
      <w:suppressAutoHyphens/>
      <w:spacing w:before="280" w:after="280"/>
    </w:pPr>
    <w:rPr>
      <w:kern w:val="2"/>
      <w:sz w:val="24"/>
      <w:szCs w:val="24"/>
      <w:lang w:val="uk-UA" w:eastAsia="zh-CN"/>
    </w:rPr>
  </w:style>
  <w:style w:type="paragraph" w:customStyle="1" w:styleId="12123535404045453d3d565639393a3a3e3e3b3b3e3e3d3d42423838424243433b3b">
    <w:name w:val="В1212е3535р4040х4545н3d3dі5656й3939 к3a3aо3e3eл3b3bо3e3eн3d3dт4242и3838т4242у4343л3b3b"/>
    <w:rsid w:val="0026686C"/>
    <w:pPr>
      <w:tabs>
        <w:tab w:val="center" w:pos="4677"/>
        <w:tab w:val="right" w:pos="9355"/>
      </w:tabs>
      <w:suppressAutoHyphens/>
      <w:spacing w:after="200"/>
    </w:pPr>
    <w:rPr>
      <w:rFonts w:ascii="Calibri" w:hAnsi="Calibri" w:cs="Calibri"/>
      <w:kern w:val="2"/>
      <w:sz w:val="22"/>
      <w:szCs w:val="22"/>
      <w:lang w:val="uk-UA" w:eastAsia="zh-CN"/>
    </w:rPr>
  </w:style>
  <w:style w:type="paragraph" w:customStyle="1" w:styleId="12123c3c5656414142424242303031313b3b383846465656">
    <w:name w:val="В1212м3c3cі5656с4141т4242 т4242а3030б3131л3b3bи3838ц4646і5656"/>
    <w:rsid w:val="0026686C"/>
    <w:pPr>
      <w:suppressAutoHyphens/>
      <w:spacing w:after="200"/>
    </w:pPr>
    <w:rPr>
      <w:rFonts w:ascii="Calibri" w:hAnsi="Calibri" w:cs="Calibri"/>
      <w:kern w:val="2"/>
      <w:sz w:val="22"/>
      <w:szCs w:val="22"/>
      <w:lang w:val="uk-UA" w:eastAsia="zh-CN"/>
    </w:rPr>
  </w:style>
  <w:style w:type="paragraph" w:customStyle="1" w:styleId="1717303033333e3e3b3b3e3e32323e3e3a3a4242303031313b3b383846465656">
    <w:name w:val="З1717а3030г3333о3e3eл3b3bо3e3eв3232о3e3eк3a3a т4242а3030б3131л3b3bи3838ц4646і5656"/>
    <w:basedOn w:val="12123c3c5656414142424242303031313b3b383846465656"/>
    <w:rsid w:val="0026686C"/>
    <w:pPr>
      <w:jc w:val="center"/>
    </w:pPr>
    <w:rPr>
      <w:b/>
      <w:bCs/>
      <w:kern w:val="0"/>
    </w:rPr>
  </w:style>
  <w:style w:type="paragraph" w:customStyle="1" w:styleId="FrameContents">
    <w:name w:val="Frame Contents"/>
    <w:basedOn w:val="TextBody"/>
    <w:rsid w:val="0026686C"/>
  </w:style>
  <w:style w:type="paragraph" w:customStyle="1" w:styleId="HTML1">
    <w:name w:val="Стандартный HTML1"/>
    <w:basedOn w:val="a"/>
    <w:rsid w:val="002668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paragraph" w:customStyle="1" w:styleId="1d38363d56393a3e3b3e3d423842433b">
    <w:name w:val="Н1dи38ж36н3dі56й39 к3aо3eл3bо3eн3dт42и38т42у43л3b"/>
    <w:basedOn w:val="a"/>
    <w:rsid w:val="0026686C"/>
    <w:pPr>
      <w:suppressLineNumbers/>
      <w:tabs>
        <w:tab w:val="center" w:pos="4819"/>
        <w:tab w:val="right" w:pos="9638"/>
      </w:tabs>
    </w:pPr>
    <w:rPr>
      <w:kern w:val="0"/>
      <w:lang w:eastAsia="uk-UA"/>
    </w:rPr>
  </w:style>
  <w:style w:type="paragraph" w:customStyle="1" w:styleId="123540453d56393a3e3b3e3d423842433b">
    <w:name w:val="В12е35р40х45н3dі56й39 к3aо3eл3bо3eн3dт42и38т42у43л3b"/>
    <w:basedOn w:val="a"/>
    <w:rsid w:val="0026686C"/>
    <w:pPr>
      <w:suppressLineNumbers/>
      <w:tabs>
        <w:tab w:val="center" w:pos="4819"/>
        <w:tab w:val="right" w:pos="9638"/>
      </w:tabs>
    </w:pPr>
    <w:rPr>
      <w:kern w:val="0"/>
      <w:lang w:eastAsia="uk-UA"/>
    </w:rPr>
  </w:style>
  <w:style w:type="paragraph" w:styleId="aa">
    <w:name w:val="header"/>
    <w:basedOn w:val="a"/>
    <w:uiPriority w:val="99"/>
    <w:rsid w:val="0026686C"/>
    <w:pPr>
      <w:tabs>
        <w:tab w:val="center" w:pos="4819"/>
        <w:tab w:val="right" w:pos="9639"/>
      </w:tabs>
    </w:pPr>
  </w:style>
  <w:style w:type="paragraph" w:styleId="ab">
    <w:name w:val="footer"/>
    <w:basedOn w:val="a"/>
    <w:rsid w:val="0026686C"/>
    <w:pPr>
      <w:tabs>
        <w:tab w:val="center" w:pos="4819"/>
        <w:tab w:val="right" w:pos="9639"/>
      </w:tabs>
    </w:pPr>
  </w:style>
  <w:style w:type="paragraph" w:customStyle="1" w:styleId="15">
    <w:name w:val="Текст выноски1"/>
    <w:basedOn w:val="a"/>
    <w:rsid w:val="0026686C"/>
    <w:rPr>
      <w:rFonts w:ascii="Tahoma" w:hAnsi="Tahoma" w:cs="Tahoma"/>
      <w:sz w:val="16"/>
      <w:szCs w:val="16"/>
    </w:rPr>
  </w:style>
  <w:style w:type="paragraph" w:customStyle="1" w:styleId="rvps17">
    <w:name w:val="rvps17"/>
    <w:basedOn w:val="a"/>
    <w:rsid w:val="0026686C"/>
    <w:pPr>
      <w:widowControl/>
      <w:spacing w:before="280" w:after="280"/>
    </w:pPr>
    <w:rPr>
      <w:kern w:val="0"/>
      <w:lang w:val="ru-RU" w:eastAsia="ru-RU"/>
    </w:rPr>
  </w:style>
  <w:style w:type="paragraph" w:customStyle="1" w:styleId="rvps6">
    <w:name w:val="rvps6"/>
    <w:basedOn w:val="a"/>
    <w:rsid w:val="0026686C"/>
    <w:pPr>
      <w:widowControl/>
      <w:spacing w:before="280" w:after="280"/>
    </w:pPr>
    <w:rPr>
      <w:kern w:val="0"/>
      <w:lang w:val="ru-RU" w:eastAsia="ru-RU"/>
    </w:rPr>
  </w:style>
  <w:style w:type="paragraph" w:customStyle="1" w:styleId="ac">
    <w:name w:val="Знак Знак Знак Знак"/>
    <w:basedOn w:val="a"/>
    <w:rsid w:val="0026686C"/>
    <w:pPr>
      <w:widowControl/>
    </w:pPr>
    <w:rPr>
      <w:rFonts w:ascii="Verdana" w:hAnsi="Verdana" w:cs="Verdana"/>
      <w:kern w:val="0"/>
      <w:sz w:val="20"/>
      <w:szCs w:val="20"/>
      <w:lang w:val="en-US" w:eastAsia="en-US"/>
    </w:rPr>
  </w:style>
  <w:style w:type="paragraph" w:customStyle="1" w:styleId="16">
    <w:name w:val="Без интервала1"/>
    <w:rsid w:val="0026686C"/>
    <w:pPr>
      <w:suppressAutoHyphens/>
    </w:pPr>
    <w:rPr>
      <w:sz w:val="28"/>
      <w:szCs w:val="28"/>
      <w:lang w:eastAsia="zh-CN"/>
    </w:rPr>
  </w:style>
  <w:style w:type="paragraph" w:customStyle="1" w:styleId="Style3">
    <w:name w:val="Style3"/>
    <w:basedOn w:val="a"/>
    <w:rsid w:val="0026686C"/>
    <w:pPr>
      <w:spacing w:line="322" w:lineRule="exact"/>
      <w:ind w:firstLine="713"/>
      <w:jc w:val="both"/>
    </w:pPr>
    <w:rPr>
      <w:kern w:val="0"/>
      <w:lang w:eastAsia="uk-UA"/>
    </w:rPr>
  </w:style>
  <w:style w:type="paragraph" w:customStyle="1" w:styleId="ad">
    <w:name w:val="Вміст таблиці"/>
    <w:basedOn w:val="a"/>
    <w:rsid w:val="0026686C"/>
    <w:pPr>
      <w:widowControl/>
      <w:suppressLineNumbers/>
    </w:pPr>
    <w:rPr>
      <w:rFonts w:ascii="Liberation Serif" w:hAnsi="Liberation Serif" w:cs="Liberation Serif"/>
      <w:color w:val="00000A"/>
      <w:kern w:val="0"/>
    </w:rPr>
  </w:style>
  <w:style w:type="paragraph" w:customStyle="1" w:styleId="17">
    <w:name w:val="Обычный (веб)1"/>
    <w:basedOn w:val="a"/>
    <w:rsid w:val="0026686C"/>
    <w:pPr>
      <w:widowControl/>
      <w:spacing w:before="280" w:after="119"/>
    </w:pPr>
    <w:rPr>
      <w:kern w:val="0"/>
      <w:lang w:val="ru-RU" w:eastAsia="ru-RU"/>
    </w:rPr>
  </w:style>
  <w:style w:type="paragraph" w:customStyle="1" w:styleId="ae">
    <w:name w:val="Знак Знак Знак Знак Знак Знак Знак Знак"/>
    <w:basedOn w:val="a"/>
    <w:rsid w:val="0026686C"/>
    <w:pPr>
      <w:widowControl/>
    </w:pPr>
    <w:rPr>
      <w:rFonts w:ascii="Verdana" w:hAnsi="Verdana" w:cs="Verdana"/>
      <w:kern w:val="0"/>
      <w:sz w:val="20"/>
      <w:szCs w:val="20"/>
      <w:lang w:val="en-US" w:eastAsia="en-US"/>
    </w:rPr>
  </w:style>
  <w:style w:type="paragraph" w:customStyle="1" w:styleId="af">
    <w:name w:val="Нормальний текст"/>
    <w:basedOn w:val="a"/>
    <w:rsid w:val="0026686C"/>
    <w:pPr>
      <w:widowControl/>
      <w:spacing w:before="120"/>
      <w:ind w:firstLine="567"/>
    </w:pPr>
    <w:rPr>
      <w:rFonts w:ascii="Antiqua" w:hAnsi="Antiqua" w:cs="Antiqua"/>
      <w:kern w:val="0"/>
      <w:sz w:val="26"/>
      <w:szCs w:val="26"/>
    </w:rPr>
  </w:style>
  <w:style w:type="paragraph" w:customStyle="1" w:styleId="18">
    <w:name w:val="Знак Знак Знак Знак1"/>
    <w:basedOn w:val="a"/>
    <w:rsid w:val="0026686C"/>
    <w:pPr>
      <w:widowControl/>
    </w:pPr>
    <w:rPr>
      <w:rFonts w:ascii="Verdana" w:hAnsi="Verdana" w:cs="Verdana"/>
      <w:kern w:val="0"/>
      <w:sz w:val="20"/>
      <w:szCs w:val="20"/>
      <w:lang w:val="en-US" w:eastAsia="en-US"/>
    </w:rPr>
  </w:style>
  <w:style w:type="paragraph" w:customStyle="1" w:styleId="StyleZakonu">
    <w:name w:val="StyleZakonu"/>
    <w:basedOn w:val="a"/>
    <w:rsid w:val="0026686C"/>
    <w:pPr>
      <w:widowControl/>
      <w:spacing w:after="60" w:line="220" w:lineRule="exact"/>
      <w:ind w:firstLine="284"/>
      <w:jc w:val="both"/>
    </w:pPr>
    <w:rPr>
      <w:kern w:val="0"/>
      <w:sz w:val="20"/>
      <w:szCs w:val="20"/>
      <w:lang w:eastAsia="ru-RU"/>
    </w:rPr>
  </w:style>
  <w:style w:type="paragraph" w:customStyle="1" w:styleId="StyleProp2">
    <w:name w:val="StyleProp2"/>
    <w:basedOn w:val="a"/>
    <w:rsid w:val="0026686C"/>
    <w:pPr>
      <w:widowControl/>
      <w:spacing w:after="120" w:line="200" w:lineRule="exact"/>
      <w:ind w:firstLine="227"/>
      <w:jc w:val="both"/>
    </w:pPr>
    <w:rPr>
      <w:kern w:val="0"/>
      <w:sz w:val="18"/>
      <w:szCs w:val="18"/>
      <w:lang w:eastAsia="ru-RU"/>
    </w:rPr>
  </w:style>
  <w:style w:type="paragraph" w:customStyle="1" w:styleId="af0">
    <w:name w:val="Содержимое таблицы"/>
    <w:basedOn w:val="a"/>
    <w:rsid w:val="0026686C"/>
    <w:pPr>
      <w:widowControl/>
      <w:suppressLineNumbers/>
    </w:pPr>
    <w:rPr>
      <w:rFonts w:ascii="Liberation Serif" w:eastAsia="Tahoma" w:hAnsi="Liberation Serif" w:cs="Lohit Devanagari"/>
      <w:color w:val="00000A"/>
      <w:lang w:bidi="hi-IN"/>
    </w:rPr>
  </w:style>
  <w:style w:type="paragraph" w:customStyle="1" w:styleId="af1">
    <w:name w:val="Содержимое врезки"/>
    <w:basedOn w:val="a"/>
    <w:rsid w:val="0026686C"/>
  </w:style>
  <w:style w:type="paragraph" w:styleId="af2">
    <w:name w:val="Balloon Text"/>
    <w:basedOn w:val="a"/>
    <w:link w:val="19"/>
    <w:rsid w:val="001B430B"/>
    <w:rPr>
      <w:rFonts w:ascii="Tahoma" w:hAnsi="Tahoma" w:cs="Tahoma"/>
      <w:sz w:val="16"/>
      <w:szCs w:val="16"/>
    </w:rPr>
  </w:style>
  <w:style w:type="character" w:customStyle="1" w:styleId="19">
    <w:name w:val="Текст выноски Знак1"/>
    <w:link w:val="af2"/>
    <w:rsid w:val="001B430B"/>
    <w:rPr>
      <w:rFonts w:ascii="Tahoma" w:hAnsi="Tahoma" w:cs="Tahoma"/>
      <w:kern w:val="2"/>
      <w:sz w:val="16"/>
      <w:szCs w:val="16"/>
      <w:lang w:val="uk-UA" w:eastAsia="zh-CN"/>
    </w:rPr>
  </w:style>
  <w:style w:type="paragraph" w:styleId="af3">
    <w:name w:val="List Paragraph"/>
    <w:basedOn w:val="a"/>
    <w:uiPriority w:val="34"/>
    <w:qFormat/>
    <w:rsid w:val="00C33E3C"/>
    <w:pPr>
      <w:ind w:left="720"/>
      <w:contextualSpacing/>
    </w:pPr>
  </w:style>
  <w:style w:type="paragraph" w:styleId="af4">
    <w:name w:val="Normal (Web)"/>
    <w:basedOn w:val="a"/>
    <w:uiPriority w:val="99"/>
    <w:unhideWhenUsed/>
    <w:rsid w:val="00C013BE"/>
    <w:pPr>
      <w:widowControl/>
      <w:suppressAutoHyphens w:val="0"/>
      <w:spacing w:before="100" w:beforeAutospacing="1" w:after="142" w:line="276" w:lineRule="auto"/>
    </w:pPr>
    <w:rPr>
      <w:color w:val="000000"/>
      <w:kern w:val="0"/>
      <w:lang w:eastAsia="uk-UA"/>
    </w:rPr>
  </w:style>
  <w:style w:type="character" w:styleId="af5">
    <w:name w:val="Emphasis"/>
    <w:basedOn w:val="a0"/>
    <w:qFormat/>
    <w:rsid w:val="00F3626D"/>
    <w:rPr>
      <w:i/>
      <w:iCs/>
    </w:rPr>
  </w:style>
  <w:style w:type="paragraph" w:customStyle="1" w:styleId="western">
    <w:name w:val="western"/>
    <w:basedOn w:val="a"/>
    <w:rsid w:val="00FC2E2C"/>
    <w:pPr>
      <w:widowControl/>
      <w:suppressAutoHyphens w:val="0"/>
      <w:spacing w:before="100" w:beforeAutospacing="1" w:after="142" w:line="276" w:lineRule="auto"/>
    </w:pPr>
    <w:rPr>
      <w:rFonts w:ascii="Antiqua" w:hAnsi="Antiqua"/>
      <w:color w:val="000000"/>
      <w:kern w:val="0"/>
      <w:sz w:val="26"/>
      <w:szCs w:val="2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86C"/>
    <w:pPr>
      <w:widowControl w:val="0"/>
      <w:suppressAutoHyphens/>
    </w:pPr>
    <w:rPr>
      <w:kern w:val="2"/>
      <w:sz w:val="24"/>
      <w:szCs w:val="24"/>
      <w:lang w:val="uk-UA" w:eastAsia="zh-CN"/>
    </w:rPr>
  </w:style>
  <w:style w:type="paragraph" w:styleId="1">
    <w:name w:val="heading 1"/>
    <w:basedOn w:val="a"/>
    <w:next w:val="TextBody"/>
    <w:qFormat/>
    <w:rsid w:val="0026686C"/>
    <w:pPr>
      <w:keepNext/>
      <w:widowControl/>
      <w:spacing w:before="240" w:after="120"/>
      <w:outlineLvl w:val="0"/>
    </w:pPr>
    <w:rPr>
      <w:rFonts w:ascii="Arial"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rsid w:val="0026686C"/>
  </w:style>
  <w:style w:type="character" w:customStyle="1" w:styleId="11">
    <w:name w:val="Заголовок 1 Знак"/>
    <w:rsid w:val="0026686C"/>
    <w:rPr>
      <w:rFonts w:ascii="Calibri Light" w:hAnsi="Calibri Light" w:cs="Calibri Light"/>
      <w:b/>
      <w:bCs/>
      <w:kern w:val="2"/>
      <w:sz w:val="29"/>
      <w:szCs w:val="29"/>
      <w:lang w:eastAsia="zh-CN"/>
    </w:rPr>
  </w:style>
  <w:style w:type="character" w:customStyle="1" w:styleId="1730333e3b3e323e3a1173d303a">
    <w:name w:val="З17а30г33о3eл3bо3eв32о3eк3a 1 З17н3dа30к3a"/>
    <w:rsid w:val="0026686C"/>
    <w:rPr>
      <w:rFonts w:ascii="Cambria" w:hAnsi="Cambria" w:cs="Cambria"/>
      <w:b/>
      <w:bCs/>
      <w:kern w:val="2"/>
      <w:sz w:val="32"/>
      <w:szCs w:val="32"/>
      <w:lang w:eastAsia="zh-CN"/>
    </w:rPr>
  </w:style>
  <w:style w:type="character" w:customStyle="1" w:styleId="WW8Num1z0">
    <w:name w:val="WW8Num1z0"/>
    <w:rsid w:val="0026686C"/>
  </w:style>
  <w:style w:type="character" w:customStyle="1" w:styleId="WW8Num2z0">
    <w:name w:val="WW8Num2z0"/>
    <w:rsid w:val="0026686C"/>
  </w:style>
  <w:style w:type="character" w:customStyle="1" w:styleId="WW8Num3z0">
    <w:name w:val="WW8Num3z0"/>
    <w:rsid w:val="0026686C"/>
  </w:style>
  <w:style w:type="character" w:customStyle="1" w:styleId="WW8Num4z0">
    <w:name w:val="WW8Num4z0"/>
    <w:rsid w:val="0026686C"/>
  </w:style>
  <w:style w:type="character" w:customStyle="1" w:styleId="1e1e41413d3d3e3e32323d3d3838393948484040383844444242303031313737303046464343">
    <w:name w:val="О1e1eс4141н3d3dо3e3eв3232н3d3dи3838й3939 ш4848р4040и3838ф4444т4242 а3030б3131з3737а3030ц4646у4343"/>
    <w:rsid w:val="0026686C"/>
  </w:style>
  <w:style w:type="character" w:customStyle="1" w:styleId="rvts9">
    <w:name w:val="rvts9"/>
    <w:rsid w:val="0026686C"/>
  </w:style>
  <w:style w:type="character" w:customStyle="1" w:styleId="apple-converted-space">
    <w:name w:val="apple-converted-space"/>
    <w:rsid w:val="0026686C"/>
  </w:style>
  <w:style w:type="character" w:customStyle="1" w:styleId="131356563f3f353540403f3f3e3e414138383b3b30303d3d3d3d4f4f">
    <w:name w:val="Г1313і5656п3f3fе3535р4040п3f3fо3e3eс4141и3838л3b3bа3030н3d3dн3d3dя4f4f"/>
    <w:rsid w:val="0026686C"/>
    <w:rPr>
      <w:u w:val="single" w:color="000000"/>
    </w:rPr>
  </w:style>
  <w:style w:type="character" w:customStyle="1" w:styleId="17173d3d30303a3a17173d3d30303a3a4">
    <w:name w:val="З1717н3d3dа3030к3a3a З1717н3d3dа3030к3a3a4"/>
    <w:rsid w:val="0026686C"/>
    <w:rPr>
      <w:rFonts w:ascii="Tahoma" w:hAnsi="Tahoma"/>
      <w:sz w:val="16"/>
    </w:rPr>
  </w:style>
  <w:style w:type="character" w:customStyle="1" w:styleId="1d1d3e3e3c3c35354040414142423e3e404056563d3d3a3a3838">
    <w:name w:val="Н1d1dо3e3eм3c3cе3535р4040 с4141т4242о3e3eр4040і5656н3d3dк3a3aи3838"/>
    <w:rsid w:val="0026686C"/>
  </w:style>
  <w:style w:type="character" w:customStyle="1" w:styleId="17173d3d30303a3a17173d3d30303a3a3">
    <w:name w:val="З1717н3d3dа3030к3a3a З1717н3d3dа3030к3a3a3"/>
    <w:rsid w:val="0026686C"/>
  </w:style>
  <w:style w:type="character" w:customStyle="1" w:styleId="17173d3d30303a3a17173d3d30303a3a2">
    <w:name w:val="З1717н3d3dа3030к3a3a З1717н3d3dа3030к3a3a2"/>
    <w:rsid w:val="0026686C"/>
    <w:rPr>
      <w:sz w:val="16"/>
    </w:rPr>
  </w:style>
  <w:style w:type="character" w:customStyle="1" w:styleId="rvts46">
    <w:name w:val="rvts46"/>
    <w:rsid w:val="0026686C"/>
  </w:style>
  <w:style w:type="character" w:customStyle="1" w:styleId="17173d3d30303a3a17173d3d30303a3a1">
    <w:name w:val="З1717н3d3dа3030к3a3a З1717н3d3dа3030к3a3a1"/>
    <w:rsid w:val="0026686C"/>
    <w:rPr>
      <w:rFonts w:ascii="Courier New" w:hAnsi="Courier New"/>
      <w:sz w:val="20"/>
    </w:rPr>
  </w:style>
  <w:style w:type="character" w:customStyle="1" w:styleId="rvts37">
    <w:name w:val="rvts37"/>
    <w:rsid w:val="0026686C"/>
  </w:style>
  <w:style w:type="character" w:customStyle="1" w:styleId="17173d3d30303a3a17173d3d30303a3a">
    <w:name w:val="З1717н3d3dа3030к3a3a З1717н3d3dа3030к3a3a"/>
    <w:rsid w:val="0026686C"/>
    <w:rPr>
      <w:sz w:val="22"/>
    </w:rPr>
  </w:style>
  <w:style w:type="character" w:customStyle="1" w:styleId="2142303d343040423d4b39HTML173d303a">
    <w:name w:val="С21т42а30н3dд34а30р40т42н3dы4bй39 HTML З17н3dа30к3a"/>
    <w:rsid w:val="0026686C"/>
    <w:rPr>
      <w:rFonts w:ascii="Courier New" w:hAnsi="Courier New" w:cs="Courier New"/>
      <w:sz w:val="20"/>
      <w:szCs w:val="20"/>
    </w:rPr>
  </w:style>
  <w:style w:type="character" w:customStyle="1" w:styleId="13563f35403f3e41383b303d3d4f">
    <w:name w:val="Г13і56п3fе35р40п3fо3eс41и38л3bа30н3dн3dя4f"/>
    <w:rsid w:val="0026686C"/>
    <w:rPr>
      <w:color w:val="000080"/>
      <w:u w:val="single"/>
    </w:rPr>
  </w:style>
  <w:style w:type="character" w:customStyle="1" w:styleId="HTML">
    <w:name w:val="Стандартный HTML Знак"/>
    <w:rsid w:val="0026686C"/>
    <w:rPr>
      <w:rFonts w:ascii="Courier New" w:hAnsi="Courier New" w:cs="Courier New"/>
      <w:kern w:val="2"/>
      <w:sz w:val="18"/>
      <w:szCs w:val="18"/>
      <w:lang w:eastAsia="zh-CN"/>
    </w:rPr>
  </w:style>
  <w:style w:type="character" w:customStyle="1" w:styleId="a3">
    <w:name w:val="Верхний колонтитул Знак"/>
    <w:uiPriority w:val="99"/>
    <w:rsid w:val="0026686C"/>
    <w:rPr>
      <w:rFonts w:cs="Times New Roman"/>
      <w:kern w:val="2"/>
      <w:sz w:val="21"/>
      <w:szCs w:val="21"/>
      <w:lang w:eastAsia="zh-CN"/>
    </w:rPr>
  </w:style>
  <w:style w:type="character" w:customStyle="1" w:styleId="12">
    <w:name w:val="Номер страницы1"/>
    <w:rsid w:val="0026686C"/>
    <w:rPr>
      <w:rFonts w:cs="Times New Roman"/>
    </w:rPr>
  </w:style>
  <w:style w:type="character" w:customStyle="1" w:styleId="a4">
    <w:name w:val="Нижний колонтитул Знак"/>
    <w:rsid w:val="0026686C"/>
    <w:rPr>
      <w:rFonts w:cs="Times New Roman"/>
      <w:kern w:val="2"/>
      <w:sz w:val="21"/>
      <w:szCs w:val="21"/>
      <w:lang w:eastAsia="zh-CN"/>
    </w:rPr>
  </w:style>
  <w:style w:type="character" w:customStyle="1" w:styleId="a5">
    <w:name w:val="Текст выноски Знак"/>
    <w:rsid w:val="0026686C"/>
    <w:rPr>
      <w:rFonts w:ascii="Tahoma" w:hAnsi="Tahoma" w:cs="Tahoma"/>
      <w:kern w:val="2"/>
      <w:sz w:val="16"/>
      <w:szCs w:val="16"/>
      <w:lang w:val="uk-UA" w:eastAsia="zh-CN"/>
    </w:rPr>
  </w:style>
  <w:style w:type="character" w:styleId="a6">
    <w:name w:val="Hyperlink"/>
    <w:rsid w:val="0026686C"/>
    <w:rPr>
      <w:rFonts w:cs="Times New Roman"/>
      <w:color w:val="0000FF"/>
      <w:u w:val="single"/>
    </w:rPr>
  </w:style>
  <w:style w:type="character" w:customStyle="1" w:styleId="rvts78">
    <w:name w:val="rvts78"/>
    <w:rsid w:val="0026686C"/>
    <w:rPr>
      <w:rFonts w:cs="Times New Roman"/>
    </w:rPr>
  </w:style>
  <w:style w:type="character" w:customStyle="1" w:styleId="rvts23">
    <w:name w:val="rvts23"/>
    <w:rsid w:val="0026686C"/>
    <w:rPr>
      <w:rFonts w:cs="Times New Roman"/>
    </w:rPr>
  </w:style>
  <w:style w:type="character" w:customStyle="1" w:styleId="rvts0">
    <w:name w:val="rvts0"/>
    <w:rsid w:val="0026686C"/>
    <w:rPr>
      <w:rFonts w:cs="Times New Roman"/>
    </w:rPr>
  </w:style>
  <w:style w:type="character" w:customStyle="1" w:styleId="ListLabel1">
    <w:name w:val="ListLabel 1"/>
    <w:rsid w:val="0026686C"/>
    <w:rPr>
      <w:rFonts w:cs="Times New Roman"/>
    </w:rPr>
  </w:style>
  <w:style w:type="character" w:customStyle="1" w:styleId="ListLabel2">
    <w:name w:val="ListLabel 2"/>
    <w:rsid w:val="0026686C"/>
    <w:rPr>
      <w:rFonts w:cs="Times New Roman"/>
    </w:rPr>
  </w:style>
  <w:style w:type="character" w:customStyle="1" w:styleId="ListLabel3">
    <w:name w:val="ListLabel 3"/>
    <w:rsid w:val="0026686C"/>
    <w:rPr>
      <w:rFonts w:cs="Times New Roman"/>
    </w:rPr>
  </w:style>
  <w:style w:type="character" w:customStyle="1" w:styleId="ListLabel4">
    <w:name w:val="ListLabel 4"/>
    <w:rsid w:val="0026686C"/>
    <w:rPr>
      <w:rFonts w:cs="Times New Roman"/>
    </w:rPr>
  </w:style>
  <w:style w:type="character" w:customStyle="1" w:styleId="ListLabel5">
    <w:name w:val="ListLabel 5"/>
    <w:rsid w:val="0026686C"/>
    <w:rPr>
      <w:rFonts w:cs="Times New Roman"/>
    </w:rPr>
  </w:style>
  <w:style w:type="character" w:customStyle="1" w:styleId="ListLabel6">
    <w:name w:val="ListLabel 6"/>
    <w:rsid w:val="0026686C"/>
    <w:rPr>
      <w:rFonts w:cs="Times New Roman"/>
    </w:rPr>
  </w:style>
  <w:style w:type="character" w:customStyle="1" w:styleId="ListLabel7">
    <w:name w:val="ListLabel 7"/>
    <w:rsid w:val="0026686C"/>
    <w:rPr>
      <w:rFonts w:cs="Times New Roman"/>
    </w:rPr>
  </w:style>
  <w:style w:type="character" w:customStyle="1" w:styleId="ListLabel8">
    <w:name w:val="ListLabel 8"/>
    <w:rsid w:val="0026686C"/>
    <w:rPr>
      <w:rFonts w:cs="Times New Roman"/>
    </w:rPr>
  </w:style>
  <w:style w:type="character" w:customStyle="1" w:styleId="ListLabel9">
    <w:name w:val="ListLabel 9"/>
    <w:rsid w:val="0026686C"/>
    <w:rPr>
      <w:rFonts w:cs="Times New Roman"/>
    </w:rPr>
  </w:style>
  <w:style w:type="character" w:customStyle="1" w:styleId="ListLabel10">
    <w:name w:val="ListLabel 10"/>
    <w:rsid w:val="0026686C"/>
    <w:rPr>
      <w:rFonts w:cs="Times New Roman"/>
      <w:bCs/>
      <w:sz w:val="28"/>
      <w:szCs w:val="28"/>
    </w:rPr>
  </w:style>
  <w:style w:type="paragraph" w:customStyle="1" w:styleId="13">
    <w:name w:val="Заголовок1"/>
    <w:basedOn w:val="a"/>
    <w:next w:val="a7"/>
    <w:rsid w:val="0026686C"/>
    <w:pPr>
      <w:keepNext/>
      <w:spacing w:before="240" w:after="120"/>
    </w:pPr>
    <w:rPr>
      <w:rFonts w:ascii="Liberation Sans" w:eastAsia="Microsoft YaHei" w:hAnsi="Liberation Sans" w:cs="Lucida Sans"/>
      <w:sz w:val="28"/>
      <w:szCs w:val="28"/>
    </w:rPr>
  </w:style>
  <w:style w:type="paragraph" w:styleId="a7">
    <w:name w:val="Body Text"/>
    <w:basedOn w:val="a"/>
    <w:rsid w:val="0026686C"/>
    <w:pPr>
      <w:spacing w:after="140" w:line="276" w:lineRule="auto"/>
    </w:pPr>
  </w:style>
  <w:style w:type="paragraph" w:styleId="a8">
    <w:name w:val="List"/>
    <w:basedOn w:val="a7"/>
    <w:rsid w:val="0026686C"/>
    <w:rPr>
      <w:rFonts w:cs="Lucida Sans"/>
    </w:rPr>
  </w:style>
  <w:style w:type="paragraph" w:styleId="a9">
    <w:name w:val="caption"/>
    <w:basedOn w:val="a"/>
    <w:qFormat/>
    <w:rsid w:val="0026686C"/>
    <w:pPr>
      <w:suppressLineNumbers/>
      <w:spacing w:before="120" w:after="120"/>
    </w:pPr>
    <w:rPr>
      <w:rFonts w:cs="Lucida Sans"/>
      <w:i/>
      <w:iCs/>
    </w:rPr>
  </w:style>
  <w:style w:type="paragraph" w:customStyle="1" w:styleId="14">
    <w:name w:val="Указатель1"/>
    <w:basedOn w:val="a"/>
    <w:rsid w:val="0026686C"/>
    <w:pPr>
      <w:suppressLineNumbers/>
    </w:pPr>
    <w:rPr>
      <w:rFonts w:cs="Lucida Sans"/>
    </w:rPr>
  </w:style>
  <w:style w:type="paragraph" w:customStyle="1" w:styleId="3f3f3f3f3f3f3f3f3f">
    <w:name w:val="З3fа3fг3fо3fл3fо3fв3fо3fк3f"/>
    <w:basedOn w:val="a"/>
    <w:next w:val="TextBody"/>
    <w:rsid w:val="0026686C"/>
    <w:pPr>
      <w:keepNext/>
      <w:spacing w:before="240" w:after="120"/>
    </w:pPr>
    <w:rPr>
      <w:rFonts w:ascii="Arial" w:hAnsi="Arial" w:cs="Arial"/>
      <w:kern w:val="0"/>
      <w:sz w:val="28"/>
      <w:szCs w:val="28"/>
      <w:lang w:eastAsia="uk-UA"/>
    </w:rPr>
  </w:style>
  <w:style w:type="paragraph" w:customStyle="1" w:styleId="TextBody">
    <w:name w:val="Text Body"/>
    <w:basedOn w:val="a"/>
    <w:rsid w:val="0026686C"/>
    <w:pPr>
      <w:widowControl/>
      <w:spacing w:after="120"/>
    </w:pPr>
    <w:rPr>
      <w:rFonts w:ascii="Calibri" w:hAnsi="Calibri" w:cs="Calibri"/>
      <w:kern w:val="0"/>
      <w:sz w:val="22"/>
      <w:szCs w:val="22"/>
    </w:rPr>
  </w:style>
  <w:style w:type="paragraph" w:customStyle="1" w:styleId="213f38413e3a">
    <w:name w:val="С21п3fи38с41о3eк3a"/>
    <w:basedOn w:val="TextBody"/>
    <w:rsid w:val="0026686C"/>
  </w:style>
  <w:style w:type="paragraph" w:customStyle="1" w:styleId="203e3734563b">
    <w:name w:val="Р20о3eз37д34і56л3b"/>
    <w:basedOn w:val="a"/>
    <w:rsid w:val="0026686C"/>
    <w:pPr>
      <w:suppressLineNumbers/>
      <w:spacing w:before="120" w:after="120"/>
    </w:pPr>
    <w:rPr>
      <w:i/>
      <w:iCs/>
      <w:kern w:val="0"/>
      <w:lang w:eastAsia="uk-UA"/>
    </w:rPr>
  </w:style>
  <w:style w:type="paragraph" w:customStyle="1" w:styleId="1f3e3a303647383a">
    <w:name w:val="П1fо3eк3aа30ж36ч47и38к3a"/>
    <w:basedOn w:val="a"/>
    <w:rsid w:val="0026686C"/>
    <w:pPr>
      <w:suppressLineNumbers/>
    </w:pPr>
    <w:rPr>
      <w:kern w:val="0"/>
      <w:lang w:eastAsia="uk-UA"/>
    </w:rPr>
  </w:style>
  <w:style w:type="paragraph" w:customStyle="1" w:styleId="1717303033333e3e3b3b3e3e32323e3e3a3a2">
    <w:name w:val="З1717а3030г3333о3e3eл3b3bо3e3eв3232о3e3eк3a3a 2"/>
    <w:rsid w:val="0026686C"/>
    <w:pPr>
      <w:keepNext/>
      <w:suppressAutoHyphens/>
      <w:spacing w:before="240" w:after="120"/>
    </w:pPr>
    <w:rPr>
      <w:rFonts w:ascii="Arial" w:hAnsi="Arial" w:cs="Arial"/>
      <w:b/>
      <w:bCs/>
      <w:i/>
      <w:iCs/>
      <w:kern w:val="2"/>
      <w:sz w:val="28"/>
      <w:szCs w:val="28"/>
      <w:lang w:val="uk-UA" w:eastAsia="zh-CN"/>
    </w:rPr>
  </w:style>
  <w:style w:type="paragraph" w:customStyle="1" w:styleId="1717303033333e3e3b3b3e3e32323e3e3a3a3">
    <w:name w:val="З1717а3030г3333о3e3eл3b3bо3e3eв3232о3e3eк3a3a 3"/>
    <w:rsid w:val="0026686C"/>
    <w:pPr>
      <w:keepNext/>
      <w:suppressAutoHyphens/>
      <w:spacing w:before="240" w:after="120"/>
    </w:pPr>
    <w:rPr>
      <w:rFonts w:ascii="Arial" w:hAnsi="Arial" w:cs="Arial"/>
      <w:b/>
      <w:bCs/>
      <w:kern w:val="2"/>
      <w:sz w:val="28"/>
      <w:szCs w:val="28"/>
      <w:lang w:val="uk-UA" w:eastAsia="zh-CN"/>
    </w:rPr>
  </w:style>
  <w:style w:type="paragraph" w:customStyle="1" w:styleId="1717303033333e3e3b3b3e3e32323e3e3a3a">
    <w:name w:val="З1717а3030г3333о3e3eл3b3bо3e3eв3232о3e3eк3a3a"/>
    <w:rsid w:val="0026686C"/>
    <w:pPr>
      <w:keepNext/>
      <w:suppressAutoHyphens/>
      <w:spacing w:before="240" w:after="120"/>
    </w:pPr>
    <w:rPr>
      <w:rFonts w:ascii="Arial" w:hAnsi="Arial" w:cs="Arial"/>
      <w:kern w:val="2"/>
      <w:sz w:val="28"/>
      <w:szCs w:val="28"/>
      <w:lang w:val="uk-UA" w:eastAsia="zh-CN"/>
    </w:rPr>
  </w:style>
  <w:style w:type="paragraph" w:customStyle="1" w:styleId="21213f3f383841413e3e3a3a">
    <w:name w:val="С2121п3f3fи3838с4141о3e3eк3a3a"/>
    <w:basedOn w:val="TextBody"/>
    <w:rsid w:val="0026686C"/>
  </w:style>
  <w:style w:type="paragraph" w:customStyle="1" w:styleId="20203e3e3737343456563b3b">
    <w:name w:val="Р2020о3e3eз3737д3434і5656л3b3b"/>
    <w:rsid w:val="0026686C"/>
    <w:pPr>
      <w:suppressAutoHyphens/>
      <w:spacing w:before="120" w:after="120"/>
    </w:pPr>
    <w:rPr>
      <w:rFonts w:ascii="Calibri" w:hAnsi="Calibri" w:cs="Calibri"/>
      <w:i/>
      <w:iCs/>
      <w:kern w:val="2"/>
      <w:sz w:val="24"/>
      <w:szCs w:val="24"/>
      <w:lang w:val="uk-UA" w:eastAsia="zh-CN"/>
    </w:rPr>
  </w:style>
  <w:style w:type="paragraph" w:customStyle="1" w:styleId="1f1f3e3e3a3a30303636474738383a3a">
    <w:name w:val="П1f1fо3e3eк3a3aа3030ж3636ч4747и3838к3a3a"/>
    <w:rsid w:val="0026686C"/>
    <w:pPr>
      <w:suppressAutoHyphens/>
      <w:spacing w:after="200"/>
    </w:pPr>
    <w:rPr>
      <w:rFonts w:ascii="Calibri" w:hAnsi="Calibri" w:cs="Calibri"/>
      <w:kern w:val="2"/>
      <w:sz w:val="22"/>
      <w:szCs w:val="22"/>
      <w:lang w:val="uk-UA" w:eastAsia="zh-CN"/>
    </w:rPr>
  </w:style>
  <w:style w:type="paragraph" w:customStyle="1" w:styleId="rvps2">
    <w:name w:val="rvps2"/>
    <w:rsid w:val="0026686C"/>
    <w:pPr>
      <w:suppressAutoHyphens/>
      <w:spacing w:before="280" w:after="280"/>
    </w:pPr>
    <w:rPr>
      <w:kern w:val="2"/>
      <w:sz w:val="24"/>
      <w:szCs w:val="24"/>
      <w:lang w:val="uk-UA" w:eastAsia="zh-CN"/>
    </w:rPr>
  </w:style>
  <w:style w:type="paragraph" w:customStyle="1" w:styleId="11113535373738383d3d424235354040323230303b3b3030">
    <w:name w:val="Б1111е3535з3737 и3838н3d3dт4242е3535р4040в3232а3030л3b3bа3030"/>
    <w:rsid w:val="0026686C"/>
    <w:pPr>
      <w:suppressAutoHyphens/>
    </w:pPr>
    <w:rPr>
      <w:rFonts w:ascii="Calibri" w:hAnsi="Calibri" w:cs="Calibri"/>
      <w:kern w:val="2"/>
      <w:sz w:val="22"/>
      <w:szCs w:val="22"/>
      <w:lang w:val="uk-UA" w:eastAsia="zh-CN"/>
    </w:rPr>
  </w:style>
  <w:style w:type="paragraph" w:customStyle="1" w:styleId="222235353a3a414142424343323238383d3d3e3e414146465656">
    <w:name w:val="Т2222е3535к3a3aс4141т4242 у4343 в3232и3838н3d3dо3e3eс4141ц4646і5656"/>
    <w:rsid w:val="0026686C"/>
    <w:pPr>
      <w:suppressAutoHyphens/>
    </w:pPr>
    <w:rPr>
      <w:rFonts w:ascii="Tahoma" w:hAnsi="Tahoma" w:cs="Tahoma"/>
      <w:kern w:val="2"/>
      <w:sz w:val="16"/>
      <w:szCs w:val="16"/>
      <w:lang w:eastAsia="zh-CN"/>
    </w:rPr>
  </w:style>
  <w:style w:type="paragraph" w:customStyle="1" w:styleId="3f103f313f373f303f463f413f3f3f383f413f3a3f30">
    <w:name w:val="А3f10б3f31з3f37а3f30ц3f46 с3f41п3f3fи3f38с3f41к3f3aа3f30"/>
    <w:rsid w:val="0026686C"/>
    <w:pPr>
      <w:suppressAutoHyphens/>
      <w:ind w:left="720"/>
    </w:pPr>
    <w:rPr>
      <w:kern w:val="2"/>
      <w:sz w:val="24"/>
      <w:lang w:eastAsia="zh-CN"/>
    </w:rPr>
  </w:style>
  <w:style w:type="paragraph" w:customStyle="1" w:styleId="1d1d383836363d3d565639393a3a3e3e3b3b3e3e3d3d42423838424243433b3b">
    <w:name w:val="Н1d1dи3838ж3636н3d3dі5656й3939 к3a3aо3e3eл3b3bо3e3eн3d3dт4242и3838т4242у4343л3b3b"/>
    <w:rsid w:val="0026686C"/>
    <w:pPr>
      <w:tabs>
        <w:tab w:val="center" w:pos="4677"/>
        <w:tab w:val="right" w:pos="9355"/>
      </w:tabs>
      <w:suppressAutoHyphens/>
      <w:spacing w:after="200"/>
    </w:pPr>
    <w:rPr>
      <w:rFonts w:ascii="Calibri" w:hAnsi="Calibri" w:cs="Calibri"/>
      <w:kern w:val="2"/>
      <w:sz w:val="22"/>
      <w:szCs w:val="22"/>
      <w:lang w:val="uk-UA" w:eastAsia="zh-CN"/>
    </w:rPr>
  </w:style>
  <w:style w:type="paragraph" w:customStyle="1" w:styleId="1e1e41413d3d3e3e32323d3d38383939424235353a3a4141424237373232565634344141424243433f3f3e3e3c3c3">
    <w:name w:val="О1e1eс4141н3d3dо3e3eв3232н3d3dи3838й3939 т4242е3535к3a3aс4141т4242 з3737 в3232і5656д3434с4141т4242у4343п3f3fо3e3eм3c3c 3"/>
    <w:rsid w:val="0026686C"/>
    <w:pPr>
      <w:suppressAutoHyphens/>
      <w:spacing w:after="120"/>
      <w:ind w:left="283"/>
    </w:pPr>
    <w:rPr>
      <w:rFonts w:ascii="Calibri" w:hAnsi="Calibri" w:cs="Calibri"/>
      <w:kern w:val="2"/>
      <w:sz w:val="16"/>
      <w:szCs w:val="16"/>
      <w:lang w:val="uk-UA" w:eastAsia="zh-CN"/>
    </w:rPr>
  </w:style>
  <w:style w:type="paragraph" w:customStyle="1" w:styleId="2121424230303d3d34343030404042423d3d38383939HTML">
    <w:name w:val="С2121т4242а3030н3d3dд3434а3030р4040т4242н3d3dи3838й3939 HTML"/>
    <w:rsid w:val="002668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kern w:val="2"/>
      <w:sz w:val="24"/>
      <w:lang w:val="uk-UA" w:eastAsia="zh-CN"/>
    </w:rPr>
  </w:style>
  <w:style w:type="paragraph" w:customStyle="1" w:styleId="rvps7">
    <w:name w:val="rvps7"/>
    <w:rsid w:val="0026686C"/>
    <w:pPr>
      <w:suppressAutoHyphens/>
      <w:spacing w:before="280" w:after="280"/>
    </w:pPr>
    <w:rPr>
      <w:kern w:val="2"/>
      <w:sz w:val="24"/>
      <w:szCs w:val="24"/>
      <w:lang w:val="uk-UA" w:eastAsia="zh-CN"/>
    </w:rPr>
  </w:style>
  <w:style w:type="paragraph" w:customStyle="1" w:styleId="12123535404045453d3d565639393a3a3e3e3b3b3e3e3d3d42423838424243433b3b">
    <w:name w:val="В1212е3535р4040х4545н3d3dі5656й3939 к3a3aо3e3eл3b3bо3e3eн3d3dт4242и3838т4242у4343л3b3b"/>
    <w:rsid w:val="0026686C"/>
    <w:pPr>
      <w:tabs>
        <w:tab w:val="center" w:pos="4677"/>
        <w:tab w:val="right" w:pos="9355"/>
      </w:tabs>
      <w:suppressAutoHyphens/>
      <w:spacing w:after="200"/>
    </w:pPr>
    <w:rPr>
      <w:rFonts w:ascii="Calibri" w:hAnsi="Calibri" w:cs="Calibri"/>
      <w:kern w:val="2"/>
      <w:sz w:val="22"/>
      <w:szCs w:val="22"/>
      <w:lang w:val="uk-UA" w:eastAsia="zh-CN"/>
    </w:rPr>
  </w:style>
  <w:style w:type="paragraph" w:customStyle="1" w:styleId="12123c3c5656414142424242303031313b3b383846465656">
    <w:name w:val="В1212м3c3cі5656с4141т4242 т4242а3030б3131л3b3bи3838ц4646і5656"/>
    <w:rsid w:val="0026686C"/>
    <w:pPr>
      <w:suppressAutoHyphens/>
      <w:spacing w:after="200"/>
    </w:pPr>
    <w:rPr>
      <w:rFonts w:ascii="Calibri" w:hAnsi="Calibri" w:cs="Calibri"/>
      <w:kern w:val="2"/>
      <w:sz w:val="22"/>
      <w:szCs w:val="22"/>
      <w:lang w:val="uk-UA" w:eastAsia="zh-CN"/>
    </w:rPr>
  </w:style>
  <w:style w:type="paragraph" w:customStyle="1" w:styleId="1717303033333e3e3b3b3e3e32323e3e3a3a4242303031313b3b383846465656">
    <w:name w:val="З1717а3030г3333о3e3eл3b3bо3e3eв3232о3e3eк3a3a т4242а3030б3131л3b3bи3838ц4646і5656"/>
    <w:basedOn w:val="12123c3c5656414142424242303031313b3b383846465656"/>
    <w:rsid w:val="0026686C"/>
    <w:pPr>
      <w:jc w:val="center"/>
    </w:pPr>
    <w:rPr>
      <w:b/>
      <w:bCs/>
      <w:kern w:val="0"/>
    </w:rPr>
  </w:style>
  <w:style w:type="paragraph" w:customStyle="1" w:styleId="FrameContents">
    <w:name w:val="Frame Contents"/>
    <w:basedOn w:val="TextBody"/>
    <w:rsid w:val="0026686C"/>
  </w:style>
  <w:style w:type="paragraph" w:customStyle="1" w:styleId="HTML1">
    <w:name w:val="Стандартный HTML1"/>
    <w:basedOn w:val="a"/>
    <w:rsid w:val="002668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paragraph" w:customStyle="1" w:styleId="1d38363d56393a3e3b3e3d423842433b">
    <w:name w:val="Н1dи38ж36н3dі56й39 к3aо3eл3bо3eн3dт42и38т42у43л3b"/>
    <w:basedOn w:val="a"/>
    <w:rsid w:val="0026686C"/>
    <w:pPr>
      <w:suppressLineNumbers/>
      <w:tabs>
        <w:tab w:val="center" w:pos="4819"/>
        <w:tab w:val="right" w:pos="9638"/>
      </w:tabs>
    </w:pPr>
    <w:rPr>
      <w:kern w:val="0"/>
      <w:lang w:eastAsia="uk-UA"/>
    </w:rPr>
  </w:style>
  <w:style w:type="paragraph" w:customStyle="1" w:styleId="123540453d56393a3e3b3e3d423842433b">
    <w:name w:val="В12е35р40х45н3dі56й39 к3aо3eл3bо3eн3dт42и38т42у43л3b"/>
    <w:basedOn w:val="a"/>
    <w:rsid w:val="0026686C"/>
    <w:pPr>
      <w:suppressLineNumbers/>
      <w:tabs>
        <w:tab w:val="center" w:pos="4819"/>
        <w:tab w:val="right" w:pos="9638"/>
      </w:tabs>
    </w:pPr>
    <w:rPr>
      <w:kern w:val="0"/>
      <w:lang w:eastAsia="uk-UA"/>
    </w:rPr>
  </w:style>
  <w:style w:type="paragraph" w:styleId="aa">
    <w:name w:val="header"/>
    <w:basedOn w:val="a"/>
    <w:uiPriority w:val="99"/>
    <w:rsid w:val="0026686C"/>
    <w:pPr>
      <w:tabs>
        <w:tab w:val="center" w:pos="4819"/>
        <w:tab w:val="right" w:pos="9639"/>
      </w:tabs>
    </w:pPr>
  </w:style>
  <w:style w:type="paragraph" w:styleId="ab">
    <w:name w:val="footer"/>
    <w:basedOn w:val="a"/>
    <w:rsid w:val="0026686C"/>
    <w:pPr>
      <w:tabs>
        <w:tab w:val="center" w:pos="4819"/>
        <w:tab w:val="right" w:pos="9639"/>
      </w:tabs>
    </w:pPr>
  </w:style>
  <w:style w:type="paragraph" w:customStyle="1" w:styleId="15">
    <w:name w:val="Текст выноски1"/>
    <w:basedOn w:val="a"/>
    <w:rsid w:val="0026686C"/>
    <w:rPr>
      <w:rFonts w:ascii="Tahoma" w:hAnsi="Tahoma" w:cs="Tahoma"/>
      <w:sz w:val="16"/>
      <w:szCs w:val="16"/>
    </w:rPr>
  </w:style>
  <w:style w:type="paragraph" w:customStyle="1" w:styleId="rvps17">
    <w:name w:val="rvps17"/>
    <w:basedOn w:val="a"/>
    <w:rsid w:val="0026686C"/>
    <w:pPr>
      <w:widowControl/>
      <w:spacing w:before="280" w:after="280"/>
    </w:pPr>
    <w:rPr>
      <w:kern w:val="0"/>
      <w:lang w:val="ru-RU" w:eastAsia="ru-RU"/>
    </w:rPr>
  </w:style>
  <w:style w:type="paragraph" w:customStyle="1" w:styleId="rvps6">
    <w:name w:val="rvps6"/>
    <w:basedOn w:val="a"/>
    <w:rsid w:val="0026686C"/>
    <w:pPr>
      <w:widowControl/>
      <w:spacing w:before="280" w:after="280"/>
    </w:pPr>
    <w:rPr>
      <w:kern w:val="0"/>
      <w:lang w:val="ru-RU" w:eastAsia="ru-RU"/>
    </w:rPr>
  </w:style>
  <w:style w:type="paragraph" w:customStyle="1" w:styleId="ac">
    <w:name w:val="Знак Знак Знак Знак"/>
    <w:basedOn w:val="a"/>
    <w:rsid w:val="0026686C"/>
    <w:pPr>
      <w:widowControl/>
    </w:pPr>
    <w:rPr>
      <w:rFonts w:ascii="Verdana" w:hAnsi="Verdana" w:cs="Verdana"/>
      <w:kern w:val="0"/>
      <w:sz w:val="20"/>
      <w:szCs w:val="20"/>
      <w:lang w:val="en-US" w:eastAsia="en-US"/>
    </w:rPr>
  </w:style>
  <w:style w:type="paragraph" w:customStyle="1" w:styleId="16">
    <w:name w:val="Без интервала1"/>
    <w:rsid w:val="0026686C"/>
    <w:pPr>
      <w:suppressAutoHyphens/>
    </w:pPr>
    <w:rPr>
      <w:sz w:val="28"/>
      <w:szCs w:val="28"/>
      <w:lang w:eastAsia="zh-CN"/>
    </w:rPr>
  </w:style>
  <w:style w:type="paragraph" w:customStyle="1" w:styleId="Style3">
    <w:name w:val="Style3"/>
    <w:basedOn w:val="a"/>
    <w:rsid w:val="0026686C"/>
    <w:pPr>
      <w:spacing w:line="322" w:lineRule="exact"/>
      <w:ind w:firstLine="713"/>
      <w:jc w:val="both"/>
    </w:pPr>
    <w:rPr>
      <w:kern w:val="0"/>
      <w:lang w:eastAsia="uk-UA"/>
    </w:rPr>
  </w:style>
  <w:style w:type="paragraph" w:customStyle="1" w:styleId="ad">
    <w:name w:val="Вміст таблиці"/>
    <w:basedOn w:val="a"/>
    <w:rsid w:val="0026686C"/>
    <w:pPr>
      <w:widowControl/>
      <w:suppressLineNumbers/>
    </w:pPr>
    <w:rPr>
      <w:rFonts w:ascii="Liberation Serif" w:hAnsi="Liberation Serif" w:cs="Liberation Serif"/>
      <w:color w:val="00000A"/>
      <w:kern w:val="0"/>
    </w:rPr>
  </w:style>
  <w:style w:type="paragraph" w:customStyle="1" w:styleId="17">
    <w:name w:val="Обычный (веб)1"/>
    <w:basedOn w:val="a"/>
    <w:rsid w:val="0026686C"/>
    <w:pPr>
      <w:widowControl/>
      <w:spacing w:before="280" w:after="119"/>
    </w:pPr>
    <w:rPr>
      <w:kern w:val="0"/>
      <w:lang w:val="ru-RU" w:eastAsia="ru-RU"/>
    </w:rPr>
  </w:style>
  <w:style w:type="paragraph" w:customStyle="1" w:styleId="ae">
    <w:name w:val="Знак Знак Знак Знак Знак Знак Знак Знак"/>
    <w:basedOn w:val="a"/>
    <w:rsid w:val="0026686C"/>
    <w:pPr>
      <w:widowControl/>
    </w:pPr>
    <w:rPr>
      <w:rFonts w:ascii="Verdana" w:hAnsi="Verdana" w:cs="Verdana"/>
      <w:kern w:val="0"/>
      <w:sz w:val="20"/>
      <w:szCs w:val="20"/>
      <w:lang w:val="en-US" w:eastAsia="en-US"/>
    </w:rPr>
  </w:style>
  <w:style w:type="paragraph" w:customStyle="1" w:styleId="af">
    <w:name w:val="Нормальний текст"/>
    <w:basedOn w:val="a"/>
    <w:rsid w:val="0026686C"/>
    <w:pPr>
      <w:widowControl/>
      <w:spacing w:before="120"/>
      <w:ind w:firstLine="567"/>
    </w:pPr>
    <w:rPr>
      <w:rFonts w:ascii="Antiqua" w:hAnsi="Antiqua" w:cs="Antiqua"/>
      <w:kern w:val="0"/>
      <w:sz w:val="26"/>
      <w:szCs w:val="26"/>
    </w:rPr>
  </w:style>
  <w:style w:type="paragraph" w:customStyle="1" w:styleId="18">
    <w:name w:val="Знак Знак Знак Знак1"/>
    <w:basedOn w:val="a"/>
    <w:rsid w:val="0026686C"/>
    <w:pPr>
      <w:widowControl/>
    </w:pPr>
    <w:rPr>
      <w:rFonts w:ascii="Verdana" w:hAnsi="Verdana" w:cs="Verdana"/>
      <w:kern w:val="0"/>
      <w:sz w:val="20"/>
      <w:szCs w:val="20"/>
      <w:lang w:val="en-US" w:eastAsia="en-US"/>
    </w:rPr>
  </w:style>
  <w:style w:type="paragraph" w:customStyle="1" w:styleId="StyleZakonu">
    <w:name w:val="StyleZakonu"/>
    <w:basedOn w:val="a"/>
    <w:rsid w:val="0026686C"/>
    <w:pPr>
      <w:widowControl/>
      <w:spacing w:after="60" w:line="220" w:lineRule="exact"/>
      <w:ind w:firstLine="284"/>
      <w:jc w:val="both"/>
    </w:pPr>
    <w:rPr>
      <w:kern w:val="0"/>
      <w:sz w:val="20"/>
      <w:szCs w:val="20"/>
      <w:lang w:eastAsia="ru-RU"/>
    </w:rPr>
  </w:style>
  <w:style w:type="paragraph" w:customStyle="1" w:styleId="StyleProp2">
    <w:name w:val="StyleProp2"/>
    <w:basedOn w:val="a"/>
    <w:rsid w:val="0026686C"/>
    <w:pPr>
      <w:widowControl/>
      <w:spacing w:after="120" w:line="200" w:lineRule="exact"/>
      <w:ind w:firstLine="227"/>
      <w:jc w:val="both"/>
    </w:pPr>
    <w:rPr>
      <w:kern w:val="0"/>
      <w:sz w:val="18"/>
      <w:szCs w:val="18"/>
      <w:lang w:eastAsia="ru-RU"/>
    </w:rPr>
  </w:style>
  <w:style w:type="paragraph" w:customStyle="1" w:styleId="af0">
    <w:name w:val="Содержимое таблицы"/>
    <w:basedOn w:val="a"/>
    <w:rsid w:val="0026686C"/>
    <w:pPr>
      <w:widowControl/>
      <w:suppressLineNumbers/>
    </w:pPr>
    <w:rPr>
      <w:rFonts w:ascii="Liberation Serif" w:eastAsia="Tahoma" w:hAnsi="Liberation Serif" w:cs="Lohit Devanagari"/>
      <w:color w:val="00000A"/>
      <w:lang w:bidi="hi-IN"/>
    </w:rPr>
  </w:style>
  <w:style w:type="paragraph" w:customStyle="1" w:styleId="af1">
    <w:name w:val="Содержимое врезки"/>
    <w:basedOn w:val="a"/>
    <w:rsid w:val="0026686C"/>
  </w:style>
  <w:style w:type="paragraph" w:styleId="af2">
    <w:name w:val="Balloon Text"/>
    <w:basedOn w:val="a"/>
    <w:link w:val="19"/>
    <w:rsid w:val="001B430B"/>
    <w:rPr>
      <w:rFonts w:ascii="Tahoma" w:hAnsi="Tahoma" w:cs="Tahoma"/>
      <w:sz w:val="16"/>
      <w:szCs w:val="16"/>
    </w:rPr>
  </w:style>
  <w:style w:type="character" w:customStyle="1" w:styleId="19">
    <w:name w:val="Текст выноски Знак1"/>
    <w:link w:val="af2"/>
    <w:rsid w:val="001B430B"/>
    <w:rPr>
      <w:rFonts w:ascii="Tahoma" w:hAnsi="Tahoma" w:cs="Tahoma"/>
      <w:kern w:val="2"/>
      <w:sz w:val="16"/>
      <w:szCs w:val="16"/>
      <w:lang w:val="uk-UA" w:eastAsia="zh-CN"/>
    </w:rPr>
  </w:style>
  <w:style w:type="paragraph" w:styleId="af3">
    <w:name w:val="List Paragraph"/>
    <w:basedOn w:val="a"/>
    <w:uiPriority w:val="34"/>
    <w:qFormat/>
    <w:rsid w:val="00C33E3C"/>
    <w:pPr>
      <w:ind w:left="720"/>
      <w:contextualSpacing/>
    </w:pPr>
  </w:style>
  <w:style w:type="paragraph" w:styleId="af4">
    <w:name w:val="Normal (Web)"/>
    <w:basedOn w:val="a"/>
    <w:uiPriority w:val="99"/>
    <w:unhideWhenUsed/>
    <w:rsid w:val="00C013BE"/>
    <w:pPr>
      <w:widowControl/>
      <w:suppressAutoHyphens w:val="0"/>
      <w:spacing w:before="100" w:beforeAutospacing="1" w:after="142" w:line="276" w:lineRule="auto"/>
    </w:pPr>
    <w:rPr>
      <w:color w:val="000000"/>
      <w:kern w:val="0"/>
      <w:lang w:eastAsia="uk-UA"/>
    </w:rPr>
  </w:style>
  <w:style w:type="character" w:styleId="af5">
    <w:name w:val="Emphasis"/>
    <w:basedOn w:val="a0"/>
    <w:qFormat/>
    <w:rsid w:val="00F3626D"/>
    <w:rPr>
      <w:i/>
      <w:iCs/>
    </w:rPr>
  </w:style>
  <w:style w:type="paragraph" w:customStyle="1" w:styleId="western">
    <w:name w:val="western"/>
    <w:basedOn w:val="a"/>
    <w:rsid w:val="00FC2E2C"/>
    <w:pPr>
      <w:widowControl/>
      <w:suppressAutoHyphens w:val="0"/>
      <w:spacing w:before="100" w:beforeAutospacing="1" w:after="142" w:line="276" w:lineRule="auto"/>
    </w:pPr>
    <w:rPr>
      <w:rFonts w:ascii="Antiqua" w:hAnsi="Antiqua"/>
      <w:color w:val="000000"/>
      <w:kern w:val="0"/>
      <w:sz w:val="26"/>
      <w:szCs w:val="26"/>
      <w:lang w:eastAsia="uk-UA"/>
    </w:rPr>
  </w:style>
</w:styles>
</file>

<file path=word/webSettings.xml><?xml version="1.0" encoding="utf-8"?>
<w:webSettings xmlns:r="http://schemas.openxmlformats.org/officeDocument/2006/relationships" xmlns:w="http://schemas.openxmlformats.org/wordprocessingml/2006/main">
  <w:divs>
    <w:div w:id="938026141">
      <w:bodyDiv w:val="1"/>
      <w:marLeft w:val="0"/>
      <w:marRight w:val="0"/>
      <w:marTop w:val="0"/>
      <w:marBottom w:val="0"/>
      <w:divBdr>
        <w:top w:val="none" w:sz="0" w:space="0" w:color="auto"/>
        <w:left w:val="none" w:sz="0" w:space="0" w:color="auto"/>
        <w:bottom w:val="none" w:sz="0" w:space="0" w:color="auto"/>
        <w:right w:val="none" w:sz="0" w:space="0" w:color="auto"/>
      </w:divBdr>
    </w:div>
    <w:div w:id="1003557918">
      <w:bodyDiv w:val="1"/>
      <w:marLeft w:val="0"/>
      <w:marRight w:val="0"/>
      <w:marTop w:val="0"/>
      <w:marBottom w:val="0"/>
      <w:divBdr>
        <w:top w:val="none" w:sz="0" w:space="0" w:color="auto"/>
        <w:left w:val="none" w:sz="0" w:space="0" w:color="auto"/>
        <w:bottom w:val="none" w:sz="0" w:space="0" w:color="auto"/>
        <w:right w:val="none" w:sz="0" w:space="0" w:color="auto"/>
      </w:divBdr>
    </w:div>
    <w:div w:id="1251886475">
      <w:bodyDiv w:val="1"/>
      <w:marLeft w:val="0"/>
      <w:marRight w:val="0"/>
      <w:marTop w:val="0"/>
      <w:marBottom w:val="0"/>
      <w:divBdr>
        <w:top w:val="none" w:sz="0" w:space="0" w:color="auto"/>
        <w:left w:val="none" w:sz="0" w:space="0" w:color="auto"/>
        <w:bottom w:val="none" w:sz="0" w:space="0" w:color="auto"/>
        <w:right w:val="none" w:sz="0" w:space="0" w:color="auto"/>
      </w:divBdr>
    </w:div>
    <w:div w:id="1406342068">
      <w:bodyDiv w:val="1"/>
      <w:marLeft w:val="0"/>
      <w:marRight w:val="0"/>
      <w:marTop w:val="0"/>
      <w:marBottom w:val="0"/>
      <w:divBdr>
        <w:top w:val="none" w:sz="0" w:space="0" w:color="auto"/>
        <w:left w:val="none" w:sz="0" w:space="0" w:color="auto"/>
        <w:bottom w:val="none" w:sz="0" w:space="0" w:color="auto"/>
        <w:right w:val="none" w:sz="0" w:space="0" w:color="auto"/>
      </w:divBdr>
    </w:div>
    <w:div w:id="1794206266">
      <w:bodyDiv w:val="1"/>
      <w:marLeft w:val="0"/>
      <w:marRight w:val="0"/>
      <w:marTop w:val="0"/>
      <w:marBottom w:val="0"/>
      <w:divBdr>
        <w:top w:val="none" w:sz="0" w:space="0" w:color="auto"/>
        <w:left w:val="none" w:sz="0" w:space="0" w:color="auto"/>
        <w:bottom w:val="none" w:sz="0" w:space="0" w:color="auto"/>
        <w:right w:val="none" w:sz="0" w:space="0" w:color="auto"/>
      </w:divBdr>
    </w:div>
    <w:div w:id="1883201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go/2341-1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B7C43-AECE-45FB-8F5A-35B980461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6086</Words>
  <Characters>34692</Characters>
  <Application>Microsoft Office Word</Application>
  <DocSecurity>0</DocSecurity>
  <Lines>289</Lines>
  <Paragraphs>81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ПОРІВНЯЛЬНА ТАБЛИЦЯ</vt:lpstr>
      <vt:lpstr>ПОРІВНЯЛЬНА ТАБЛИЦЯ</vt:lpstr>
    </vt:vector>
  </TitlesOfParts>
  <Company>Grizli777</Company>
  <LinksUpToDate>false</LinksUpToDate>
  <CharactersWithSpaces>40697</CharactersWithSpaces>
  <SharedDoc>false</SharedDoc>
  <HLinks>
    <vt:vector size="6" baseType="variant">
      <vt:variant>
        <vt:i4>3604518</vt:i4>
      </vt:variant>
      <vt:variant>
        <vt:i4>0</vt:i4>
      </vt:variant>
      <vt:variant>
        <vt:i4>0</vt:i4>
      </vt:variant>
      <vt:variant>
        <vt:i4>5</vt:i4>
      </vt:variant>
      <vt:variant>
        <vt:lpwstr>http://zakon.rada.gov.ua/go/2341-14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creator>Deputat</dc:creator>
  <cp:lastModifiedBy>Motuz</cp:lastModifiedBy>
  <cp:revision>2</cp:revision>
  <cp:lastPrinted>2020-11-03T13:21:00Z</cp:lastPrinted>
  <dcterms:created xsi:type="dcterms:W3CDTF">2021-10-06T12:51:00Z</dcterms:created>
  <dcterms:modified xsi:type="dcterms:W3CDTF">2021-10-06T12:51:00Z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