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49" w:rsidRPr="00B36049" w:rsidRDefault="00B36049" w:rsidP="002E27F9">
      <w:pPr>
        <w:keepNext/>
        <w:keepLines/>
        <w:ind w:left="4394"/>
        <w:jc w:val="center"/>
        <w:rPr>
          <w:rFonts w:ascii="Times New Roman" w:hAnsi="Times New Roman"/>
          <w:szCs w:val="26"/>
        </w:rPr>
      </w:pPr>
      <w:bookmarkStart w:id="0" w:name="_GoBack"/>
      <w:bookmarkEnd w:id="0"/>
      <w:r w:rsidRPr="00B36049">
        <w:rPr>
          <w:rFonts w:ascii="Times New Roman" w:hAnsi="Times New Roman"/>
          <w:szCs w:val="26"/>
        </w:rPr>
        <w:t xml:space="preserve">Додаток </w:t>
      </w:r>
      <w:r w:rsidRPr="00B36049">
        <w:rPr>
          <w:rFonts w:ascii="Times New Roman" w:hAnsi="Times New Roman"/>
          <w:szCs w:val="26"/>
        </w:rPr>
        <w:br/>
        <w:t xml:space="preserve">до постанови Верховної Ради України </w:t>
      </w:r>
      <w:r w:rsidRPr="00B36049">
        <w:rPr>
          <w:rFonts w:ascii="Times New Roman" w:hAnsi="Times New Roman"/>
          <w:szCs w:val="26"/>
        </w:rPr>
        <w:br/>
        <w:t>від                      2021 р.  №</w:t>
      </w:r>
    </w:p>
    <w:p w:rsidR="00B36049" w:rsidRPr="00B36049" w:rsidRDefault="00B36049" w:rsidP="00B36049">
      <w:pPr>
        <w:pStyle w:val="ae"/>
        <w:jc w:val="center"/>
        <w:rPr>
          <w:rStyle w:val="rvts23"/>
          <w:bCs/>
          <w:color w:val="000000"/>
          <w:sz w:val="26"/>
          <w:szCs w:val="26"/>
          <w:shd w:val="clear" w:color="auto" w:fill="FFFFFF"/>
          <w:lang w:val="uk-UA"/>
        </w:rPr>
      </w:pPr>
      <w:bookmarkStart w:id="1" w:name="n10"/>
      <w:bookmarkEnd w:id="1"/>
    </w:p>
    <w:p w:rsidR="00B36049" w:rsidRPr="00B36049" w:rsidRDefault="00B36049" w:rsidP="00B36049">
      <w:pPr>
        <w:pStyle w:val="ae"/>
        <w:jc w:val="center"/>
        <w:rPr>
          <w:rStyle w:val="rvts23"/>
          <w:color w:val="000000"/>
          <w:sz w:val="26"/>
          <w:szCs w:val="26"/>
          <w:shd w:val="clear" w:color="auto" w:fill="FFFFFF"/>
          <w:lang w:val="uk-UA"/>
        </w:rPr>
      </w:pPr>
      <w:r w:rsidRPr="00B36049">
        <w:rPr>
          <w:rStyle w:val="rvts23"/>
          <w:bCs/>
          <w:color w:val="000000"/>
          <w:sz w:val="26"/>
          <w:szCs w:val="26"/>
          <w:shd w:val="clear" w:color="auto" w:fill="FFFFFF"/>
          <w:lang w:val="uk-UA"/>
        </w:rPr>
        <w:t>ВИКОПІЮВАННЯ</w:t>
      </w:r>
      <w:r w:rsidRPr="00B36049">
        <w:rPr>
          <w:color w:val="000000"/>
          <w:sz w:val="26"/>
          <w:szCs w:val="26"/>
          <w:lang w:val="uk-UA"/>
        </w:rPr>
        <w:br/>
      </w:r>
      <w:r w:rsidRPr="00B36049">
        <w:rPr>
          <w:rStyle w:val="rvts23"/>
          <w:color w:val="000000"/>
          <w:sz w:val="26"/>
          <w:szCs w:val="26"/>
          <w:shd w:val="clear" w:color="auto" w:fill="FFFFFF"/>
          <w:lang w:val="uk-UA"/>
        </w:rPr>
        <w:t>із кадастрової карти (плану) міста Іршав</w:t>
      </w:r>
      <w:r w:rsidR="00EE4582">
        <w:rPr>
          <w:rStyle w:val="rvts23"/>
          <w:color w:val="000000"/>
          <w:sz w:val="26"/>
          <w:szCs w:val="26"/>
          <w:shd w:val="clear" w:color="auto" w:fill="FFFFFF"/>
          <w:lang w:val="uk-UA"/>
        </w:rPr>
        <w:t>и</w:t>
      </w:r>
      <w:r w:rsidRPr="00B36049">
        <w:rPr>
          <w:rStyle w:val="rvts23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B36049">
        <w:rPr>
          <w:rStyle w:val="rvts23"/>
          <w:color w:val="000000"/>
          <w:sz w:val="26"/>
          <w:szCs w:val="26"/>
          <w:shd w:val="clear" w:color="auto" w:fill="FFFFFF"/>
          <w:lang w:val="uk-UA"/>
        </w:rPr>
        <w:br/>
        <w:t>Хустського району Закарпатської області</w:t>
      </w:r>
    </w:p>
    <w:p w:rsidR="00B36049" w:rsidRDefault="00044107" w:rsidP="00B36049">
      <w:pPr>
        <w:pStyle w:val="ae"/>
        <w:rPr>
          <w:rStyle w:val="rvts23"/>
          <w:b/>
          <w:bCs/>
          <w:color w:val="333333"/>
          <w:szCs w:val="32"/>
          <w:shd w:val="clear" w:color="auto" w:fill="FFFFFF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964565</wp:posOffset>
            </wp:positionH>
            <wp:positionV relativeFrom="paragraph">
              <wp:posOffset>97155</wp:posOffset>
            </wp:positionV>
            <wp:extent cx="3993515" cy="4095750"/>
            <wp:effectExtent l="0" t="0" r="6985" b="0"/>
            <wp:wrapSquare wrapText="bothSides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515" cy="409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049" w:rsidRDefault="00B36049" w:rsidP="00B36049">
      <w:pPr>
        <w:pStyle w:val="ae"/>
        <w:rPr>
          <w:rStyle w:val="rvts23"/>
          <w:b/>
          <w:bCs/>
          <w:color w:val="333333"/>
          <w:szCs w:val="32"/>
          <w:shd w:val="clear" w:color="auto" w:fill="FFFFFF"/>
          <w:lang w:val="uk-UA"/>
        </w:rPr>
      </w:pPr>
    </w:p>
    <w:p w:rsidR="00B36049" w:rsidRDefault="00B36049" w:rsidP="00B36049">
      <w:pPr>
        <w:rPr>
          <w:rFonts w:ascii="Times New Roman" w:hAnsi="Times New Roman"/>
          <w:sz w:val="28"/>
        </w:rPr>
      </w:pPr>
    </w:p>
    <w:p w:rsidR="00B36049" w:rsidRDefault="00B36049" w:rsidP="00B36049">
      <w:pPr>
        <w:rPr>
          <w:rFonts w:ascii="Times New Roman" w:hAnsi="Times New Roman"/>
          <w:sz w:val="28"/>
          <w:szCs w:val="32"/>
        </w:rPr>
      </w:pPr>
    </w:p>
    <w:p w:rsidR="00B36049" w:rsidRDefault="00B36049" w:rsidP="00B36049">
      <w:pPr>
        <w:rPr>
          <w:rFonts w:ascii="Times New Roman" w:hAnsi="Times New Roman"/>
          <w:sz w:val="28"/>
          <w:szCs w:val="32"/>
        </w:rPr>
      </w:pPr>
    </w:p>
    <w:p w:rsidR="00B36049" w:rsidRDefault="00B36049" w:rsidP="00B36049">
      <w:pPr>
        <w:rPr>
          <w:rFonts w:ascii="Times New Roman" w:hAnsi="Times New Roman"/>
          <w:sz w:val="28"/>
          <w:szCs w:val="32"/>
        </w:rPr>
      </w:pPr>
    </w:p>
    <w:p w:rsidR="00B36049" w:rsidRDefault="00B36049" w:rsidP="00B36049">
      <w:pPr>
        <w:rPr>
          <w:rFonts w:ascii="Times New Roman" w:hAnsi="Times New Roman"/>
          <w:sz w:val="28"/>
          <w:szCs w:val="32"/>
        </w:rPr>
      </w:pPr>
    </w:p>
    <w:p w:rsidR="00B36049" w:rsidRDefault="00044107" w:rsidP="00B36049">
      <w:pPr>
        <w:rPr>
          <w:rFonts w:ascii="Times New Roman" w:hAnsi="Times New Roman"/>
          <w:sz w:val="28"/>
          <w:szCs w:val="32"/>
        </w:rPr>
      </w:pPr>
      <w:r>
        <w:rPr>
          <w:rFonts w:ascii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36195</wp:posOffset>
                </wp:positionV>
                <wp:extent cx="1475740" cy="72009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6049" w:rsidRDefault="00B36049" w:rsidP="00B360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Існуюча межа </w:t>
                            </w:r>
                          </w:p>
                          <w:p w:rsidR="00B36049" w:rsidRDefault="00EE4582" w:rsidP="00B360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міста Іршави</w:t>
                            </w:r>
                          </w:p>
                          <w:p w:rsidR="00B36049" w:rsidRDefault="00B36049" w:rsidP="00B360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505,9 </w:t>
                            </w:r>
                            <w:r w:rsidR="00EE45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гектара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8.75pt;margin-top:2.85pt;width:116.2pt;height:56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" filled="f" stroked="f">
                <v:textbox>
                  <w:txbxContent>
                    <w:p w:rsidR="00B36049" w:rsidRDefault="00B36049" w:rsidP="00B360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Існуюча межа </w:t>
                      </w:r>
                    </w:p>
                    <w:p w:rsidR="00B36049" w:rsidRDefault="00EE4582" w:rsidP="00B360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міста Іршави</w:t>
                      </w:r>
                    </w:p>
                    <w:p w:rsidR="00B36049" w:rsidRDefault="00B36049" w:rsidP="00B360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505,9 </w:t>
                      </w:r>
                      <w:r w:rsidR="00EE45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гектара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36049" w:rsidRDefault="00044107" w:rsidP="00B36049">
      <w:pPr>
        <w:rPr>
          <w:rFonts w:ascii="Times New Roman" w:hAnsi="Times New Roman"/>
          <w:b/>
          <w:bCs/>
          <w:color w:val="333333"/>
          <w:sz w:val="28"/>
          <w:szCs w:val="32"/>
          <w:shd w:val="clear" w:color="auto" w:fill="FFFFFF"/>
        </w:rPr>
      </w:pPr>
      <w:r>
        <w:rPr>
          <w:rFonts w:ascii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114935</wp:posOffset>
                </wp:positionV>
                <wp:extent cx="1367790" cy="720090"/>
                <wp:effectExtent l="0" t="0" r="0" b="0"/>
                <wp:wrapNone/>
                <wp:docPr id="1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6049" w:rsidRDefault="00B36049" w:rsidP="00EE4582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Загальна площа</w:t>
                            </w:r>
                          </w:p>
                          <w:p w:rsidR="00B36049" w:rsidRDefault="00B36049" w:rsidP="00EE4582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міста Іршав</w:t>
                            </w:r>
                            <w:r w:rsidR="00EE45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</w:t>
                            </w:r>
                          </w:p>
                          <w:p w:rsidR="00B36049" w:rsidRPr="00B36049" w:rsidRDefault="00B36049" w:rsidP="00EE4582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885,7 г</w:t>
                            </w:r>
                            <w:r w:rsidR="00EE458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ектара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-28.1pt;margin-top:9.05pt;width:107.7pt;height:56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" stroked="f" strokeweight=".5pt">
                <v:textbox>
                  <w:txbxContent>
                    <w:p w:rsidR="00B36049" w:rsidRDefault="00B36049" w:rsidP="00EE4582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Загальна площа</w:t>
                      </w:r>
                    </w:p>
                    <w:p w:rsidR="00B36049" w:rsidRDefault="00B36049" w:rsidP="00EE4582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міста Іршав</w:t>
                      </w:r>
                      <w:r w:rsidR="00EE45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</w:t>
                      </w:r>
                    </w:p>
                    <w:p w:rsidR="00B36049" w:rsidRPr="00B36049" w:rsidRDefault="00B36049" w:rsidP="00EE4582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885,7 г</w:t>
                      </w:r>
                      <w:r w:rsidR="00EE458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ектара</w:t>
                      </w:r>
                    </w:p>
                  </w:txbxContent>
                </v:textbox>
              </v:shape>
            </w:pict>
          </mc:Fallback>
        </mc:AlternateContent>
      </w:r>
    </w:p>
    <w:p w:rsidR="00B36049" w:rsidRDefault="00B36049" w:rsidP="00B36049">
      <w:pPr>
        <w:pStyle w:val="ae"/>
        <w:rPr>
          <w:sz w:val="24"/>
          <w:shd w:val="clear" w:color="auto" w:fill="FFFFFF"/>
          <w:lang w:val="uk-UA"/>
        </w:rPr>
      </w:pPr>
    </w:p>
    <w:p w:rsidR="00B36049" w:rsidRDefault="00B36049" w:rsidP="00B36049">
      <w:pPr>
        <w:pStyle w:val="ae"/>
        <w:rPr>
          <w:sz w:val="24"/>
          <w:shd w:val="clear" w:color="auto" w:fill="FFFFFF"/>
          <w:lang w:val="uk-UA"/>
        </w:rPr>
      </w:pPr>
    </w:p>
    <w:p w:rsidR="00B36049" w:rsidRDefault="00B36049" w:rsidP="00B36049">
      <w:pPr>
        <w:pStyle w:val="ae"/>
        <w:rPr>
          <w:sz w:val="24"/>
          <w:shd w:val="clear" w:color="auto" w:fill="FFFFFF"/>
          <w:lang w:val="uk-UA"/>
        </w:rPr>
      </w:pPr>
    </w:p>
    <w:p w:rsidR="00B36049" w:rsidRDefault="00B36049" w:rsidP="00B36049">
      <w:pPr>
        <w:pStyle w:val="ae"/>
        <w:rPr>
          <w:sz w:val="24"/>
          <w:shd w:val="clear" w:color="auto" w:fill="FFFFFF"/>
          <w:lang w:val="uk-UA"/>
        </w:rPr>
      </w:pPr>
    </w:p>
    <w:p w:rsidR="00B36049" w:rsidRDefault="00B36049" w:rsidP="00B36049">
      <w:pPr>
        <w:pStyle w:val="ae"/>
        <w:rPr>
          <w:sz w:val="24"/>
          <w:shd w:val="clear" w:color="auto" w:fill="FFFFFF"/>
          <w:lang w:val="uk-UA"/>
        </w:rPr>
      </w:pPr>
    </w:p>
    <w:p w:rsidR="00B36049" w:rsidRDefault="00B36049" w:rsidP="00B36049">
      <w:pPr>
        <w:pStyle w:val="ae"/>
        <w:rPr>
          <w:sz w:val="2"/>
          <w:szCs w:val="2"/>
          <w:shd w:val="clear" w:color="auto" w:fill="FFFFFF"/>
          <w:lang w:val="uk-UA"/>
        </w:rPr>
      </w:pPr>
    </w:p>
    <w:p w:rsidR="00B36049" w:rsidRDefault="00B36049" w:rsidP="00B36049">
      <w:pPr>
        <w:pStyle w:val="ae"/>
        <w:rPr>
          <w:sz w:val="4"/>
          <w:szCs w:val="4"/>
          <w:shd w:val="clear" w:color="auto" w:fill="FFFFFF"/>
          <w:lang w:val="uk-UA"/>
        </w:rPr>
      </w:pPr>
    </w:p>
    <w:p w:rsidR="00B36049" w:rsidRDefault="00B36049" w:rsidP="00B36049">
      <w:pPr>
        <w:rPr>
          <w:rFonts w:ascii="Times New Roman" w:hAnsi="Times New Roman"/>
          <w:sz w:val="6"/>
          <w:szCs w:val="6"/>
        </w:rPr>
      </w:pPr>
    </w:p>
    <w:p w:rsidR="00B36049" w:rsidRDefault="00B36049" w:rsidP="00B36049">
      <w:pPr>
        <w:ind w:left="-284"/>
        <w:rPr>
          <w:rFonts w:ascii="Times New Roman" w:hAnsi="Times New Roman"/>
          <w:sz w:val="24"/>
          <w:szCs w:val="24"/>
        </w:rPr>
      </w:pPr>
    </w:p>
    <w:p w:rsidR="00B36049" w:rsidRDefault="00B36049" w:rsidP="00B36049">
      <w:pPr>
        <w:ind w:left="-284"/>
        <w:rPr>
          <w:rFonts w:ascii="Times New Roman" w:hAnsi="Times New Roman"/>
          <w:sz w:val="10"/>
          <w:szCs w:val="10"/>
        </w:rPr>
      </w:pPr>
    </w:p>
    <w:p w:rsidR="00B36049" w:rsidRDefault="00B36049" w:rsidP="00B36049">
      <w:pPr>
        <w:rPr>
          <w:rFonts w:ascii="Times New Roman" w:hAnsi="Times New Roman"/>
          <w:sz w:val="2"/>
          <w:szCs w:val="2"/>
        </w:rPr>
      </w:pPr>
    </w:p>
    <w:tbl>
      <w:tblPr>
        <w:tblW w:w="10779" w:type="dxa"/>
        <w:tblInd w:w="-788" w:type="dxa"/>
        <w:tblLayout w:type="fixed"/>
        <w:tblLook w:val="04A0" w:firstRow="1" w:lastRow="0" w:firstColumn="1" w:lastColumn="0" w:noHBand="0" w:noVBand="1"/>
      </w:tblPr>
      <w:tblGrid>
        <w:gridCol w:w="1622"/>
        <w:gridCol w:w="5648"/>
        <w:gridCol w:w="1143"/>
        <w:gridCol w:w="10"/>
        <w:gridCol w:w="2356"/>
      </w:tblGrid>
      <w:tr w:rsidR="002E27F9" w:rsidRPr="00513826" w:rsidTr="00F7559F">
        <w:trPr>
          <w:trHeight w:val="433"/>
        </w:trPr>
        <w:tc>
          <w:tcPr>
            <w:tcW w:w="7270" w:type="dxa"/>
            <w:gridSpan w:val="2"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  <w:r w:rsidRPr="00513826">
              <w:rPr>
                <w:rFonts w:ascii="Times New Roman" w:hAnsi="Times New Roman"/>
                <w:szCs w:val="26"/>
              </w:rPr>
              <w:t>Опис меж:</w:t>
            </w:r>
          </w:p>
        </w:tc>
        <w:tc>
          <w:tcPr>
            <w:tcW w:w="3509" w:type="dxa"/>
            <w:gridSpan w:val="3"/>
            <w:shd w:val="clear" w:color="auto" w:fill="auto"/>
            <w:hideMark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  <w:r w:rsidRPr="00513826">
              <w:rPr>
                <w:rFonts w:ascii="Times New Roman" w:hAnsi="Times New Roman"/>
                <w:szCs w:val="26"/>
              </w:rPr>
              <w:t>Умовні позначення:</w:t>
            </w:r>
          </w:p>
        </w:tc>
      </w:tr>
      <w:tr w:rsidR="00EE4582" w:rsidRPr="00513826" w:rsidTr="002E27F9">
        <w:trPr>
          <w:trHeight w:val="433"/>
        </w:trPr>
        <w:tc>
          <w:tcPr>
            <w:tcW w:w="1622" w:type="dxa"/>
          </w:tcPr>
          <w:p w:rsidR="00EE4582" w:rsidRPr="00513826" w:rsidRDefault="00EE4582" w:rsidP="002E27F9">
            <w:pPr>
              <w:ind w:right="-96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 xml:space="preserve">Від А до Б </w:t>
            </w:r>
            <w:r w:rsidR="002E2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5648" w:type="dxa"/>
            <w:shd w:val="clear" w:color="auto" w:fill="auto"/>
          </w:tcPr>
          <w:p w:rsidR="00EE4582" w:rsidRPr="00EE4582" w:rsidRDefault="00EE4582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 с</w:t>
            </w:r>
            <w:r>
              <w:rPr>
                <w:rFonts w:ascii="Times New Roman" w:hAnsi="Times New Roman"/>
                <w:sz w:val="24"/>
                <w:szCs w:val="24"/>
              </w:rPr>
              <w:t>ела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 Ільниц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Іршавської міської територіальної громади</w:t>
            </w:r>
          </w:p>
        </w:tc>
        <w:tc>
          <w:tcPr>
            <w:tcW w:w="1153" w:type="dxa"/>
            <w:gridSpan w:val="2"/>
            <w:shd w:val="clear" w:color="auto" w:fill="auto"/>
          </w:tcPr>
          <w:p w:rsidR="00EE4582" w:rsidRPr="00513826" w:rsidRDefault="00044107">
            <w:pPr>
              <w:rPr>
                <w:rFonts w:ascii="Times New Roman" w:hAnsi="Times New Roman"/>
                <w:szCs w:val="26"/>
              </w:rPr>
            </w:pPr>
            <w:r>
              <w:rPr>
                <w:rFonts w:ascii="Times New Roman" w:eastAsia="Calibri" w:hAnsi="Times New Roman"/>
                <w:noProof/>
                <w:sz w:val="22"/>
                <w:szCs w:val="22"/>
                <w:lang w:val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60960</wp:posOffset>
                  </wp:positionV>
                  <wp:extent cx="697230" cy="167640"/>
                  <wp:effectExtent l="0" t="0" r="7620" b="3810"/>
                  <wp:wrapSquare wrapText="bothSides"/>
                  <wp:docPr id="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167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56" w:type="dxa"/>
            <w:shd w:val="clear" w:color="auto" w:fill="auto"/>
          </w:tcPr>
          <w:p w:rsidR="00EE4582" w:rsidRPr="00513826" w:rsidRDefault="00EE4582" w:rsidP="00EE4582">
            <w:pPr>
              <w:rPr>
                <w:rFonts w:ascii="Times New Roman" w:hAnsi="Times New Roman"/>
                <w:szCs w:val="26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 xml:space="preserve">існуюча межа </w:t>
            </w:r>
            <w:r w:rsidR="002E27F9">
              <w:rPr>
                <w:rFonts w:ascii="Times New Roman" w:hAnsi="Times New Roman"/>
                <w:sz w:val="24"/>
                <w:szCs w:val="24"/>
              </w:rPr>
              <w:br/>
            </w:r>
            <w:r w:rsidRPr="00513826">
              <w:rPr>
                <w:rFonts w:ascii="Times New Roman" w:hAnsi="Times New Roman"/>
                <w:sz w:val="24"/>
                <w:szCs w:val="24"/>
              </w:rPr>
              <w:t>міста Іршав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2E27F9" w:rsidRPr="00513826" w:rsidTr="002E27F9">
        <w:trPr>
          <w:trHeight w:val="422"/>
        </w:trPr>
        <w:tc>
          <w:tcPr>
            <w:tcW w:w="1622" w:type="dxa"/>
          </w:tcPr>
          <w:p w:rsidR="002E27F9" w:rsidRPr="00513826" w:rsidRDefault="002E27F9" w:rsidP="002E27F9">
            <w:pPr>
              <w:ind w:right="-96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Від Б до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—</w:t>
            </w:r>
          </w:p>
        </w:tc>
        <w:tc>
          <w:tcPr>
            <w:tcW w:w="5648" w:type="dxa"/>
            <w:shd w:val="clear" w:color="auto" w:fill="auto"/>
          </w:tcPr>
          <w:p w:rsidR="002E27F9" w:rsidRPr="00513826" w:rsidRDefault="002E27F9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 Іршавської міської 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  <w:tc>
          <w:tcPr>
            <w:tcW w:w="1143" w:type="dxa"/>
            <w:vMerge w:val="restart"/>
            <w:shd w:val="clear" w:color="auto" w:fill="auto"/>
          </w:tcPr>
          <w:p w:rsidR="002E27F9" w:rsidRPr="00513826" w:rsidRDefault="00044107">
            <w:pPr>
              <w:rPr>
                <w:rFonts w:ascii="Times New Roman" w:hAnsi="Times New Roman"/>
                <w:szCs w:val="26"/>
              </w:rPr>
            </w:pPr>
            <w:r>
              <w:rPr>
                <w:rFonts w:ascii="Times New Roman" w:eastAsia="Calibri" w:hAnsi="Times New Roman"/>
                <w:noProof/>
                <w:sz w:val="22"/>
                <w:szCs w:val="22"/>
                <w:lang w:val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53340</wp:posOffset>
                  </wp:positionV>
                  <wp:extent cx="697865" cy="205740"/>
                  <wp:effectExtent l="0" t="0" r="6985" b="3810"/>
                  <wp:wrapSquare wrapText="bothSides"/>
                  <wp:docPr id="18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66" w:type="dxa"/>
            <w:gridSpan w:val="2"/>
            <w:vMerge w:val="restart"/>
            <w:shd w:val="clear" w:color="auto" w:fill="auto"/>
          </w:tcPr>
          <w:p w:rsidR="002E27F9" w:rsidRPr="00513826" w:rsidRDefault="002E27F9" w:rsidP="002E27F9">
            <w:pPr>
              <w:spacing w:before="120"/>
              <w:rPr>
                <w:rFonts w:ascii="Times New Roman" w:hAnsi="Times New Roman"/>
                <w:szCs w:val="26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зовнішня межа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13826">
              <w:rPr>
                <w:rFonts w:ascii="Times New Roman" w:hAnsi="Times New Roman"/>
                <w:sz w:val="24"/>
                <w:szCs w:val="24"/>
              </w:rPr>
              <w:t>міста Іршав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13826">
              <w:rPr>
                <w:rFonts w:ascii="Times New Roman" w:hAnsi="Times New Roman"/>
                <w:sz w:val="24"/>
                <w:szCs w:val="24"/>
              </w:rPr>
              <w:t>яка встановлена постановою Верховної Ради України</w:t>
            </w:r>
          </w:p>
        </w:tc>
      </w:tr>
      <w:tr w:rsidR="002E27F9" w:rsidRPr="00513826" w:rsidTr="002E27F9">
        <w:trPr>
          <w:trHeight w:val="433"/>
        </w:trPr>
        <w:tc>
          <w:tcPr>
            <w:tcW w:w="1622" w:type="dxa"/>
          </w:tcPr>
          <w:p w:rsidR="002E27F9" w:rsidRPr="00513826" w:rsidRDefault="002E27F9" w:rsidP="002E27F9">
            <w:pPr>
              <w:ind w:right="-96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Від В до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5648" w:type="dxa"/>
            <w:shd w:val="clear" w:color="auto" w:fill="auto"/>
          </w:tcPr>
          <w:p w:rsidR="002E27F9" w:rsidRPr="00513826" w:rsidRDefault="002E27F9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ела Ільниці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Іршавської міської територіальної громади</w:t>
            </w:r>
          </w:p>
        </w:tc>
        <w:tc>
          <w:tcPr>
            <w:tcW w:w="1143" w:type="dxa"/>
            <w:vMerge/>
            <w:shd w:val="clear" w:color="auto" w:fill="auto"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2366" w:type="dxa"/>
            <w:gridSpan w:val="2"/>
            <w:vMerge/>
            <w:shd w:val="clear" w:color="auto" w:fill="auto"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</w:p>
        </w:tc>
      </w:tr>
      <w:tr w:rsidR="002E27F9" w:rsidRPr="00513826" w:rsidTr="002E27F9">
        <w:trPr>
          <w:trHeight w:val="433"/>
        </w:trPr>
        <w:tc>
          <w:tcPr>
            <w:tcW w:w="1622" w:type="dxa"/>
          </w:tcPr>
          <w:p w:rsidR="002E27F9" w:rsidRPr="00513826" w:rsidRDefault="002E27F9" w:rsidP="002E27F9">
            <w:pPr>
              <w:ind w:right="-96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 xml:space="preserve">Від Г до 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—</w:t>
            </w:r>
          </w:p>
        </w:tc>
        <w:tc>
          <w:tcPr>
            <w:tcW w:w="5648" w:type="dxa"/>
            <w:shd w:val="clear" w:color="auto" w:fill="auto"/>
          </w:tcPr>
          <w:p w:rsidR="002E27F9" w:rsidRPr="00513826" w:rsidRDefault="002E27F9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 Іршавської міської 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  <w:tc>
          <w:tcPr>
            <w:tcW w:w="1143" w:type="dxa"/>
            <w:shd w:val="clear" w:color="auto" w:fill="auto"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2366" w:type="dxa"/>
            <w:gridSpan w:val="2"/>
            <w:vMerge/>
            <w:shd w:val="clear" w:color="auto" w:fill="auto"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</w:p>
        </w:tc>
      </w:tr>
      <w:tr w:rsidR="002E27F9" w:rsidRPr="00513826" w:rsidTr="002E27F9">
        <w:trPr>
          <w:trHeight w:val="433"/>
        </w:trPr>
        <w:tc>
          <w:tcPr>
            <w:tcW w:w="1622" w:type="dxa"/>
          </w:tcPr>
          <w:p w:rsidR="002E27F9" w:rsidRPr="00513826" w:rsidRDefault="002E27F9" w:rsidP="002E27F9">
            <w:pPr>
              <w:ind w:right="-96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 xml:space="preserve">Від Д до 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—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48" w:type="dxa"/>
            <w:shd w:val="clear" w:color="auto" w:fill="auto"/>
          </w:tcPr>
          <w:p w:rsidR="002E27F9" w:rsidRPr="00513826" w:rsidRDefault="002E27F9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 с</w:t>
            </w:r>
            <w:r>
              <w:rPr>
                <w:rFonts w:ascii="Times New Roman" w:hAnsi="Times New Roman"/>
                <w:sz w:val="24"/>
                <w:szCs w:val="24"/>
              </w:rPr>
              <w:t>ела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 Лоз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Іршавської міської територіальної громади</w:t>
            </w:r>
          </w:p>
        </w:tc>
        <w:tc>
          <w:tcPr>
            <w:tcW w:w="1143" w:type="dxa"/>
            <w:shd w:val="clear" w:color="auto" w:fill="auto"/>
          </w:tcPr>
          <w:p w:rsidR="002E27F9" w:rsidRPr="00513826" w:rsidRDefault="002E27F9" w:rsidP="002E27F9">
            <w:pPr>
              <w:ind w:left="-107"/>
              <w:rPr>
                <w:rFonts w:ascii="Times New Roman" w:hAnsi="Times New Roman"/>
                <w:szCs w:val="26"/>
              </w:rPr>
            </w:pPr>
          </w:p>
        </w:tc>
        <w:tc>
          <w:tcPr>
            <w:tcW w:w="2366" w:type="dxa"/>
            <w:gridSpan w:val="2"/>
            <w:vMerge/>
            <w:shd w:val="clear" w:color="auto" w:fill="auto"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</w:p>
        </w:tc>
      </w:tr>
      <w:tr w:rsidR="002E27F9" w:rsidRPr="00513826" w:rsidTr="002E27F9">
        <w:trPr>
          <w:trHeight w:val="433"/>
        </w:trPr>
        <w:tc>
          <w:tcPr>
            <w:tcW w:w="1622" w:type="dxa"/>
          </w:tcPr>
          <w:p w:rsidR="002E27F9" w:rsidRPr="00513826" w:rsidRDefault="002E27F9" w:rsidP="002E27F9">
            <w:pPr>
              <w:ind w:right="-96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 xml:space="preserve">Від Е до Є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—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48" w:type="dxa"/>
            <w:shd w:val="clear" w:color="auto" w:fill="auto"/>
          </w:tcPr>
          <w:p w:rsidR="002E27F9" w:rsidRPr="00513826" w:rsidRDefault="002E27F9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 Іршавської міської територіальної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  <w:tc>
          <w:tcPr>
            <w:tcW w:w="1143" w:type="dxa"/>
            <w:vMerge w:val="restart"/>
            <w:shd w:val="clear" w:color="auto" w:fill="auto"/>
          </w:tcPr>
          <w:p w:rsidR="002E27F9" w:rsidRPr="00513826" w:rsidRDefault="00044107" w:rsidP="00F7559F">
            <w:pPr>
              <w:rPr>
                <w:rFonts w:ascii="Times New Roman" w:hAnsi="Times New Roman"/>
                <w:szCs w:val="26"/>
              </w:rPr>
            </w:pPr>
            <w:r>
              <w:rPr>
                <w:rFonts w:ascii="Times New Roman" w:eastAsia="Calibri" w:hAnsi="Times New Roman"/>
                <w:noProof/>
                <w:sz w:val="22"/>
                <w:szCs w:val="22"/>
                <w:lang w:val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51435</wp:posOffset>
                  </wp:positionV>
                  <wp:extent cx="580390" cy="252095"/>
                  <wp:effectExtent l="0" t="0" r="0" b="0"/>
                  <wp:wrapSquare wrapText="bothSides"/>
                  <wp:docPr id="20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252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66" w:type="dxa"/>
            <w:gridSpan w:val="2"/>
            <w:vMerge w:val="restart"/>
            <w:shd w:val="clear" w:color="auto" w:fill="auto"/>
          </w:tcPr>
          <w:p w:rsidR="002E27F9" w:rsidRPr="00513826" w:rsidRDefault="002E27F9" w:rsidP="00F7559F">
            <w:pPr>
              <w:rPr>
                <w:rFonts w:ascii="Times New Roman" w:hAnsi="Times New Roman"/>
                <w:szCs w:val="26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землі, які включено в межі міста Ір</w:t>
            </w:r>
            <w:r>
              <w:rPr>
                <w:rFonts w:ascii="Times New Roman" w:hAnsi="Times New Roman"/>
                <w:sz w:val="24"/>
                <w:szCs w:val="24"/>
              </w:rPr>
              <w:t>шави</w:t>
            </w:r>
          </w:p>
        </w:tc>
      </w:tr>
      <w:tr w:rsidR="002E27F9" w:rsidRPr="00513826" w:rsidTr="002E27F9">
        <w:trPr>
          <w:trHeight w:val="433"/>
        </w:trPr>
        <w:tc>
          <w:tcPr>
            <w:tcW w:w="1622" w:type="dxa"/>
          </w:tcPr>
          <w:p w:rsidR="002E27F9" w:rsidRPr="00EE4582" w:rsidRDefault="002E27F9" w:rsidP="002E27F9">
            <w:pPr>
              <w:ind w:right="-9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Від Є до Ж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—</w:t>
            </w:r>
          </w:p>
        </w:tc>
        <w:tc>
          <w:tcPr>
            <w:tcW w:w="5648" w:type="dxa"/>
            <w:shd w:val="clear" w:color="auto" w:fill="auto"/>
          </w:tcPr>
          <w:p w:rsidR="002E27F9" w:rsidRPr="00513826" w:rsidRDefault="002E27F9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 xml:space="preserve">землі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села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Лоз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 Іршавської міської територіальної  громади</w:t>
            </w:r>
          </w:p>
        </w:tc>
        <w:tc>
          <w:tcPr>
            <w:tcW w:w="1143" w:type="dxa"/>
            <w:vMerge/>
            <w:shd w:val="clear" w:color="auto" w:fill="auto"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2366" w:type="dxa"/>
            <w:gridSpan w:val="2"/>
            <w:vMerge/>
            <w:shd w:val="clear" w:color="auto" w:fill="auto"/>
          </w:tcPr>
          <w:p w:rsidR="002E27F9" w:rsidRPr="00513826" w:rsidRDefault="002E27F9">
            <w:pPr>
              <w:rPr>
                <w:rFonts w:ascii="Times New Roman" w:hAnsi="Times New Roman"/>
                <w:szCs w:val="26"/>
              </w:rPr>
            </w:pPr>
          </w:p>
        </w:tc>
      </w:tr>
      <w:tr w:rsidR="00EE4582" w:rsidRPr="00513826" w:rsidTr="002E27F9">
        <w:trPr>
          <w:trHeight w:val="433"/>
        </w:trPr>
        <w:tc>
          <w:tcPr>
            <w:tcW w:w="1622" w:type="dxa"/>
          </w:tcPr>
          <w:p w:rsidR="00EE4582" w:rsidRPr="00513826" w:rsidRDefault="00EE4582" w:rsidP="002E27F9">
            <w:pPr>
              <w:ind w:right="-96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Від Ж до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2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— </w:t>
            </w:r>
          </w:p>
        </w:tc>
        <w:tc>
          <w:tcPr>
            <w:tcW w:w="5648" w:type="dxa"/>
            <w:shd w:val="clear" w:color="auto" w:fill="auto"/>
          </w:tcPr>
          <w:p w:rsidR="00EE4582" w:rsidRPr="00513826" w:rsidRDefault="00EE4582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 Кам’янської сільської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3509" w:type="dxa"/>
            <w:gridSpan w:val="3"/>
            <w:shd w:val="clear" w:color="auto" w:fill="auto"/>
          </w:tcPr>
          <w:p w:rsidR="00EE4582" w:rsidRPr="00513826" w:rsidRDefault="00EE4582">
            <w:pPr>
              <w:rPr>
                <w:rFonts w:ascii="Times New Roman" w:hAnsi="Times New Roman"/>
                <w:szCs w:val="26"/>
              </w:rPr>
            </w:pPr>
          </w:p>
        </w:tc>
      </w:tr>
      <w:tr w:rsidR="00EE4582" w:rsidRPr="00513826" w:rsidTr="002E27F9">
        <w:trPr>
          <w:trHeight w:val="433"/>
        </w:trPr>
        <w:tc>
          <w:tcPr>
            <w:tcW w:w="1622" w:type="dxa"/>
          </w:tcPr>
          <w:p w:rsidR="00EE4582" w:rsidRPr="00513826" w:rsidRDefault="00EE4582" w:rsidP="002E27F9">
            <w:pPr>
              <w:ind w:right="-96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Від З до А</w:t>
            </w:r>
            <w:r w:rsidR="002E2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48" w:type="dxa"/>
            <w:shd w:val="clear" w:color="auto" w:fill="auto"/>
          </w:tcPr>
          <w:p w:rsidR="00EE4582" w:rsidRPr="00513826" w:rsidRDefault="00EE4582" w:rsidP="002E27F9">
            <w:pPr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513826">
              <w:rPr>
                <w:rFonts w:ascii="Times New Roman" w:hAnsi="Times New Roman"/>
                <w:sz w:val="24"/>
                <w:szCs w:val="24"/>
              </w:rPr>
              <w:t>землі Іршавської міської 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82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  <w:tc>
          <w:tcPr>
            <w:tcW w:w="3509" w:type="dxa"/>
            <w:gridSpan w:val="3"/>
            <w:shd w:val="clear" w:color="auto" w:fill="auto"/>
          </w:tcPr>
          <w:p w:rsidR="00EE4582" w:rsidRPr="00513826" w:rsidRDefault="00EE4582">
            <w:pPr>
              <w:rPr>
                <w:rFonts w:ascii="Times New Roman" w:hAnsi="Times New Roman"/>
                <w:szCs w:val="26"/>
              </w:rPr>
            </w:pPr>
          </w:p>
        </w:tc>
      </w:tr>
    </w:tbl>
    <w:p w:rsidR="00DC64C3" w:rsidRPr="002E27F9" w:rsidRDefault="002E27F9" w:rsidP="002E27F9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sectPr w:rsidR="00DC64C3" w:rsidRPr="002E27F9">
      <w:headerReference w:type="even" r:id="rId11"/>
      <w:headerReference w:type="default" r:id="rId12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2A" w:rsidRDefault="0036482A">
      <w:r>
        <w:separator/>
      </w:r>
    </w:p>
  </w:endnote>
  <w:endnote w:type="continuationSeparator" w:id="0">
    <w:p w:rsidR="0036482A" w:rsidRDefault="00364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2A" w:rsidRDefault="0036482A">
      <w:r>
        <w:separator/>
      </w:r>
    </w:p>
  </w:footnote>
  <w:footnote w:type="continuationSeparator" w:id="0">
    <w:p w:rsidR="0036482A" w:rsidRDefault="00364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E27F9">
      <w:rPr>
        <w:noProof/>
      </w:rPr>
      <w:t>2</w:t>
    </w:r>
    <w:r>
      <w:fldChar w:fldCharType="end"/>
    </w:r>
  </w:p>
  <w:p w:rsidR="00525BBB" w:rsidRDefault="00525BB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044107"/>
    <w:rsid w:val="000B070D"/>
    <w:rsid w:val="00191CDA"/>
    <w:rsid w:val="001A5FC5"/>
    <w:rsid w:val="00210F96"/>
    <w:rsid w:val="002D4B92"/>
    <w:rsid w:val="002E27F9"/>
    <w:rsid w:val="0036482A"/>
    <w:rsid w:val="004C29EB"/>
    <w:rsid w:val="00513826"/>
    <w:rsid w:val="00513E36"/>
    <w:rsid w:val="00525BBB"/>
    <w:rsid w:val="00600A0B"/>
    <w:rsid w:val="00633F22"/>
    <w:rsid w:val="0063408E"/>
    <w:rsid w:val="00670F33"/>
    <w:rsid w:val="007D7BAD"/>
    <w:rsid w:val="00813211"/>
    <w:rsid w:val="009175E2"/>
    <w:rsid w:val="00970ABB"/>
    <w:rsid w:val="00A95EC1"/>
    <w:rsid w:val="00AE6729"/>
    <w:rsid w:val="00B36049"/>
    <w:rsid w:val="00C649E1"/>
    <w:rsid w:val="00C8663F"/>
    <w:rsid w:val="00D102E5"/>
    <w:rsid w:val="00D62814"/>
    <w:rsid w:val="00DC64C3"/>
    <w:rsid w:val="00E14E67"/>
    <w:rsid w:val="00EE4582"/>
    <w:rsid w:val="00F7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e">
    <w:name w:val="No Spacing"/>
    <w:uiPriority w:val="1"/>
    <w:qFormat/>
    <w:rsid w:val="00B36049"/>
    <w:rPr>
      <w:rFonts w:eastAsia="Calibri"/>
      <w:sz w:val="28"/>
      <w:szCs w:val="24"/>
      <w:lang w:eastAsia="en-US"/>
    </w:rPr>
  </w:style>
  <w:style w:type="character" w:customStyle="1" w:styleId="rvts23">
    <w:name w:val="rvts23"/>
    <w:rsid w:val="00B36049"/>
  </w:style>
  <w:style w:type="table" w:styleId="af">
    <w:name w:val="Table Grid"/>
    <w:basedOn w:val="a1"/>
    <w:uiPriority w:val="39"/>
    <w:rsid w:val="00B36049"/>
    <w:rPr>
      <w:rFonts w:eastAsia="Calibri"/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e">
    <w:name w:val="No Spacing"/>
    <w:uiPriority w:val="1"/>
    <w:qFormat/>
    <w:rsid w:val="00B36049"/>
    <w:rPr>
      <w:rFonts w:eastAsia="Calibri"/>
      <w:sz w:val="28"/>
      <w:szCs w:val="24"/>
      <w:lang w:eastAsia="en-US"/>
    </w:rPr>
  </w:style>
  <w:style w:type="character" w:customStyle="1" w:styleId="rvts23">
    <w:name w:val="rvts23"/>
    <w:rsid w:val="00B36049"/>
  </w:style>
  <w:style w:type="table" w:styleId="af">
    <w:name w:val="Table Grid"/>
    <w:basedOn w:val="a1"/>
    <w:uiPriority w:val="39"/>
    <w:rsid w:val="00B36049"/>
    <w:rPr>
      <w:rFonts w:eastAsia="Calibri"/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2002-04-19T12:13:00Z</cp:lastPrinted>
  <dcterms:created xsi:type="dcterms:W3CDTF">2021-10-07T13:33:00Z</dcterms:created>
  <dcterms:modified xsi:type="dcterms:W3CDTF">2021-10-07T13:33:00Z</dcterms:modified>
</cp:coreProperties>
</file>