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99A" w:rsidRPr="005E0644" w:rsidRDefault="0052199A" w:rsidP="005E0644">
      <w:pPr>
        <w:pStyle w:val="ShapkaDocumentu"/>
        <w:spacing w:after="120"/>
        <w:ind w:left="6521"/>
        <w:rPr>
          <w:rFonts w:ascii="Times New Roman" w:hAnsi="Times New Roman"/>
          <w:sz w:val="28"/>
          <w:szCs w:val="28"/>
        </w:rPr>
      </w:pPr>
      <w:bookmarkStart w:id="0" w:name="_GoBack"/>
      <w:bookmarkEnd w:id="0"/>
      <w:r w:rsidRPr="005E0644">
        <w:rPr>
          <w:rFonts w:ascii="Times New Roman" w:hAnsi="Times New Roman"/>
          <w:sz w:val="28"/>
          <w:szCs w:val="28"/>
        </w:rPr>
        <w:t>ЗАТВЕРДЖЕНО</w:t>
      </w:r>
      <w:r w:rsidRPr="005E0644">
        <w:rPr>
          <w:rFonts w:ascii="Times New Roman" w:hAnsi="Times New Roman"/>
          <w:sz w:val="28"/>
          <w:szCs w:val="28"/>
        </w:rPr>
        <w:br/>
        <w:t>Законом України</w:t>
      </w:r>
      <w:r w:rsidRPr="005E0644">
        <w:rPr>
          <w:rFonts w:ascii="Times New Roman" w:hAnsi="Times New Roman"/>
          <w:sz w:val="28"/>
          <w:szCs w:val="28"/>
        </w:rPr>
        <w:br/>
        <w:t>від           2021 р. №</w:t>
      </w:r>
    </w:p>
    <w:p w:rsidR="0052199A" w:rsidRPr="005E0644" w:rsidRDefault="0052199A" w:rsidP="005E0644">
      <w:pPr>
        <w:pStyle w:val="ad"/>
        <w:spacing w:before="120" w:after="120"/>
        <w:rPr>
          <w:rFonts w:ascii="Times New Roman" w:hAnsi="Times New Roman"/>
          <w:b w:val="0"/>
          <w:sz w:val="28"/>
          <w:szCs w:val="28"/>
        </w:rPr>
      </w:pPr>
      <w:r w:rsidRPr="005E0644">
        <w:rPr>
          <w:rFonts w:ascii="Times New Roman" w:hAnsi="Times New Roman"/>
          <w:b w:val="0"/>
          <w:sz w:val="28"/>
          <w:szCs w:val="28"/>
        </w:rPr>
        <w:t xml:space="preserve">ЗАГАЛЬНОДЕРЖАВНА </w:t>
      </w:r>
      <w:r w:rsidRPr="005E0644">
        <w:rPr>
          <w:rFonts w:ascii="Times New Roman" w:hAnsi="Times New Roman"/>
          <w:b w:val="0"/>
          <w:sz w:val="28"/>
          <w:szCs w:val="28"/>
        </w:rPr>
        <w:br/>
        <w:t>цільова науково-технічна космічна</w:t>
      </w:r>
      <w:r w:rsidRPr="005E0644">
        <w:rPr>
          <w:rFonts w:ascii="Times New Roman" w:hAnsi="Times New Roman"/>
          <w:b w:val="0"/>
          <w:sz w:val="28"/>
          <w:szCs w:val="28"/>
        </w:rPr>
        <w:br/>
        <w:t>програма України на 2021—2025 роки</w:t>
      </w:r>
    </w:p>
    <w:p w:rsidR="0052199A" w:rsidRPr="005E0644" w:rsidRDefault="0052199A" w:rsidP="005E0644">
      <w:pPr>
        <w:pStyle w:val="ad"/>
        <w:spacing w:after="120"/>
        <w:rPr>
          <w:rFonts w:ascii="Times New Roman" w:hAnsi="Times New Roman"/>
          <w:b w:val="0"/>
          <w:sz w:val="28"/>
          <w:szCs w:val="28"/>
        </w:rPr>
      </w:pPr>
      <w:r w:rsidRPr="005E0644">
        <w:rPr>
          <w:rFonts w:ascii="Times New Roman" w:hAnsi="Times New Roman"/>
          <w:b w:val="0"/>
          <w:sz w:val="28"/>
          <w:szCs w:val="28"/>
        </w:rPr>
        <w:t>Мета Програми</w:t>
      </w:r>
    </w:p>
    <w:p w:rsidR="0052199A" w:rsidRPr="005E0644" w:rsidRDefault="0052199A" w:rsidP="005E0644">
      <w:pPr>
        <w:pStyle w:val="a4"/>
        <w:spacing w:before="0"/>
        <w:jc w:val="both"/>
        <w:rPr>
          <w:rFonts w:ascii="Times New Roman" w:hAnsi="Times New Roman"/>
          <w:sz w:val="28"/>
          <w:szCs w:val="28"/>
        </w:rPr>
      </w:pPr>
      <w:r w:rsidRPr="005E0644">
        <w:rPr>
          <w:rFonts w:ascii="Times New Roman" w:hAnsi="Times New Roman"/>
          <w:sz w:val="28"/>
          <w:szCs w:val="28"/>
        </w:rPr>
        <w:t>Метою Програми є забезпечення ефективного використання потенціалу космічної галузі і підвищення його впливу на розв’язання актуальних завдань соціально-економічного, екологічного, інформаційного, наукового та освітнього розвитку суспільства, забезпечення реалізації інтересів держави у сфері національної безпеки та оборони.</w:t>
      </w:r>
    </w:p>
    <w:p w:rsidR="0052199A" w:rsidRPr="005E0644" w:rsidRDefault="0052199A" w:rsidP="0052199A">
      <w:pPr>
        <w:pStyle w:val="ad"/>
        <w:rPr>
          <w:rFonts w:ascii="Times New Roman" w:hAnsi="Times New Roman"/>
          <w:b w:val="0"/>
          <w:sz w:val="28"/>
          <w:szCs w:val="28"/>
        </w:rPr>
      </w:pPr>
      <w:r w:rsidRPr="005E0644">
        <w:rPr>
          <w:rFonts w:ascii="Times New Roman" w:hAnsi="Times New Roman"/>
          <w:b w:val="0"/>
          <w:sz w:val="28"/>
          <w:szCs w:val="28"/>
        </w:rPr>
        <w:t>Шляхи і способи розв’язання проблеми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Можливі три варіанти розв’язання проблеми.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Перший варіант передбачає збереження наявних підходів до провадження космічної діяльності, мінімальну фінансово-політичну підтримку з боку держави, а також залучення незначних обсягів позабюджетних ресурсів. Наслідком цього буде швидке згортання </w:t>
      </w:r>
      <w:r w:rsidR="007149A4" w:rsidRPr="005E0644">
        <w:rPr>
          <w:rFonts w:ascii="Times New Roman" w:hAnsi="Times New Roman"/>
          <w:sz w:val="28"/>
          <w:szCs w:val="28"/>
        </w:rPr>
        <w:t xml:space="preserve">фінансування космічних проектів, </w:t>
      </w:r>
      <w:r w:rsidRPr="005E0644">
        <w:rPr>
          <w:rFonts w:ascii="Times New Roman" w:hAnsi="Times New Roman"/>
          <w:sz w:val="28"/>
          <w:szCs w:val="28"/>
        </w:rPr>
        <w:t>космічної діяльності, в тому числі відсутність національної системи дистанційного зондування Землі.</w:t>
      </w:r>
    </w:p>
    <w:p w:rsidR="0052199A" w:rsidRPr="005E0644" w:rsidRDefault="0052199A" w:rsidP="0052199A">
      <w:pPr>
        <w:pStyle w:val="a4"/>
        <w:jc w:val="both"/>
        <w:rPr>
          <w:rFonts w:ascii="Times New Roman" w:hAnsi="Times New Roman"/>
          <w:sz w:val="28"/>
          <w:szCs w:val="28"/>
        </w:rPr>
      </w:pPr>
      <w:bookmarkStart w:id="1" w:name="n33"/>
      <w:bookmarkEnd w:id="1"/>
      <w:r w:rsidRPr="005E0644">
        <w:rPr>
          <w:rFonts w:ascii="Times New Roman" w:hAnsi="Times New Roman"/>
          <w:sz w:val="28"/>
          <w:szCs w:val="28"/>
        </w:rPr>
        <w:t xml:space="preserve">Другий варіант передбачає провадження космічної діяльності на комерційних засадах з виключно регуляторною функцією держави, розвиток тільки тих космічних технологій, що мають високий рівень комерційної привабливості на світовому ринку. Це призведе до втрати деяких технологій з технологічного ланцюжка створення ракетно-космічної техніки, а також </w:t>
      </w:r>
      <w:r w:rsidR="007149A4" w:rsidRPr="005E0644">
        <w:rPr>
          <w:rFonts w:ascii="Times New Roman" w:hAnsi="Times New Roman"/>
          <w:sz w:val="28"/>
          <w:szCs w:val="28"/>
        </w:rPr>
        <w:t>неспроможності забезпечити розвиток пріоритетних для держави напрямів космічної діяльності.</w:t>
      </w:r>
    </w:p>
    <w:p w:rsidR="0052199A" w:rsidRPr="005E0644" w:rsidRDefault="0052199A" w:rsidP="0052199A">
      <w:pPr>
        <w:pStyle w:val="a4"/>
        <w:jc w:val="both"/>
        <w:rPr>
          <w:rFonts w:ascii="Times New Roman" w:hAnsi="Times New Roman"/>
          <w:sz w:val="28"/>
          <w:szCs w:val="28"/>
        </w:rPr>
      </w:pPr>
      <w:bookmarkStart w:id="2" w:name="n34"/>
      <w:bookmarkEnd w:id="2"/>
      <w:r w:rsidRPr="005E0644">
        <w:rPr>
          <w:rFonts w:ascii="Times New Roman" w:hAnsi="Times New Roman"/>
          <w:sz w:val="28"/>
          <w:szCs w:val="28"/>
        </w:rPr>
        <w:t>Третій варіант (оптимальний) передбачає створення умов для забезпечення реалізації державних інтересів на національному і міжнародному рівні та досягнення економічної ефективності від провадження космічної діяльності шляхом розвитку власних компетенцій у стратегічно важливих напрямах, залучення приватних компаній та міжнародних інвестицій.</w:t>
      </w:r>
    </w:p>
    <w:p w:rsidR="0052199A" w:rsidRPr="005E0644" w:rsidRDefault="0052199A" w:rsidP="0052199A">
      <w:pPr>
        <w:pStyle w:val="a4"/>
        <w:jc w:val="both"/>
        <w:rPr>
          <w:rFonts w:ascii="Times New Roman" w:hAnsi="Times New Roman"/>
          <w:sz w:val="28"/>
          <w:szCs w:val="28"/>
        </w:rPr>
      </w:pPr>
      <w:bookmarkStart w:id="3" w:name="n35"/>
      <w:bookmarkEnd w:id="3"/>
      <w:r w:rsidRPr="005E0644">
        <w:rPr>
          <w:rFonts w:ascii="Times New Roman" w:hAnsi="Times New Roman"/>
          <w:sz w:val="28"/>
          <w:szCs w:val="28"/>
        </w:rPr>
        <w:t>Реалізація оптимального варіанта дасть змогу забезпечити розв’язання першочергових державних завдань, розвиток інноваційних технологій, їх застосування у сферах високої соціальної значущості, активізацію міжнародної співпраці в інтересах виконання спільних ініціатив та проектів.</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lastRenderedPageBreak/>
        <w:t>Передбачаються такі шляхи розв’язання проблеми:</w:t>
      </w:r>
    </w:p>
    <w:p w:rsidR="0052199A" w:rsidRPr="005E0644" w:rsidRDefault="0052199A" w:rsidP="0052199A">
      <w:pPr>
        <w:pStyle w:val="a4"/>
        <w:jc w:val="both"/>
        <w:rPr>
          <w:rFonts w:ascii="Times New Roman" w:hAnsi="Times New Roman"/>
          <w:sz w:val="28"/>
          <w:szCs w:val="28"/>
        </w:rPr>
      </w:pPr>
      <w:bookmarkStart w:id="4" w:name="n38"/>
      <w:bookmarkEnd w:id="4"/>
      <w:r w:rsidRPr="005E0644">
        <w:rPr>
          <w:rFonts w:ascii="Times New Roman" w:hAnsi="Times New Roman"/>
          <w:sz w:val="28"/>
          <w:szCs w:val="28"/>
        </w:rPr>
        <w:t xml:space="preserve">створення дієвої системи управління космічною діяльністю, зокрема запровадження сучасного механізму державного регулювання та саморегулювання; ефективна комунікація органів державного управління та </w:t>
      </w:r>
      <w:r w:rsidR="007149A4" w:rsidRPr="005E0644">
        <w:rPr>
          <w:rFonts w:ascii="Times New Roman" w:hAnsi="Times New Roman"/>
          <w:sz w:val="28"/>
          <w:szCs w:val="28"/>
        </w:rPr>
        <w:t xml:space="preserve">підприємств різних форм власності, </w:t>
      </w:r>
      <w:r w:rsidRPr="005E0644">
        <w:rPr>
          <w:rFonts w:ascii="Times New Roman" w:hAnsi="Times New Roman"/>
          <w:sz w:val="28"/>
          <w:szCs w:val="28"/>
        </w:rPr>
        <w:t>неурядових організацій, експертного середовища;</w:t>
      </w:r>
    </w:p>
    <w:p w:rsidR="0052199A" w:rsidRPr="005E0644" w:rsidRDefault="0052199A" w:rsidP="0052199A">
      <w:pPr>
        <w:pStyle w:val="a4"/>
        <w:jc w:val="both"/>
        <w:rPr>
          <w:rFonts w:ascii="Times New Roman" w:hAnsi="Times New Roman"/>
          <w:sz w:val="28"/>
          <w:szCs w:val="28"/>
        </w:rPr>
      </w:pPr>
      <w:bookmarkStart w:id="5" w:name="n39"/>
      <w:bookmarkEnd w:id="5"/>
      <w:r w:rsidRPr="005E0644">
        <w:rPr>
          <w:rFonts w:ascii="Times New Roman" w:hAnsi="Times New Roman"/>
          <w:sz w:val="28"/>
          <w:szCs w:val="28"/>
        </w:rPr>
        <w:t>організація робіт, що забезпечать кінцевий результат: здійснення заходів космічних програм на основі системних проектів; розділення функцій замовників, виконавців та користувачів продукції та послуг космічної діяльності;</w:t>
      </w:r>
    </w:p>
    <w:p w:rsidR="0052199A" w:rsidRPr="005E0644" w:rsidRDefault="0052199A" w:rsidP="0052199A">
      <w:pPr>
        <w:pStyle w:val="a4"/>
        <w:jc w:val="both"/>
        <w:rPr>
          <w:rFonts w:ascii="Times New Roman" w:hAnsi="Times New Roman"/>
          <w:sz w:val="28"/>
          <w:szCs w:val="28"/>
        </w:rPr>
      </w:pPr>
      <w:bookmarkStart w:id="6" w:name="n40"/>
      <w:bookmarkEnd w:id="6"/>
      <w:r w:rsidRPr="005E0644">
        <w:rPr>
          <w:rFonts w:ascii="Times New Roman" w:hAnsi="Times New Roman"/>
          <w:sz w:val="28"/>
          <w:szCs w:val="28"/>
        </w:rPr>
        <w:t>створення та забезпечення розвитку внутрішнього ринку космічних технологій, інформації та послуг: сприяння впровадженню передових космічних технологій у цивільний сектор (spin-off) та цивільних технологій у космічну індустрію (spin-in);</w:t>
      </w:r>
    </w:p>
    <w:p w:rsidR="0052199A" w:rsidRPr="005E0644" w:rsidRDefault="0052199A" w:rsidP="0052199A">
      <w:pPr>
        <w:pStyle w:val="a4"/>
        <w:jc w:val="both"/>
        <w:rPr>
          <w:rFonts w:ascii="Times New Roman" w:hAnsi="Times New Roman"/>
          <w:sz w:val="28"/>
          <w:szCs w:val="28"/>
        </w:rPr>
      </w:pPr>
      <w:bookmarkStart w:id="7" w:name="n41"/>
      <w:bookmarkEnd w:id="7"/>
      <w:r w:rsidRPr="005E0644">
        <w:rPr>
          <w:rFonts w:ascii="Times New Roman" w:hAnsi="Times New Roman"/>
          <w:sz w:val="28"/>
          <w:szCs w:val="28"/>
        </w:rPr>
        <w:t>сприяння відновленню та розвитку науково-технічного та випробовувального потенціалу підприємств космічного сектору;</w:t>
      </w:r>
    </w:p>
    <w:p w:rsidR="0052199A" w:rsidRPr="005E0644" w:rsidRDefault="0052199A" w:rsidP="0052199A">
      <w:pPr>
        <w:pStyle w:val="a4"/>
        <w:jc w:val="both"/>
        <w:rPr>
          <w:rFonts w:ascii="Times New Roman" w:hAnsi="Times New Roman"/>
          <w:sz w:val="28"/>
          <w:szCs w:val="28"/>
        </w:rPr>
      </w:pPr>
      <w:bookmarkStart w:id="8" w:name="n42"/>
      <w:bookmarkEnd w:id="8"/>
      <w:r w:rsidRPr="005E0644">
        <w:rPr>
          <w:rFonts w:ascii="Times New Roman" w:hAnsi="Times New Roman"/>
          <w:sz w:val="28"/>
          <w:szCs w:val="28"/>
        </w:rPr>
        <w:t>організація наукових досліджень та науково-технічних (експериментальних) розробок у перспективних напрямах космічної діяльності; розвиток космічної освіти та поширення знань;</w:t>
      </w:r>
    </w:p>
    <w:p w:rsidR="0052199A" w:rsidRPr="005E0644" w:rsidRDefault="007149A4" w:rsidP="0052199A">
      <w:pPr>
        <w:pStyle w:val="a4"/>
        <w:jc w:val="both"/>
        <w:rPr>
          <w:rFonts w:ascii="Times New Roman" w:hAnsi="Times New Roman"/>
          <w:sz w:val="28"/>
          <w:szCs w:val="28"/>
        </w:rPr>
      </w:pPr>
      <w:bookmarkStart w:id="9" w:name="n43"/>
      <w:bookmarkEnd w:id="9"/>
      <w:r w:rsidRPr="005E0644">
        <w:rPr>
          <w:rFonts w:ascii="Times New Roman" w:hAnsi="Times New Roman"/>
          <w:sz w:val="28"/>
          <w:szCs w:val="28"/>
        </w:rPr>
        <w:t xml:space="preserve">сприяння інноваціям суб'єктів космічної діяльності, </w:t>
      </w:r>
      <w:r w:rsidR="0052199A" w:rsidRPr="005E0644">
        <w:rPr>
          <w:rFonts w:ascii="Times New Roman" w:hAnsi="Times New Roman"/>
          <w:sz w:val="28"/>
          <w:szCs w:val="28"/>
        </w:rPr>
        <w:t xml:space="preserve">забезпечення надходження інвестицій у космічну індустрію з </w:t>
      </w:r>
      <w:r w:rsidR="00B25FCD" w:rsidRPr="005E0644">
        <w:rPr>
          <w:rFonts w:ascii="Times New Roman" w:hAnsi="Times New Roman"/>
          <w:sz w:val="28"/>
          <w:szCs w:val="28"/>
        </w:rPr>
        <w:t>недержавн</w:t>
      </w:r>
      <w:r w:rsidR="0052199A" w:rsidRPr="005E0644">
        <w:rPr>
          <w:rFonts w:ascii="Times New Roman" w:hAnsi="Times New Roman"/>
          <w:sz w:val="28"/>
          <w:szCs w:val="28"/>
        </w:rPr>
        <w:t>ого сектору та в результаті міжнародного партнерства;</w:t>
      </w:r>
    </w:p>
    <w:p w:rsidR="0052199A" w:rsidRPr="005E0644" w:rsidRDefault="0052199A" w:rsidP="0052199A">
      <w:pPr>
        <w:pStyle w:val="a4"/>
        <w:jc w:val="both"/>
        <w:rPr>
          <w:rFonts w:ascii="Times New Roman" w:hAnsi="Times New Roman"/>
          <w:sz w:val="28"/>
          <w:szCs w:val="28"/>
        </w:rPr>
      </w:pPr>
      <w:bookmarkStart w:id="10" w:name="n44"/>
      <w:bookmarkEnd w:id="10"/>
      <w:r w:rsidRPr="005E0644">
        <w:rPr>
          <w:rFonts w:ascii="Times New Roman" w:hAnsi="Times New Roman"/>
          <w:sz w:val="28"/>
          <w:szCs w:val="28"/>
        </w:rPr>
        <w:t xml:space="preserve">сприяння розвитку нових космічних компаній у </w:t>
      </w:r>
      <w:r w:rsidR="00B25FCD" w:rsidRPr="005E0644">
        <w:rPr>
          <w:rFonts w:ascii="Times New Roman" w:hAnsi="Times New Roman"/>
          <w:sz w:val="28"/>
          <w:szCs w:val="28"/>
        </w:rPr>
        <w:t>недержав</w:t>
      </w:r>
      <w:r w:rsidRPr="005E0644">
        <w:rPr>
          <w:rFonts w:ascii="Times New Roman" w:hAnsi="Times New Roman"/>
          <w:sz w:val="28"/>
          <w:szCs w:val="28"/>
        </w:rPr>
        <w:t>ному секторі та їх інтеграції до</w:t>
      </w:r>
      <w:r w:rsidR="00B25FCD" w:rsidRPr="005E0644">
        <w:rPr>
          <w:rFonts w:ascii="Times New Roman" w:hAnsi="Times New Roman"/>
          <w:sz w:val="28"/>
          <w:szCs w:val="28"/>
        </w:rPr>
        <w:t xml:space="preserve"> реалізації</w:t>
      </w:r>
      <w:r w:rsidRPr="005E0644">
        <w:rPr>
          <w:rFonts w:ascii="Times New Roman" w:hAnsi="Times New Roman"/>
          <w:sz w:val="28"/>
          <w:szCs w:val="28"/>
        </w:rPr>
        <w:t xml:space="preserve"> проектів Загальнодержавної цільової науково-технічної космічної програми України.</w:t>
      </w:r>
    </w:p>
    <w:p w:rsidR="0052199A" w:rsidRPr="005E0644" w:rsidRDefault="0052199A" w:rsidP="0052199A">
      <w:pPr>
        <w:pStyle w:val="ad"/>
        <w:rPr>
          <w:rFonts w:ascii="Times New Roman" w:hAnsi="Times New Roman"/>
          <w:b w:val="0"/>
          <w:sz w:val="28"/>
          <w:szCs w:val="28"/>
        </w:rPr>
      </w:pPr>
      <w:bookmarkStart w:id="11" w:name="n45"/>
      <w:bookmarkStart w:id="12" w:name="n46"/>
      <w:bookmarkStart w:id="13" w:name="n47"/>
      <w:bookmarkStart w:id="14" w:name="n48"/>
      <w:bookmarkStart w:id="15" w:name="n49"/>
      <w:bookmarkStart w:id="16" w:name="n50"/>
      <w:bookmarkEnd w:id="11"/>
      <w:bookmarkEnd w:id="12"/>
      <w:bookmarkEnd w:id="13"/>
      <w:bookmarkEnd w:id="14"/>
      <w:bookmarkEnd w:id="15"/>
      <w:bookmarkEnd w:id="16"/>
      <w:r w:rsidRPr="005E0644">
        <w:rPr>
          <w:rFonts w:ascii="Times New Roman" w:hAnsi="Times New Roman"/>
          <w:b w:val="0"/>
          <w:sz w:val="28"/>
          <w:szCs w:val="28"/>
        </w:rPr>
        <w:t>Завдання і заходи</w:t>
      </w:r>
    </w:p>
    <w:p w:rsidR="0052199A" w:rsidRPr="005E0644" w:rsidRDefault="0052199A" w:rsidP="005E0644">
      <w:pPr>
        <w:pStyle w:val="a4"/>
        <w:spacing w:before="0"/>
        <w:jc w:val="both"/>
        <w:rPr>
          <w:rFonts w:ascii="Times New Roman" w:hAnsi="Times New Roman"/>
          <w:sz w:val="28"/>
          <w:szCs w:val="28"/>
        </w:rPr>
      </w:pPr>
      <w:r w:rsidRPr="005E0644">
        <w:rPr>
          <w:rFonts w:ascii="Times New Roman" w:hAnsi="Times New Roman"/>
          <w:sz w:val="28"/>
          <w:szCs w:val="28"/>
        </w:rPr>
        <w:t>Основними завданнями Програми є:</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провадження космічної діяльності в інтересах національної безпеки та оборони;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створення космічних систем спостереження Землі та їх складових;</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впровадження космічних технологій на ринку послуг;</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створення ракетно-космічної техніки;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фундаментальні та прикладні наукові дослідження у сфері космічної діяльності;</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правове, науково-методичне та інформаційне забезпечення заходів Програми.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lastRenderedPageBreak/>
        <w:t>Паспорт Програми наведено в</w:t>
      </w:r>
      <w:r w:rsidR="005E0644" w:rsidRPr="005E0644">
        <w:rPr>
          <w:rFonts w:ascii="Times New Roman" w:hAnsi="Times New Roman"/>
          <w:sz w:val="28"/>
          <w:szCs w:val="28"/>
        </w:rPr>
        <w:t xml:space="preserve"> </w:t>
      </w:r>
      <w:hyperlink r:id="rId7" w:anchor="n126" w:history="1">
        <w:r w:rsidRPr="005E0644">
          <w:rPr>
            <w:rFonts w:ascii="Times New Roman" w:hAnsi="Times New Roman"/>
            <w:sz w:val="28"/>
            <w:szCs w:val="28"/>
          </w:rPr>
          <w:t>додатку 1</w:t>
        </w:r>
      </w:hyperlink>
      <w:r w:rsidRPr="005E0644">
        <w:rPr>
          <w:rFonts w:ascii="Times New Roman" w:hAnsi="Times New Roman"/>
          <w:sz w:val="28"/>
          <w:szCs w:val="28"/>
        </w:rPr>
        <w:t xml:space="preserve">, перелік завдань і заходів щодо їх реалізації з визначенням строків виконання, </w:t>
      </w:r>
      <w:r w:rsidR="00B25FCD" w:rsidRPr="005E0644">
        <w:rPr>
          <w:rFonts w:ascii="Times New Roman" w:hAnsi="Times New Roman"/>
          <w:sz w:val="28"/>
          <w:szCs w:val="28"/>
        </w:rPr>
        <w:t xml:space="preserve">прогнозних </w:t>
      </w:r>
      <w:r w:rsidRPr="005E0644">
        <w:rPr>
          <w:rFonts w:ascii="Times New Roman" w:hAnsi="Times New Roman"/>
          <w:sz w:val="28"/>
          <w:szCs w:val="28"/>
        </w:rPr>
        <w:t>обсягів та джерел фінансування наведено в</w:t>
      </w:r>
      <w:r w:rsidR="005E0644" w:rsidRPr="005E0644">
        <w:rPr>
          <w:rFonts w:ascii="Times New Roman" w:hAnsi="Times New Roman"/>
          <w:sz w:val="28"/>
          <w:szCs w:val="28"/>
        </w:rPr>
        <w:t xml:space="preserve"> </w:t>
      </w:r>
      <w:hyperlink r:id="rId8" w:anchor="n138" w:history="1">
        <w:r w:rsidRPr="005E0644">
          <w:rPr>
            <w:rFonts w:ascii="Times New Roman" w:hAnsi="Times New Roman"/>
            <w:sz w:val="28"/>
            <w:szCs w:val="28"/>
          </w:rPr>
          <w:t>додатку 2</w:t>
        </w:r>
      </w:hyperlink>
      <w:r w:rsidRPr="005E0644">
        <w:rPr>
          <w:rFonts w:ascii="Times New Roman" w:hAnsi="Times New Roman"/>
          <w:sz w:val="28"/>
          <w:szCs w:val="28"/>
        </w:rPr>
        <w:t>.</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Всі завдання Програми спрямовані на забезпечення безпеки і сталого розвитку України.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Завдання “Провадження космічної діяльності в інтересах національної безпеки та оборони” спрямоване на досягнення силами національної безпеки і оборони, зокрема Збройними Силами України, спроможностей </w:t>
      </w:r>
      <w:r w:rsidR="002F4ECB" w:rsidRPr="005E0644">
        <w:rPr>
          <w:rFonts w:ascii="Times New Roman" w:hAnsi="Times New Roman"/>
          <w:sz w:val="28"/>
          <w:szCs w:val="28"/>
        </w:rPr>
        <w:t>до</w:t>
      </w:r>
      <w:r w:rsidRPr="005E0644">
        <w:rPr>
          <w:rFonts w:ascii="Times New Roman" w:hAnsi="Times New Roman"/>
          <w:sz w:val="28"/>
          <w:szCs w:val="28"/>
        </w:rPr>
        <w:t xml:space="preserve"> ефективного використання космічних технологій та космічного навколоземного простору для забезпечення безпеки і оборони України.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Завдання “Створення космічних систем спостереження Землі та їх складових” спрямоване на створення національних систем спостереження Землі, що передбачає завершення робіт і запуск космічного апарата дистанційного зондування Землі із середньою просторовою розрізненністю. Одночасно в рамках Програми планується розроблення та розгортання на орбіті угруповання з шести космічних апаратів високої просторової розрізненності та одного космічного апарата надвисокої просторової розрізненності, що, серед іншого, </w:t>
      </w:r>
      <w:r w:rsidR="002F4ECB" w:rsidRPr="005E0644">
        <w:rPr>
          <w:rFonts w:ascii="Times New Roman" w:hAnsi="Times New Roman"/>
          <w:sz w:val="28"/>
          <w:szCs w:val="28"/>
        </w:rPr>
        <w:t>дасть змогу</w:t>
      </w:r>
      <w:r w:rsidRPr="005E0644">
        <w:rPr>
          <w:rFonts w:ascii="Times New Roman" w:hAnsi="Times New Roman"/>
          <w:sz w:val="28"/>
          <w:szCs w:val="28"/>
        </w:rPr>
        <w:t xml:space="preserve"> забезпечити можливість максимально достовірно актуалізувати межі адміністративно-територіальних одиниць України, розташування автомобільних </w:t>
      </w:r>
      <w:r w:rsidR="00B25FCD" w:rsidRPr="005E0644">
        <w:rPr>
          <w:rFonts w:ascii="Times New Roman" w:hAnsi="Times New Roman"/>
          <w:sz w:val="28"/>
          <w:szCs w:val="28"/>
        </w:rPr>
        <w:t xml:space="preserve">доріг </w:t>
      </w:r>
      <w:r w:rsidRPr="005E0644">
        <w:rPr>
          <w:rFonts w:ascii="Times New Roman" w:hAnsi="Times New Roman"/>
          <w:sz w:val="28"/>
          <w:szCs w:val="28"/>
        </w:rPr>
        <w:t>і залізничних</w:t>
      </w:r>
      <w:r w:rsidR="002F4ECB" w:rsidRPr="005E0644">
        <w:rPr>
          <w:rFonts w:ascii="Times New Roman" w:hAnsi="Times New Roman"/>
          <w:sz w:val="28"/>
          <w:szCs w:val="28"/>
        </w:rPr>
        <w:t xml:space="preserve"> </w:t>
      </w:r>
      <w:r w:rsidR="00B25FCD" w:rsidRPr="005E0644">
        <w:rPr>
          <w:rFonts w:ascii="Times New Roman" w:hAnsi="Times New Roman"/>
          <w:sz w:val="28"/>
          <w:szCs w:val="28"/>
        </w:rPr>
        <w:t>колій</w:t>
      </w:r>
      <w:r w:rsidRPr="005E0644">
        <w:rPr>
          <w:rFonts w:ascii="Times New Roman" w:hAnsi="Times New Roman"/>
          <w:sz w:val="28"/>
          <w:szCs w:val="28"/>
        </w:rPr>
        <w:t xml:space="preserve"> шляхом визначення їх точних координат на основі даних та інформації супутникового картографування, отрима</w:t>
      </w:r>
      <w:r w:rsidR="002F4ECB" w:rsidRPr="005E0644">
        <w:rPr>
          <w:rFonts w:ascii="Times New Roman" w:hAnsi="Times New Roman"/>
          <w:sz w:val="28"/>
          <w:szCs w:val="28"/>
        </w:rPr>
        <w:t>них в результаті</w:t>
      </w:r>
      <w:r w:rsidRPr="005E0644">
        <w:rPr>
          <w:rFonts w:ascii="Times New Roman" w:hAnsi="Times New Roman"/>
          <w:sz w:val="28"/>
          <w:szCs w:val="28"/>
        </w:rPr>
        <w:t xml:space="preserve"> дистанційного зондування Землі.</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Завдання “Впровадження космічних технологій на ринку послуг” відповідає важливому напряму космічної діяльності, який має приносити швидкий та відчутний результат внаслідок нової організації робіт, впровадження державно-</w:t>
      </w:r>
      <w:r w:rsidR="002F4ECB" w:rsidRPr="005E0644">
        <w:rPr>
          <w:rFonts w:ascii="Times New Roman" w:hAnsi="Times New Roman"/>
          <w:sz w:val="28"/>
          <w:szCs w:val="28"/>
        </w:rPr>
        <w:t>приват</w:t>
      </w:r>
      <w:r w:rsidRPr="005E0644">
        <w:rPr>
          <w:rFonts w:ascii="Times New Roman" w:hAnsi="Times New Roman"/>
          <w:sz w:val="28"/>
          <w:szCs w:val="28"/>
        </w:rPr>
        <w:t xml:space="preserve">ного партнерства. Заходи </w:t>
      </w:r>
      <w:r w:rsidR="002F4ECB" w:rsidRPr="005E0644">
        <w:rPr>
          <w:rFonts w:ascii="Times New Roman" w:hAnsi="Times New Roman"/>
          <w:sz w:val="28"/>
          <w:szCs w:val="28"/>
        </w:rPr>
        <w:t>так</w:t>
      </w:r>
      <w:r w:rsidRPr="005E0644">
        <w:rPr>
          <w:rFonts w:ascii="Times New Roman" w:hAnsi="Times New Roman"/>
          <w:sz w:val="28"/>
          <w:szCs w:val="28"/>
        </w:rPr>
        <w:t xml:space="preserve">ого завдання передбачають, зокрема, розвиток Системи координатно-часового та навігаційного забезпечення України і забезпечення використання інформаційних сервісів європейської навігаційної супутникової системи EGNOS/Galileo на території України, створення українського сегмента європейських та міжнародних інформаційних систем моніторингу GEOSS, COPERNICUS, які забезпечать виробництво кінцевих інформаційних продуктів дистанційного зондування Землі на основі вітчизняних та іноземних орбітальних засобів, а також розроблення та впровадження інформаційних технологій та сервісів оцінювання індикаторів сталого розвитку у соціально значимих </w:t>
      </w:r>
      <w:r w:rsidR="002F4ECB" w:rsidRPr="005E0644">
        <w:rPr>
          <w:rFonts w:ascii="Times New Roman" w:hAnsi="Times New Roman"/>
          <w:sz w:val="28"/>
          <w:szCs w:val="28"/>
        </w:rPr>
        <w:t>сферах діяльності</w:t>
      </w:r>
      <w:r w:rsidRPr="005E0644">
        <w:rPr>
          <w:rFonts w:ascii="Times New Roman" w:hAnsi="Times New Roman"/>
          <w:sz w:val="28"/>
          <w:szCs w:val="28"/>
        </w:rPr>
        <w:t xml:space="preserve"> (продовольчій, енергетичній, пожежній безпеці, моніторингу сільськогосподарських, лісових, водних, енергетичних ресурсів, міських агломерацій, забруднень довкілля) на основі даних дистанційного зондування Землі у кооперації з європейськими та іншими </w:t>
      </w:r>
      <w:r w:rsidR="00B25FCD" w:rsidRPr="005E0644">
        <w:rPr>
          <w:rFonts w:ascii="Times New Roman" w:hAnsi="Times New Roman"/>
          <w:sz w:val="28"/>
          <w:szCs w:val="28"/>
        </w:rPr>
        <w:t>іноземним</w:t>
      </w:r>
      <w:r w:rsidRPr="005E0644">
        <w:rPr>
          <w:rFonts w:ascii="Times New Roman" w:hAnsi="Times New Roman"/>
          <w:sz w:val="28"/>
          <w:szCs w:val="28"/>
        </w:rPr>
        <w:t>и партнерами.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Завдання “Створення ракетно-космічної техніки” спрямоване на розвиток найбільш розвинених компетенцій космічної галузі України, </w:t>
      </w:r>
      <w:r w:rsidRPr="005E0644">
        <w:rPr>
          <w:rFonts w:ascii="Times New Roman" w:hAnsi="Times New Roman"/>
          <w:sz w:val="28"/>
          <w:szCs w:val="28"/>
        </w:rPr>
        <w:lastRenderedPageBreak/>
        <w:t xml:space="preserve">підвищення як експортного, так і оборонного потенціалу, передбачає сприяння інноваціям, проривним розробкам та організації виробництва. Планування заходів враховує його роль як технологічного підґрунтя діяльності в оборонній сфері. Розроблення нових космічних ракетних комплексів передбачає проєктування перспективних </w:t>
      </w:r>
      <w:r w:rsidR="00DE09D4" w:rsidRPr="005E0644">
        <w:rPr>
          <w:rFonts w:ascii="Times New Roman" w:hAnsi="Times New Roman"/>
          <w:sz w:val="28"/>
          <w:szCs w:val="28"/>
        </w:rPr>
        <w:t>космічних ракетних комплексів</w:t>
      </w:r>
      <w:r w:rsidRPr="005E0644">
        <w:rPr>
          <w:rFonts w:ascii="Times New Roman" w:hAnsi="Times New Roman"/>
          <w:sz w:val="28"/>
          <w:szCs w:val="28"/>
        </w:rPr>
        <w:t xml:space="preserve">, зокрема у варіантах морського, повітряного та наземного стартів; розроблення сімейства двигунів для перспективних </w:t>
      </w:r>
      <w:r w:rsidR="00DE09D4" w:rsidRPr="005E0644">
        <w:rPr>
          <w:rFonts w:ascii="Times New Roman" w:hAnsi="Times New Roman"/>
          <w:sz w:val="28"/>
          <w:szCs w:val="28"/>
        </w:rPr>
        <w:t>космічних ракетних комплексів</w:t>
      </w:r>
      <w:r w:rsidRPr="005E0644">
        <w:rPr>
          <w:rFonts w:ascii="Times New Roman" w:hAnsi="Times New Roman"/>
          <w:sz w:val="28"/>
          <w:szCs w:val="28"/>
        </w:rPr>
        <w:t>. При цьому пріоритет віддається виготовленню та відпрацюванн</w:t>
      </w:r>
      <w:r w:rsidR="00DE09D4" w:rsidRPr="005E0644">
        <w:rPr>
          <w:rFonts w:ascii="Times New Roman" w:hAnsi="Times New Roman"/>
          <w:sz w:val="28"/>
          <w:szCs w:val="28"/>
        </w:rPr>
        <w:t>ю</w:t>
      </w:r>
      <w:r w:rsidRPr="005E0644">
        <w:rPr>
          <w:rFonts w:ascii="Times New Roman" w:hAnsi="Times New Roman"/>
          <w:sz w:val="28"/>
          <w:szCs w:val="28"/>
        </w:rPr>
        <w:t xml:space="preserve"> ракет-носіїв легкого/середнього класу з метою забезпечення доступу в космос із залученням міжнародного партнерства. Основою перспективного розвитку </w:t>
      </w:r>
      <w:r w:rsidR="00DE09D4" w:rsidRPr="005E0644">
        <w:rPr>
          <w:rFonts w:ascii="Times New Roman" w:hAnsi="Times New Roman"/>
          <w:sz w:val="28"/>
          <w:szCs w:val="28"/>
        </w:rPr>
        <w:t>так</w:t>
      </w:r>
      <w:r w:rsidRPr="005E0644">
        <w:rPr>
          <w:rFonts w:ascii="Times New Roman" w:hAnsi="Times New Roman"/>
          <w:sz w:val="28"/>
          <w:szCs w:val="28"/>
        </w:rPr>
        <w:t xml:space="preserve">ого напряму діяльності є розроблення та впровадження критичних технологій виготовлення ракетно-космічної техніки, зокрема технології виготовлення корпусних елементів </w:t>
      </w:r>
      <w:r w:rsidR="00DE09D4" w:rsidRPr="005E0644">
        <w:rPr>
          <w:rFonts w:ascii="Times New Roman" w:hAnsi="Times New Roman"/>
          <w:sz w:val="28"/>
          <w:szCs w:val="28"/>
        </w:rPr>
        <w:t>ракет-носіїв</w:t>
      </w:r>
      <w:r w:rsidRPr="005E0644">
        <w:rPr>
          <w:rFonts w:ascii="Times New Roman" w:hAnsi="Times New Roman"/>
          <w:sz w:val="28"/>
          <w:szCs w:val="28"/>
        </w:rPr>
        <w:t xml:space="preserve">, виготовлення деталей космічної та ракетної техніки методами порошкової металургії та методами 3-D </w:t>
      </w:r>
      <w:r w:rsidR="00DE09D4" w:rsidRPr="005E0644">
        <w:rPr>
          <w:rFonts w:ascii="Times New Roman" w:hAnsi="Times New Roman"/>
          <w:sz w:val="28"/>
          <w:szCs w:val="28"/>
        </w:rPr>
        <w:t>друк</w:t>
      </w:r>
      <w:r w:rsidRPr="005E0644">
        <w:rPr>
          <w:rFonts w:ascii="Times New Roman" w:hAnsi="Times New Roman"/>
          <w:sz w:val="28"/>
          <w:szCs w:val="28"/>
        </w:rPr>
        <w:t xml:space="preserve">у; технології виготовлення рідинних ракетних двигунів тощо. Інноваційний розвиток вітчизняної </w:t>
      </w:r>
      <w:r w:rsidR="00DE09D4" w:rsidRPr="005E0644">
        <w:rPr>
          <w:rFonts w:ascii="Times New Roman" w:hAnsi="Times New Roman"/>
          <w:sz w:val="28"/>
          <w:szCs w:val="28"/>
        </w:rPr>
        <w:t>ракетно-космічної техніки</w:t>
      </w:r>
      <w:r w:rsidRPr="005E0644">
        <w:rPr>
          <w:rFonts w:ascii="Times New Roman" w:hAnsi="Times New Roman"/>
          <w:sz w:val="28"/>
          <w:szCs w:val="28"/>
        </w:rPr>
        <w:t xml:space="preserve"> не можливий без пошукових робіт </w:t>
      </w:r>
      <w:r w:rsidR="00DE09D4" w:rsidRPr="005E0644">
        <w:rPr>
          <w:rFonts w:ascii="Times New Roman" w:hAnsi="Times New Roman"/>
          <w:sz w:val="28"/>
          <w:szCs w:val="28"/>
        </w:rPr>
        <w:t>із</w:t>
      </w:r>
      <w:r w:rsidRPr="005E0644">
        <w:rPr>
          <w:rFonts w:ascii="Times New Roman" w:hAnsi="Times New Roman"/>
          <w:sz w:val="28"/>
          <w:szCs w:val="28"/>
        </w:rPr>
        <w:t xml:space="preserve"> створення перспективних зразків космічних носіїв, ракетних двигунів, систем керування, гіроскопів, засобів авіоніки. Такі роботи передбачається роз</w:t>
      </w:r>
      <w:r w:rsidR="00DE09D4" w:rsidRPr="005E0644">
        <w:rPr>
          <w:rFonts w:ascii="Times New Roman" w:hAnsi="Times New Roman"/>
          <w:sz w:val="28"/>
          <w:szCs w:val="28"/>
        </w:rPr>
        <w:t>поча</w:t>
      </w:r>
      <w:r w:rsidRPr="005E0644">
        <w:rPr>
          <w:rFonts w:ascii="Times New Roman" w:hAnsi="Times New Roman"/>
          <w:sz w:val="28"/>
          <w:szCs w:val="28"/>
        </w:rPr>
        <w:t>ти на основі конкурсного відбору.</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Завдання “Фундаментальні та прикладні космічні дослідження” передбачає завершення розпочатих раніше проектів, розроблення інноваційних приладів, систем і платформ для перспективних дослідницьких місій, а також пошукові проекти, які спрямовані на міжнародне співробітництво. Ідеологія підрозділу “Підготовка та здійснення проектів у навколоземному просторі” базується на розвитку найбільш розвиненого напряму космічних досліджень в Україні, який має високий міжнародний авторитет. Заплановані місії “Мікросат-М” та “Аерозоль-UA” призначені для вирішення наукових проблем геофізичного моніторингу, а також мають перспективи практичного застосування. </w:t>
      </w:r>
      <w:r w:rsidR="00DE09D4" w:rsidRPr="005E0644">
        <w:rPr>
          <w:rFonts w:ascii="Times New Roman" w:hAnsi="Times New Roman"/>
          <w:sz w:val="28"/>
          <w:szCs w:val="28"/>
        </w:rPr>
        <w:t>Таки</w:t>
      </w:r>
      <w:r w:rsidRPr="005E0644">
        <w:rPr>
          <w:rFonts w:ascii="Times New Roman" w:hAnsi="Times New Roman"/>
          <w:sz w:val="28"/>
          <w:szCs w:val="28"/>
        </w:rPr>
        <w:t>й аспект визначає послідовність запланованих у Програмі заходів, які поєднують завдання поточного моніторингу та дослідницькі місії. Комплекс перспективних розробок (“Новітні прилади, системи та засоби для перспективних міжнародних проектів у співробітництві з НАСА та ЄКА”), які відбиратимуться на конкурсній основі, покликаний забезпечити високий міжнародний рівень Програми та входження до кооперації з передовими космічними державами.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Комплекс </w:t>
      </w:r>
      <w:r w:rsidR="00B25FCD" w:rsidRPr="005E0644">
        <w:rPr>
          <w:rFonts w:ascii="Times New Roman" w:hAnsi="Times New Roman"/>
          <w:sz w:val="28"/>
          <w:szCs w:val="28"/>
        </w:rPr>
        <w:t>заходів</w:t>
      </w:r>
      <w:r w:rsidRPr="005E0644">
        <w:rPr>
          <w:rFonts w:ascii="Times New Roman" w:hAnsi="Times New Roman"/>
          <w:sz w:val="28"/>
          <w:szCs w:val="28"/>
        </w:rPr>
        <w:t xml:space="preserve"> в рамках завдання “Правове, науково-методичне та інформаційне забезпечення заходів Програми” орієнтований на інформаційно-аналітичну підтримку заходів </w:t>
      </w:r>
      <w:r w:rsidR="00DE09D4" w:rsidRPr="005E0644">
        <w:rPr>
          <w:rFonts w:ascii="Times New Roman" w:hAnsi="Times New Roman"/>
          <w:sz w:val="28"/>
          <w:szCs w:val="28"/>
        </w:rPr>
        <w:t xml:space="preserve">Програми, зокрема, </w:t>
      </w:r>
      <w:r w:rsidRPr="005E0644">
        <w:rPr>
          <w:rFonts w:ascii="Times New Roman" w:hAnsi="Times New Roman"/>
          <w:sz w:val="28"/>
          <w:szCs w:val="28"/>
        </w:rPr>
        <w:t>міжнародного співробітництва, сприяння виходу на міжнародні ринки.</w:t>
      </w:r>
    </w:p>
    <w:p w:rsidR="0052199A" w:rsidRPr="005E0644" w:rsidRDefault="0052199A" w:rsidP="0052199A">
      <w:pPr>
        <w:pStyle w:val="a4"/>
        <w:jc w:val="both"/>
        <w:rPr>
          <w:rFonts w:ascii="Times New Roman" w:hAnsi="Times New Roman"/>
          <w:sz w:val="28"/>
          <w:szCs w:val="28"/>
        </w:rPr>
      </w:pPr>
    </w:p>
    <w:p w:rsidR="0052199A" w:rsidRPr="005E0644" w:rsidRDefault="0052199A" w:rsidP="0052199A">
      <w:pPr>
        <w:pStyle w:val="ad"/>
        <w:rPr>
          <w:rFonts w:ascii="Times New Roman" w:hAnsi="Times New Roman"/>
          <w:b w:val="0"/>
          <w:sz w:val="28"/>
        </w:rPr>
      </w:pPr>
      <w:r w:rsidRPr="005E0644">
        <w:rPr>
          <w:rFonts w:ascii="Times New Roman" w:hAnsi="Times New Roman"/>
          <w:b w:val="0"/>
          <w:sz w:val="28"/>
        </w:rPr>
        <w:lastRenderedPageBreak/>
        <w:t>Очікувані результати, ефективність Програми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Виконання Програми дасть змогу:</w:t>
      </w:r>
    </w:p>
    <w:p w:rsidR="0052199A" w:rsidRPr="005E0644" w:rsidRDefault="0052199A" w:rsidP="0052199A">
      <w:pPr>
        <w:pStyle w:val="a4"/>
        <w:jc w:val="both"/>
        <w:rPr>
          <w:rFonts w:ascii="Times New Roman" w:hAnsi="Times New Roman"/>
          <w:sz w:val="28"/>
          <w:szCs w:val="28"/>
        </w:rPr>
      </w:pPr>
      <w:bookmarkStart w:id="17" w:name="n55"/>
      <w:bookmarkEnd w:id="17"/>
      <w:r w:rsidRPr="005E0644">
        <w:rPr>
          <w:rFonts w:ascii="Times New Roman" w:hAnsi="Times New Roman"/>
          <w:sz w:val="28"/>
          <w:szCs w:val="28"/>
        </w:rPr>
        <w:t>забезпечити новий рівень виконання стратегічних державних завдань у сфері національної безпеки та оборони;</w:t>
      </w:r>
    </w:p>
    <w:p w:rsidR="0052199A" w:rsidRPr="005E0644" w:rsidRDefault="0052199A" w:rsidP="0052199A">
      <w:pPr>
        <w:pStyle w:val="a4"/>
        <w:jc w:val="both"/>
        <w:rPr>
          <w:rFonts w:ascii="Times New Roman" w:hAnsi="Times New Roman"/>
          <w:sz w:val="28"/>
          <w:szCs w:val="28"/>
        </w:rPr>
      </w:pPr>
      <w:bookmarkStart w:id="18" w:name="n56"/>
      <w:bookmarkEnd w:id="18"/>
      <w:r w:rsidRPr="005E0644">
        <w:rPr>
          <w:rFonts w:ascii="Times New Roman" w:hAnsi="Times New Roman"/>
          <w:sz w:val="28"/>
          <w:szCs w:val="28"/>
        </w:rPr>
        <w:t>поетапно створити національну систему космічного спостереження на основі вітчизняних та іноземних орбітальних засобів та інформаційних технологій як інноваційний інструмент цифровізації економіки, забезпечення досягнення цілей сталого розвитку, охорони довкілля та раціонального використання природних ресурсів, контролю надзвичайних ситуацій природного та техногенного характеру, співпраці з міжнародною системою GEOSS у розв’язанні глобальних та регіональних проблем;</w:t>
      </w:r>
    </w:p>
    <w:p w:rsidR="0052199A" w:rsidRPr="005E0644" w:rsidRDefault="0052199A" w:rsidP="0052199A">
      <w:pPr>
        <w:pStyle w:val="a4"/>
        <w:jc w:val="both"/>
        <w:rPr>
          <w:rFonts w:ascii="Times New Roman" w:hAnsi="Times New Roman"/>
          <w:sz w:val="28"/>
          <w:szCs w:val="28"/>
        </w:rPr>
      </w:pPr>
      <w:bookmarkStart w:id="19" w:name="n57"/>
      <w:bookmarkEnd w:id="19"/>
      <w:r w:rsidRPr="005E0644">
        <w:rPr>
          <w:rFonts w:ascii="Times New Roman" w:hAnsi="Times New Roman"/>
          <w:sz w:val="28"/>
          <w:szCs w:val="28"/>
        </w:rPr>
        <w:t>створити та розвивати супутникове угруповання космічного спостереження на основі вітчизняних платформ та сканерів середнього та високого розрізнення з метою задоволення національних потреб та забезпечення спільної роботи з європейською системою COPERNICUS;</w:t>
      </w:r>
    </w:p>
    <w:p w:rsidR="0052199A" w:rsidRPr="005E0644" w:rsidRDefault="0052199A" w:rsidP="0052199A">
      <w:pPr>
        <w:pStyle w:val="a4"/>
        <w:jc w:val="both"/>
        <w:rPr>
          <w:rFonts w:ascii="Times New Roman" w:hAnsi="Times New Roman"/>
          <w:sz w:val="28"/>
          <w:szCs w:val="28"/>
        </w:rPr>
      </w:pPr>
      <w:bookmarkStart w:id="20" w:name="n58"/>
      <w:bookmarkEnd w:id="20"/>
      <w:r w:rsidRPr="005E0644">
        <w:rPr>
          <w:rFonts w:ascii="Times New Roman" w:hAnsi="Times New Roman"/>
          <w:sz w:val="28"/>
          <w:szCs w:val="28"/>
        </w:rPr>
        <w:t xml:space="preserve">забезпечити створення технічних та правових умов для розвитку </w:t>
      </w:r>
      <w:bookmarkStart w:id="21" w:name="n59"/>
      <w:bookmarkStart w:id="22" w:name="n60"/>
      <w:bookmarkEnd w:id="21"/>
      <w:bookmarkEnd w:id="22"/>
      <w:r w:rsidRPr="005E0644">
        <w:rPr>
          <w:rFonts w:ascii="Times New Roman" w:hAnsi="Times New Roman"/>
          <w:sz w:val="28"/>
          <w:szCs w:val="28"/>
        </w:rPr>
        <w:t>вітчизняних наземних систем координатно-часового та навігаційного забезпечення з використанням глобальних навігаційних супутникових систем GPS, GALILEO тощо;</w:t>
      </w:r>
    </w:p>
    <w:p w:rsidR="0052199A" w:rsidRPr="005E0644" w:rsidRDefault="0052199A" w:rsidP="0052199A">
      <w:pPr>
        <w:pStyle w:val="a4"/>
        <w:jc w:val="both"/>
        <w:rPr>
          <w:rFonts w:ascii="Times New Roman" w:hAnsi="Times New Roman"/>
          <w:sz w:val="28"/>
          <w:szCs w:val="28"/>
        </w:rPr>
      </w:pPr>
      <w:bookmarkStart w:id="23" w:name="n61"/>
      <w:bookmarkEnd w:id="23"/>
      <w:r w:rsidRPr="005E0644">
        <w:rPr>
          <w:rFonts w:ascii="Times New Roman" w:hAnsi="Times New Roman"/>
          <w:sz w:val="28"/>
          <w:szCs w:val="28"/>
        </w:rPr>
        <w:t>розробити комплекс новітніх зразків ракетно-космічної техніки (агрегати, двигуни, системи управління) в рамках системних про</w:t>
      </w:r>
      <w:r w:rsidR="00DE09D4" w:rsidRPr="005E0644">
        <w:rPr>
          <w:rFonts w:ascii="Times New Roman" w:hAnsi="Times New Roman"/>
          <w:sz w:val="28"/>
          <w:szCs w:val="28"/>
        </w:rPr>
        <w:t>є</w:t>
      </w:r>
      <w:r w:rsidRPr="005E0644">
        <w:rPr>
          <w:rFonts w:ascii="Times New Roman" w:hAnsi="Times New Roman"/>
          <w:sz w:val="28"/>
          <w:szCs w:val="28"/>
        </w:rPr>
        <w:t>ктів створення перспективних ракет-носіїв легкого</w:t>
      </w:r>
      <w:r w:rsidR="00DE09D4" w:rsidRPr="005E0644">
        <w:rPr>
          <w:rFonts w:ascii="Times New Roman" w:hAnsi="Times New Roman"/>
          <w:sz w:val="28"/>
          <w:szCs w:val="28"/>
        </w:rPr>
        <w:t>/середнього</w:t>
      </w:r>
      <w:r w:rsidRPr="005E0644">
        <w:rPr>
          <w:rFonts w:ascii="Times New Roman" w:hAnsi="Times New Roman"/>
          <w:sz w:val="28"/>
          <w:szCs w:val="28"/>
        </w:rPr>
        <w:t xml:space="preserve"> класу для забезпечення доступу до космосу та участі у міжнародних проектах;</w:t>
      </w:r>
    </w:p>
    <w:p w:rsidR="0052199A" w:rsidRPr="005E0644" w:rsidRDefault="0052199A" w:rsidP="0052199A">
      <w:pPr>
        <w:pStyle w:val="a4"/>
        <w:jc w:val="both"/>
        <w:rPr>
          <w:rFonts w:ascii="Times New Roman" w:hAnsi="Times New Roman"/>
          <w:sz w:val="28"/>
          <w:szCs w:val="28"/>
        </w:rPr>
      </w:pPr>
      <w:bookmarkStart w:id="24" w:name="n62"/>
      <w:bookmarkEnd w:id="24"/>
      <w:r w:rsidRPr="005E0644">
        <w:rPr>
          <w:rFonts w:ascii="Times New Roman" w:hAnsi="Times New Roman"/>
          <w:sz w:val="28"/>
          <w:szCs w:val="28"/>
        </w:rPr>
        <w:t>забезпечити виконання робіт з розроблення критичних технологій виготовлення ракетно-космічної техніки та розв’язання проблем імпортозаміщення;</w:t>
      </w:r>
    </w:p>
    <w:p w:rsidR="0052199A" w:rsidRPr="005E0644" w:rsidRDefault="0052199A" w:rsidP="0052199A">
      <w:pPr>
        <w:pStyle w:val="a4"/>
        <w:jc w:val="both"/>
        <w:rPr>
          <w:rFonts w:ascii="Times New Roman" w:hAnsi="Times New Roman"/>
          <w:sz w:val="28"/>
          <w:szCs w:val="28"/>
        </w:rPr>
      </w:pPr>
      <w:bookmarkStart w:id="25" w:name="n63"/>
      <w:bookmarkEnd w:id="25"/>
      <w:r w:rsidRPr="005E0644">
        <w:rPr>
          <w:rFonts w:ascii="Times New Roman" w:hAnsi="Times New Roman"/>
          <w:sz w:val="28"/>
          <w:szCs w:val="28"/>
        </w:rPr>
        <w:t>підготувати та розпочати реалізацію прикладних наукових досліджень навколоземного простору (космічна погода, вивчення атмосфери) з використанням вітчизняних платформ наносупутників, зокрема університетських;</w:t>
      </w:r>
    </w:p>
    <w:p w:rsidR="0052199A" w:rsidRPr="005E0644" w:rsidRDefault="0052199A" w:rsidP="0052199A">
      <w:pPr>
        <w:pStyle w:val="a4"/>
        <w:jc w:val="both"/>
        <w:rPr>
          <w:rFonts w:ascii="Times New Roman" w:hAnsi="Times New Roman"/>
          <w:sz w:val="28"/>
          <w:szCs w:val="28"/>
        </w:rPr>
      </w:pPr>
      <w:bookmarkStart w:id="26" w:name="n64"/>
      <w:bookmarkEnd w:id="26"/>
      <w:r w:rsidRPr="005E0644">
        <w:rPr>
          <w:rFonts w:ascii="Times New Roman" w:hAnsi="Times New Roman"/>
          <w:sz w:val="28"/>
          <w:szCs w:val="28"/>
        </w:rPr>
        <w:t>забезпечити розроблення новітніх приладів, технологій та засобів для входження у перспективні міжнародні проекти, зокрема дослідження Місяця;</w:t>
      </w:r>
    </w:p>
    <w:p w:rsidR="0052199A" w:rsidRPr="005E0644" w:rsidRDefault="0052199A" w:rsidP="0052199A">
      <w:pPr>
        <w:pStyle w:val="a4"/>
        <w:jc w:val="both"/>
        <w:rPr>
          <w:rFonts w:ascii="Times New Roman" w:hAnsi="Times New Roman"/>
          <w:sz w:val="28"/>
          <w:szCs w:val="28"/>
        </w:rPr>
      </w:pPr>
      <w:bookmarkStart w:id="27" w:name="n66"/>
      <w:bookmarkEnd w:id="27"/>
      <w:r w:rsidRPr="005E0644">
        <w:rPr>
          <w:rFonts w:ascii="Times New Roman" w:hAnsi="Times New Roman"/>
          <w:sz w:val="28"/>
          <w:szCs w:val="28"/>
        </w:rPr>
        <w:t>розробити та впровадити комплекс заходів, спрямованих на виявлення об’єктів права інтелектуальної власності, та створити систему патентування новітніх технічних рішень в космічній сфері;</w:t>
      </w:r>
    </w:p>
    <w:p w:rsidR="0052199A" w:rsidRPr="005E0644" w:rsidRDefault="0052199A" w:rsidP="0052199A">
      <w:pPr>
        <w:pStyle w:val="a4"/>
        <w:jc w:val="both"/>
        <w:rPr>
          <w:rFonts w:ascii="Times New Roman" w:hAnsi="Times New Roman"/>
          <w:sz w:val="28"/>
          <w:szCs w:val="28"/>
        </w:rPr>
      </w:pPr>
      <w:bookmarkStart w:id="28" w:name="n67"/>
      <w:bookmarkEnd w:id="28"/>
      <w:r w:rsidRPr="005E0644">
        <w:rPr>
          <w:rFonts w:ascii="Times New Roman" w:hAnsi="Times New Roman"/>
          <w:sz w:val="28"/>
          <w:szCs w:val="28"/>
        </w:rPr>
        <w:t>забезпечити реалізацію ефективної кадрової політики, розвиток системи підготовки та перепідготовки кадрів;</w:t>
      </w:r>
    </w:p>
    <w:p w:rsidR="0052199A" w:rsidRPr="005E0644" w:rsidRDefault="0052199A" w:rsidP="0052199A">
      <w:pPr>
        <w:pStyle w:val="a4"/>
        <w:jc w:val="both"/>
        <w:rPr>
          <w:rFonts w:ascii="Times New Roman" w:hAnsi="Times New Roman"/>
          <w:sz w:val="28"/>
          <w:szCs w:val="28"/>
        </w:rPr>
      </w:pPr>
      <w:bookmarkStart w:id="29" w:name="n68"/>
      <w:bookmarkEnd w:id="29"/>
      <w:r w:rsidRPr="005E0644">
        <w:rPr>
          <w:rFonts w:ascii="Times New Roman" w:hAnsi="Times New Roman"/>
          <w:sz w:val="28"/>
          <w:szCs w:val="28"/>
        </w:rPr>
        <w:t>здійснити заходи щодо розширення співпраці з Європейським космічним агентством з метою набуття членства України в цій організації;</w:t>
      </w:r>
    </w:p>
    <w:p w:rsidR="0052199A" w:rsidRPr="005E0644" w:rsidRDefault="0052199A" w:rsidP="0052199A">
      <w:pPr>
        <w:pStyle w:val="a4"/>
        <w:jc w:val="both"/>
        <w:rPr>
          <w:rFonts w:ascii="Times New Roman" w:hAnsi="Times New Roman"/>
          <w:sz w:val="28"/>
          <w:szCs w:val="28"/>
        </w:rPr>
      </w:pPr>
      <w:bookmarkStart w:id="30" w:name="n69"/>
      <w:bookmarkEnd w:id="30"/>
      <w:r w:rsidRPr="005E0644">
        <w:rPr>
          <w:rFonts w:ascii="Times New Roman" w:hAnsi="Times New Roman"/>
          <w:sz w:val="28"/>
          <w:szCs w:val="28"/>
        </w:rPr>
        <w:lastRenderedPageBreak/>
        <w:t>забезпечити активну участь України у роботі міжнародних організацій з питань космічної діяльності, міжнародних виставок та салонів з космічної тематики;</w:t>
      </w:r>
    </w:p>
    <w:p w:rsidR="0052199A" w:rsidRPr="005E0644" w:rsidRDefault="0052199A" w:rsidP="0052199A">
      <w:pPr>
        <w:pStyle w:val="a4"/>
        <w:jc w:val="both"/>
        <w:rPr>
          <w:rFonts w:ascii="Times New Roman" w:hAnsi="Times New Roman"/>
          <w:sz w:val="28"/>
          <w:szCs w:val="28"/>
        </w:rPr>
      </w:pPr>
      <w:bookmarkStart w:id="31" w:name="n70"/>
      <w:bookmarkEnd w:id="31"/>
      <w:r w:rsidRPr="005E0644">
        <w:rPr>
          <w:rFonts w:ascii="Times New Roman" w:hAnsi="Times New Roman"/>
          <w:sz w:val="28"/>
          <w:szCs w:val="28"/>
        </w:rPr>
        <w:t>забезпечити максимальний соціально-економічний ефект для держави від провадження космічної діяльності (стійке зростання сукупного доходу суб’єктів космічної діяльності державного і недержавного сектору економіки, створення до 2000 додаткових робочих місць);</w:t>
      </w:r>
    </w:p>
    <w:p w:rsidR="0052199A" w:rsidRPr="005E0644" w:rsidRDefault="0052199A" w:rsidP="0052199A">
      <w:pPr>
        <w:pStyle w:val="a4"/>
        <w:jc w:val="both"/>
        <w:rPr>
          <w:rFonts w:ascii="Times New Roman" w:hAnsi="Times New Roman"/>
          <w:sz w:val="28"/>
          <w:szCs w:val="28"/>
        </w:rPr>
      </w:pPr>
      <w:bookmarkStart w:id="32" w:name="n71"/>
      <w:bookmarkEnd w:id="32"/>
      <w:r w:rsidRPr="005E0644">
        <w:rPr>
          <w:rFonts w:ascii="Times New Roman" w:hAnsi="Times New Roman"/>
          <w:sz w:val="28"/>
          <w:szCs w:val="28"/>
        </w:rPr>
        <w:t>забезпечити розвиток науково-технічного та інтелектуального потенціалу України, підвищення престижу науково-технічної діяльності шляхом цільового фінансування ініціативних проектів і досліджень на конкурсній основі.</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 xml:space="preserve">Ефективність </w:t>
      </w:r>
      <w:r w:rsidR="008878C2" w:rsidRPr="005E0644">
        <w:rPr>
          <w:rFonts w:ascii="Times New Roman" w:hAnsi="Times New Roman"/>
          <w:sz w:val="28"/>
          <w:szCs w:val="28"/>
        </w:rPr>
        <w:t>П</w:t>
      </w:r>
      <w:r w:rsidRPr="005E0644">
        <w:rPr>
          <w:rFonts w:ascii="Times New Roman" w:hAnsi="Times New Roman"/>
          <w:sz w:val="28"/>
          <w:szCs w:val="28"/>
        </w:rPr>
        <w:t>рограми забезпечуватиметься</w:t>
      </w:r>
      <w:r w:rsidR="00DE09D4" w:rsidRPr="005E0644">
        <w:rPr>
          <w:rFonts w:ascii="Times New Roman" w:hAnsi="Times New Roman"/>
          <w:sz w:val="28"/>
          <w:szCs w:val="28"/>
        </w:rPr>
        <w:t>:</w:t>
      </w:r>
      <w:r w:rsidRPr="005E0644">
        <w:rPr>
          <w:rFonts w:ascii="Times New Roman" w:hAnsi="Times New Roman"/>
          <w:sz w:val="28"/>
          <w:szCs w:val="28"/>
        </w:rPr>
        <w:t xml:space="preserve"> заходами стратегічного управління</w:t>
      </w:r>
      <w:r w:rsidR="008878C2" w:rsidRPr="005E0644">
        <w:rPr>
          <w:rFonts w:ascii="Times New Roman" w:hAnsi="Times New Roman"/>
          <w:sz w:val="28"/>
          <w:szCs w:val="28"/>
        </w:rPr>
        <w:t>;</w:t>
      </w:r>
      <w:r w:rsidRPr="005E0644">
        <w:rPr>
          <w:rFonts w:ascii="Times New Roman" w:hAnsi="Times New Roman"/>
          <w:sz w:val="28"/>
          <w:szCs w:val="28"/>
        </w:rPr>
        <w:t xml:space="preserve"> зосередженням зусиль на напрямах, що дають важливі суспільні результати</w:t>
      </w:r>
      <w:r w:rsidR="008878C2" w:rsidRPr="005E0644">
        <w:rPr>
          <w:rFonts w:ascii="Times New Roman" w:hAnsi="Times New Roman"/>
          <w:sz w:val="28"/>
          <w:szCs w:val="28"/>
        </w:rPr>
        <w:t>;</w:t>
      </w:r>
      <w:r w:rsidRPr="005E0644">
        <w:rPr>
          <w:rFonts w:ascii="Times New Roman" w:hAnsi="Times New Roman"/>
          <w:sz w:val="28"/>
          <w:szCs w:val="28"/>
        </w:rPr>
        <w:t xml:space="preserve"> підвищенням науково-технологічного рівня внаслідок пріоритетного співробітництва з Європейським Союзом</w:t>
      </w:r>
      <w:r w:rsidR="008878C2" w:rsidRPr="005E0644">
        <w:rPr>
          <w:rFonts w:ascii="Times New Roman" w:hAnsi="Times New Roman"/>
          <w:sz w:val="28"/>
          <w:szCs w:val="28"/>
        </w:rPr>
        <w:t xml:space="preserve"> при</w:t>
      </w:r>
      <w:r w:rsidRPr="005E0644">
        <w:rPr>
          <w:rFonts w:ascii="Times New Roman" w:hAnsi="Times New Roman"/>
          <w:sz w:val="28"/>
          <w:szCs w:val="28"/>
        </w:rPr>
        <w:t xml:space="preserve"> орієнтації на власні переваги та компетенції</w:t>
      </w:r>
      <w:r w:rsidR="008878C2" w:rsidRPr="005E0644">
        <w:rPr>
          <w:rFonts w:ascii="Times New Roman" w:hAnsi="Times New Roman"/>
          <w:sz w:val="28"/>
          <w:szCs w:val="28"/>
        </w:rPr>
        <w:t>;</w:t>
      </w:r>
      <w:r w:rsidRPr="005E0644">
        <w:rPr>
          <w:rFonts w:ascii="Times New Roman" w:hAnsi="Times New Roman"/>
          <w:sz w:val="28"/>
          <w:szCs w:val="28"/>
        </w:rPr>
        <w:t xml:space="preserve"> підтримкою інновацій</w:t>
      </w:r>
      <w:r w:rsidR="008878C2" w:rsidRPr="005E0644">
        <w:rPr>
          <w:rFonts w:ascii="Times New Roman" w:hAnsi="Times New Roman"/>
          <w:sz w:val="28"/>
          <w:szCs w:val="28"/>
        </w:rPr>
        <w:t>;</w:t>
      </w:r>
      <w:r w:rsidRPr="005E0644">
        <w:rPr>
          <w:rFonts w:ascii="Times New Roman" w:hAnsi="Times New Roman"/>
          <w:sz w:val="28"/>
          <w:szCs w:val="28"/>
        </w:rPr>
        <w:t xml:space="preserve"> реформуванням державних підприємств та залученням приватної ініціативи.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Очікувані результати виконання Програми наведені у додатку 3.</w:t>
      </w:r>
    </w:p>
    <w:p w:rsidR="0052199A" w:rsidRPr="005E0644" w:rsidRDefault="0052199A" w:rsidP="0052199A">
      <w:pPr>
        <w:pStyle w:val="ad"/>
        <w:rPr>
          <w:rFonts w:ascii="Times New Roman" w:hAnsi="Times New Roman"/>
          <w:b w:val="0"/>
          <w:sz w:val="28"/>
        </w:rPr>
      </w:pPr>
      <w:r w:rsidRPr="005E0644">
        <w:rPr>
          <w:rFonts w:ascii="Times New Roman" w:hAnsi="Times New Roman"/>
          <w:b w:val="0"/>
          <w:sz w:val="28"/>
        </w:rPr>
        <w:t>Обсяги та джерела фінансування</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Фінансування Програми передбачається здійснювати за рахунок коштів, передбачених у державному бюджеті на відповідних рік з урахуванням його можливостей, а також інших джерел, не заборонених законодавством.</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Обсяг фінансування окремих завдань і заходів Програми коригується Державним космічним агентством України за погодженням з Міністерством стратегічних галузей промисловості України з урахуванням обсягів видатків, передбачених у державному бюджеті на відповідний рік на її виконання, та актуальних пріоритетів космічної діяльності України.</w:t>
      </w:r>
    </w:p>
    <w:p w:rsidR="0052199A" w:rsidRPr="005E0644" w:rsidRDefault="0052199A" w:rsidP="0052199A">
      <w:pPr>
        <w:pStyle w:val="a4"/>
        <w:jc w:val="both"/>
        <w:rPr>
          <w:rFonts w:ascii="Times New Roman" w:hAnsi="Times New Roman"/>
          <w:sz w:val="28"/>
          <w:szCs w:val="28"/>
        </w:rPr>
      </w:pPr>
      <w:r w:rsidRPr="005E0644">
        <w:rPr>
          <w:rFonts w:ascii="Times New Roman" w:hAnsi="Times New Roman"/>
          <w:sz w:val="28"/>
          <w:szCs w:val="28"/>
        </w:rPr>
        <w:t>Кошти державного бюджету спрямовуються на виконання науково-дослідних, дослідно-конструкторських, дослідно-технологічних робіт у сфері космічної діяльності, закупівлю товарів, робіт та послуг для провадження космічної діяльності і виробництво космічної техніки відповідно до заходів Програми згідно з укладеними контрактами</w:t>
      </w:r>
      <w:r w:rsidR="003C1B23" w:rsidRPr="005E0644">
        <w:rPr>
          <w:rFonts w:ascii="Times New Roman" w:hAnsi="Times New Roman"/>
          <w:sz w:val="28"/>
          <w:szCs w:val="28"/>
        </w:rPr>
        <w:t>/договорами</w:t>
      </w:r>
      <w:r w:rsidRPr="005E0644">
        <w:rPr>
          <w:rFonts w:ascii="Times New Roman" w:hAnsi="Times New Roman"/>
          <w:sz w:val="28"/>
          <w:szCs w:val="28"/>
        </w:rPr>
        <w:t xml:space="preserve"> на період дії Програми.</w:t>
      </w:r>
    </w:p>
    <w:p w:rsidR="0052199A" w:rsidRPr="005E0644" w:rsidRDefault="0052199A" w:rsidP="0052199A">
      <w:pPr>
        <w:pStyle w:val="a4"/>
        <w:jc w:val="both"/>
        <w:rPr>
          <w:rFonts w:ascii="Times New Roman" w:hAnsi="Times New Roman"/>
          <w:sz w:val="28"/>
          <w:szCs w:val="28"/>
        </w:rPr>
      </w:pPr>
      <w:bookmarkStart w:id="33" w:name="n65"/>
      <w:bookmarkEnd w:id="33"/>
      <w:r w:rsidRPr="005E0644">
        <w:rPr>
          <w:rFonts w:ascii="Times New Roman" w:hAnsi="Times New Roman"/>
          <w:sz w:val="28"/>
          <w:szCs w:val="28"/>
        </w:rPr>
        <w:t>Орієнтовний обсяг фінансування Програми на 2021</w:t>
      </w:r>
      <w:r w:rsidR="00AB5B9D" w:rsidRPr="005E0644">
        <w:rPr>
          <w:rFonts w:ascii="Times New Roman" w:hAnsi="Times New Roman"/>
          <w:sz w:val="28"/>
          <w:szCs w:val="28"/>
        </w:rPr>
        <w:t>—</w:t>
      </w:r>
      <w:r w:rsidRPr="005E0644">
        <w:rPr>
          <w:rFonts w:ascii="Times New Roman" w:hAnsi="Times New Roman"/>
          <w:sz w:val="28"/>
          <w:szCs w:val="28"/>
        </w:rPr>
        <w:t xml:space="preserve">2025 роки становить 40,78 млрд. гривень, у тому числі з державного бюджету </w:t>
      </w:r>
      <w:r w:rsidR="003C1B23" w:rsidRPr="005E0644">
        <w:rPr>
          <w:rFonts w:ascii="Times New Roman" w:hAnsi="Times New Roman"/>
          <w:sz w:val="28"/>
          <w:szCs w:val="28"/>
        </w:rPr>
        <w:t>–</w:t>
      </w:r>
      <w:r w:rsidRPr="005E0644">
        <w:rPr>
          <w:rFonts w:ascii="Times New Roman" w:hAnsi="Times New Roman"/>
          <w:sz w:val="28"/>
          <w:szCs w:val="28"/>
        </w:rPr>
        <w:t>15,76 млрд. гривень.</w:t>
      </w:r>
    </w:p>
    <w:p w:rsidR="00DC64C3" w:rsidRPr="005E0644" w:rsidRDefault="00210F96" w:rsidP="00DC64C3">
      <w:pPr>
        <w:pStyle w:val="3"/>
        <w:spacing w:before="480"/>
        <w:ind w:left="0"/>
        <w:jc w:val="center"/>
        <w:rPr>
          <w:rFonts w:ascii="Times New Roman" w:hAnsi="Times New Roman"/>
          <w:b w:val="0"/>
          <w:i w:val="0"/>
          <w:sz w:val="28"/>
          <w:szCs w:val="28"/>
        </w:rPr>
      </w:pPr>
      <w:r w:rsidRPr="005E0644">
        <w:rPr>
          <w:rFonts w:ascii="Times New Roman" w:hAnsi="Times New Roman"/>
          <w:b w:val="0"/>
          <w:i w:val="0"/>
          <w:sz w:val="28"/>
          <w:szCs w:val="28"/>
        </w:rPr>
        <w:t>_____________________</w:t>
      </w:r>
    </w:p>
    <w:sectPr w:rsidR="00DC64C3" w:rsidRPr="005E0644">
      <w:headerReference w:type="even" r:id="rId9"/>
      <w:headerReference w:type="default" r:id="rId10"/>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83A" w:rsidRDefault="00D6283A">
      <w:r>
        <w:separator/>
      </w:r>
    </w:p>
  </w:endnote>
  <w:endnote w:type="continuationSeparator" w:id="0">
    <w:p w:rsidR="00D6283A" w:rsidRDefault="00D6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altName w:val="Times New Roman"/>
    <w:panose1 w:val="020B0500000000000000"/>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83A" w:rsidRDefault="00D6283A">
      <w:r>
        <w:separator/>
      </w:r>
    </w:p>
  </w:footnote>
  <w:footnote w:type="continuationSeparator" w:id="0">
    <w:p w:rsidR="00D6283A" w:rsidRDefault="00D628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BB" w:rsidRDefault="00525BBB">
    <w:pPr>
      <w:framePr w:wrap="around" w:vAnchor="text" w:hAnchor="margin" w:xAlign="center" w:y="1"/>
    </w:pPr>
    <w:r>
      <w:fldChar w:fldCharType="begin"/>
    </w:r>
    <w:r>
      <w:instrText xml:space="preserve">PAGE  </w:instrText>
    </w:r>
    <w:r>
      <w:fldChar w:fldCharType="separate"/>
    </w:r>
    <w:r w:rsidR="00236FE7">
      <w:rPr>
        <w:noProof/>
      </w:rPr>
      <w:t>6</w:t>
    </w:r>
    <w:r>
      <w:fldChar w:fldCharType="end"/>
    </w:r>
  </w:p>
  <w:p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epHandle" w:val="262696"/>
  </w:docVars>
  <w:rsids>
    <w:rsidRoot w:val="001A5FC5"/>
    <w:rsid w:val="00090FC6"/>
    <w:rsid w:val="001367C1"/>
    <w:rsid w:val="001A5FC5"/>
    <w:rsid w:val="001A7BF6"/>
    <w:rsid w:val="00210F96"/>
    <w:rsid w:val="00236FE7"/>
    <w:rsid w:val="002B5C8B"/>
    <w:rsid w:val="002F4ECB"/>
    <w:rsid w:val="003A5CD0"/>
    <w:rsid w:val="003C1B23"/>
    <w:rsid w:val="0044115F"/>
    <w:rsid w:val="004C29EB"/>
    <w:rsid w:val="0052199A"/>
    <w:rsid w:val="00525BBB"/>
    <w:rsid w:val="00535873"/>
    <w:rsid w:val="005E0644"/>
    <w:rsid w:val="0063408E"/>
    <w:rsid w:val="006D1946"/>
    <w:rsid w:val="007149A4"/>
    <w:rsid w:val="007D7BAD"/>
    <w:rsid w:val="00813211"/>
    <w:rsid w:val="0082741A"/>
    <w:rsid w:val="008668D5"/>
    <w:rsid w:val="00877F25"/>
    <w:rsid w:val="008878C2"/>
    <w:rsid w:val="008A0902"/>
    <w:rsid w:val="008D272B"/>
    <w:rsid w:val="008E3929"/>
    <w:rsid w:val="009175E2"/>
    <w:rsid w:val="0095613A"/>
    <w:rsid w:val="00985F0B"/>
    <w:rsid w:val="00AB5B9D"/>
    <w:rsid w:val="00AD5C32"/>
    <w:rsid w:val="00AF6BB1"/>
    <w:rsid w:val="00B25FCD"/>
    <w:rsid w:val="00B865D4"/>
    <w:rsid w:val="00BD74A2"/>
    <w:rsid w:val="00D504A0"/>
    <w:rsid w:val="00D62814"/>
    <w:rsid w:val="00D6283A"/>
    <w:rsid w:val="00DC64C3"/>
    <w:rsid w:val="00DE09D4"/>
    <w:rsid w:val="00DF11FE"/>
    <w:rsid w:val="00DF35D3"/>
    <w:rsid w:val="00E14E67"/>
    <w:rsid w:val="00E26F61"/>
    <w:rsid w:val="00E36A2F"/>
    <w:rsid w:val="00E4462B"/>
    <w:rsid w:val="00E938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HTML">
    <w:name w:val="HTML Typewriter"/>
    <w:uiPriority w:val="99"/>
    <w:unhideWhenUsed/>
    <w:rsid w:val="0052199A"/>
    <w:rPr>
      <w:rFonts w:ascii="Courier New" w:eastAsia="Times New Roman" w:hAnsi="Courier New" w:cs="Courier New" w:hint="default"/>
      <w:sz w:val="20"/>
      <w:szCs w:val="20"/>
    </w:rPr>
  </w:style>
  <w:style w:type="paragraph" w:customStyle="1" w:styleId="ListParagraph1">
    <w:name w:val="List Paragraph1"/>
    <w:basedOn w:val="a"/>
    <w:rsid w:val="0052199A"/>
    <w:pPr>
      <w:widowControl w:val="0"/>
      <w:ind w:left="720"/>
    </w:pPr>
    <w:rPr>
      <w:rFonts w:ascii="Arial Unicode MS" w:hAnsi="Arial Unicode MS" w:cs="Arial Unicode MS"/>
      <w:color w:val="000000"/>
      <w:sz w:val="24"/>
      <w:szCs w:val="24"/>
      <w:lang w:eastAsia="uk-UA"/>
    </w:rPr>
  </w:style>
  <w:style w:type="paragraph" w:customStyle="1" w:styleId="rvps2">
    <w:name w:val="rvps2"/>
    <w:basedOn w:val="a"/>
    <w:rsid w:val="0052199A"/>
    <w:pPr>
      <w:spacing w:before="100" w:beforeAutospacing="1" w:after="100" w:afterAutospacing="1"/>
    </w:pPr>
    <w:rPr>
      <w:rFonts w:ascii="Times New Roman" w:hAnsi="Times New Roman"/>
      <w:sz w:val="24"/>
      <w:szCs w:val="24"/>
      <w:lang w:eastAsia="uk-UA"/>
    </w:rPr>
  </w:style>
  <w:style w:type="character" w:styleId="ae">
    <w:name w:val="Hyperlink"/>
    <w:uiPriority w:val="99"/>
    <w:unhideWhenUsed/>
    <w:rsid w:val="005219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styleId="HTML">
    <w:name w:val="HTML Typewriter"/>
    <w:uiPriority w:val="99"/>
    <w:unhideWhenUsed/>
    <w:rsid w:val="0052199A"/>
    <w:rPr>
      <w:rFonts w:ascii="Courier New" w:eastAsia="Times New Roman" w:hAnsi="Courier New" w:cs="Courier New" w:hint="default"/>
      <w:sz w:val="20"/>
      <w:szCs w:val="20"/>
    </w:rPr>
  </w:style>
  <w:style w:type="paragraph" w:customStyle="1" w:styleId="ListParagraph1">
    <w:name w:val="List Paragraph1"/>
    <w:basedOn w:val="a"/>
    <w:rsid w:val="0052199A"/>
    <w:pPr>
      <w:widowControl w:val="0"/>
      <w:ind w:left="720"/>
    </w:pPr>
    <w:rPr>
      <w:rFonts w:ascii="Arial Unicode MS" w:hAnsi="Arial Unicode MS" w:cs="Arial Unicode MS"/>
      <w:color w:val="000000"/>
      <w:sz w:val="24"/>
      <w:szCs w:val="24"/>
      <w:lang w:eastAsia="uk-UA"/>
    </w:rPr>
  </w:style>
  <w:style w:type="paragraph" w:customStyle="1" w:styleId="rvps2">
    <w:name w:val="rvps2"/>
    <w:basedOn w:val="a"/>
    <w:rsid w:val="0052199A"/>
    <w:pPr>
      <w:spacing w:before="100" w:beforeAutospacing="1" w:after="100" w:afterAutospacing="1"/>
    </w:pPr>
    <w:rPr>
      <w:rFonts w:ascii="Times New Roman" w:hAnsi="Times New Roman"/>
      <w:sz w:val="24"/>
      <w:szCs w:val="24"/>
      <w:lang w:eastAsia="uk-UA"/>
    </w:rPr>
  </w:style>
  <w:style w:type="character" w:styleId="ae">
    <w:name w:val="Hyperlink"/>
    <w:uiPriority w:val="99"/>
    <w:unhideWhenUsed/>
    <w:rsid w:val="005219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128804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39-18" TargetMode="External"/><Relationship Id="rId3" Type="http://schemas.openxmlformats.org/officeDocument/2006/relationships/settings" Target="settings.xml"/><Relationship Id="rId7" Type="http://schemas.openxmlformats.org/officeDocument/2006/relationships/hyperlink" Target="https://zakon.rada.gov.ua/laws/show/439-18"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8864</Words>
  <Characters>5054</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13891</CharactersWithSpaces>
  <SharedDoc>false</SharedDoc>
  <HLinks>
    <vt:vector size="12" baseType="variant">
      <vt:variant>
        <vt:i4>7602285</vt:i4>
      </vt:variant>
      <vt:variant>
        <vt:i4>3</vt:i4>
      </vt:variant>
      <vt:variant>
        <vt:i4>0</vt:i4>
      </vt:variant>
      <vt:variant>
        <vt:i4>5</vt:i4>
      </vt:variant>
      <vt:variant>
        <vt:lpwstr>https://zakon.rada.gov.ua/laws/show/439-18</vt:lpwstr>
      </vt:variant>
      <vt:variant>
        <vt:lpwstr>n138</vt:lpwstr>
      </vt:variant>
      <vt:variant>
        <vt:i4>7995500</vt:i4>
      </vt:variant>
      <vt:variant>
        <vt:i4>0</vt:i4>
      </vt:variant>
      <vt:variant>
        <vt:i4>0</vt:i4>
      </vt:variant>
      <vt:variant>
        <vt:i4>5</vt:i4>
      </vt:variant>
      <vt:variant>
        <vt:lpwstr>https://zakon.rada.gov.ua/laws/show/439-18</vt:lpwstr>
      </vt:variant>
      <vt:variant>
        <vt:lpwstr>n126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2</cp:revision>
  <cp:lastPrinted>2002-04-19T12:13:00Z</cp:lastPrinted>
  <dcterms:created xsi:type="dcterms:W3CDTF">2021-10-01T08:49:00Z</dcterms:created>
  <dcterms:modified xsi:type="dcterms:W3CDTF">2021-10-01T08:49:00Z</dcterms:modified>
</cp:coreProperties>
</file>