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729" w:rsidRPr="00682BBB" w:rsidRDefault="00236729" w:rsidP="00236729">
      <w:pPr>
        <w:pStyle w:val="1"/>
        <w:tabs>
          <w:tab w:val="left" w:pos="2340"/>
          <w:tab w:val="left" w:pos="5330"/>
          <w:tab w:val="center" w:pos="7682"/>
        </w:tabs>
        <w:jc w:val="center"/>
        <w:rPr>
          <w:b/>
          <w:sz w:val="26"/>
          <w:szCs w:val="26"/>
        </w:rPr>
      </w:pPr>
      <w:bookmarkStart w:id="0" w:name="_GoBack"/>
      <w:bookmarkEnd w:id="0"/>
      <w:r w:rsidRPr="00682BBB">
        <w:rPr>
          <w:b/>
          <w:sz w:val="26"/>
          <w:szCs w:val="26"/>
        </w:rPr>
        <w:t>ПОРІВНЯЛЬНА ТАБЛИЦЯ</w:t>
      </w:r>
    </w:p>
    <w:p w:rsidR="00236729" w:rsidRPr="00682BBB" w:rsidRDefault="00236729" w:rsidP="00236729">
      <w:pPr>
        <w:pStyle w:val="a9"/>
        <w:spacing w:after="0"/>
        <w:jc w:val="center"/>
        <w:rPr>
          <w:sz w:val="26"/>
          <w:szCs w:val="26"/>
        </w:rPr>
      </w:pPr>
      <w:r w:rsidRPr="00682BBB">
        <w:rPr>
          <w:sz w:val="26"/>
          <w:szCs w:val="26"/>
        </w:rPr>
        <w:t>до проекту Закону України “Про внесення змін до Закону України</w:t>
      </w:r>
    </w:p>
    <w:p w:rsidR="00236729" w:rsidRDefault="00236729" w:rsidP="00236729">
      <w:pPr>
        <w:pStyle w:val="a9"/>
        <w:spacing w:after="0"/>
        <w:jc w:val="center"/>
        <w:rPr>
          <w:sz w:val="26"/>
          <w:szCs w:val="26"/>
        </w:rPr>
      </w:pPr>
      <w:r w:rsidRPr="00682BBB">
        <w:rPr>
          <w:sz w:val="26"/>
          <w:szCs w:val="26"/>
        </w:rPr>
        <w:t>“Про передачу об’єктів права державної та комунальної власності”</w:t>
      </w:r>
    </w:p>
    <w:p w:rsidR="00ED6223" w:rsidRPr="00682BBB" w:rsidRDefault="00ED6223" w:rsidP="00236729">
      <w:pPr>
        <w:pStyle w:val="a9"/>
        <w:spacing w:after="0"/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Y="221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  <w:gridCol w:w="7513"/>
      </w:tblGrid>
      <w:tr w:rsidR="005F59B8" w:rsidRPr="00682BBB" w:rsidTr="005F59B8">
        <w:trPr>
          <w:trHeight w:val="525"/>
        </w:trPr>
        <w:tc>
          <w:tcPr>
            <w:tcW w:w="7763" w:type="dxa"/>
            <w:vAlign w:val="center"/>
          </w:tcPr>
          <w:p w:rsidR="005F59B8" w:rsidRPr="00682BBB" w:rsidRDefault="00C73ED8" w:rsidP="00C73ED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yellow"/>
              </w:rPr>
            </w:pPr>
            <w:bookmarkStart w:id="1" w:name="o14"/>
            <w:bookmarkEnd w:id="1"/>
            <w:r>
              <w:rPr>
                <w:b/>
                <w:sz w:val="26"/>
                <w:szCs w:val="26"/>
              </w:rPr>
              <w:t xml:space="preserve">Зміст положення акта </w:t>
            </w:r>
            <w:r w:rsidR="005F59B8" w:rsidRPr="00682BBB">
              <w:rPr>
                <w:b/>
                <w:sz w:val="26"/>
                <w:szCs w:val="26"/>
              </w:rPr>
              <w:t>законодавства</w:t>
            </w:r>
          </w:p>
        </w:tc>
        <w:tc>
          <w:tcPr>
            <w:tcW w:w="7513" w:type="dxa"/>
            <w:vAlign w:val="center"/>
          </w:tcPr>
          <w:p w:rsidR="005F59B8" w:rsidRPr="00682BBB" w:rsidRDefault="00C73ED8" w:rsidP="00C73ED8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Зміст відповідного положення </w:t>
            </w:r>
            <w:r w:rsidR="005F59B8" w:rsidRPr="00682BBB">
              <w:rPr>
                <w:b/>
                <w:sz w:val="26"/>
                <w:szCs w:val="26"/>
              </w:rPr>
              <w:t>проекту акта</w:t>
            </w:r>
          </w:p>
        </w:tc>
      </w:tr>
      <w:tr w:rsidR="00B45983" w:rsidRPr="00682BBB" w:rsidTr="005F59B8">
        <w:trPr>
          <w:trHeight w:val="501"/>
        </w:trPr>
        <w:tc>
          <w:tcPr>
            <w:tcW w:w="15276" w:type="dxa"/>
            <w:gridSpan w:val="2"/>
            <w:vAlign w:val="center"/>
          </w:tcPr>
          <w:p w:rsidR="00B45983" w:rsidRPr="00682BBB" w:rsidRDefault="00B45983" w:rsidP="00490E3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682BBB">
              <w:rPr>
                <w:b/>
                <w:sz w:val="26"/>
                <w:szCs w:val="26"/>
              </w:rPr>
              <w:t>Закон України "Про передачу об'єктів права державної та комунальної власності"</w:t>
            </w:r>
          </w:p>
        </w:tc>
      </w:tr>
      <w:tr w:rsidR="005F59B8" w:rsidRPr="00682BBB" w:rsidTr="005F59B8">
        <w:trPr>
          <w:trHeight w:val="921"/>
        </w:trPr>
        <w:tc>
          <w:tcPr>
            <w:tcW w:w="7763" w:type="dxa"/>
          </w:tcPr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682BBB">
              <w:rPr>
                <w:b/>
                <w:sz w:val="26"/>
                <w:szCs w:val="26"/>
              </w:rPr>
              <w:t xml:space="preserve">Стаття 4. Прийняття рішень про передачу об'єктів права державної власності у комунальну власність 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 xml:space="preserve">1. Передача об'єктів з державної у комунальну власність здійснюється за рішенням: 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 xml:space="preserve">Кабінету Міністрів України - щодо об'єктів, визначених у абзацах </w:t>
            </w:r>
            <w:r w:rsidRPr="00682BBB">
              <w:rPr>
                <w:b/>
                <w:sz w:val="26"/>
                <w:szCs w:val="26"/>
              </w:rPr>
              <w:t>другому - п'ятому</w:t>
            </w:r>
            <w:r w:rsidRPr="00682BBB">
              <w:rPr>
                <w:sz w:val="26"/>
                <w:szCs w:val="26"/>
              </w:rPr>
              <w:t xml:space="preserve"> частини першої статті 2 цього Закону (крім нерухомого майна, призначеного виключно для розміщення дошкільних навчальних закладів); 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 xml:space="preserve">органів, уповноважених управляти державним майном, самоврядних організацій - щодо об'єктів, визначених в </w:t>
            </w:r>
            <w:r w:rsidRPr="00682BBB">
              <w:rPr>
                <w:b/>
                <w:sz w:val="26"/>
                <w:szCs w:val="26"/>
              </w:rPr>
              <w:t>абзаці шостому</w:t>
            </w:r>
            <w:r w:rsidRPr="00682BBB">
              <w:rPr>
                <w:sz w:val="26"/>
                <w:szCs w:val="26"/>
              </w:rPr>
              <w:t xml:space="preserve"> частини першої статті 2 цього Закону, та нерухомого майна, призначеного виключно для розміщення дошкільних навчальних закладів.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>4. У разі якщо передача об'єктів з державної у комунальну власність здійснюється за рішенням Кабінету Міністрів України, пропозиції щодо передачі зазначених об'єктів погоджуються ініціаторами такої передачі, зазначеними у статті 3 цього Закону, та подаються до центрального органу виконавчої влади з питань економічної політики.</w:t>
            </w:r>
          </w:p>
          <w:p w:rsidR="005F59B8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У пропозиціях зазначаються: </w:t>
            </w:r>
          </w:p>
          <w:p w:rsidR="005F59B8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…………………………………</w:t>
            </w:r>
          </w:p>
          <w:p w:rsidR="005F59B8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 xml:space="preserve">у разі передачі закріпленого за підприємством нерухомого майна </w:t>
            </w:r>
            <w:r w:rsidRPr="00682BBB">
              <w:rPr>
                <w:b/>
                <w:sz w:val="26"/>
                <w:szCs w:val="26"/>
              </w:rPr>
              <w:t>та/або іншого окремого індивідуально визначеного майна</w:t>
            </w:r>
            <w:r w:rsidRPr="00682BBB">
              <w:rPr>
                <w:sz w:val="26"/>
                <w:szCs w:val="26"/>
              </w:rPr>
              <w:t xml:space="preserve"> - назва майна, його місцезнаходження, найменування підприємства-балансоутримувача, його місцезнаходження та ідентифікаційний код згідно з Єдиним державним реєстром юридичних осіб та фізичних осіб - підприємців, найменування органу, що здійснює функції з управління майном підприємства.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…………………………………………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682BBB">
              <w:rPr>
                <w:b/>
                <w:sz w:val="26"/>
                <w:szCs w:val="26"/>
              </w:rPr>
              <w:t>До пропозицій щодо передачі іншого окремого індивідуально визначеного майна підприємств додаються: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682BBB">
              <w:rPr>
                <w:b/>
                <w:sz w:val="26"/>
                <w:szCs w:val="26"/>
              </w:rPr>
              <w:t>характеристика майна і виписка про його вартість за даними бухгалтерського обліку;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682BBB">
              <w:rPr>
                <w:b/>
                <w:sz w:val="26"/>
                <w:szCs w:val="26"/>
              </w:rPr>
              <w:t>техніко-економічне обґрунтування забезпечення ефективного використання такого майна за цільовим призначенням з визначенням обсягів та джерел фінансування видатків на його утримання.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 xml:space="preserve">5. Пропозиції щодо передачі нерухомого майна, призначеного виключно для розміщення дошкільних навчальних закладів, з державної у комунальну власність, яка здійснюється за рішенням органів, уповноважених управляти державним майном, або самоврядних організацій, погоджуються з центральним органом виконавчої влади з питань економічної політики, центральним органом виконавчої влади з питань фінансової політики та Фондом державного майна України, а також з підприємством-балансоутримувачем. 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>До пропозицій щодо передачі нерухомого майна, призначеного виключно для розміщення дошкільних навчальних закладів, додаються документи, зазначені в абзацах чотирнадцятому - шістнадцятому частини четвертої цієї статті.</w:t>
            </w:r>
          </w:p>
          <w:p w:rsidR="005F59B8" w:rsidRPr="00682BBB" w:rsidRDefault="005F59B8" w:rsidP="00ED6223">
            <w:pPr>
              <w:pStyle w:val="af2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  <w:tc>
          <w:tcPr>
            <w:tcW w:w="7513" w:type="dxa"/>
          </w:tcPr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682BBB">
              <w:rPr>
                <w:b/>
                <w:sz w:val="26"/>
                <w:szCs w:val="26"/>
              </w:rPr>
              <w:lastRenderedPageBreak/>
              <w:t xml:space="preserve">Стаття 4. Прийняття рішень про передачу об'єктів права державної власності у комунальну власність 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 xml:space="preserve">1. Передача об'єктів з державної у комунальну власність здійснюється за рішенням: 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 xml:space="preserve">Кабінету Міністрів України - щодо об'єктів, визначених у абзацах </w:t>
            </w:r>
            <w:r w:rsidRPr="00682BBB">
              <w:rPr>
                <w:b/>
                <w:sz w:val="26"/>
                <w:szCs w:val="26"/>
              </w:rPr>
              <w:t>другому, третьому, п'ятому</w:t>
            </w:r>
            <w:r w:rsidRPr="00682BBB">
              <w:rPr>
                <w:sz w:val="26"/>
                <w:szCs w:val="26"/>
              </w:rPr>
              <w:t xml:space="preserve"> частини першої статті 2 цього Закону (крім нерухомого майна, призначеного виключно для розміщення дошкільних навчальних закладів); 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 xml:space="preserve">органів, уповноважених управляти державним майном, самоврядних організацій - щодо об'єктів, визначених в </w:t>
            </w:r>
            <w:r w:rsidRPr="00682BBB">
              <w:rPr>
                <w:b/>
                <w:sz w:val="26"/>
                <w:szCs w:val="26"/>
              </w:rPr>
              <w:t>абзацах четвертому та шостому</w:t>
            </w:r>
            <w:r w:rsidRPr="00682BBB">
              <w:rPr>
                <w:sz w:val="26"/>
                <w:szCs w:val="26"/>
              </w:rPr>
              <w:t xml:space="preserve"> частини першої статті 2 цього Закону, та нерухомого майна, призначеного виключно для розміщення дошкільних навчальних закладів.</w:t>
            </w:r>
          </w:p>
          <w:p w:rsidR="005F59B8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Default="005F59B8" w:rsidP="005F59B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>4. У разі якщо передача об'єктів з державної у комунальну власність здійснюється за рішенням Кабінету Міністрів України, пропозиції щодо передачі зазначених об'єктів погоджуються ініціаторами такої передачі, зазначеними у статті 3 цього Закону, та подаються до центрального органу виконавчої влади з питань економічної політики.</w:t>
            </w:r>
          </w:p>
          <w:p w:rsidR="005F59B8" w:rsidRDefault="005F59B8" w:rsidP="00ED622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У пропозиціях зазначаються: </w:t>
            </w:r>
          </w:p>
          <w:p w:rsidR="005F59B8" w:rsidRDefault="005F59B8" w:rsidP="00ED622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…………………………………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 xml:space="preserve">у разі передачі закріпленого за підприємством нерухомого </w:t>
            </w:r>
            <w:r w:rsidRPr="007640F5">
              <w:rPr>
                <w:sz w:val="26"/>
                <w:szCs w:val="26"/>
              </w:rPr>
              <w:t>майна</w:t>
            </w:r>
            <w:r w:rsidRPr="00682BBB">
              <w:rPr>
                <w:sz w:val="26"/>
                <w:szCs w:val="26"/>
              </w:rPr>
              <w:t xml:space="preserve"> - назва майна, його місцезнаходження, найменування підприємства-балансоутримувача, його місцезнаходження та ідентифікаційний код згідно з Єдиним державним реєстром юридичних осіб та фізичних осіб - підприємців, найменування органу, що здійснює функції з управління майном підприємства.</w:t>
            </w:r>
          </w:p>
          <w:p w:rsidR="005F59B8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………………………………………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 xml:space="preserve">5. Пропозиції щодо передачі нерухомого майна, призначеного виключно для розміщення дошкільних навчальних закладів, </w:t>
            </w:r>
            <w:r w:rsidRPr="00682BBB">
              <w:rPr>
                <w:b/>
                <w:sz w:val="26"/>
                <w:szCs w:val="26"/>
              </w:rPr>
              <w:t>та іншого окремого індивідуально визначеного майна підприємств</w:t>
            </w:r>
            <w:r w:rsidRPr="00682BBB">
              <w:rPr>
                <w:sz w:val="26"/>
                <w:szCs w:val="26"/>
              </w:rPr>
              <w:t xml:space="preserve"> з державної у комунальну власність, яка здійснюється за рішенням органів, уповноважених управляти державним майном, або самоврядних організацій, погоджуються з центральним органом виконавчої влади з питань економічної політики, центральним органом виконавчої влади з питань фінансової політики та Фондом державного майна України, а також з підприємством-балансоутримувачем. 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682BBB">
              <w:rPr>
                <w:b/>
                <w:sz w:val="26"/>
                <w:szCs w:val="26"/>
              </w:rPr>
              <w:t xml:space="preserve">У пропозиціях зазначаються назва майна, його місцезнаходження, найменування підприємства-балансоутримувача, його місцезнаходження та ідентифікаційний код згідно з Єдиним державним реєстром юридичних осіб </w:t>
            </w:r>
            <w:r w:rsidRPr="007640F5">
              <w:rPr>
                <w:b/>
                <w:sz w:val="26"/>
                <w:szCs w:val="26"/>
              </w:rPr>
              <w:t>та фізичних осіб</w:t>
            </w:r>
            <w:r w:rsidRPr="00682BBB">
              <w:rPr>
                <w:sz w:val="26"/>
                <w:szCs w:val="26"/>
              </w:rPr>
              <w:t xml:space="preserve"> </w:t>
            </w:r>
            <w:r w:rsidRPr="00682BBB">
              <w:rPr>
                <w:b/>
                <w:sz w:val="26"/>
                <w:szCs w:val="26"/>
              </w:rPr>
              <w:t>– підприємців, найменування органу, що здійснює функції з управління майном підприємства.</w:t>
            </w:r>
          </w:p>
          <w:p w:rsidR="005F59B8" w:rsidRPr="00682BBB" w:rsidRDefault="005F59B8" w:rsidP="00DC6285">
            <w:pPr>
              <w:pStyle w:val="ad"/>
              <w:rPr>
                <w:rFonts w:ascii="Times New Roman" w:hAnsi="Times New Roman"/>
                <w:b/>
                <w:szCs w:val="26"/>
              </w:rPr>
            </w:pPr>
            <w:r w:rsidRPr="00682BBB">
              <w:rPr>
                <w:rFonts w:ascii="Times New Roman" w:hAnsi="Times New Roman"/>
                <w:b/>
                <w:szCs w:val="26"/>
              </w:rPr>
              <w:t>До пропозицій щодо передачі іншого окремого індивідуально визначеного майна підприємств додаються:</w:t>
            </w:r>
          </w:p>
          <w:p w:rsidR="005F59B8" w:rsidRDefault="005F59B8" w:rsidP="00924BA1">
            <w:pPr>
              <w:pStyle w:val="ad"/>
              <w:ind w:firstLine="0"/>
              <w:rPr>
                <w:rFonts w:ascii="Times New Roman" w:hAnsi="Times New Roman"/>
                <w:b/>
                <w:szCs w:val="26"/>
              </w:rPr>
            </w:pPr>
            <w:r w:rsidRPr="00682BBB">
              <w:rPr>
                <w:rFonts w:ascii="Times New Roman" w:hAnsi="Times New Roman"/>
                <w:b/>
                <w:szCs w:val="26"/>
              </w:rPr>
              <w:t>характеристика майна і виписка про його вартість за даними бухгалтерського обліку;</w:t>
            </w:r>
          </w:p>
          <w:p w:rsidR="005F59B8" w:rsidRPr="00924BA1" w:rsidRDefault="005F59B8" w:rsidP="00924BA1">
            <w:pPr>
              <w:pStyle w:val="ad"/>
              <w:ind w:firstLine="0"/>
              <w:rPr>
                <w:rFonts w:ascii="Times New Roman" w:hAnsi="Times New Roman"/>
                <w:b/>
                <w:szCs w:val="26"/>
              </w:rPr>
            </w:pPr>
          </w:p>
          <w:p w:rsidR="005F59B8" w:rsidRPr="00924BA1" w:rsidRDefault="005F59B8" w:rsidP="00924BA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val="ru-RU"/>
              </w:rPr>
            </w:pPr>
            <w:r w:rsidRPr="00924BA1">
              <w:rPr>
                <w:b/>
                <w:sz w:val="26"/>
                <w:szCs w:val="26"/>
              </w:rPr>
              <w:t>техніко-економічне обґрунтування забезпечення ефективного використання такого майна за цільовим призначенням з визначенням обсягів і джерел фінансування видатків на його утримання</w:t>
            </w:r>
            <w:r w:rsidRPr="00924BA1">
              <w:rPr>
                <w:sz w:val="26"/>
                <w:szCs w:val="26"/>
                <w:lang w:val="ru-RU"/>
              </w:rPr>
              <w:t>.</w:t>
            </w:r>
          </w:p>
          <w:p w:rsidR="005F59B8" w:rsidRDefault="005F59B8" w:rsidP="00924BA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>До пропозицій щодо передачі нерухомого майна, призначеного виключно для розміщення дошкільних навчальних закладів, додаються документи, зазначені в абзацах чотирнадцятому - шістнадцятому частини четвертої цієї статті.</w:t>
            </w:r>
          </w:p>
        </w:tc>
      </w:tr>
      <w:tr w:rsidR="005F59B8" w:rsidRPr="00682BBB" w:rsidTr="005F59B8">
        <w:trPr>
          <w:trHeight w:val="921"/>
        </w:trPr>
        <w:tc>
          <w:tcPr>
            <w:tcW w:w="7763" w:type="dxa"/>
          </w:tcPr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682BBB">
              <w:rPr>
                <w:b/>
                <w:sz w:val="26"/>
                <w:szCs w:val="26"/>
              </w:rPr>
              <w:lastRenderedPageBreak/>
              <w:t>Стаття 7. Умови передачі об'єктів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>1. З державної у комунальну власність передаються безоплатно такі об'єкти: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>…………………………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 xml:space="preserve">Також передаються безоплатно за умови взяття органами місцевого самоврядування зобов'язання використовувати за цільовим призначенням і не відчужувати в приватну власність такі </w:t>
            </w:r>
            <w:r w:rsidRPr="00682BBB">
              <w:rPr>
                <w:sz w:val="26"/>
                <w:szCs w:val="26"/>
              </w:rPr>
              <w:lastRenderedPageBreak/>
              <w:t>об'єкти: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>………………………...</w:t>
            </w:r>
          </w:p>
          <w:p w:rsidR="005F59B8" w:rsidRPr="00682BBB" w:rsidRDefault="005F59B8" w:rsidP="00052ED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 xml:space="preserve">об'єкти інженерної інфраструктури водопровідно-каналізаційного </w:t>
            </w:r>
            <w:r w:rsidRPr="00682BBB">
              <w:rPr>
                <w:b/>
                <w:sz w:val="26"/>
                <w:szCs w:val="26"/>
              </w:rPr>
              <w:t>та</w:t>
            </w:r>
            <w:r w:rsidRPr="00682BBB">
              <w:rPr>
                <w:sz w:val="26"/>
                <w:szCs w:val="26"/>
              </w:rPr>
              <w:t xml:space="preserve"> газового господарства (включаючи мережі, споруди, устаткування), пов'язані з постачанням споживачам води, газу, відведенням і очищенням стічних вод, а також об'єкти благоустрою населених пунктів;</w:t>
            </w:r>
          </w:p>
        </w:tc>
        <w:tc>
          <w:tcPr>
            <w:tcW w:w="7513" w:type="dxa"/>
          </w:tcPr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682BBB">
              <w:rPr>
                <w:b/>
                <w:sz w:val="26"/>
                <w:szCs w:val="26"/>
              </w:rPr>
              <w:lastRenderedPageBreak/>
              <w:t>Стаття 7. Умови передачі об'єктів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>1. З державної у комунальну власність передаються безоплатно такі об'єкти: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>………………………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 xml:space="preserve">Також передаються безоплатно за умови взяття органами місцевого самоврядування зобов'язання використовувати за цільовим призначенням і не відчужувати в приватну власність </w:t>
            </w:r>
            <w:r w:rsidRPr="00682BBB">
              <w:rPr>
                <w:sz w:val="26"/>
                <w:szCs w:val="26"/>
              </w:rPr>
              <w:lastRenderedPageBreak/>
              <w:t>такі об'єкти:</w:t>
            </w:r>
          </w:p>
          <w:p w:rsidR="005F59B8" w:rsidRPr="00682BBB" w:rsidRDefault="005F59B8" w:rsidP="00490E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>……………………….</w:t>
            </w:r>
          </w:p>
          <w:p w:rsidR="005F59B8" w:rsidRPr="00052EDF" w:rsidRDefault="005F59B8" w:rsidP="002776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2BBB">
              <w:rPr>
                <w:sz w:val="26"/>
                <w:szCs w:val="26"/>
              </w:rPr>
              <w:t>об'єкти інженерної інфраструктури водопровідно-каналізаційного</w:t>
            </w:r>
            <w:r w:rsidRPr="00682BBB">
              <w:rPr>
                <w:b/>
                <w:sz w:val="26"/>
                <w:szCs w:val="26"/>
              </w:rPr>
              <w:t>,</w:t>
            </w:r>
            <w:r w:rsidRPr="00682BBB">
              <w:rPr>
                <w:sz w:val="26"/>
                <w:szCs w:val="26"/>
              </w:rPr>
              <w:t xml:space="preserve"> газового </w:t>
            </w:r>
            <w:r w:rsidRPr="007640F5">
              <w:rPr>
                <w:sz w:val="26"/>
                <w:szCs w:val="26"/>
              </w:rPr>
              <w:t xml:space="preserve">господарства </w:t>
            </w:r>
            <w:r w:rsidRPr="007640F5">
              <w:rPr>
                <w:b/>
                <w:sz w:val="26"/>
                <w:szCs w:val="26"/>
              </w:rPr>
              <w:t>та електроенергетики</w:t>
            </w:r>
            <w:r w:rsidRPr="00682BBB">
              <w:rPr>
                <w:sz w:val="26"/>
                <w:szCs w:val="26"/>
              </w:rPr>
              <w:t xml:space="preserve"> (включаючи мережі, споруди, устаткування</w:t>
            </w:r>
            <w:r w:rsidRPr="00682BBB">
              <w:rPr>
                <w:b/>
                <w:sz w:val="26"/>
                <w:szCs w:val="26"/>
              </w:rPr>
              <w:t>, обладнання</w:t>
            </w:r>
            <w:r w:rsidRPr="00682BBB">
              <w:rPr>
                <w:sz w:val="26"/>
                <w:szCs w:val="26"/>
              </w:rPr>
              <w:t xml:space="preserve">), пов'язані з постачанням споживачам води, газу, </w:t>
            </w:r>
            <w:r>
              <w:rPr>
                <w:b/>
                <w:sz w:val="26"/>
                <w:szCs w:val="26"/>
              </w:rPr>
              <w:t>передачею</w:t>
            </w:r>
            <w:r w:rsidRPr="00682BBB">
              <w:rPr>
                <w:b/>
                <w:sz w:val="26"/>
                <w:szCs w:val="26"/>
              </w:rPr>
              <w:t xml:space="preserve"> і</w:t>
            </w:r>
            <w:r w:rsidRPr="00682BBB">
              <w:rPr>
                <w:sz w:val="26"/>
                <w:szCs w:val="26"/>
              </w:rPr>
              <w:t xml:space="preserve"> </w:t>
            </w:r>
            <w:r w:rsidRPr="00682BBB">
              <w:rPr>
                <w:b/>
                <w:sz w:val="26"/>
                <w:szCs w:val="26"/>
              </w:rPr>
              <w:t>розподілом електроенергії,</w:t>
            </w:r>
            <w:r w:rsidRPr="00682BBB">
              <w:rPr>
                <w:sz w:val="26"/>
                <w:szCs w:val="26"/>
              </w:rPr>
              <w:t xml:space="preserve"> відведенням і очищенням стічних вод, а також об'єкти благоустрою населених пунктів;</w:t>
            </w:r>
          </w:p>
        </w:tc>
      </w:tr>
    </w:tbl>
    <w:p w:rsidR="00236729" w:rsidRPr="00682BBB" w:rsidRDefault="00236729" w:rsidP="00052EDF">
      <w:pPr>
        <w:pStyle w:val="a9"/>
        <w:spacing w:after="0"/>
        <w:rPr>
          <w:sz w:val="26"/>
          <w:szCs w:val="26"/>
        </w:rPr>
      </w:pPr>
    </w:p>
    <w:p w:rsidR="005F59B8" w:rsidRDefault="005F59B8" w:rsidP="00057034">
      <w:pPr>
        <w:tabs>
          <w:tab w:val="left" w:pos="7860"/>
        </w:tabs>
        <w:rPr>
          <w:b/>
          <w:sz w:val="26"/>
          <w:szCs w:val="26"/>
        </w:rPr>
      </w:pPr>
    </w:p>
    <w:p w:rsidR="005F59B8" w:rsidRDefault="005F59B8" w:rsidP="00057034">
      <w:pPr>
        <w:tabs>
          <w:tab w:val="left" w:pos="7860"/>
        </w:tabs>
        <w:rPr>
          <w:b/>
          <w:sz w:val="26"/>
          <w:szCs w:val="26"/>
        </w:rPr>
      </w:pPr>
    </w:p>
    <w:p w:rsidR="00DD7367" w:rsidRPr="00DD7367" w:rsidRDefault="00DD7367" w:rsidP="00DD7367">
      <w:pPr>
        <w:rPr>
          <w:b/>
          <w:sz w:val="26"/>
          <w:szCs w:val="26"/>
        </w:rPr>
      </w:pPr>
      <w:r w:rsidRPr="00DD7367">
        <w:rPr>
          <w:b/>
          <w:sz w:val="26"/>
          <w:szCs w:val="26"/>
        </w:rPr>
        <w:t>Перший віце-прем’єр-міністр України –</w:t>
      </w:r>
    </w:p>
    <w:p w:rsidR="00DD7367" w:rsidRPr="00DD7367" w:rsidRDefault="00DD7367" w:rsidP="00A758E0">
      <w:pPr>
        <w:rPr>
          <w:b/>
          <w:sz w:val="26"/>
          <w:szCs w:val="26"/>
        </w:rPr>
      </w:pPr>
      <w:r w:rsidRPr="00DD7367">
        <w:rPr>
          <w:b/>
          <w:sz w:val="26"/>
          <w:szCs w:val="26"/>
        </w:rPr>
        <w:t>Міністр економіки України</w:t>
      </w:r>
      <w:r w:rsidRPr="00DD7367">
        <w:rPr>
          <w:b/>
          <w:sz w:val="26"/>
          <w:szCs w:val="26"/>
        </w:rPr>
        <w:tab/>
      </w:r>
      <w:r w:rsidRPr="00DD7367">
        <w:rPr>
          <w:b/>
          <w:sz w:val="26"/>
          <w:szCs w:val="26"/>
        </w:rPr>
        <w:tab/>
      </w:r>
      <w:r w:rsidRPr="00DD7367">
        <w:rPr>
          <w:b/>
          <w:sz w:val="26"/>
          <w:szCs w:val="26"/>
        </w:rPr>
        <w:tab/>
      </w:r>
      <w:r w:rsidR="00A758E0">
        <w:rPr>
          <w:b/>
          <w:sz w:val="26"/>
          <w:szCs w:val="26"/>
        </w:rPr>
        <w:tab/>
      </w:r>
      <w:r w:rsidR="00A758E0">
        <w:rPr>
          <w:b/>
          <w:sz w:val="26"/>
          <w:szCs w:val="26"/>
        </w:rPr>
        <w:tab/>
      </w:r>
      <w:r w:rsidR="00A758E0">
        <w:rPr>
          <w:b/>
          <w:sz w:val="26"/>
          <w:szCs w:val="26"/>
        </w:rPr>
        <w:tab/>
      </w:r>
      <w:r w:rsidR="00A758E0">
        <w:rPr>
          <w:b/>
          <w:sz w:val="26"/>
          <w:szCs w:val="26"/>
        </w:rPr>
        <w:tab/>
      </w:r>
      <w:r w:rsidR="00A758E0">
        <w:rPr>
          <w:b/>
          <w:sz w:val="26"/>
          <w:szCs w:val="26"/>
        </w:rPr>
        <w:tab/>
      </w:r>
      <w:r w:rsidRPr="00DD7367">
        <w:rPr>
          <w:b/>
          <w:sz w:val="26"/>
          <w:szCs w:val="26"/>
        </w:rPr>
        <w:tab/>
      </w:r>
      <w:r w:rsidRPr="00DD7367">
        <w:rPr>
          <w:b/>
          <w:sz w:val="26"/>
          <w:szCs w:val="26"/>
        </w:rPr>
        <w:tab/>
      </w:r>
      <w:r w:rsidRPr="00DD7367">
        <w:rPr>
          <w:b/>
          <w:sz w:val="26"/>
          <w:szCs w:val="26"/>
        </w:rPr>
        <w:tab/>
      </w:r>
      <w:r w:rsidRPr="00DD7367">
        <w:rPr>
          <w:b/>
          <w:sz w:val="26"/>
          <w:szCs w:val="26"/>
        </w:rPr>
        <w:tab/>
      </w:r>
      <w:r w:rsidRPr="00DD7367">
        <w:rPr>
          <w:b/>
          <w:sz w:val="26"/>
          <w:szCs w:val="26"/>
        </w:rPr>
        <w:tab/>
        <w:t>Олексій ЛЮБЧЕНКО</w:t>
      </w:r>
    </w:p>
    <w:p w:rsidR="0004569C" w:rsidRPr="0004569C" w:rsidRDefault="0004569C" w:rsidP="00DD7367">
      <w:pPr>
        <w:tabs>
          <w:tab w:val="left" w:pos="7860"/>
        </w:tabs>
        <w:rPr>
          <w:b/>
          <w:snapToGrid w:val="0"/>
          <w:szCs w:val="26"/>
        </w:rPr>
      </w:pPr>
    </w:p>
    <w:sectPr w:rsidR="0004569C" w:rsidRPr="0004569C" w:rsidSect="003406D6">
      <w:headerReference w:type="even" r:id="rId8"/>
      <w:headerReference w:type="default" r:id="rId9"/>
      <w:pgSz w:w="16838" w:h="11906" w:orient="landscape"/>
      <w:pgMar w:top="851" w:right="737" w:bottom="1135" w:left="737" w:header="708" w:footer="708" w:gutter="0"/>
      <w:cols w:space="34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850" w:rsidRDefault="00EE4850">
      <w:r>
        <w:separator/>
      </w:r>
    </w:p>
  </w:endnote>
  <w:endnote w:type="continuationSeparator" w:id="0">
    <w:p w:rsidR="00EE4850" w:rsidRDefault="00EE4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850" w:rsidRDefault="00EE4850">
      <w:r>
        <w:separator/>
      </w:r>
    </w:p>
  </w:footnote>
  <w:footnote w:type="continuationSeparator" w:id="0">
    <w:p w:rsidR="00EE4850" w:rsidRDefault="00EE4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E33" w:rsidRDefault="00490E33" w:rsidP="00490E33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490E33" w:rsidRDefault="00490E33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6D6" w:rsidRDefault="003406D6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052F">
      <w:rPr>
        <w:noProof/>
      </w:rPr>
      <w:t>2</w:t>
    </w:r>
    <w:r>
      <w:fldChar w:fldCharType="end"/>
    </w:r>
  </w:p>
  <w:p w:rsidR="003406D6" w:rsidRDefault="003406D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57D63"/>
    <w:multiLevelType w:val="hybridMultilevel"/>
    <w:tmpl w:val="A0E64074"/>
    <w:lvl w:ilvl="0" w:tplc="A9DA9690">
      <w:start w:val="9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7473"/>
    <w:rsid w:val="000053C6"/>
    <w:rsid w:val="000057ED"/>
    <w:rsid w:val="0000735B"/>
    <w:rsid w:val="0001054E"/>
    <w:rsid w:val="00014154"/>
    <w:rsid w:val="00020F52"/>
    <w:rsid w:val="00023EA3"/>
    <w:rsid w:val="000269D1"/>
    <w:rsid w:val="00027675"/>
    <w:rsid w:val="00027968"/>
    <w:rsid w:val="000343A8"/>
    <w:rsid w:val="0003535E"/>
    <w:rsid w:val="00037E50"/>
    <w:rsid w:val="000401BB"/>
    <w:rsid w:val="0004569C"/>
    <w:rsid w:val="000473F2"/>
    <w:rsid w:val="0005212D"/>
    <w:rsid w:val="00052263"/>
    <w:rsid w:val="00052EDF"/>
    <w:rsid w:val="00057034"/>
    <w:rsid w:val="00065944"/>
    <w:rsid w:val="00070F49"/>
    <w:rsid w:val="0007523B"/>
    <w:rsid w:val="000A0CCC"/>
    <w:rsid w:val="000A0E25"/>
    <w:rsid w:val="000A1ACB"/>
    <w:rsid w:val="000A2509"/>
    <w:rsid w:val="000B2844"/>
    <w:rsid w:val="000C076D"/>
    <w:rsid w:val="000C6C30"/>
    <w:rsid w:val="000D1A53"/>
    <w:rsid w:val="000D4BB2"/>
    <w:rsid w:val="000E03E9"/>
    <w:rsid w:val="000E4ED6"/>
    <w:rsid w:val="001114BA"/>
    <w:rsid w:val="001146F2"/>
    <w:rsid w:val="00120B48"/>
    <w:rsid w:val="001359BF"/>
    <w:rsid w:val="00136A02"/>
    <w:rsid w:val="00156D14"/>
    <w:rsid w:val="001604FB"/>
    <w:rsid w:val="00162C22"/>
    <w:rsid w:val="00181C11"/>
    <w:rsid w:val="0018352B"/>
    <w:rsid w:val="00187204"/>
    <w:rsid w:val="00195477"/>
    <w:rsid w:val="001B29C1"/>
    <w:rsid w:val="001C30DD"/>
    <w:rsid w:val="001C653D"/>
    <w:rsid w:val="001D18CA"/>
    <w:rsid w:val="001E7B45"/>
    <w:rsid w:val="001F2087"/>
    <w:rsid w:val="0020237E"/>
    <w:rsid w:val="00202D93"/>
    <w:rsid w:val="0020541C"/>
    <w:rsid w:val="00211E84"/>
    <w:rsid w:val="00220F95"/>
    <w:rsid w:val="00222282"/>
    <w:rsid w:val="00236729"/>
    <w:rsid w:val="002440C4"/>
    <w:rsid w:val="00247E8A"/>
    <w:rsid w:val="00261BC0"/>
    <w:rsid w:val="00270229"/>
    <w:rsid w:val="00276B09"/>
    <w:rsid w:val="002776B1"/>
    <w:rsid w:val="00280485"/>
    <w:rsid w:val="002A109F"/>
    <w:rsid w:val="002A26A1"/>
    <w:rsid w:val="002A2ABB"/>
    <w:rsid w:val="002A5227"/>
    <w:rsid w:val="002B3022"/>
    <w:rsid w:val="002D0BB9"/>
    <w:rsid w:val="002D26A6"/>
    <w:rsid w:val="002D491C"/>
    <w:rsid w:val="002D7279"/>
    <w:rsid w:val="002E3A83"/>
    <w:rsid w:val="002E3ED0"/>
    <w:rsid w:val="002E6B3D"/>
    <w:rsid w:val="002F088C"/>
    <w:rsid w:val="00307875"/>
    <w:rsid w:val="00312A1E"/>
    <w:rsid w:val="00326FDC"/>
    <w:rsid w:val="00331AB5"/>
    <w:rsid w:val="00334B25"/>
    <w:rsid w:val="0033596F"/>
    <w:rsid w:val="00335EC1"/>
    <w:rsid w:val="003367CE"/>
    <w:rsid w:val="003406D6"/>
    <w:rsid w:val="00345087"/>
    <w:rsid w:val="00361497"/>
    <w:rsid w:val="00366646"/>
    <w:rsid w:val="0037363F"/>
    <w:rsid w:val="003873C2"/>
    <w:rsid w:val="003875AA"/>
    <w:rsid w:val="003978C4"/>
    <w:rsid w:val="003A4059"/>
    <w:rsid w:val="003A5049"/>
    <w:rsid w:val="003A545D"/>
    <w:rsid w:val="003B48E2"/>
    <w:rsid w:val="003B506E"/>
    <w:rsid w:val="003B58B1"/>
    <w:rsid w:val="003C1967"/>
    <w:rsid w:val="003C352B"/>
    <w:rsid w:val="003C64EA"/>
    <w:rsid w:val="003D5787"/>
    <w:rsid w:val="003E160B"/>
    <w:rsid w:val="003E1822"/>
    <w:rsid w:val="003E547A"/>
    <w:rsid w:val="003E6E9A"/>
    <w:rsid w:val="003F3084"/>
    <w:rsid w:val="003F4952"/>
    <w:rsid w:val="003F51BA"/>
    <w:rsid w:val="00404438"/>
    <w:rsid w:val="004044EF"/>
    <w:rsid w:val="004046A4"/>
    <w:rsid w:val="00405723"/>
    <w:rsid w:val="004120DE"/>
    <w:rsid w:val="00414519"/>
    <w:rsid w:val="0041530C"/>
    <w:rsid w:val="00417898"/>
    <w:rsid w:val="004249BA"/>
    <w:rsid w:val="0042619A"/>
    <w:rsid w:val="00427FFD"/>
    <w:rsid w:val="004303D3"/>
    <w:rsid w:val="004309B5"/>
    <w:rsid w:val="004351A0"/>
    <w:rsid w:val="00435CFA"/>
    <w:rsid w:val="00445EBE"/>
    <w:rsid w:val="004468C2"/>
    <w:rsid w:val="00457419"/>
    <w:rsid w:val="0046399F"/>
    <w:rsid w:val="004722AB"/>
    <w:rsid w:val="00472724"/>
    <w:rsid w:val="00474525"/>
    <w:rsid w:val="00481A59"/>
    <w:rsid w:val="00481D6F"/>
    <w:rsid w:val="00482186"/>
    <w:rsid w:val="00487520"/>
    <w:rsid w:val="00490E33"/>
    <w:rsid w:val="00497144"/>
    <w:rsid w:val="004A6AB1"/>
    <w:rsid w:val="004B476E"/>
    <w:rsid w:val="004B62AD"/>
    <w:rsid w:val="004C42AB"/>
    <w:rsid w:val="004C663C"/>
    <w:rsid w:val="004D60E8"/>
    <w:rsid w:val="004D733C"/>
    <w:rsid w:val="004E6ECC"/>
    <w:rsid w:val="004E792E"/>
    <w:rsid w:val="004F2A78"/>
    <w:rsid w:val="005028E2"/>
    <w:rsid w:val="00507741"/>
    <w:rsid w:val="005122A7"/>
    <w:rsid w:val="0051423E"/>
    <w:rsid w:val="005173FB"/>
    <w:rsid w:val="00525F9D"/>
    <w:rsid w:val="00526220"/>
    <w:rsid w:val="00526AFC"/>
    <w:rsid w:val="00532CC9"/>
    <w:rsid w:val="00535AA8"/>
    <w:rsid w:val="00553B51"/>
    <w:rsid w:val="00554C71"/>
    <w:rsid w:val="00560504"/>
    <w:rsid w:val="00562742"/>
    <w:rsid w:val="00596B29"/>
    <w:rsid w:val="00597940"/>
    <w:rsid w:val="005A7962"/>
    <w:rsid w:val="005B092B"/>
    <w:rsid w:val="005B5EF1"/>
    <w:rsid w:val="005C6C2F"/>
    <w:rsid w:val="005D332A"/>
    <w:rsid w:val="005D506D"/>
    <w:rsid w:val="005E0388"/>
    <w:rsid w:val="005E03D2"/>
    <w:rsid w:val="005E0644"/>
    <w:rsid w:val="005E18CC"/>
    <w:rsid w:val="005E5C20"/>
    <w:rsid w:val="005F1E22"/>
    <w:rsid w:val="005F32C3"/>
    <w:rsid w:val="005F59B8"/>
    <w:rsid w:val="005F6CF6"/>
    <w:rsid w:val="0061165C"/>
    <w:rsid w:val="006119E7"/>
    <w:rsid w:val="0061482E"/>
    <w:rsid w:val="00621929"/>
    <w:rsid w:val="006270F7"/>
    <w:rsid w:val="00630121"/>
    <w:rsid w:val="00645242"/>
    <w:rsid w:val="00682BBB"/>
    <w:rsid w:val="006944DA"/>
    <w:rsid w:val="006979FF"/>
    <w:rsid w:val="006A052F"/>
    <w:rsid w:val="006B359C"/>
    <w:rsid w:val="006C255C"/>
    <w:rsid w:val="006D12D2"/>
    <w:rsid w:val="006E22AA"/>
    <w:rsid w:val="006E4DAF"/>
    <w:rsid w:val="006F7D06"/>
    <w:rsid w:val="007026CF"/>
    <w:rsid w:val="00716D74"/>
    <w:rsid w:val="00720F27"/>
    <w:rsid w:val="00730761"/>
    <w:rsid w:val="007339A9"/>
    <w:rsid w:val="00737AA4"/>
    <w:rsid w:val="0074360A"/>
    <w:rsid w:val="00743861"/>
    <w:rsid w:val="00743D53"/>
    <w:rsid w:val="007640F5"/>
    <w:rsid w:val="007724BE"/>
    <w:rsid w:val="00776DBB"/>
    <w:rsid w:val="00777E72"/>
    <w:rsid w:val="00785F39"/>
    <w:rsid w:val="00797A4C"/>
    <w:rsid w:val="007A1176"/>
    <w:rsid w:val="007A37C7"/>
    <w:rsid w:val="007A390F"/>
    <w:rsid w:val="007A4E07"/>
    <w:rsid w:val="007C01DA"/>
    <w:rsid w:val="007C47B8"/>
    <w:rsid w:val="007D6B30"/>
    <w:rsid w:val="007E7180"/>
    <w:rsid w:val="0080176C"/>
    <w:rsid w:val="00803001"/>
    <w:rsid w:val="00807E4D"/>
    <w:rsid w:val="00821179"/>
    <w:rsid w:val="0083419F"/>
    <w:rsid w:val="00837404"/>
    <w:rsid w:val="00843839"/>
    <w:rsid w:val="00853A19"/>
    <w:rsid w:val="00854185"/>
    <w:rsid w:val="008567B0"/>
    <w:rsid w:val="00856B3B"/>
    <w:rsid w:val="00860921"/>
    <w:rsid w:val="00862E1C"/>
    <w:rsid w:val="00864FAB"/>
    <w:rsid w:val="008750A7"/>
    <w:rsid w:val="0088109D"/>
    <w:rsid w:val="00892E87"/>
    <w:rsid w:val="0089374F"/>
    <w:rsid w:val="008A5ACF"/>
    <w:rsid w:val="008A7AEB"/>
    <w:rsid w:val="008B1FF4"/>
    <w:rsid w:val="008C36FA"/>
    <w:rsid w:val="008D0FAC"/>
    <w:rsid w:val="008D59FC"/>
    <w:rsid w:val="008E3038"/>
    <w:rsid w:val="008F7543"/>
    <w:rsid w:val="0090085B"/>
    <w:rsid w:val="00900AD2"/>
    <w:rsid w:val="00902C0B"/>
    <w:rsid w:val="00904308"/>
    <w:rsid w:val="00920C83"/>
    <w:rsid w:val="0092353F"/>
    <w:rsid w:val="00924BA1"/>
    <w:rsid w:val="0093469F"/>
    <w:rsid w:val="00941F09"/>
    <w:rsid w:val="00950624"/>
    <w:rsid w:val="00952912"/>
    <w:rsid w:val="009670BA"/>
    <w:rsid w:val="0097652D"/>
    <w:rsid w:val="009767D2"/>
    <w:rsid w:val="0098026C"/>
    <w:rsid w:val="009818C2"/>
    <w:rsid w:val="00983B14"/>
    <w:rsid w:val="009854DB"/>
    <w:rsid w:val="009858E9"/>
    <w:rsid w:val="00991A00"/>
    <w:rsid w:val="009A4147"/>
    <w:rsid w:val="009B3C41"/>
    <w:rsid w:val="009D3A59"/>
    <w:rsid w:val="009D3DFC"/>
    <w:rsid w:val="009D669F"/>
    <w:rsid w:val="009E17AE"/>
    <w:rsid w:val="009E4AB2"/>
    <w:rsid w:val="009E5643"/>
    <w:rsid w:val="009E7C61"/>
    <w:rsid w:val="009F00FA"/>
    <w:rsid w:val="009F22FA"/>
    <w:rsid w:val="009F6140"/>
    <w:rsid w:val="009F71D4"/>
    <w:rsid w:val="00A0140B"/>
    <w:rsid w:val="00A0458F"/>
    <w:rsid w:val="00A156EE"/>
    <w:rsid w:val="00A16CCD"/>
    <w:rsid w:val="00A20A5A"/>
    <w:rsid w:val="00A2558F"/>
    <w:rsid w:val="00A42632"/>
    <w:rsid w:val="00A51AA1"/>
    <w:rsid w:val="00A527E2"/>
    <w:rsid w:val="00A53F04"/>
    <w:rsid w:val="00A57CEF"/>
    <w:rsid w:val="00A667E6"/>
    <w:rsid w:val="00A6700C"/>
    <w:rsid w:val="00A758E0"/>
    <w:rsid w:val="00A87A16"/>
    <w:rsid w:val="00A903C0"/>
    <w:rsid w:val="00A95321"/>
    <w:rsid w:val="00AA5B2F"/>
    <w:rsid w:val="00AB0A16"/>
    <w:rsid w:val="00AC7315"/>
    <w:rsid w:val="00AC7E47"/>
    <w:rsid w:val="00AD2FF0"/>
    <w:rsid w:val="00AD3437"/>
    <w:rsid w:val="00AD48F4"/>
    <w:rsid w:val="00AD6C39"/>
    <w:rsid w:val="00AE3851"/>
    <w:rsid w:val="00AE4670"/>
    <w:rsid w:val="00AE4FE3"/>
    <w:rsid w:val="00B072BE"/>
    <w:rsid w:val="00B202E0"/>
    <w:rsid w:val="00B2327B"/>
    <w:rsid w:val="00B26D71"/>
    <w:rsid w:val="00B32253"/>
    <w:rsid w:val="00B40DA8"/>
    <w:rsid w:val="00B45983"/>
    <w:rsid w:val="00B45DC5"/>
    <w:rsid w:val="00B54566"/>
    <w:rsid w:val="00B67485"/>
    <w:rsid w:val="00B71AA2"/>
    <w:rsid w:val="00B73D0B"/>
    <w:rsid w:val="00B83631"/>
    <w:rsid w:val="00B9334D"/>
    <w:rsid w:val="00B958E4"/>
    <w:rsid w:val="00B970DD"/>
    <w:rsid w:val="00BA68F8"/>
    <w:rsid w:val="00BB2463"/>
    <w:rsid w:val="00BC17D8"/>
    <w:rsid w:val="00BC5FB8"/>
    <w:rsid w:val="00BC6748"/>
    <w:rsid w:val="00BD471B"/>
    <w:rsid w:val="00BF1194"/>
    <w:rsid w:val="00BF4B99"/>
    <w:rsid w:val="00C13236"/>
    <w:rsid w:val="00C24000"/>
    <w:rsid w:val="00C25DC6"/>
    <w:rsid w:val="00C35242"/>
    <w:rsid w:val="00C410C2"/>
    <w:rsid w:val="00C41C88"/>
    <w:rsid w:val="00C46276"/>
    <w:rsid w:val="00C465F2"/>
    <w:rsid w:val="00C542B8"/>
    <w:rsid w:val="00C62D6A"/>
    <w:rsid w:val="00C642DE"/>
    <w:rsid w:val="00C671E0"/>
    <w:rsid w:val="00C72923"/>
    <w:rsid w:val="00C73ED8"/>
    <w:rsid w:val="00C75C3C"/>
    <w:rsid w:val="00C83050"/>
    <w:rsid w:val="00C831ED"/>
    <w:rsid w:val="00C95210"/>
    <w:rsid w:val="00CA1ED4"/>
    <w:rsid w:val="00CA2130"/>
    <w:rsid w:val="00CA3585"/>
    <w:rsid w:val="00CC262A"/>
    <w:rsid w:val="00CC7BCD"/>
    <w:rsid w:val="00CC7EB3"/>
    <w:rsid w:val="00CD0879"/>
    <w:rsid w:val="00D06280"/>
    <w:rsid w:val="00D2766D"/>
    <w:rsid w:val="00D322AF"/>
    <w:rsid w:val="00D35B7B"/>
    <w:rsid w:val="00D409BA"/>
    <w:rsid w:val="00D50EFC"/>
    <w:rsid w:val="00D671FF"/>
    <w:rsid w:val="00D71599"/>
    <w:rsid w:val="00D87627"/>
    <w:rsid w:val="00D91913"/>
    <w:rsid w:val="00DA5179"/>
    <w:rsid w:val="00DB54CF"/>
    <w:rsid w:val="00DC6285"/>
    <w:rsid w:val="00DD0515"/>
    <w:rsid w:val="00DD46E5"/>
    <w:rsid w:val="00DD7367"/>
    <w:rsid w:val="00DE1918"/>
    <w:rsid w:val="00DE28A7"/>
    <w:rsid w:val="00DE4EA3"/>
    <w:rsid w:val="00DF6140"/>
    <w:rsid w:val="00DF647B"/>
    <w:rsid w:val="00DF652D"/>
    <w:rsid w:val="00DF75FA"/>
    <w:rsid w:val="00E00EED"/>
    <w:rsid w:val="00E02F3D"/>
    <w:rsid w:val="00E03B98"/>
    <w:rsid w:val="00E06C26"/>
    <w:rsid w:val="00E101AD"/>
    <w:rsid w:val="00E1499B"/>
    <w:rsid w:val="00E14C08"/>
    <w:rsid w:val="00E1544A"/>
    <w:rsid w:val="00E16892"/>
    <w:rsid w:val="00E2354F"/>
    <w:rsid w:val="00E238F2"/>
    <w:rsid w:val="00E24080"/>
    <w:rsid w:val="00E304CA"/>
    <w:rsid w:val="00E40092"/>
    <w:rsid w:val="00E411D6"/>
    <w:rsid w:val="00E5121A"/>
    <w:rsid w:val="00E51DF6"/>
    <w:rsid w:val="00E67849"/>
    <w:rsid w:val="00E8726E"/>
    <w:rsid w:val="00EA1799"/>
    <w:rsid w:val="00EA4CAF"/>
    <w:rsid w:val="00EB1DC2"/>
    <w:rsid w:val="00EB7473"/>
    <w:rsid w:val="00EC2810"/>
    <w:rsid w:val="00EC56F6"/>
    <w:rsid w:val="00ED1C01"/>
    <w:rsid w:val="00ED3829"/>
    <w:rsid w:val="00ED6223"/>
    <w:rsid w:val="00EE1655"/>
    <w:rsid w:val="00EE33B9"/>
    <w:rsid w:val="00EE4850"/>
    <w:rsid w:val="00EF39FF"/>
    <w:rsid w:val="00F00406"/>
    <w:rsid w:val="00F13D63"/>
    <w:rsid w:val="00F14D2B"/>
    <w:rsid w:val="00F2114A"/>
    <w:rsid w:val="00F231FD"/>
    <w:rsid w:val="00F323F6"/>
    <w:rsid w:val="00F3731C"/>
    <w:rsid w:val="00F42BBA"/>
    <w:rsid w:val="00F451C1"/>
    <w:rsid w:val="00F731EB"/>
    <w:rsid w:val="00F74B08"/>
    <w:rsid w:val="00F83BE6"/>
    <w:rsid w:val="00F85C83"/>
    <w:rsid w:val="00FA1C50"/>
    <w:rsid w:val="00FA5CE8"/>
    <w:rsid w:val="00FA77C4"/>
    <w:rsid w:val="00FA78BE"/>
    <w:rsid w:val="00FB6559"/>
    <w:rsid w:val="00FB6C01"/>
    <w:rsid w:val="00FC5D14"/>
    <w:rsid w:val="00FC6493"/>
    <w:rsid w:val="00FE7652"/>
    <w:rsid w:val="00FF0C3A"/>
    <w:rsid w:val="00FF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326397D-4E92-4F8B-89BA-EAE312E78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473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B7473"/>
    <w:pPr>
      <w:keepNext/>
      <w:ind w:right="-766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ru-RU"/>
    </w:rPr>
  </w:style>
  <w:style w:type="paragraph" w:styleId="a3">
    <w:name w:val="Body Text Indent"/>
    <w:basedOn w:val="a"/>
    <w:link w:val="a4"/>
    <w:uiPriority w:val="99"/>
    <w:rsid w:val="00EB7473"/>
    <w:pPr>
      <w:ind w:right="-766" w:firstLine="720"/>
      <w:jc w:val="both"/>
    </w:pPr>
    <w:rPr>
      <w:sz w:val="32"/>
    </w:rPr>
  </w:style>
  <w:style w:type="paragraph" w:styleId="2">
    <w:name w:val="Body Text 2"/>
    <w:basedOn w:val="a"/>
    <w:link w:val="20"/>
    <w:uiPriority w:val="99"/>
    <w:rsid w:val="00C642DE"/>
    <w:pPr>
      <w:spacing w:after="120" w:line="480" w:lineRule="auto"/>
    </w:pPr>
  </w:style>
  <w:style w:type="character" w:customStyle="1" w:styleId="a4">
    <w:name w:val="Основний текст з відступом Знак"/>
    <w:link w:val="a3"/>
    <w:uiPriority w:val="99"/>
    <w:semiHidden/>
    <w:locked/>
    <w:rPr>
      <w:rFonts w:cs="Times New Roman"/>
      <w:lang w:val="x-none" w:eastAsia="ru-RU"/>
    </w:rPr>
  </w:style>
  <w:style w:type="paragraph" w:customStyle="1" w:styleId="a5">
    <w:name w:val="Таблица"/>
    <w:basedOn w:val="a"/>
    <w:rsid w:val="00C642DE"/>
    <w:pPr>
      <w:widowControl w:val="0"/>
      <w:suppressLineNumbers/>
      <w:suppressAutoHyphens/>
      <w:spacing w:before="120" w:after="120" w:line="360" w:lineRule="auto"/>
      <w:jc w:val="both"/>
    </w:pPr>
    <w:rPr>
      <w:rFonts w:cs="Lohit Hindi"/>
      <w:i/>
      <w:iCs/>
      <w:kern w:val="1"/>
      <w:sz w:val="24"/>
      <w:szCs w:val="24"/>
      <w:lang w:val="ru-RU" w:eastAsia="hi-IN" w:bidi="hi-IN"/>
    </w:rPr>
  </w:style>
  <w:style w:type="character" w:customStyle="1" w:styleId="20">
    <w:name w:val="Основний текст 2 Знак"/>
    <w:link w:val="2"/>
    <w:uiPriority w:val="99"/>
    <w:semiHidden/>
    <w:locked/>
    <w:rPr>
      <w:rFonts w:cs="Times New Roman"/>
      <w:lang w:val="x-none" w:eastAsia="ru-RU"/>
    </w:rPr>
  </w:style>
  <w:style w:type="paragraph" w:styleId="a6">
    <w:name w:val="Balloon Text"/>
    <w:basedOn w:val="a"/>
    <w:link w:val="a7"/>
    <w:uiPriority w:val="99"/>
    <w:semiHidden/>
    <w:rsid w:val="004F2A78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rsid w:val="00DF75FA"/>
    <w:pPr>
      <w:spacing w:after="120" w:line="480" w:lineRule="auto"/>
      <w:ind w:left="283"/>
    </w:pPr>
  </w:style>
  <w:style w:type="character" w:customStyle="1" w:styleId="a7">
    <w:name w:val="Текст у виносці Знак"/>
    <w:link w:val="a6"/>
    <w:uiPriority w:val="99"/>
    <w:semiHidden/>
    <w:locked/>
    <w:rPr>
      <w:rFonts w:ascii="Segoe UI" w:hAnsi="Segoe UI" w:cs="Segoe UI"/>
      <w:sz w:val="18"/>
      <w:szCs w:val="18"/>
      <w:lang w:val="x-none" w:eastAsia="ru-RU"/>
    </w:rPr>
  </w:style>
  <w:style w:type="paragraph" w:customStyle="1" w:styleId="a8">
    <w:name w:val="СтильТ"/>
    <w:basedOn w:val="a"/>
    <w:rsid w:val="00DF75FA"/>
    <w:pPr>
      <w:ind w:firstLine="709"/>
      <w:jc w:val="both"/>
    </w:pPr>
    <w:rPr>
      <w:sz w:val="28"/>
      <w:lang w:eastAsia="uk-UA"/>
    </w:rPr>
  </w:style>
  <w:style w:type="character" w:customStyle="1" w:styleId="22">
    <w:name w:val="Основний текст з відступом 2 Знак"/>
    <w:link w:val="21"/>
    <w:uiPriority w:val="99"/>
    <w:locked/>
    <w:rsid w:val="00B9334D"/>
    <w:rPr>
      <w:rFonts w:cs="Times New Roman"/>
      <w:lang w:val="x-none" w:eastAsia="ru-RU"/>
    </w:rPr>
  </w:style>
  <w:style w:type="paragraph" w:styleId="a9">
    <w:name w:val="Body Text"/>
    <w:basedOn w:val="a"/>
    <w:link w:val="aa"/>
    <w:uiPriority w:val="99"/>
    <w:rsid w:val="00027675"/>
    <w:pPr>
      <w:spacing w:after="120"/>
    </w:pPr>
  </w:style>
  <w:style w:type="character" w:styleId="ab">
    <w:name w:val="Hyperlink"/>
    <w:uiPriority w:val="99"/>
    <w:rsid w:val="00027675"/>
    <w:rPr>
      <w:rFonts w:cs="Times New Roman"/>
      <w:color w:val="0000FF"/>
      <w:u w:val="single"/>
    </w:rPr>
  </w:style>
  <w:style w:type="character" w:customStyle="1" w:styleId="aa">
    <w:name w:val="Основний текст Знак"/>
    <w:link w:val="a9"/>
    <w:uiPriority w:val="99"/>
    <w:semiHidden/>
    <w:locked/>
    <w:rPr>
      <w:rFonts w:cs="Times New Roman"/>
      <w:lang w:val="x-none" w:eastAsia="ru-RU"/>
    </w:rPr>
  </w:style>
  <w:style w:type="table" w:styleId="ac">
    <w:name w:val="Table Grid"/>
    <w:basedOn w:val="a1"/>
    <w:uiPriority w:val="39"/>
    <w:rsid w:val="00E87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Нормальний текст"/>
    <w:basedOn w:val="a"/>
    <w:rsid w:val="001C653D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e">
    <w:name w:val="Установа"/>
    <w:basedOn w:val="a"/>
    <w:rsid w:val="001C653D"/>
    <w:pPr>
      <w:keepNext/>
      <w:keepLines/>
      <w:spacing w:before="120"/>
      <w:jc w:val="center"/>
    </w:pPr>
    <w:rPr>
      <w:rFonts w:ascii="Antiqua" w:hAnsi="Antiqua"/>
      <w:b/>
      <w:i/>
      <w:caps/>
      <w:sz w:val="48"/>
    </w:rPr>
  </w:style>
  <w:style w:type="paragraph" w:customStyle="1" w:styleId="af">
    <w:name w:val="Вид документа"/>
    <w:basedOn w:val="ae"/>
    <w:next w:val="a"/>
    <w:rsid w:val="001C653D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f0">
    <w:name w:val="Назва документа"/>
    <w:basedOn w:val="a"/>
    <w:next w:val="ad"/>
    <w:link w:val="af1"/>
    <w:rsid w:val="001C653D"/>
    <w:pPr>
      <w:keepNext/>
      <w:keepLines/>
      <w:spacing w:before="360" w:after="360"/>
      <w:jc w:val="center"/>
    </w:pPr>
    <w:rPr>
      <w:rFonts w:ascii="Antiqua" w:hAnsi="Antiqua"/>
      <w:b/>
      <w:sz w:val="26"/>
    </w:rPr>
  </w:style>
  <w:style w:type="character" w:customStyle="1" w:styleId="af1">
    <w:name w:val="Назва документа Знак"/>
    <w:link w:val="af0"/>
    <w:locked/>
    <w:rsid w:val="001C653D"/>
    <w:rPr>
      <w:rFonts w:ascii="Antiqua" w:hAnsi="Antiqua"/>
      <w:b/>
      <w:sz w:val="26"/>
      <w:lang w:val="x-none" w:eastAsia="ru-RU"/>
    </w:rPr>
  </w:style>
  <w:style w:type="paragraph" w:styleId="HTML">
    <w:name w:val="HTML Preformatted"/>
    <w:basedOn w:val="a"/>
    <w:link w:val="HTML0"/>
    <w:uiPriority w:val="99"/>
    <w:rsid w:val="000A25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rvts0">
    <w:name w:val="rvts0"/>
    <w:rsid w:val="000A2509"/>
  </w:style>
  <w:style w:type="character" w:customStyle="1" w:styleId="HTML0">
    <w:name w:val="Стандартний HTML Знак"/>
    <w:link w:val="HTML"/>
    <w:uiPriority w:val="99"/>
    <w:locked/>
    <w:rsid w:val="000A2509"/>
    <w:rPr>
      <w:rFonts w:ascii="Courier New" w:hAnsi="Courier New" w:cs="Times New Roman"/>
      <w:lang w:val="ru-RU" w:eastAsia="ru-RU"/>
    </w:rPr>
  </w:style>
  <w:style w:type="paragraph" w:styleId="af2">
    <w:name w:val="Normal (Web)"/>
    <w:basedOn w:val="a"/>
    <w:uiPriority w:val="99"/>
    <w:rsid w:val="0023672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3">
    <w:name w:val="header"/>
    <w:basedOn w:val="a"/>
    <w:link w:val="af4"/>
    <w:uiPriority w:val="99"/>
    <w:rsid w:val="00236729"/>
    <w:pPr>
      <w:tabs>
        <w:tab w:val="center" w:pos="4819"/>
        <w:tab w:val="right" w:pos="9639"/>
      </w:tabs>
    </w:pPr>
    <w:rPr>
      <w:i/>
      <w:sz w:val="26"/>
      <w:szCs w:val="26"/>
    </w:rPr>
  </w:style>
  <w:style w:type="character" w:styleId="af5">
    <w:name w:val="page number"/>
    <w:uiPriority w:val="99"/>
    <w:rsid w:val="00236729"/>
    <w:rPr>
      <w:rFonts w:cs="Times New Roman"/>
    </w:rPr>
  </w:style>
  <w:style w:type="character" w:customStyle="1" w:styleId="af4">
    <w:name w:val="Верхній колонтитул Знак"/>
    <w:link w:val="af3"/>
    <w:uiPriority w:val="99"/>
    <w:locked/>
    <w:rsid w:val="00236729"/>
    <w:rPr>
      <w:rFonts w:cs="Times New Roman"/>
      <w:i/>
      <w:sz w:val="26"/>
      <w:lang w:val="x-none" w:eastAsia="ru-RU"/>
    </w:rPr>
  </w:style>
  <w:style w:type="paragraph" w:customStyle="1" w:styleId="Default">
    <w:name w:val="Default"/>
    <w:rsid w:val="00F42BB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footer"/>
    <w:basedOn w:val="a"/>
    <w:link w:val="af7"/>
    <w:uiPriority w:val="99"/>
    <w:rsid w:val="00EE33B9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link w:val="af6"/>
    <w:uiPriority w:val="99"/>
    <w:locked/>
    <w:rsid w:val="00EE33B9"/>
    <w:rPr>
      <w:rFonts w:cs="Times New Roman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99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901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99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99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99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6E352-65AB-43AE-8DDD-ED928E6CA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4485</Words>
  <Characters>2558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Mnistry of Economy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revision>2</cp:revision>
  <cp:lastPrinted>2018-12-29T12:26:00Z</cp:lastPrinted>
  <dcterms:created xsi:type="dcterms:W3CDTF">2021-08-20T08:00:00Z</dcterms:created>
  <dcterms:modified xsi:type="dcterms:W3CDTF">2021-08-20T08:00:00Z</dcterms:modified>
</cp:coreProperties>
</file>