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7D53" w:rsidRPr="00143147" w:rsidRDefault="006E7D53" w:rsidP="009D12D4">
      <w:pPr>
        <w:widowControl w:val="0"/>
        <w:jc w:val="center"/>
        <w:rPr>
          <w:rFonts w:ascii="Times New Roman" w:eastAsia="Times New Roman" w:hAnsi="Times New Roman" w:cs="Times New Roman"/>
          <w:b/>
          <w:color w:val="000000" w:themeColor="text1"/>
          <w:sz w:val="28"/>
          <w:szCs w:val="28"/>
          <w:bdr w:val="none" w:sz="0" w:space="0" w:color="auto" w:frame="1"/>
          <w:lang w:eastAsia="uk-UA"/>
        </w:rPr>
      </w:pPr>
      <w:r w:rsidRPr="00143147">
        <w:rPr>
          <w:rFonts w:ascii="Times New Roman" w:eastAsia="Times New Roman" w:hAnsi="Times New Roman" w:cs="Times New Roman"/>
          <w:b/>
          <w:color w:val="000000" w:themeColor="text1"/>
          <w:sz w:val="28"/>
          <w:szCs w:val="28"/>
          <w:bdr w:val="none" w:sz="0" w:space="0" w:color="auto" w:frame="1"/>
          <w:lang w:eastAsia="uk-UA"/>
        </w:rPr>
        <w:t>ПОРІВНЯЛЬНА ТАБЛИЦЯ</w:t>
      </w:r>
    </w:p>
    <w:p w:rsidR="006E7D53" w:rsidRPr="00143147" w:rsidRDefault="00664AA8" w:rsidP="009D12D4">
      <w:pPr>
        <w:widowControl w:val="0"/>
        <w:jc w:val="center"/>
        <w:rPr>
          <w:rFonts w:ascii="Times New Roman" w:hAnsi="Times New Roman" w:cs="Times New Roman"/>
          <w:b/>
          <w:color w:val="000000" w:themeColor="text1"/>
          <w:sz w:val="28"/>
          <w:szCs w:val="28"/>
        </w:rPr>
      </w:pPr>
      <w:r w:rsidRPr="00143147">
        <w:rPr>
          <w:rFonts w:ascii="Times New Roman" w:eastAsia="Times New Roman" w:hAnsi="Times New Roman" w:cs="Times New Roman"/>
          <w:b/>
          <w:color w:val="000000" w:themeColor="text1"/>
          <w:sz w:val="28"/>
          <w:szCs w:val="28"/>
          <w:bdr w:val="none" w:sz="0" w:space="0" w:color="auto" w:frame="1"/>
          <w:lang w:eastAsia="uk-UA"/>
        </w:rPr>
        <w:t>д</w:t>
      </w:r>
      <w:r w:rsidR="006E7D53" w:rsidRPr="00143147">
        <w:rPr>
          <w:rFonts w:ascii="Times New Roman" w:eastAsia="Times New Roman" w:hAnsi="Times New Roman" w:cs="Times New Roman"/>
          <w:b/>
          <w:color w:val="000000" w:themeColor="text1"/>
          <w:sz w:val="28"/>
          <w:szCs w:val="28"/>
          <w:bdr w:val="none" w:sz="0" w:space="0" w:color="auto" w:frame="1"/>
          <w:lang w:eastAsia="uk-UA"/>
        </w:rPr>
        <w:t>о</w:t>
      </w:r>
      <w:r w:rsidRPr="00143147">
        <w:rPr>
          <w:rFonts w:ascii="Times New Roman" w:eastAsia="Times New Roman" w:hAnsi="Times New Roman" w:cs="Times New Roman"/>
          <w:b/>
          <w:color w:val="000000" w:themeColor="text1"/>
          <w:sz w:val="28"/>
          <w:szCs w:val="28"/>
          <w:bdr w:val="none" w:sz="0" w:space="0" w:color="auto" w:frame="1"/>
          <w:lang w:eastAsia="uk-UA"/>
        </w:rPr>
        <w:t xml:space="preserve"> Листа</w:t>
      </w:r>
      <w:r w:rsidR="006E7D53" w:rsidRPr="00143147">
        <w:rPr>
          <w:rFonts w:ascii="Times New Roman" w:eastAsia="Times New Roman" w:hAnsi="Times New Roman" w:cs="Times New Roman"/>
          <w:b/>
          <w:color w:val="000000" w:themeColor="text1"/>
          <w:sz w:val="28"/>
          <w:szCs w:val="28"/>
          <w:bdr w:val="none" w:sz="0" w:space="0" w:color="auto" w:frame="1"/>
          <w:lang w:eastAsia="uk-UA"/>
        </w:rPr>
        <w:t xml:space="preserve"> про  внесення змін № 3 до Фінансової угоди (проект </w:t>
      </w:r>
      <w:r w:rsidR="00307978" w:rsidRPr="00307978">
        <w:rPr>
          <w:rFonts w:ascii="Times New Roman" w:eastAsia="Times New Roman" w:hAnsi="Times New Roman" w:cs="Times New Roman"/>
          <w:b/>
          <w:color w:val="000000" w:themeColor="text1"/>
          <w:sz w:val="28"/>
          <w:szCs w:val="28"/>
          <w:bdr w:val="none" w:sz="0" w:space="0" w:color="auto" w:frame="1"/>
          <w:lang w:eastAsia="uk-UA"/>
        </w:rPr>
        <w:t>«</w:t>
      </w:r>
      <w:r w:rsidR="006E7D53" w:rsidRPr="00143147">
        <w:rPr>
          <w:rFonts w:ascii="Times New Roman" w:eastAsia="Times New Roman" w:hAnsi="Times New Roman" w:cs="Times New Roman"/>
          <w:b/>
          <w:color w:val="000000" w:themeColor="text1"/>
          <w:sz w:val="28"/>
          <w:szCs w:val="28"/>
          <w:bdr w:val="none" w:sz="0" w:space="0" w:color="auto" w:frame="1"/>
          <w:lang w:eastAsia="uk-UA"/>
        </w:rPr>
        <w:t xml:space="preserve">Програма розвитку муніципальної </w:t>
      </w:r>
      <w:r w:rsidR="00A2157D">
        <w:rPr>
          <w:rFonts w:ascii="Times New Roman" w:eastAsia="Times New Roman" w:hAnsi="Times New Roman" w:cs="Times New Roman"/>
          <w:b/>
          <w:color w:val="000000" w:themeColor="text1"/>
          <w:sz w:val="28"/>
          <w:szCs w:val="28"/>
          <w:bdr w:val="none" w:sz="0" w:space="0" w:color="auto" w:frame="1"/>
          <w:lang w:eastAsia="uk-UA"/>
        </w:rPr>
        <w:t xml:space="preserve">                     </w:t>
      </w:r>
      <w:r w:rsidR="006E7D53" w:rsidRPr="00143147">
        <w:rPr>
          <w:rFonts w:ascii="Times New Roman" w:eastAsia="Times New Roman" w:hAnsi="Times New Roman" w:cs="Times New Roman"/>
          <w:b/>
          <w:color w:val="000000" w:themeColor="text1"/>
          <w:sz w:val="28"/>
          <w:szCs w:val="28"/>
          <w:bdr w:val="none" w:sz="0" w:space="0" w:color="auto" w:frame="1"/>
          <w:lang w:eastAsia="uk-UA"/>
        </w:rPr>
        <w:t>інфраструктури України</w:t>
      </w:r>
      <w:r w:rsidR="00307978" w:rsidRPr="00307978">
        <w:rPr>
          <w:rFonts w:ascii="Times New Roman" w:eastAsia="Times New Roman" w:hAnsi="Times New Roman" w:cs="Times New Roman"/>
          <w:b/>
          <w:color w:val="000000" w:themeColor="text1"/>
          <w:sz w:val="28"/>
          <w:szCs w:val="28"/>
          <w:bdr w:val="none" w:sz="0" w:space="0" w:color="auto" w:frame="1"/>
          <w:lang w:eastAsia="uk-UA"/>
        </w:rPr>
        <w:t>»</w:t>
      </w:r>
      <w:r w:rsidR="00307978">
        <w:rPr>
          <w:rStyle w:val="rvts9"/>
          <w:rFonts w:ascii="Times New Roman" w:hAnsi="Times New Roman" w:cs="Times New Roman"/>
          <w:b/>
          <w:bCs/>
          <w:color w:val="000000" w:themeColor="text1"/>
          <w:sz w:val="28"/>
          <w:szCs w:val="28"/>
          <w:shd w:val="clear" w:color="auto" w:fill="FFFFFF"/>
        </w:rPr>
        <w:t>)</w:t>
      </w:r>
      <w:r w:rsidR="006E7D53" w:rsidRPr="00143147">
        <w:rPr>
          <w:rFonts w:ascii="Times New Roman" w:eastAsia="Times New Roman" w:hAnsi="Times New Roman" w:cs="Times New Roman"/>
          <w:b/>
          <w:color w:val="000000" w:themeColor="text1"/>
          <w:sz w:val="28"/>
          <w:szCs w:val="28"/>
          <w:bdr w:val="none" w:sz="0" w:space="0" w:color="auto" w:frame="1"/>
          <w:lang w:eastAsia="uk-UA"/>
        </w:rPr>
        <w:t xml:space="preserve"> між Україною та Європейським інвестиційним банком</w:t>
      </w:r>
      <w:r w:rsidR="00A2157D">
        <w:rPr>
          <w:rFonts w:ascii="Times New Roman" w:eastAsia="Times New Roman" w:hAnsi="Times New Roman" w:cs="Times New Roman"/>
          <w:b/>
          <w:color w:val="000000" w:themeColor="text1"/>
          <w:sz w:val="28"/>
          <w:szCs w:val="28"/>
          <w:bdr w:val="none" w:sz="0" w:space="0" w:color="auto" w:frame="1"/>
          <w:lang w:eastAsia="uk-UA"/>
        </w:rPr>
        <w:t xml:space="preserve"> </w:t>
      </w:r>
    </w:p>
    <w:tbl>
      <w:tblPr>
        <w:tblStyle w:val="a3"/>
        <w:tblW w:w="15309" w:type="dxa"/>
        <w:tblLayout w:type="fixed"/>
        <w:tblLook w:val="04A0" w:firstRow="1" w:lastRow="0" w:firstColumn="1" w:lastColumn="0" w:noHBand="0" w:noVBand="1"/>
      </w:tblPr>
      <w:tblGrid>
        <w:gridCol w:w="7650"/>
        <w:gridCol w:w="7659"/>
      </w:tblGrid>
      <w:tr w:rsidR="006E7D53" w:rsidRPr="00143147" w:rsidTr="009A5310">
        <w:tc>
          <w:tcPr>
            <w:tcW w:w="7650" w:type="dxa"/>
          </w:tcPr>
          <w:p w:rsidR="006E7D53" w:rsidRPr="00143147" w:rsidRDefault="006E7D53" w:rsidP="00A2157D">
            <w:pPr>
              <w:widowControl w:val="0"/>
              <w:jc w:val="center"/>
              <w:rPr>
                <w:rFonts w:ascii="Times New Roman" w:hAnsi="Times New Roman" w:cs="Times New Roman"/>
                <w:b/>
                <w:color w:val="000000" w:themeColor="text1"/>
                <w:sz w:val="28"/>
                <w:szCs w:val="28"/>
              </w:rPr>
            </w:pPr>
            <w:r w:rsidRPr="00143147">
              <w:rPr>
                <w:rFonts w:ascii="Times New Roman" w:eastAsia="Calibri" w:hAnsi="Times New Roman" w:cs="Times New Roman"/>
                <w:b/>
                <w:color w:val="000000" w:themeColor="text1"/>
                <w:sz w:val="28"/>
                <w:szCs w:val="28"/>
                <w:lang w:eastAsia="zh-CN"/>
              </w:rPr>
              <w:t xml:space="preserve">Зміст </w:t>
            </w:r>
            <w:r w:rsidR="00A2157D">
              <w:rPr>
                <w:rFonts w:ascii="Times New Roman" w:eastAsia="Calibri" w:hAnsi="Times New Roman" w:cs="Times New Roman"/>
                <w:b/>
                <w:color w:val="000000" w:themeColor="text1"/>
                <w:sz w:val="28"/>
                <w:szCs w:val="28"/>
                <w:lang w:eastAsia="zh-CN"/>
              </w:rPr>
              <w:t xml:space="preserve">чинних </w:t>
            </w:r>
            <w:r w:rsidRPr="00143147">
              <w:rPr>
                <w:rFonts w:ascii="Times New Roman" w:eastAsia="Calibri" w:hAnsi="Times New Roman" w:cs="Times New Roman"/>
                <w:b/>
                <w:color w:val="000000" w:themeColor="text1"/>
                <w:sz w:val="28"/>
                <w:szCs w:val="28"/>
                <w:lang w:eastAsia="zh-CN"/>
              </w:rPr>
              <w:t xml:space="preserve">положень </w:t>
            </w:r>
            <w:r w:rsidR="00A2157D">
              <w:rPr>
                <w:rFonts w:ascii="Times New Roman" w:eastAsia="Calibri" w:hAnsi="Times New Roman" w:cs="Times New Roman"/>
                <w:b/>
                <w:color w:val="000000" w:themeColor="text1"/>
                <w:sz w:val="28"/>
                <w:szCs w:val="28"/>
                <w:lang w:eastAsia="zh-CN"/>
              </w:rPr>
              <w:t>Фінансової угоди</w:t>
            </w:r>
          </w:p>
        </w:tc>
        <w:tc>
          <w:tcPr>
            <w:tcW w:w="7654" w:type="dxa"/>
          </w:tcPr>
          <w:p w:rsidR="006E7D53" w:rsidRPr="00143147" w:rsidRDefault="006E7D53" w:rsidP="009D12D4">
            <w:pPr>
              <w:widowControl w:val="0"/>
              <w:jc w:val="center"/>
              <w:rPr>
                <w:rFonts w:ascii="Times New Roman" w:hAnsi="Times New Roman" w:cs="Times New Roman"/>
                <w:b/>
                <w:color w:val="000000" w:themeColor="text1"/>
                <w:sz w:val="28"/>
                <w:szCs w:val="28"/>
              </w:rPr>
            </w:pPr>
            <w:r w:rsidRPr="00143147">
              <w:rPr>
                <w:rFonts w:ascii="Times New Roman" w:eastAsia="Calibri" w:hAnsi="Times New Roman" w:cs="Times New Roman"/>
                <w:b/>
                <w:color w:val="000000" w:themeColor="text1"/>
                <w:sz w:val="28"/>
                <w:szCs w:val="28"/>
                <w:lang w:eastAsia="zh-CN"/>
              </w:rPr>
              <w:t xml:space="preserve">Зміст </w:t>
            </w:r>
            <w:r w:rsidR="00A2157D" w:rsidRPr="00143147">
              <w:rPr>
                <w:rFonts w:ascii="Times New Roman" w:eastAsia="Calibri" w:hAnsi="Times New Roman" w:cs="Times New Roman"/>
                <w:b/>
                <w:color w:val="000000" w:themeColor="text1"/>
                <w:sz w:val="28"/>
                <w:szCs w:val="28"/>
                <w:lang w:eastAsia="zh-CN"/>
              </w:rPr>
              <w:t xml:space="preserve">положень </w:t>
            </w:r>
            <w:r w:rsidR="00A2157D">
              <w:rPr>
                <w:rFonts w:ascii="Times New Roman" w:eastAsia="Calibri" w:hAnsi="Times New Roman" w:cs="Times New Roman"/>
                <w:b/>
                <w:color w:val="000000" w:themeColor="text1"/>
                <w:sz w:val="28"/>
                <w:szCs w:val="28"/>
                <w:lang w:eastAsia="zh-CN"/>
              </w:rPr>
              <w:t>Фінансової угоди з урахуванням пропонованих Листом змін</w:t>
            </w:r>
          </w:p>
        </w:tc>
      </w:tr>
      <w:tr w:rsidR="00EF616B" w:rsidRPr="00143147" w:rsidTr="009A5310">
        <w:tc>
          <w:tcPr>
            <w:tcW w:w="15309" w:type="dxa"/>
            <w:gridSpan w:val="2"/>
          </w:tcPr>
          <w:p w:rsidR="00EF616B" w:rsidRPr="00EF2F10" w:rsidRDefault="000436D8" w:rsidP="00A2157D">
            <w:pPr>
              <w:widowControl w:val="0"/>
              <w:spacing w:after="100" w:afterAutospacing="1"/>
              <w:jc w:val="center"/>
              <w:outlineLvl w:val="0"/>
              <w:rPr>
                <w:rFonts w:ascii="Times New Roman" w:eastAsia="Calibri" w:hAnsi="Times New Roman" w:cs="Times New Roman"/>
                <w:b/>
                <w:color w:val="000000" w:themeColor="text1"/>
                <w:sz w:val="28"/>
                <w:szCs w:val="28"/>
                <w:lang w:eastAsia="zh-CN"/>
              </w:rPr>
            </w:pPr>
            <w:r w:rsidRPr="00EF2F10">
              <w:rPr>
                <w:rFonts w:ascii="Times New Roman" w:eastAsia="Times New Roman" w:hAnsi="Times New Roman" w:cs="Times New Roman"/>
                <w:b/>
                <w:color w:val="333333"/>
                <w:kern w:val="36"/>
                <w:sz w:val="28"/>
                <w:szCs w:val="28"/>
                <w:lang w:eastAsia="uk-UA"/>
              </w:rPr>
              <w:t xml:space="preserve">Фінансова угода </w:t>
            </w:r>
            <w:r w:rsidR="00293707" w:rsidRPr="00EF2F10">
              <w:rPr>
                <w:rFonts w:ascii="Times New Roman" w:eastAsia="Times New Roman" w:hAnsi="Times New Roman" w:cs="Times New Roman"/>
                <w:b/>
                <w:color w:val="333333"/>
                <w:kern w:val="36"/>
                <w:sz w:val="28"/>
                <w:szCs w:val="28"/>
                <w:lang w:eastAsia="uk-UA"/>
              </w:rPr>
              <w:t>(</w:t>
            </w:r>
            <w:r w:rsidRPr="00EF2F10">
              <w:rPr>
                <w:rFonts w:ascii="Times New Roman" w:eastAsia="Times New Roman" w:hAnsi="Times New Roman" w:cs="Times New Roman"/>
                <w:b/>
                <w:color w:val="333333"/>
                <w:kern w:val="36"/>
                <w:sz w:val="28"/>
                <w:szCs w:val="28"/>
                <w:lang w:eastAsia="uk-UA"/>
              </w:rPr>
              <w:t xml:space="preserve">проект </w:t>
            </w:r>
            <w:r w:rsidR="00307978" w:rsidRPr="00307978">
              <w:rPr>
                <w:rFonts w:ascii="Times New Roman" w:eastAsia="Times New Roman" w:hAnsi="Times New Roman" w:cs="Times New Roman"/>
                <w:b/>
                <w:color w:val="333333"/>
                <w:kern w:val="36"/>
                <w:sz w:val="28"/>
                <w:szCs w:val="28"/>
                <w:lang w:eastAsia="uk-UA"/>
              </w:rPr>
              <w:t>«</w:t>
            </w:r>
            <w:r w:rsidRPr="00EF2F10">
              <w:rPr>
                <w:rFonts w:ascii="Times New Roman" w:eastAsia="Times New Roman" w:hAnsi="Times New Roman" w:cs="Times New Roman"/>
                <w:b/>
                <w:color w:val="333333"/>
                <w:kern w:val="36"/>
                <w:sz w:val="28"/>
                <w:szCs w:val="28"/>
                <w:lang w:eastAsia="uk-UA"/>
              </w:rPr>
              <w:t>Програма розвитку муніципальної інфраструктури України</w:t>
            </w:r>
            <w:r w:rsidR="00307978" w:rsidRPr="00307978">
              <w:rPr>
                <w:rFonts w:ascii="Times New Roman" w:hAnsi="Times New Roman" w:cs="Times New Roman"/>
                <w:b/>
                <w:bCs/>
                <w:color w:val="000000" w:themeColor="text1"/>
                <w:sz w:val="28"/>
                <w:szCs w:val="28"/>
                <w:shd w:val="clear" w:color="auto" w:fill="FFFFFF"/>
              </w:rPr>
              <w:t>»</w:t>
            </w:r>
            <w:r w:rsidR="00307978">
              <w:rPr>
                <w:rStyle w:val="rvts9"/>
                <w:rFonts w:ascii="Times New Roman" w:hAnsi="Times New Roman" w:cs="Times New Roman"/>
                <w:b/>
                <w:bCs/>
                <w:color w:val="000000" w:themeColor="text1"/>
                <w:sz w:val="28"/>
                <w:szCs w:val="28"/>
                <w:shd w:val="clear" w:color="auto" w:fill="FFFFFF"/>
              </w:rPr>
              <w:t>)</w:t>
            </w:r>
            <w:r w:rsidR="00293707" w:rsidRPr="00EF2F10">
              <w:rPr>
                <w:rFonts w:ascii="Times New Roman" w:eastAsia="Times New Roman" w:hAnsi="Times New Roman" w:cs="Times New Roman"/>
                <w:b/>
                <w:color w:val="333333"/>
                <w:kern w:val="36"/>
                <w:sz w:val="28"/>
                <w:szCs w:val="28"/>
                <w:lang w:eastAsia="uk-UA"/>
              </w:rPr>
              <w:t xml:space="preserve"> </w:t>
            </w:r>
            <w:r w:rsidR="00EF2F10" w:rsidRPr="00EF2F10">
              <w:rPr>
                <w:rFonts w:ascii="Times New Roman" w:eastAsia="Times New Roman" w:hAnsi="Times New Roman" w:cs="Times New Roman"/>
                <w:b/>
                <w:color w:val="333333"/>
                <w:kern w:val="36"/>
                <w:sz w:val="28"/>
                <w:szCs w:val="28"/>
                <w:lang w:eastAsia="uk-UA"/>
              </w:rPr>
              <w:t xml:space="preserve">                                                                </w:t>
            </w:r>
            <w:r w:rsidR="00293707" w:rsidRPr="00EF2F10">
              <w:rPr>
                <w:rFonts w:ascii="Times New Roman" w:eastAsia="Times New Roman" w:hAnsi="Times New Roman" w:cs="Times New Roman"/>
                <w:b/>
                <w:color w:val="333333"/>
                <w:kern w:val="36"/>
                <w:sz w:val="28"/>
                <w:szCs w:val="28"/>
                <w:lang w:eastAsia="uk-UA"/>
              </w:rPr>
              <w:t>між Україною та Європейським інвестиційним банком</w:t>
            </w:r>
          </w:p>
        </w:tc>
      </w:tr>
      <w:tr w:rsidR="006E7D53" w:rsidRPr="00143147" w:rsidTr="009A5310">
        <w:tc>
          <w:tcPr>
            <w:tcW w:w="7650" w:type="dxa"/>
          </w:tcPr>
          <w:p w:rsidR="006E4933" w:rsidRPr="00307978" w:rsidRDefault="006E4933" w:rsidP="0066788E">
            <w:pPr>
              <w:widowControl w:val="0"/>
              <w:jc w:val="center"/>
              <w:rPr>
                <w:rFonts w:ascii="Times New Roman" w:eastAsia="Arial" w:hAnsi="Times New Roman" w:cs="Times New Roman"/>
                <w:color w:val="000000" w:themeColor="text1"/>
                <w:sz w:val="28"/>
                <w:szCs w:val="28"/>
                <w:lang w:eastAsia="uk-UA" w:bidi="uk-UA"/>
              </w:rPr>
            </w:pPr>
            <w:r w:rsidRPr="00307978">
              <w:rPr>
                <w:rFonts w:ascii="Times New Roman" w:eastAsia="Arial" w:hAnsi="Times New Roman" w:cs="Times New Roman"/>
                <w:color w:val="000000" w:themeColor="text1"/>
                <w:sz w:val="28"/>
                <w:szCs w:val="28"/>
                <w:lang w:eastAsia="uk-UA" w:bidi="uk-UA"/>
              </w:rPr>
              <w:t>(Преамбула)</w:t>
            </w:r>
          </w:p>
          <w:p w:rsidR="006E4933" w:rsidRPr="00143147" w:rsidRDefault="006E4933" w:rsidP="009D12D4">
            <w:pPr>
              <w:widowControl w:val="0"/>
              <w:rPr>
                <w:rFonts w:ascii="Times New Roman" w:hAnsi="Times New Roman" w:cs="Times New Roman"/>
                <w:bCs/>
                <w:color w:val="000000" w:themeColor="text1"/>
                <w:sz w:val="28"/>
                <w:szCs w:val="28"/>
                <w:shd w:val="clear" w:color="auto" w:fill="FFFFFF"/>
              </w:rPr>
            </w:pPr>
            <w:r w:rsidRPr="00143147">
              <w:rPr>
                <w:rFonts w:ascii="Times New Roman" w:hAnsi="Times New Roman" w:cs="Times New Roman"/>
                <w:bCs/>
                <w:color w:val="000000" w:themeColor="text1"/>
                <w:sz w:val="28"/>
                <w:szCs w:val="28"/>
                <w:shd w:val="clear" w:color="auto" w:fill="FFFFFF"/>
              </w:rPr>
              <w:t>…</w:t>
            </w:r>
          </w:p>
          <w:p w:rsidR="006E4933" w:rsidRPr="00143147" w:rsidRDefault="006E4933" w:rsidP="009D12D4">
            <w:pPr>
              <w:widowControl w:val="0"/>
              <w:rPr>
                <w:rFonts w:ascii="Times New Roman" w:eastAsia="Arial" w:hAnsi="Times New Roman" w:cs="Times New Roman"/>
                <w:color w:val="000000" w:themeColor="text1"/>
                <w:sz w:val="28"/>
                <w:szCs w:val="28"/>
                <w:lang w:eastAsia="uk-UA" w:bidi="uk-UA"/>
              </w:rPr>
            </w:pPr>
            <w:r w:rsidRPr="00143147">
              <w:rPr>
                <w:rFonts w:ascii="Times New Roman" w:hAnsi="Times New Roman" w:cs="Times New Roman"/>
                <w:bCs/>
                <w:color w:val="000000" w:themeColor="text1"/>
                <w:sz w:val="28"/>
                <w:szCs w:val="28"/>
                <w:shd w:val="clear" w:color="auto" w:fill="FFFFFF"/>
              </w:rPr>
              <w:t>ОСКІЛЬКИ:</w:t>
            </w:r>
          </w:p>
          <w:p w:rsidR="006E7D53" w:rsidRPr="00143147" w:rsidRDefault="006E4933" w:rsidP="009D12D4">
            <w:pPr>
              <w:widowControl w:val="0"/>
              <w:rPr>
                <w:rFonts w:ascii="Times New Roman" w:eastAsia="Arial" w:hAnsi="Times New Roman" w:cs="Times New Roman"/>
                <w:b/>
                <w:color w:val="000000" w:themeColor="text1"/>
                <w:sz w:val="28"/>
                <w:szCs w:val="28"/>
                <w:lang w:eastAsia="uk-UA" w:bidi="uk-UA"/>
              </w:rPr>
            </w:pPr>
            <w:r w:rsidRPr="00143147">
              <w:rPr>
                <w:rFonts w:ascii="Times New Roman" w:eastAsia="Arial" w:hAnsi="Times New Roman" w:cs="Times New Roman"/>
                <w:b/>
                <w:color w:val="000000" w:themeColor="text1"/>
                <w:sz w:val="28"/>
                <w:szCs w:val="28"/>
                <w:lang w:eastAsia="uk-UA" w:bidi="uk-UA"/>
              </w:rPr>
              <w:t>…</w:t>
            </w:r>
          </w:p>
          <w:p w:rsidR="006E7D53" w:rsidRPr="00143147" w:rsidRDefault="006E7D53" w:rsidP="009D12D4">
            <w:pPr>
              <w:widowControl w:val="0"/>
              <w:jc w:val="both"/>
              <w:rPr>
                <w:rFonts w:ascii="Times New Roman" w:hAnsi="Times New Roman" w:cs="Times New Roman"/>
                <w:color w:val="000000" w:themeColor="text1"/>
                <w:sz w:val="28"/>
                <w:szCs w:val="28"/>
                <w:shd w:val="clear" w:color="auto" w:fill="FFFFFF"/>
              </w:rPr>
            </w:pPr>
            <w:r w:rsidRPr="00143147">
              <w:rPr>
                <w:rFonts w:ascii="Times New Roman" w:hAnsi="Times New Roman" w:cs="Times New Roman"/>
                <w:color w:val="000000" w:themeColor="text1"/>
                <w:sz w:val="28"/>
                <w:szCs w:val="28"/>
                <w:shd w:val="clear" w:color="auto" w:fill="FFFFFF"/>
              </w:rPr>
              <w:t>(3) Позичальник заявив, що він реалізує операції (включаючи операції з побудови, реконструкції, модернізації та інші типи робіт) з реконструкції та оновлення або мінімізації погіршення стану Міської Інфраструктури в Україні, аби суттєво поліпшити енергетичну ефективність реконструйованих об'єктів та зробити внесок у забезпечення енергетичної безпеки України, скорочення втрат енергії та води, удосконалення послуг поводження з твердими побутовими відходами, централізованого теплопостачання, міського освітлення, водопостачання (включаючи гаряче та холодне водопостачання, а також подачу води для пиття та інших потреб) та каналізації, і загалом у поліпшення безпеки та якості послуг, що надаються (кожна операція надалі називається </w:t>
            </w:r>
            <w:r w:rsidR="00E66D50" w:rsidRPr="00143147">
              <w:rPr>
                <w:rStyle w:val="rvts9"/>
                <w:rFonts w:ascii="Times New Roman" w:hAnsi="Times New Roman" w:cs="Times New Roman"/>
                <w:bCs/>
                <w:color w:val="000000" w:themeColor="text1"/>
                <w:sz w:val="28"/>
                <w:szCs w:val="28"/>
                <w:shd w:val="clear" w:color="auto" w:fill="FFFFFF"/>
              </w:rPr>
              <w:t>"</w:t>
            </w:r>
            <w:r w:rsidR="00C44BA1" w:rsidRPr="00143147">
              <w:rPr>
                <w:rStyle w:val="rvts9"/>
                <w:rFonts w:ascii="Times New Roman" w:hAnsi="Times New Roman" w:cs="Times New Roman"/>
                <w:bCs/>
                <w:color w:val="000000" w:themeColor="text1"/>
                <w:sz w:val="28"/>
                <w:szCs w:val="28"/>
                <w:shd w:val="clear" w:color="auto" w:fill="FFFFFF"/>
              </w:rPr>
              <w:t>Субпроект</w:t>
            </w:r>
            <w:r w:rsidR="00E66D50" w:rsidRPr="00143147">
              <w:rPr>
                <w:rStyle w:val="rvts9"/>
                <w:rFonts w:ascii="Times New Roman" w:hAnsi="Times New Roman" w:cs="Times New Roman"/>
                <w:bCs/>
                <w:color w:val="000000" w:themeColor="text1"/>
                <w:sz w:val="28"/>
                <w:szCs w:val="28"/>
                <w:shd w:val="clear" w:color="auto" w:fill="FFFFFF"/>
              </w:rPr>
              <w:t>"</w:t>
            </w:r>
            <w:r w:rsidR="00307978">
              <w:rPr>
                <w:rStyle w:val="rvts9"/>
                <w:rFonts w:ascii="Times New Roman" w:hAnsi="Times New Roman" w:cs="Times New Roman"/>
                <w:bCs/>
                <w:color w:val="000000" w:themeColor="text1"/>
                <w:sz w:val="28"/>
                <w:szCs w:val="28"/>
                <w:shd w:val="clear" w:color="auto" w:fill="FFFFFF"/>
              </w:rPr>
              <w:t xml:space="preserve"> </w:t>
            </w:r>
            <w:r w:rsidRPr="00143147">
              <w:rPr>
                <w:rFonts w:ascii="Times New Roman" w:hAnsi="Times New Roman" w:cs="Times New Roman"/>
                <w:color w:val="000000" w:themeColor="text1"/>
                <w:sz w:val="28"/>
                <w:szCs w:val="28"/>
                <w:shd w:val="clear" w:color="auto" w:fill="FFFFFF"/>
              </w:rPr>
              <w:t>і разом </w:t>
            </w:r>
            <w:r w:rsidR="00E66D50" w:rsidRPr="00143147">
              <w:rPr>
                <w:rStyle w:val="rvts9"/>
                <w:rFonts w:ascii="Times New Roman" w:hAnsi="Times New Roman" w:cs="Times New Roman"/>
                <w:bCs/>
                <w:color w:val="000000" w:themeColor="text1"/>
                <w:sz w:val="28"/>
                <w:szCs w:val="28"/>
                <w:shd w:val="clear" w:color="auto" w:fill="FFFFFF"/>
              </w:rPr>
              <w:t>"</w:t>
            </w:r>
            <w:r w:rsidR="00C44BA1" w:rsidRPr="00143147">
              <w:rPr>
                <w:rStyle w:val="rvts9"/>
                <w:rFonts w:ascii="Times New Roman" w:hAnsi="Times New Roman" w:cs="Times New Roman"/>
                <w:bCs/>
                <w:color w:val="000000" w:themeColor="text1"/>
                <w:sz w:val="28"/>
                <w:szCs w:val="28"/>
                <w:shd w:val="clear" w:color="auto" w:fill="FFFFFF"/>
              </w:rPr>
              <w:t>Проект</w:t>
            </w:r>
            <w:r w:rsidR="00307978">
              <w:rPr>
                <w:rStyle w:val="rvts9"/>
                <w:rFonts w:ascii="Times New Roman" w:hAnsi="Times New Roman" w:cs="Times New Roman"/>
                <w:bCs/>
                <w:color w:val="000000" w:themeColor="text1"/>
                <w:sz w:val="28"/>
                <w:szCs w:val="28"/>
                <w:shd w:val="clear" w:color="auto" w:fill="FFFFFF"/>
              </w:rPr>
              <w:t>"</w:t>
            </w:r>
            <w:r w:rsidRPr="00143147">
              <w:rPr>
                <w:rFonts w:ascii="Times New Roman" w:hAnsi="Times New Roman" w:cs="Times New Roman"/>
                <w:color w:val="000000" w:themeColor="text1"/>
                <w:sz w:val="28"/>
                <w:szCs w:val="28"/>
                <w:shd w:val="clear" w:color="auto" w:fill="FFFFFF"/>
              </w:rPr>
              <w:t>), як це детальніше описано в технічному описі, наведеному</w:t>
            </w:r>
            <w:r w:rsidR="002111A5" w:rsidRPr="00143147">
              <w:rPr>
                <w:rFonts w:ascii="Times New Roman" w:hAnsi="Times New Roman" w:cs="Times New Roman"/>
                <w:color w:val="000000" w:themeColor="text1"/>
                <w:sz w:val="28"/>
                <w:szCs w:val="28"/>
                <w:shd w:val="clear" w:color="auto" w:fill="FFFFFF"/>
              </w:rPr>
              <w:t xml:space="preserve"> в </w:t>
            </w:r>
            <w:r w:rsidRPr="00143147">
              <w:rPr>
                <w:rFonts w:ascii="Times New Roman" w:hAnsi="Times New Roman" w:cs="Times New Roman"/>
                <w:color w:val="000000" w:themeColor="text1"/>
                <w:sz w:val="28"/>
                <w:szCs w:val="28"/>
                <w:shd w:val="clear" w:color="auto" w:fill="FFFFFF"/>
              </w:rPr>
              <w:t>Додатку A</w:t>
            </w:r>
            <w:r w:rsidR="00307978">
              <w:rPr>
                <w:rFonts w:ascii="Times New Roman" w:hAnsi="Times New Roman" w:cs="Times New Roman"/>
                <w:color w:val="000000" w:themeColor="text1"/>
                <w:sz w:val="28"/>
                <w:szCs w:val="28"/>
                <w:shd w:val="clear" w:color="auto" w:fill="FFFFFF"/>
              </w:rPr>
              <w:t xml:space="preserve"> </w:t>
            </w:r>
            <w:r w:rsidRPr="00143147">
              <w:rPr>
                <w:rFonts w:ascii="Times New Roman" w:hAnsi="Times New Roman" w:cs="Times New Roman"/>
                <w:color w:val="000000" w:themeColor="text1"/>
                <w:sz w:val="28"/>
                <w:szCs w:val="28"/>
                <w:shd w:val="clear" w:color="auto" w:fill="FFFFFF"/>
              </w:rPr>
              <w:t xml:space="preserve">до </w:t>
            </w:r>
            <w:r w:rsidR="00307978">
              <w:rPr>
                <w:rFonts w:ascii="Times New Roman" w:hAnsi="Times New Roman" w:cs="Times New Roman"/>
                <w:color w:val="000000" w:themeColor="text1"/>
                <w:sz w:val="28"/>
                <w:szCs w:val="28"/>
                <w:shd w:val="clear" w:color="auto" w:fill="FFFFFF"/>
              </w:rPr>
              <w:t xml:space="preserve">           </w:t>
            </w:r>
            <w:r w:rsidRPr="00143147">
              <w:rPr>
                <w:rFonts w:ascii="Times New Roman" w:hAnsi="Times New Roman" w:cs="Times New Roman"/>
                <w:color w:val="000000" w:themeColor="text1"/>
                <w:sz w:val="28"/>
                <w:szCs w:val="28"/>
                <w:shd w:val="clear" w:color="auto" w:fill="FFFFFF"/>
              </w:rPr>
              <w:t>цього документа (</w:t>
            </w:r>
            <w:r w:rsidR="00E66D50" w:rsidRPr="00143147">
              <w:rPr>
                <w:rStyle w:val="rvts9"/>
                <w:rFonts w:ascii="Times New Roman" w:hAnsi="Times New Roman" w:cs="Times New Roman"/>
                <w:bCs/>
                <w:color w:val="000000" w:themeColor="text1"/>
                <w:sz w:val="28"/>
                <w:szCs w:val="28"/>
                <w:shd w:val="clear" w:color="auto" w:fill="FFFFFF"/>
              </w:rPr>
              <w:t>"</w:t>
            </w:r>
            <w:r w:rsidR="00C44BA1" w:rsidRPr="00143147">
              <w:rPr>
                <w:rStyle w:val="rvts9"/>
                <w:rFonts w:ascii="Times New Roman" w:hAnsi="Times New Roman" w:cs="Times New Roman"/>
                <w:bCs/>
                <w:color w:val="000000" w:themeColor="text1"/>
                <w:sz w:val="28"/>
                <w:szCs w:val="28"/>
                <w:shd w:val="clear" w:color="auto" w:fill="FFFFFF"/>
              </w:rPr>
              <w:t>Технічний опис</w:t>
            </w:r>
            <w:r w:rsidR="00307978">
              <w:rPr>
                <w:rStyle w:val="rvts9"/>
                <w:rFonts w:ascii="Times New Roman" w:hAnsi="Times New Roman" w:cs="Times New Roman"/>
                <w:bCs/>
                <w:color w:val="000000" w:themeColor="text1"/>
                <w:sz w:val="28"/>
                <w:szCs w:val="28"/>
                <w:shd w:val="clear" w:color="auto" w:fill="FFFFFF"/>
              </w:rPr>
              <w:t>"</w:t>
            </w:r>
            <w:r w:rsidRPr="00143147">
              <w:rPr>
                <w:rFonts w:ascii="Times New Roman" w:hAnsi="Times New Roman" w:cs="Times New Roman"/>
                <w:color w:val="000000" w:themeColor="text1"/>
                <w:sz w:val="28"/>
                <w:szCs w:val="28"/>
                <w:shd w:val="clear" w:color="auto" w:fill="FFFFFF"/>
              </w:rPr>
              <w:t xml:space="preserve">). Субпроекти реалізовуватимуться на тих частинах території </w:t>
            </w:r>
            <w:r w:rsidRPr="00143147">
              <w:rPr>
                <w:rFonts w:ascii="Times New Roman" w:hAnsi="Times New Roman" w:cs="Times New Roman"/>
                <w:color w:val="000000" w:themeColor="text1"/>
                <w:sz w:val="28"/>
                <w:szCs w:val="28"/>
                <w:shd w:val="clear" w:color="auto" w:fill="FFFFFF"/>
              </w:rPr>
              <w:lastRenderedPageBreak/>
              <w:t>Позичальника, які знаходяться під контролем Уряду Позичальника, центральними органами державної влади Позичальника, його місцевими державними адміністраціями, органами місцевого самоврядування, а також державними та комунальними підприємствами (включаючи підприємства, які мають більшу частку державного чи комунального капіталу) (кожен із яких далі називатиметься </w:t>
            </w:r>
            <w:r w:rsidR="00E66D50" w:rsidRPr="00143147">
              <w:rPr>
                <w:rStyle w:val="rvts9"/>
                <w:rFonts w:ascii="Times New Roman" w:hAnsi="Times New Roman" w:cs="Times New Roman"/>
                <w:bCs/>
                <w:color w:val="000000" w:themeColor="text1"/>
                <w:sz w:val="28"/>
                <w:szCs w:val="28"/>
                <w:shd w:val="clear" w:color="auto" w:fill="FFFFFF"/>
              </w:rPr>
              <w:t>"</w:t>
            </w:r>
            <w:r w:rsidR="00C44BA1" w:rsidRPr="00143147">
              <w:rPr>
                <w:rStyle w:val="rvts9"/>
                <w:rFonts w:ascii="Times New Roman" w:hAnsi="Times New Roman" w:cs="Times New Roman"/>
                <w:bCs/>
                <w:color w:val="000000" w:themeColor="text1"/>
                <w:sz w:val="28"/>
                <w:szCs w:val="28"/>
                <w:shd w:val="clear" w:color="auto" w:fill="FFFFFF"/>
              </w:rPr>
              <w:t>Кінцевий Бенефіціар</w:t>
            </w:r>
            <w:r w:rsidR="00E66D50" w:rsidRPr="00143147">
              <w:rPr>
                <w:rStyle w:val="rvts9"/>
                <w:rFonts w:ascii="Times New Roman" w:hAnsi="Times New Roman" w:cs="Times New Roman"/>
                <w:bCs/>
                <w:color w:val="000000" w:themeColor="text1"/>
                <w:sz w:val="28"/>
                <w:szCs w:val="28"/>
                <w:shd w:val="clear" w:color="auto" w:fill="FFFFFF"/>
              </w:rPr>
              <w:t>"</w:t>
            </w:r>
            <w:r w:rsidRPr="00143147">
              <w:rPr>
                <w:rFonts w:ascii="Times New Roman" w:hAnsi="Times New Roman" w:cs="Times New Roman"/>
                <w:color w:val="000000" w:themeColor="text1"/>
                <w:sz w:val="28"/>
                <w:szCs w:val="28"/>
                <w:shd w:val="clear" w:color="auto" w:fill="FFFFFF"/>
              </w:rPr>
              <w:t>і разом </w:t>
            </w:r>
            <w:r w:rsidR="00E66D50" w:rsidRPr="00143147">
              <w:rPr>
                <w:rStyle w:val="rvts9"/>
                <w:rFonts w:ascii="Times New Roman" w:hAnsi="Times New Roman" w:cs="Times New Roman"/>
                <w:bCs/>
                <w:color w:val="000000" w:themeColor="text1"/>
                <w:sz w:val="28"/>
                <w:szCs w:val="28"/>
                <w:shd w:val="clear" w:color="auto" w:fill="FFFFFF"/>
              </w:rPr>
              <w:t>"</w:t>
            </w:r>
            <w:r w:rsidR="00C44BA1" w:rsidRPr="00143147">
              <w:rPr>
                <w:rStyle w:val="rvts9"/>
                <w:rFonts w:ascii="Times New Roman" w:hAnsi="Times New Roman" w:cs="Times New Roman"/>
                <w:bCs/>
                <w:color w:val="000000" w:themeColor="text1"/>
                <w:sz w:val="28"/>
                <w:szCs w:val="28"/>
                <w:shd w:val="clear" w:color="auto" w:fill="FFFFFF"/>
              </w:rPr>
              <w:t>Кінцеві Бенефіціари</w:t>
            </w:r>
            <w:r w:rsidR="00307978">
              <w:rPr>
                <w:rStyle w:val="rvts9"/>
                <w:rFonts w:ascii="Times New Roman" w:hAnsi="Times New Roman" w:cs="Times New Roman"/>
                <w:bCs/>
                <w:color w:val="000000" w:themeColor="text1"/>
                <w:sz w:val="28"/>
                <w:szCs w:val="28"/>
                <w:shd w:val="clear" w:color="auto" w:fill="FFFFFF"/>
              </w:rPr>
              <w:t>")</w:t>
            </w:r>
            <w:r w:rsidRPr="00143147">
              <w:rPr>
                <w:rFonts w:ascii="Times New Roman" w:hAnsi="Times New Roman" w:cs="Times New Roman"/>
                <w:color w:val="000000" w:themeColor="text1"/>
                <w:sz w:val="28"/>
                <w:szCs w:val="28"/>
                <w:shd w:val="clear" w:color="auto" w:fill="FFFFFF"/>
              </w:rPr>
              <w:t>.</w:t>
            </w:r>
          </w:p>
          <w:p w:rsidR="006E4933" w:rsidRPr="00143147" w:rsidRDefault="006E4933" w:rsidP="009D12D4">
            <w:pPr>
              <w:widowControl w:val="0"/>
              <w:jc w:val="both"/>
              <w:rPr>
                <w:rFonts w:ascii="Times New Roman" w:hAnsi="Times New Roman" w:cs="Times New Roman"/>
                <w:color w:val="000000" w:themeColor="text1"/>
                <w:sz w:val="28"/>
                <w:szCs w:val="28"/>
                <w:shd w:val="clear" w:color="auto" w:fill="FFFFFF"/>
              </w:rPr>
            </w:pPr>
          </w:p>
          <w:p w:rsidR="006E4933" w:rsidRPr="00143147" w:rsidRDefault="006E4933" w:rsidP="009D12D4">
            <w:pPr>
              <w:widowControl w:val="0"/>
              <w:jc w:val="both"/>
              <w:rPr>
                <w:rFonts w:ascii="Times New Roman" w:hAnsi="Times New Roman" w:cs="Times New Roman"/>
                <w:color w:val="000000" w:themeColor="text1"/>
                <w:sz w:val="28"/>
                <w:szCs w:val="28"/>
                <w:shd w:val="clear" w:color="auto" w:fill="FFFFFF"/>
              </w:rPr>
            </w:pPr>
          </w:p>
          <w:p w:rsidR="002F482A" w:rsidRPr="00143147" w:rsidRDefault="002F482A" w:rsidP="009D12D4">
            <w:pPr>
              <w:widowControl w:val="0"/>
              <w:jc w:val="both"/>
              <w:rPr>
                <w:rFonts w:ascii="Times New Roman" w:hAnsi="Times New Roman" w:cs="Times New Roman"/>
                <w:color w:val="000000" w:themeColor="text1"/>
                <w:sz w:val="28"/>
                <w:szCs w:val="28"/>
                <w:shd w:val="clear" w:color="auto" w:fill="FFFFFF"/>
              </w:rPr>
            </w:pPr>
          </w:p>
          <w:p w:rsidR="009A5310" w:rsidRPr="00143147" w:rsidRDefault="006E4933" w:rsidP="009A5310">
            <w:pPr>
              <w:pStyle w:val="rvps2"/>
              <w:widowControl w:val="0"/>
              <w:shd w:val="clear" w:color="auto" w:fill="FFFFFF"/>
              <w:spacing w:before="0" w:beforeAutospacing="0" w:after="120" w:afterAutospacing="0"/>
              <w:jc w:val="both"/>
              <w:rPr>
                <w:color w:val="000000" w:themeColor="text1"/>
                <w:sz w:val="28"/>
                <w:szCs w:val="28"/>
              </w:rPr>
            </w:pPr>
            <w:r w:rsidRPr="00143147">
              <w:rPr>
                <w:color w:val="000000" w:themeColor="text1"/>
                <w:sz w:val="28"/>
                <w:szCs w:val="28"/>
              </w:rPr>
              <w:t>(6) Позичальник, діючи через Міністерство фінансів України, у співпраці із Міністерством регіонального розвитку, будівництва та житлово-комунального господарства України чи його законного правонаступника (</w:t>
            </w:r>
            <w:r w:rsidR="00E66D50" w:rsidRPr="00143147">
              <w:rPr>
                <w:rStyle w:val="rvts9"/>
                <w:bCs/>
                <w:color w:val="000000" w:themeColor="text1"/>
                <w:sz w:val="28"/>
                <w:szCs w:val="28"/>
              </w:rPr>
              <w:t>"</w:t>
            </w:r>
            <w:r w:rsidRPr="00143147">
              <w:rPr>
                <w:rStyle w:val="rvts9"/>
                <w:bCs/>
                <w:color w:val="000000" w:themeColor="text1"/>
                <w:sz w:val="28"/>
                <w:szCs w:val="28"/>
              </w:rPr>
              <w:t>Міністерство регіонального розвитку</w:t>
            </w:r>
            <w:r w:rsidR="00307978">
              <w:rPr>
                <w:rStyle w:val="rvts9"/>
                <w:bCs/>
                <w:color w:val="000000" w:themeColor="text1"/>
                <w:sz w:val="28"/>
                <w:szCs w:val="28"/>
              </w:rPr>
              <w:t>")</w:t>
            </w:r>
            <w:r w:rsidRPr="00143147">
              <w:rPr>
                <w:color w:val="000000" w:themeColor="text1"/>
                <w:sz w:val="28"/>
                <w:szCs w:val="28"/>
              </w:rPr>
              <w:t xml:space="preserve"> і, якщо необхідно, місцевих державних адміністрацій, та/або органів місцевого самоврядування надає кошти Кредиту Кінцевим Бенефіціарам відповідно до угоди про передачу коштів позики (</w:t>
            </w:r>
            <w:r w:rsidR="00E66D50" w:rsidRPr="00143147">
              <w:rPr>
                <w:rStyle w:val="rvts9"/>
                <w:bCs/>
                <w:color w:val="000000" w:themeColor="text1"/>
                <w:sz w:val="28"/>
                <w:szCs w:val="28"/>
              </w:rPr>
              <w:t>"</w:t>
            </w:r>
            <w:r w:rsidRPr="00143147">
              <w:rPr>
                <w:rStyle w:val="rvts9"/>
                <w:bCs/>
                <w:color w:val="000000" w:themeColor="text1"/>
                <w:sz w:val="28"/>
                <w:szCs w:val="28"/>
              </w:rPr>
              <w:t>Угода про передачу коштів позики</w:t>
            </w:r>
            <w:r w:rsidR="00307978">
              <w:rPr>
                <w:rStyle w:val="rvts9"/>
                <w:bCs/>
                <w:color w:val="000000" w:themeColor="text1"/>
                <w:sz w:val="28"/>
                <w:szCs w:val="28"/>
              </w:rPr>
              <w:t>")</w:t>
            </w:r>
            <w:r w:rsidRPr="00143147">
              <w:rPr>
                <w:color w:val="000000" w:themeColor="text1"/>
                <w:sz w:val="28"/>
                <w:szCs w:val="28"/>
              </w:rPr>
              <w:t xml:space="preserve"> між Міністерством фінансів України, Міністерством регіонального розвитку, НКРЕКП і Кінцевим Бенефіціаром.</w:t>
            </w:r>
            <w:bookmarkStart w:id="0" w:name="n97"/>
            <w:bookmarkEnd w:id="0"/>
          </w:p>
          <w:p w:rsidR="009A5310" w:rsidRPr="00143147" w:rsidRDefault="009A5310" w:rsidP="009A5310">
            <w:pPr>
              <w:pStyle w:val="rvps2"/>
              <w:widowControl w:val="0"/>
              <w:shd w:val="clear" w:color="auto" w:fill="FFFFFF"/>
              <w:spacing w:before="0" w:beforeAutospacing="0" w:after="120" w:afterAutospacing="0"/>
              <w:jc w:val="both"/>
              <w:rPr>
                <w:color w:val="000000" w:themeColor="text1"/>
                <w:sz w:val="28"/>
                <w:szCs w:val="28"/>
              </w:rPr>
            </w:pPr>
          </w:p>
          <w:p w:rsidR="006E4933" w:rsidRPr="00143147" w:rsidRDefault="006E4933" w:rsidP="009A5310">
            <w:pPr>
              <w:pStyle w:val="rvps2"/>
              <w:widowControl w:val="0"/>
              <w:shd w:val="clear" w:color="auto" w:fill="FFFFFF"/>
              <w:spacing w:before="0" w:beforeAutospacing="0" w:after="120" w:afterAutospacing="0"/>
              <w:jc w:val="both"/>
              <w:rPr>
                <w:color w:val="000000" w:themeColor="text1"/>
                <w:sz w:val="28"/>
                <w:szCs w:val="28"/>
              </w:rPr>
            </w:pPr>
            <w:r w:rsidRPr="00143147">
              <w:rPr>
                <w:color w:val="000000" w:themeColor="text1"/>
                <w:sz w:val="28"/>
                <w:szCs w:val="28"/>
              </w:rPr>
              <w:t xml:space="preserve">(7) Позичальник, діючи через Міністерство регіонального розвитку, станом на відповідний момент, буде здійснювати загальний нагляд та буде відповідати за реалізацію Проекту, в тому числі за створення групи управління та підтримки </w:t>
            </w:r>
            <w:r w:rsidRPr="00143147">
              <w:rPr>
                <w:color w:val="000000" w:themeColor="text1"/>
                <w:sz w:val="28"/>
                <w:szCs w:val="28"/>
              </w:rPr>
              <w:lastRenderedPageBreak/>
              <w:t>програми </w:t>
            </w:r>
            <w:r w:rsidRPr="00143147">
              <w:rPr>
                <w:rStyle w:val="rvts9"/>
                <w:bCs/>
                <w:color w:val="000000" w:themeColor="text1"/>
                <w:sz w:val="28"/>
                <w:szCs w:val="28"/>
              </w:rPr>
              <w:t>(</w:t>
            </w:r>
            <w:r w:rsidR="00E66D50" w:rsidRPr="00143147">
              <w:rPr>
                <w:rStyle w:val="rvts9"/>
                <w:bCs/>
                <w:color w:val="000000" w:themeColor="text1"/>
                <w:sz w:val="28"/>
                <w:szCs w:val="28"/>
              </w:rPr>
              <w:t>"</w:t>
            </w:r>
            <w:r w:rsidRPr="00143147">
              <w:rPr>
                <w:rStyle w:val="rvts9"/>
                <w:bCs/>
                <w:color w:val="000000" w:themeColor="text1"/>
                <w:sz w:val="28"/>
                <w:szCs w:val="28"/>
              </w:rPr>
              <w:t>ГУПП</w:t>
            </w:r>
            <w:r w:rsidR="00307978">
              <w:rPr>
                <w:rStyle w:val="rvts9"/>
                <w:bCs/>
                <w:color w:val="000000" w:themeColor="text1"/>
                <w:sz w:val="28"/>
                <w:szCs w:val="28"/>
              </w:rPr>
              <w:t>")</w:t>
            </w:r>
            <w:r w:rsidRPr="00143147">
              <w:rPr>
                <w:color w:val="000000" w:themeColor="text1"/>
                <w:sz w:val="28"/>
                <w:szCs w:val="28"/>
              </w:rPr>
              <w:t xml:space="preserve"> у складі Міністерства регіонального розвитку, та за створення груп реалізації проекту (кожна з яких надалі іменується </w:t>
            </w:r>
            <w:r w:rsidR="00E66D50" w:rsidRPr="00143147">
              <w:rPr>
                <w:rStyle w:val="rvts9"/>
                <w:bCs/>
                <w:color w:val="000000" w:themeColor="text1"/>
                <w:sz w:val="28"/>
                <w:szCs w:val="28"/>
              </w:rPr>
              <w:t>"</w:t>
            </w:r>
            <w:r w:rsidRPr="00143147">
              <w:rPr>
                <w:rStyle w:val="rvts9"/>
                <w:bCs/>
                <w:color w:val="000000" w:themeColor="text1"/>
                <w:sz w:val="28"/>
                <w:szCs w:val="28"/>
              </w:rPr>
              <w:t>ГРП</w:t>
            </w:r>
            <w:r w:rsidR="00307978">
              <w:rPr>
                <w:rStyle w:val="rvts9"/>
                <w:bCs/>
                <w:color w:val="000000" w:themeColor="text1"/>
                <w:sz w:val="28"/>
                <w:szCs w:val="28"/>
              </w:rPr>
              <w:t>")</w:t>
            </w:r>
            <w:r w:rsidRPr="00143147">
              <w:rPr>
                <w:color w:val="000000" w:themeColor="text1"/>
                <w:sz w:val="28"/>
                <w:szCs w:val="28"/>
              </w:rPr>
              <w:t xml:space="preserve"> у складі кожного Кінцевого Бенефіціара.</w:t>
            </w:r>
          </w:p>
          <w:p w:rsidR="0066788E" w:rsidRPr="00143147" w:rsidRDefault="0066788E" w:rsidP="0066788E">
            <w:pPr>
              <w:pStyle w:val="rvps2"/>
              <w:widowControl w:val="0"/>
              <w:shd w:val="clear" w:color="auto" w:fill="FFFFFF"/>
              <w:spacing w:before="0" w:beforeAutospacing="0" w:after="0" w:afterAutospacing="0"/>
              <w:jc w:val="both"/>
              <w:rPr>
                <w:color w:val="000000" w:themeColor="text1"/>
                <w:sz w:val="28"/>
                <w:szCs w:val="28"/>
              </w:rPr>
            </w:pPr>
            <w:r w:rsidRPr="00143147">
              <w:rPr>
                <w:color w:val="000000" w:themeColor="text1"/>
                <w:sz w:val="28"/>
                <w:szCs w:val="28"/>
              </w:rPr>
              <w:t>…</w:t>
            </w:r>
          </w:p>
          <w:p w:rsidR="006E4933" w:rsidRPr="00143147" w:rsidRDefault="006E4933" w:rsidP="009D12D4">
            <w:pPr>
              <w:widowControl w:val="0"/>
              <w:jc w:val="both"/>
              <w:rPr>
                <w:rFonts w:ascii="Times New Roman" w:hAnsi="Times New Roman" w:cs="Times New Roman"/>
                <w:color w:val="000000" w:themeColor="text1"/>
                <w:sz w:val="28"/>
                <w:szCs w:val="28"/>
                <w:shd w:val="clear" w:color="auto" w:fill="FFFFFF"/>
              </w:rPr>
            </w:pPr>
          </w:p>
          <w:p w:rsidR="006E4933" w:rsidRPr="00143147" w:rsidRDefault="006E4933" w:rsidP="009D12D4">
            <w:pPr>
              <w:widowControl w:val="0"/>
              <w:jc w:val="both"/>
              <w:rPr>
                <w:rFonts w:ascii="Times New Roman" w:hAnsi="Times New Roman" w:cs="Times New Roman"/>
                <w:color w:val="000000" w:themeColor="text1"/>
                <w:sz w:val="28"/>
                <w:szCs w:val="28"/>
                <w:shd w:val="clear" w:color="auto" w:fill="FFFFFF"/>
              </w:rPr>
            </w:pPr>
          </w:p>
          <w:p w:rsidR="006E4933" w:rsidRPr="00143147" w:rsidRDefault="006E4933" w:rsidP="009D12D4">
            <w:pPr>
              <w:widowControl w:val="0"/>
              <w:jc w:val="both"/>
              <w:rPr>
                <w:rFonts w:ascii="Times New Roman" w:eastAsia="Arial" w:hAnsi="Times New Roman" w:cs="Times New Roman"/>
                <w:color w:val="000000" w:themeColor="text1"/>
                <w:sz w:val="28"/>
                <w:szCs w:val="28"/>
                <w:lang w:eastAsia="uk-UA" w:bidi="uk-UA"/>
              </w:rPr>
            </w:pPr>
          </w:p>
          <w:p w:rsidR="006E7D53" w:rsidRPr="00143147" w:rsidRDefault="006E7D53" w:rsidP="009D12D4">
            <w:pPr>
              <w:widowControl w:val="0"/>
              <w:rPr>
                <w:color w:val="000000" w:themeColor="text1"/>
              </w:rPr>
            </w:pPr>
          </w:p>
        </w:tc>
        <w:tc>
          <w:tcPr>
            <w:tcW w:w="7654" w:type="dxa"/>
          </w:tcPr>
          <w:p w:rsidR="006E4933" w:rsidRPr="00307978" w:rsidRDefault="006E4933" w:rsidP="0066788E">
            <w:pPr>
              <w:widowControl w:val="0"/>
              <w:jc w:val="center"/>
              <w:rPr>
                <w:rFonts w:ascii="Times New Roman" w:eastAsia="Arial" w:hAnsi="Times New Roman" w:cs="Times New Roman"/>
                <w:color w:val="000000" w:themeColor="text1"/>
                <w:sz w:val="28"/>
                <w:szCs w:val="28"/>
                <w:lang w:eastAsia="uk-UA" w:bidi="uk-UA"/>
              </w:rPr>
            </w:pPr>
            <w:r w:rsidRPr="00307978">
              <w:rPr>
                <w:rFonts w:ascii="Times New Roman" w:eastAsia="Arial" w:hAnsi="Times New Roman" w:cs="Times New Roman"/>
                <w:color w:val="000000" w:themeColor="text1"/>
                <w:sz w:val="28"/>
                <w:szCs w:val="28"/>
                <w:lang w:eastAsia="uk-UA" w:bidi="uk-UA"/>
              </w:rPr>
              <w:lastRenderedPageBreak/>
              <w:t>(Преамбула)</w:t>
            </w:r>
          </w:p>
          <w:p w:rsidR="006E4933" w:rsidRPr="00143147" w:rsidRDefault="006E4933" w:rsidP="009D12D4">
            <w:pPr>
              <w:widowControl w:val="0"/>
              <w:rPr>
                <w:rFonts w:ascii="Times New Roman" w:eastAsia="Arial" w:hAnsi="Times New Roman" w:cs="Times New Roman"/>
                <w:color w:val="000000" w:themeColor="text1"/>
                <w:sz w:val="28"/>
                <w:szCs w:val="28"/>
                <w:lang w:eastAsia="uk-UA" w:bidi="uk-UA"/>
              </w:rPr>
            </w:pPr>
            <w:r w:rsidRPr="00143147">
              <w:rPr>
                <w:rFonts w:ascii="Times New Roman" w:eastAsia="Arial" w:hAnsi="Times New Roman" w:cs="Times New Roman"/>
                <w:color w:val="000000" w:themeColor="text1"/>
                <w:sz w:val="28"/>
                <w:szCs w:val="28"/>
                <w:lang w:eastAsia="uk-UA" w:bidi="uk-UA"/>
              </w:rPr>
              <w:t>…</w:t>
            </w:r>
          </w:p>
          <w:p w:rsidR="006E4933" w:rsidRPr="00143147" w:rsidRDefault="006E4933" w:rsidP="009D12D4">
            <w:pPr>
              <w:widowControl w:val="0"/>
              <w:rPr>
                <w:rFonts w:ascii="Times New Roman" w:eastAsia="Arial" w:hAnsi="Times New Roman" w:cs="Times New Roman"/>
                <w:color w:val="000000" w:themeColor="text1"/>
                <w:sz w:val="28"/>
                <w:szCs w:val="28"/>
                <w:lang w:eastAsia="uk-UA" w:bidi="uk-UA"/>
              </w:rPr>
            </w:pPr>
            <w:r w:rsidRPr="00143147">
              <w:rPr>
                <w:rFonts w:ascii="Times New Roman" w:eastAsia="Arial" w:hAnsi="Times New Roman" w:cs="Times New Roman"/>
                <w:color w:val="000000" w:themeColor="text1"/>
                <w:sz w:val="28"/>
                <w:szCs w:val="28"/>
                <w:lang w:eastAsia="uk-UA" w:bidi="uk-UA"/>
              </w:rPr>
              <w:t>ОСКІЛЬКИ</w:t>
            </w:r>
            <w:r w:rsidR="002111A5" w:rsidRPr="00143147">
              <w:rPr>
                <w:rFonts w:ascii="Times New Roman" w:eastAsia="Arial" w:hAnsi="Times New Roman" w:cs="Times New Roman"/>
                <w:color w:val="000000" w:themeColor="text1"/>
                <w:sz w:val="28"/>
                <w:szCs w:val="28"/>
                <w:lang w:eastAsia="uk-UA" w:bidi="uk-UA"/>
              </w:rPr>
              <w:t>:</w:t>
            </w:r>
          </w:p>
          <w:p w:rsidR="006E4933" w:rsidRPr="00143147" w:rsidRDefault="006E4933" w:rsidP="009D12D4">
            <w:pPr>
              <w:widowControl w:val="0"/>
              <w:rPr>
                <w:rFonts w:ascii="Times New Roman" w:eastAsia="Arial" w:hAnsi="Times New Roman" w:cs="Times New Roman"/>
                <w:color w:val="000000" w:themeColor="text1"/>
                <w:sz w:val="28"/>
                <w:szCs w:val="28"/>
                <w:lang w:eastAsia="uk-UA" w:bidi="uk-UA"/>
              </w:rPr>
            </w:pPr>
            <w:r w:rsidRPr="00143147">
              <w:rPr>
                <w:rFonts w:ascii="Times New Roman" w:eastAsia="Arial" w:hAnsi="Times New Roman" w:cs="Times New Roman"/>
                <w:color w:val="000000" w:themeColor="text1"/>
                <w:sz w:val="28"/>
                <w:szCs w:val="28"/>
                <w:lang w:eastAsia="uk-UA" w:bidi="uk-UA"/>
              </w:rPr>
              <w:t>…</w:t>
            </w:r>
          </w:p>
          <w:p w:rsidR="006E7D53" w:rsidRPr="00143147" w:rsidRDefault="0066234A" w:rsidP="009D12D4">
            <w:pPr>
              <w:widowControl w:val="0"/>
              <w:tabs>
                <w:tab w:val="left" w:pos="-22"/>
              </w:tabs>
              <w:autoSpaceDE w:val="0"/>
              <w:autoSpaceDN w:val="0"/>
              <w:ind w:right="-24"/>
              <w:rPr>
                <w:rFonts w:ascii="Times New Roman" w:eastAsia="Arial" w:hAnsi="Times New Roman" w:cs="Times New Roman"/>
                <w:color w:val="000000" w:themeColor="text1"/>
                <w:sz w:val="28"/>
                <w:szCs w:val="28"/>
                <w:lang w:eastAsia="uk-UA" w:bidi="uk-UA"/>
              </w:rPr>
            </w:pPr>
            <w:r w:rsidRPr="00143147">
              <w:rPr>
                <w:rFonts w:ascii="Times New Roman" w:eastAsia="Arial" w:hAnsi="Times New Roman" w:cs="Times New Roman"/>
                <w:color w:val="000000" w:themeColor="text1"/>
                <w:sz w:val="28"/>
                <w:szCs w:val="28"/>
                <w:lang w:eastAsia="uk-UA" w:bidi="uk-UA"/>
              </w:rPr>
              <w:t>(</w:t>
            </w:r>
            <w:r w:rsidR="006E7D53" w:rsidRPr="00143147">
              <w:rPr>
                <w:rFonts w:ascii="Times New Roman" w:eastAsia="Arial" w:hAnsi="Times New Roman" w:cs="Times New Roman"/>
                <w:color w:val="000000" w:themeColor="text1"/>
                <w:sz w:val="28"/>
                <w:szCs w:val="28"/>
                <w:lang w:eastAsia="uk-UA" w:bidi="uk-UA"/>
              </w:rPr>
              <w:t>3)</w:t>
            </w:r>
            <w:r w:rsidR="002111A5" w:rsidRPr="00143147">
              <w:rPr>
                <w:rFonts w:ascii="Times New Roman" w:eastAsia="Arial" w:hAnsi="Times New Roman" w:cs="Times New Roman"/>
                <w:color w:val="000000" w:themeColor="text1"/>
                <w:sz w:val="28"/>
                <w:szCs w:val="28"/>
                <w:lang w:eastAsia="uk-UA" w:bidi="uk-UA"/>
              </w:rPr>
              <w:t xml:space="preserve"> </w:t>
            </w:r>
            <w:r w:rsidR="006E7D53" w:rsidRPr="00143147">
              <w:rPr>
                <w:rFonts w:ascii="Times New Roman" w:eastAsia="Arial" w:hAnsi="Times New Roman" w:cs="Times New Roman"/>
                <w:color w:val="000000" w:themeColor="text1"/>
                <w:sz w:val="28"/>
                <w:szCs w:val="28"/>
                <w:lang w:eastAsia="uk-UA" w:bidi="uk-UA"/>
              </w:rPr>
              <w:t>Позичальник заявив, що він</w:t>
            </w:r>
            <w:r w:rsidR="006E7D53" w:rsidRPr="00143147">
              <w:rPr>
                <w:rFonts w:ascii="Times New Roman" w:eastAsia="Arial" w:hAnsi="Times New Roman" w:cs="Times New Roman"/>
                <w:color w:val="000000" w:themeColor="text1"/>
                <w:spacing w:val="-1"/>
                <w:sz w:val="28"/>
                <w:szCs w:val="28"/>
                <w:lang w:eastAsia="uk-UA" w:bidi="uk-UA"/>
              </w:rPr>
              <w:t xml:space="preserve"> </w:t>
            </w:r>
            <w:r w:rsidR="006E7D53" w:rsidRPr="00143147">
              <w:rPr>
                <w:rFonts w:ascii="Times New Roman" w:eastAsia="Arial" w:hAnsi="Times New Roman" w:cs="Times New Roman"/>
                <w:color w:val="000000" w:themeColor="text1"/>
                <w:sz w:val="28"/>
                <w:szCs w:val="28"/>
                <w:lang w:eastAsia="uk-UA" w:bidi="uk-UA"/>
              </w:rPr>
              <w:t>реалізує</w:t>
            </w:r>
          </w:p>
          <w:p w:rsidR="00363403" w:rsidRPr="00143147" w:rsidRDefault="006E7D53" w:rsidP="00363403">
            <w:pPr>
              <w:widowControl w:val="0"/>
              <w:tabs>
                <w:tab w:val="left" w:pos="-22"/>
              </w:tabs>
              <w:autoSpaceDE w:val="0"/>
              <w:autoSpaceDN w:val="0"/>
              <w:ind w:right="-23"/>
              <w:jc w:val="both"/>
              <w:rPr>
                <w:rFonts w:ascii="Times New Roman" w:eastAsia="Arial" w:hAnsi="Times New Roman" w:cs="Times New Roman"/>
                <w:b/>
                <w:color w:val="000000" w:themeColor="text1"/>
                <w:sz w:val="28"/>
                <w:szCs w:val="28"/>
                <w:lang w:eastAsia="uk-UA" w:bidi="uk-UA"/>
              </w:rPr>
            </w:pPr>
            <w:r w:rsidRPr="00143147">
              <w:rPr>
                <w:rFonts w:ascii="Times New Roman" w:eastAsia="Arial" w:hAnsi="Times New Roman" w:cs="Times New Roman"/>
                <w:b/>
                <w:color w:val="000000" w:themeColor="text1"/>
                <w:sz w:val="28"/>
                <w:szCs w:val="28"/>
                <w:lang w:eastAsia="uk-UA" w:bidi="uk-UA"/>
              </w:rPr>
              <w:t xml:space="preserve">(А) </w:t>
            </w:r>
            <w:r w:rsidRPr="00143147">
              <w:rPr>
                <w:rFonts w:ascii="Times New Roman" w:eastAsia="Arial" w:hAnsi="Times New Roman" w:cs="Times New Roman"/>
                <w:color w:val="000000" w:themeColor="text1"/>
                <w:sz w:val="28"/>
                <w:szCs w:val="28"/>
                <w:lang w:eastAsia="uk-UA" w:bidi="uk-UA"/>
              </w:rPr>
              <w:t>операції (включаючи операції з побудови, реконструкції, модернізації та інші типи робіт) з реконструкції та оновлення або мінімізації погіршення стану Міської Інфраструктури в Україні, аби суттєво поліпшити енергетичну ефективність реконструйованих об'єктів та зробити внесок у забезпечення енергетичної безпеки України, скорочення втрат енергії та води, удосконалення послуг поводження з твердими побутовими відходами, централізованого теплопостачання, міського освітлення, водопостачання (включаючи гаряче та холодне водопостачання, а також подачу води для пиття та інших потреб) та каналізації, і загалом у поліпшення безпеки та якості послуг, що надаються;</w:t>
            </w:r>
            <w:r w:rsidRPr="00143147">
              <w:rPr>
                <w:rFonts w:ascii="Times New Roman" w:eastAsia="Arial" w:hAnsi="Times New Roman" w:cs="Times New Roman"/>
                <w:b/>
                <w:color w:val="000000" w:themeColor="text1"/>
                <w:spacing w:val="-23"/>
                <w:sz w:val="28"/>
                <w:szCs w:val="28"/>
                <w:lang w:eastAsia="uk-UA" w:bidi="uk-UA"/>
              </w:rPr>
              <w:t xml:space="preserve"> </w:t>
            </w:r>
            <w:r w:rsidRPr="00143147">
              <w:rPr>
                <w:rFonts w:ascii="Times New Roman" w:eastAsia="Arial" w:hAnsi="Times New Roman" w:cs="Times New Roman"/>
                <w:b/>
                <w:color w:val="000000" w:themeColor="text1"/>
                <w:sz w:val="28"/>
                <w:szCs w:val="28"/>
                <w:lang w:eastAsia="uk-UA" w:bidi="uk-UA"/>
              </w:rPr>
              <w:t>і</w:t>
            </w:r>
          </w:p>
          <w:p w:rsidR="006E7D53" w:rsidRPr="00143147" w:rsidRDefault="006E7D53" w:rsidP="00363403">
            <w:pPr>
              <w:widowControl w:val="0"/>
              <w:tabs>
                <w:tab w:val="left" w:pos="-22"/>
              </w:tabs>
              <w:autoSpaceDE w:val="0"/>
              <w:autoSpaceDN w:val="0"/>
              <w:ind w:right="-23"/>
              <w:jc w:val="both"/>
              <w:rPr>
                <w:rFonts w:ascii="Times New Roman" w:eastAsia="Arial" w:hAnsi="Times New Roman" w:cs="Times New Roman"/>
                <w:b/>
                <w:color w:val="000000" w:themeColor="text1"/>
                <w:sz w:val="28"/>
                <w:szCs w:val="28"/>
                <w:lang w:eastAsia="uk-UA" w:bidi="uk-UA"/>
              </w:rPr>
            </w:pPr>
            <w:r w:rsidRPr="00143147">
              <w:rPr>
                <w:rFonts w:ascii="Times New Roman" w:eastAsia="Arial" w:hAnsi="Times New Roman" w:cs="Times New Roman"/>
                <w:b/>
                <w:color w:val="000000" w:themeColor="text1"/>
                <w:spacing w:val="-50"/>
                <w:w w:val="99"/>
                <w:sz w:val="28"/>
                <w:szCs w:val="28"/>
                <w:lang w:eastAsia="uk-UA" w:bidi="uk-UA"/>
              </w:rPr>
              <w:t>(</w:t>
            </w:r>
            <w:r w:rsidR="0066234A" w:rsidRPr="00143147">
              <w:rPr>
                <w:rFonts w:ascii="Times New Roman" w:eastAsia="Arial" w:hAnsi="Times New Roman" w:cs="Times New Roman"/>
                <w:b/>
                <w:color w:val="000000" w:themeColor="text1"/>
                <w:spacing w:val="-50"/>
                <w:w w:val="99"/>
                <w:sz w:val="28"/>
                <w:szCs w:val="28"/>
                <w:lang w:eastAsia="uk-UA" w:bidi="uk-UA"/>
              </w:rPr>
              <w:t xml:space="preserve"> </w:t>
            </w:r>
            <w:r w:rsidRPr="00143147">
              <w:rPr>
                <w:rFonts w:ascii="Times New Roman" w:eastAsia="Arial" w:hAnsi="Times New Roman" w:cs="Times New Roman"/>
                <w:b/>
                <w:color w:val="000000" w:themeColor="text1"/>
                <w:spacing w:val="-50"/>
                <w:w w:val="99"/>
                <w:sz w:val="28"/>
                <w:szCs w:val="28"/>
                <w:lang w:eastAsia="uk-UA" w:bidi="uk-UA"/>
              </w:rPr>
              <w:t>В</w:t>
            </w:r>
            <w:r w:rsidR="0066234A" w:rsidRPr="00143147">
              <w:rPr>
                <w:rFonts w:ascii="Times New Roman" w:eastAsia="Arial" w:hAnsi="Times New Roman" w:cs="Times New Roman"/>
                <w:b/>
                <w:color w:val="000000" w:themeColor="text1"/>
                <w:spacing w:val="-50"/>
                <w:w w:val="99"/>
                <w:sz w:val="28"/>
                <w:szCs w:val="28"/>
                <w:lang w:eastAsia="uk-UA" w:bidi="uk-UA"/>
              </w:rPr>
              <w:t xml:space="preserve"> </w:t>
            </w:r>
            <w:r w:rsidRPr="00143147">
              <w:rPr>
                <w:rFonts w:ascii="Times New Roman" w:eastAsia="Arial" w:hAnsi="Times New Roman" w:cs="Times New Roman"/>
                <w:b/>
                <w:color w:val="000000" w:themeColor="text1"/>
                <w:spacing w:val="-50"/>
                <w:w w:val="99"/>
                <w:sz w:val="28"/>
                <w:szCs w:val="28"/>
                <w:lang w:eastAsia="uk-UA" w:bidi="uk-UA"/>
              </w:rPr>
              <w:t xml:space="preserve">)  </w:t>
            </w:r>
            <w:r w:rsidR="009D12D4" w:rsidRPr="00143147">
              <w:rPr>
                <w:rFonts w:ascii="Times New Roman" w:eastAsia="Arial" w:hAnsi="Times New Roman" w:cs="Times New Roman"/>
                <w:b/>
                <w:color w:val="000000" w:themeColor="text1"/>
                <w:spacing w:val="-50"/>
                <w:w w:val="99"/>
                <w:sz w:val="28"/>
                <w:szCs w:val="28"/>
                <w:lang w:eastAsia="uk-UA" w:bidi="uk-UA"/>
              </w:rPr>
              <w:t xml:space="preserve">   </w:t>
            </w:r>
            <w:r w:rsidRPr="00143147">
              <w:rPr>
                <w:rFonts w:ascii="Times New Roman" w:eastAsia="Arial" w:hAnsi="Times New Roman" w:cs="Times New Roman"/>
                <w:b/>
                <w:color w:val="000000" w:themeColor="text1"/>
                <w:sz w:val="28"/>
                <w:szCs w:val="28"/>
                <w:lang w:eastAsia="uk-UA" w:bidi="uk-UA"/>
              </w:rPr>
              <w:t>операції,</w:t>
            </w:r>
            <w:r w:rsidRPr="00143147">
              <w:rPr>
                <w:rFonts w:ascii="Times New Roman" w:eastAsia="Arial" w:hAnsi="Times New Roman" w:cs="Times New Roman"/>
                <w:b/>
                <w:color w:val="000000" w:themeColor="text1"/>
                <w:spacing w:val="5"/>
                <w:sz w:val="28"/>
                <w:szCs w:val="28"/>
                <w:lang w:eastAsia="uk-UA" w:bidi="uk-UA"/>
              </w:rPr>
              <w:t xml:space="preserve"> </w:t>
            </w:r>
            <w:r w:rsidRPr="00143147">
              <w:rPr>
                <w:rFonts w:ascii="Times New Roman" w:eastAsia="Arial" w:hAnsi="Times New Roman" w:cs="Times New Roman"/>
                <w:b/>
                <w:color w:val="000000" w:themeColor="text1"/>
                <w:sz w:val="28"/>
                <w:szCs w:val="28"/>
                <w:lang w:eastAsia="uk-UA" w:bidi="uk-UA"/>
              </w:rPr>
              <w:t>пов</w:t>
            </w:r>
            <w:r w:rsidR="00307978">
              <w:rPr>
                <w:rFonts w:ascii="Times New Roman" w:eastAsia="Arial" w:hAnsi="Times New Roman" w:cs="Times New Roman"/>
                <w:b/>
                <w:color w:val="000000" w:themeColor="text1"/>
                <w:sz w:val="28"/>
                <w:szCs w:val="28"/>
                <w:lang w:eastAsia="uk-UA" w:bidi="uk-UA"/>
              </w:rPr>
              <w:t>'</w:t>
            </w:r>
            <w:r w:rsidRPr="00143147">
              <w:rPr>
                <w:rFonts w:ascii="Times New Roman" w:eastAsia="Arial" w:hAnsi="Times New Roman" w:cs="Times New Roman"/>
                <w:b/>
                <w:color w:val="000000" w:themeColor="text1"/>
                <w:sz w:val="28"/>
                <w:szCs w:val="28"/>
                <w:lang w:eastAsia="uk-UA" w:bidi="uk-UA"/>
              </w:rPr>
              <w:t>язані</w:t>
            </w:r>
            <w:r w:rsidRPr="00143147">
              <w:rPr>
                <w:rFonts w:ascii="Times New Roman" w:eastAsia="Arial" w:hAnsi="Times New Roman" w:cs="Times New Roman"/>
                <w:b/>
                <w:color w:val="000000" w:themeColor="text1"/>
                <w:spacing w:val="7"/>
                <w:sz w:val="28"/>
                <w:szCs w:val="28"/>
                <w:lang w:eastAsia="uk-UA" w:bidi="uk-UA"/>
              </w:rPr>
              <w:t xml:space="preserve"> </w:t>
            </w:r>
            <w:r w:rsidRPr="00143147">
              <w:rPr>
                <w:rFonts w:ascii="Times New Roman" w:eastAsia="Arial" w:hAnsi="Times New Roman" w:cs="Times New Roman"/>
                <w:b/>
                <w:color w:val="000000" w:themeColor="text1"/>
                <w:sz w:val="28"/>
                <w:szCs w:val="28"/>
                <w:lang w:eastAsia="uk-UA" w:bidi="uk-UA"/>
              </w:rPr>
              <w:t>з</w:t>
            </w:r>
            <w:r w:rsidRPr="00143147">
              <w:rPr>
                <w:rFonts w:ascii="Times New Roman" w:eastAsia="Arial" w:hAnsi="Times New Roman" w:cs="Times New Roman"/>
                <w:b/>
                <w:color w:val="000000" w:themeColor="text1"/>
                <w:spacing w:val="7"/>
                <w:sz w:val="28"/>
                <w:szCs w:val="28"/>
                <w:lang w:eastAsia="uk-UA" w:bidi="uk-UA"/>
              </w:rPr>
              <w:t xml:space="preserve"> </w:t>
            </w:r>
            <w:r w:rsidRPr="00143147">
              <w:rPr>
                <w:rFonts w:ascii="Times New Roman" w:eastAsia="Arial" w:hAnsi="Times New Roman" w:cs="Times New Roman"/>
                <w:b/>
                <w:color w:val="000000" w:themeColor="text1"/>
                <w:sz w:val="28"/>
                <w:szCs w:val="28"/>
                <w:lang w:eastAsia="uk-UA" w:bidi="uk-UA"/>
              </w:rPr>
              <w:t>боротьбою з пандемією COVID-19,</w:t>
            </w:r>
            <w:r w:rsidR="00293707" w:rsidRPr="00143147">
              <w:rPr>
                <w:rFonts w:ascii="Times New Roman" w:eastAsia="Arial" w:hAnsi="Times New Roman" w:cs="Times New Roman"/>
                <w:b/>
                <w:color w:val="000000" w:themeColor="text1"/>
                <w:sz w:val="28"/>
                <w:szCs w:val="28"/>
                <w:lang w:eastAsia="uk-UA" w:bidi="uk-UA"/>
              </w:rPr>
              <w:t xml:space="preserve"> </w:t>
            </w:r>
            <w:r w:rsidRPr="00143147">
              <w:rPr>
                <w:rFonts w:ascii="Times New Roman" w:eastAsia="Arial" w:hAnsi="Times New Roman" w:cs="Times New Roman"/>
                <w:color w:val="000000" w:themeColor="text1"/>
                <w:sz w:val="28"/>
                <w:szCs w:val="28"/>
                <w:lang w:eastAsia="uk-UA" w:bidi="uk-UA"/>
              </w:rPr>
              <w:t xml:space="preserve">(кожна операція надалі називається </w:t>
            </w:r>
            <w:r w:rsidR="00E66D50" w:rsidRPr="00143147">
              <w:rPr>
                <w:rFonts w:ascii="Times New Roman" w:eastAsia="Arial" w:hAnsi="Times New Roman" w:cs="Times New Roman"/>
                <w:color w:val="000000" w:themeColor="text1"/>
                <w:sz w:val="28"/>
                <w:szCs w:val="28"/>
                <w:lang w:eastAsia="uk-UA" w:bidi="uk-UA"/>
              </w:rPr>
              <w:t>"</w:t>
            </w:r>
            <w:r w:rsidRPr="00143147">
              <w:rPr>
                <w:rFonts w:ascii="Times New Roman" w:eastAsia="Arial" w:hAnsi="Times New Roman" w:cs="Times New Roman"/>
                <w:color w:val="000000" w:themeColor="text1"/>
                <w:sz w:val="28"/>
                <w:szCs w:val="28"/>
                <w:lang w:eastAsia="uk-UA" w:bidi="uk-UA"/>
              </w:rPr>
              <w:t>Субпроект</w:t>
            </w:r>
            <w:r w:rsidR="00E66D50" w:rsidRPr="00143147">
              <w:rPr>
                <w:rFonts w:ascii="Times New Roman" w:eastAsia="Arial" w:hAnsi="Times New Roman" w:cs="Times New Roman"/>
                <w:color w:val="000000" w:themeColor="text1"/>
                <w:sz w:val="28"/>
                <w:szCs w:val="28"/>
                <w:lang w:eastAsia="uk-UA" w:bidi="uk-UA"/>
              </w:rPr>
              <w:t>"</w:t>
            </w:r>
            <w:r w:rsidRPr="00143147">
              <w:rPr>
                <w:rFonts w:ascii="Times New Roman" w:eastAsia="Arial" w:hAnsi="Times New Roman" w:cs="Times New Roman"/>
                <w:color w:val="000000" w:themeColor="text1"/>
                <w:sz w:val="28"/>
                <w:szCs w:val="28"/>
                <w:lang w:eastAsia="uk-UA" w:bidi="uk-UA"/>
              </w:rPr>
              <w:t xml:space="preserve">і разом </w:t>
            </w:r>
            <w:r w:rsidR="00E66D50" w:rsidRPr="00143147">
              <w:rPr>
                <w:rFonts w:ascii="Times New Roman" w:eastAsia="Arial" w:hAnsi="Times New Roman" w:cs="Times New Roman"/>
                <w:color w:val="000000" w:themeColor="text1"/>
                <w:sz w:val="28"/>
                <w:szCs w:val="28"/>
                <w:lang w:eastAsia="uk-UA" w:bidi="uk-UA"/>
              </w:rPr>
              <w:t>"</w:t>
            </w:r>
            <w:r w:rsidRPr="00143147">
              <w:rPr>
                <w:rFonts w:ascii="Times New Roman" w:eastAsia="Arial" w:hAnsi="Times New Roman" w:cs="Times New Roman"/>
                <w:color w:val="000000" w:themeColor="text1"/>
                <w:sz w:val="28"/>
                <w:szCs w:val="28"/>
                <w:lang w:eastAsia="uk-UA" w:bidi="uk-UA"/>
              </w:rPr>
              <w:t>Проект</w:t>
            </w:r>
            <w:r w:rsidR="00307978">
              <w:rPr>
                <w:rFonts w:ascii="Times New Roman" w:eastAsia="Arial" w:hAnsi="Times New Roman" w:cs="Times New Roman"/>
                <w:color w:val="000000" w:themeColor="text1"/>
                <w:sz w:val="28"/>
                <w:szCs w:val="28"/>
                <w:lang w:eastAsia="uk-UA" w:bidi="uk-UA"/>
              </w:rPr>
              <w:t>")</w:t>
            </w:r>
            <w:r w:rsidRPr="00143147">
              <w:rPr>
                <w:rFonts w:ascii="Times New Roman" w:eastAsia="Arial" w:hAnsi="Times New Roman" w:cs="Times New Roman"/>
                <w:color w:val="000000" w:themeColor="text1"/>
                <w:sz w:val="28"/>
                <w:szCs w:val="28"/>
                <w:lang w:eastAsia="uk-UA" w:bidi="uk-UA"/>
              </w:rPr>
              <w:t>, як це детальніше</w:t>
            </w:r>
            <w:r w:rsidRPr="00143147">
              <w:rPr>
                <w:rFonts w:ascii="Times New Roman" w:eastAsia="Arial" w:hAnsi="Times New Roman" w:cs="Times New Roman"/>
                <w:color w:val="000000" w:themeColor="text1"/>
                <w:spacing w:val="-7"/>
                <w:sz w:val="28"/>
                <w:szCs w:val="28"/>
                <w:lang w:eastAsia="uk-UA" w:bidi="uk-UA"/>
              </w:rPr>
              <w:t xml:space="preserve"> </w:t>
            </w:r>
            <w:r w:rsidRPr="00143147">
              <w:rPr>
                <w:rFonts w:ascii="Times New Roman" w:eastAsia="Arial" w:hAnsi="Times New Roman" w:cs="Times New Roman"/>
                <w:color w:val="000000" w:themeColor="text1"/>
                <w:sz w:val="28"/>
                <w:szCs w:val="28"/>
                <w:lang w:eastAsia="uk-UA" w:bidi="uk-UA"/>
              </w:rPr>
              <w:t>описано</w:t>
            </w:r>
            <w:r w:rsidRPr="00143147">
              <w:rPr>
                <w:rFonts w:ascii="Times New Roman" w:eastAsia="Arial" w:hAnsi="Times New Roman" w:cs="Times New Roman"/>
                <w:color w:val="000000" w:themeColor="text1"/>
                <w:spacing w:val="-7"/>
                <w:sz w:val="28"/>
                <w:szCs w:val="28"/>
                <w:lang w:eastAsia="uk-UA" w:bidi="uk-UA"/>
              </w:rPr>
              <w:t xml:space="preserve"> </w:t>
            </w:r>
            <w:r w:rsidRPr="00143147">
              <w:rPr>
                <w:rFonts w:ascii="Times New Roman" w:eastAsia="Arial" w:hAnsi="Times New Roman" w:cs="Times New Roman"/>
                <w:color w:val="000000" w:themeColor="text1"/>
                <w:sz w:val="28"/>
                <w:szCs w:val="28"/>
                <w:lang w:eastAsia="uk-UA" w:bidi="uk-UA"/>
              </w:rPr>
              <w:t>в</w:t>
            </w:r>
            <w:r w:rsidRPr="00143147">
              <w:rPr>
                <w:rFonts w:ascii="Times New Roman" w:eastAsia="Arial" w:hAnsi="Times New Roman" w:cs="Times New Roman"/>
                <w:color w:val="000000" w:themeColor="text1"/>
                <w:spacing w:val="-10"/>
                <w:sz w:val="28"/>
                <w:szCs w:val="28"/>
                <w:lang w:eastAsia="uk-UA" w:bidi="uk-UA"/>
              </w:rPr>
              <w:t xml:space="preserve"> </w:t>
            </w:r>
            <w:r w:rsidRPr="00143147">
              <w:rPr>
                <w:rFonts w:ascii="Times New Roman" w:eastAsia="Arial" w:hAnsi="Times New Roman" w:cs="Times New Roman"/>
                <w:color w:val="000000" w:themeColor="text1"/>
                <w:sz w:val="28"/>
                <w:szCs w:val="28"/>
                <w:lang w:eastAsia="uk-UA" w:bidi="uk-UA"/>
              </w:rPr>
              <w:t>технічному</w:t>
            </w:r>
            <w:r w:rsidRPr="00143147">
              <w:rPr>
                <w:rFonts w:ascii="Times New Roman" w:eastAsia="Arial" w:hAnsi="Times New Roman" w:cs="Times New Roman"/>
                <w:color w:val="000000" w:themeColor="text1"/>
                <w:spacing w:val="-8"/>
                <w:sz w:val="28"/>
                <w:szCs w:val="28"/>
                <w:lang w:eastAsia="uk-UA" w:bidi="uk-UA"/>
              </w:rPr>
              <w:t xml:space="preserve"> </w:t>
            </w:r>
            <w:r w:rsidRPr="00143147">
              <w:rPr>
                <w:rFonts w:ascii="Times New Roman" w:eastAsia="Arial" w:hAnsi="Times New Roman" w:cs="Times New Roman"/>
                <w:color w:val="000000" w:themeColor="text1"/>
                <w:sz w:val="28"/>
                <w:szCs w:val="28"/>
                <w:lang w:eastAsia="uk-UA" w:bidi="uk-UA"/>
              </w:rPr>
              <w:t>описі,</w:t>
            </w:r>
            <w:r w:rsidRPr="00143147">
              <w:rPr>
                <w:rFonts w:ascii="Times New Roman" w:eastAsia="Arial" w:hAnsi="Times New Roman" w:cs="Times New Roman"/>
                <w:color w:val="000000" w:themeColor="text1"/>
                <w:spacing w:val="-8"/>
                <w:sz w:val="28"/>
                <w:szCs w:val="28"/>
                <w:lang w:eastAsia="uk-UA" w:bidi="uk-UA"/>
              </w:rPr>
              <w:t xml:space="preserve"> </w:t>
            </w:r>
            <w:r w:rsidRPr="00143147">
              <w:rPr>
                <w:rFonts w:ascii="Times New Roman" w:eastAsia="Arial" w:hAnsi="Times New Roman" w:cs="Times New Roman"/>
                <w:color w:val="000000" w:themeColor="text1"/>
                <w:sz w:val="28"/>
                <w:szCs w:val="28"/>
                <w:lang w:eastAsia="uk-UA" w:bidi="uk-UA"/>
              </w:rPr>
              <w:t>наведеному</w:t>
            </w:r>
            <w:r w:rsidRPr="00143147">
              <w:rPr>
                <w:rFonts w:ascii="Times New Roman" w:eastAsia="Arial" w:hAnsi="Times New Roman" w:cs="Times New Roman"/>
                <w:color w:val="000000" w:themeColor="text1"/>
                <w:spacing w:val="-8"/>
                <w:sz w:val="28"/>
                <w:szCs w:val="28"/>
                <w:lang w:eastAsia="uk-UA" w:bidi="uk-UA"/>
              </w:rPr>
              <w:t xml:space="preserve"> </w:t>
            </w:r>
            <w:r w:rsidRPr="00143147">
              <w:rPr>
                <w:rFonts w:ascii="Times New Roman" w:eastAsia="Arial" w:hAnsi="Times New Roman" w:cs="Times New Roman"/>
                <w:color w:val="000000" w:themeColor="text1"/>
                <w:sz w:val="28"/>
                <w:szCs w:val="28"/>
                <w:lang w:eastAsia="uk-UA" w:bidi="uk-UA"/>
              </w:rPr>
              <w:t>в</w:t>
            </w:r>
            <w:r w:rsidRPr="00143147">
              <w:rPr>
                <w:rFonts w:ascii="Times New Roman" w:eastAsia="Arial" w:hAnsi="Times New Roman" w:cs="Times New Roman"/>
                <w:color w:val="000000" w:themeColor="text1"/>
                <w:spacing w:val="-1"/>
                <w:sz w:val="28"/>
                <w:szCs w:val="28"/>
                <w:lang w:eastAsia="uk-UA" w:bidi="uk-UA"/>
              </w:rPr>
              <w:t xml:space="preserve"> </w:t>
            </w:r>
            <w:r w:rsidRPr="00143147">
              <w:rPr>
                <w:rFonts w:ascii="Times New Roman" w:eastAsia="Arial" w:hAnsi="Times New Roman" w:cs="Times New Roman"/>
                <w:color w:val="000000" w:themeColor="text1"/>
                <w:sz w:val="28"/>
                <w:szCs w:val="28"/>
                <w:lang w:eastAsia="uk-UA" w:bidi="uk-UA"/>
              </w:rPr>
              <w:t>Додатку</w:t>
            </w:r>
            <w:r w:rsidRPr="00143147">
              <w:rPr>
                <w:rFonts w:ascii="Times New Roman" w:eastAsia="Arial" w:hAnsi="Times New Roman" w:cs="Times New Roman"/>
                <w:color w:val="000000" w:themeColor="text1"/>
                <w:spacing w:val="-6"/>
                <w:sz w:val="28"/>
                <w:szCs w:val="28"/>
                <w:lang w:eastAsia="uk-UA" w:bidi="uk-UA"/>
              </w:rPr>
              <w:t xml:space="preserve"> </w:t>
            </w:r>
            <w:r w:rsidRPr="00143147">
              <w:rPr>
                <w:rFonts w:ascii="Times New Roman" w:eastAsia="Arial" w:hAnsi="Times New Roman" w:cs="Times New Roman"/>
                <w:color w:val="000000" w:themeColor="text1"/>
                <w:sz w:val="28"/>
                <w:szCs w:val="28"/>
                <w:lang w:eastAsia="uk-UA" w:bidi="uk-UA"/>
              </w:rPr>
              <w:t>A</w:t>
            </w:r>
            <w:r w:rsidRPr="00143147">
              <w:rPr>
                <w:rFonts w:ascii="Times New Roman" w:eastAsia="Arial" w:hAnsi="Times New Roman" w:cs="Times New Roman"/>
                <w:color w:val="000000" w:themeColor="text1"/>
                <w:spacing w:val="-4"/>
                <w:sz w:val="28"/>
                <w:szCs w:val="28"/>
                <w:lang w:eastAsia="uk-UA" w:bidi="uk-UA"/>
              </w:rPr>
              <w:t xml:space="preserve"> </w:t>
            </w:r>
            <w:r w:rsidRPr="00143147">
              <w:rPr>
                <w:rFonts w:ascii="Times New Roman" w:eastAsia="Arial" w:hAnsi="Times New Roman" w:cs="Times New Roman"/>
                <w:color w:val="000000" w:themeColor="text1"/>
                <w:sz w:val="28"/>
                <w:szCs w:val="28"/>
                <w:lang w:eastAsia="uk-UA" w:bidi="uk-UA"/>
              </w:rPr>
              <w:t>до</w:t>
            </w:r>
            <w:r w:rsidRPr="00143147">
              <w:rPr>
                <w:rFonts w:ascii="Times New Roman" w:eastAsia="Arial" w:hAnsi="Times New Roman" w:cs="Times New Roman"/>
                <w:color w:val="000000" w:themeColor="text1"/>
                <w:spacing w:val="-7"/>
                <w:sz w:val="28"/>
                <w:szCs w:val="28"/>
                <w:lang w:eastAsia="uk-UA" w:bidi="uk-UA"/>
              </w:rPr>
              <w:t xml:space="preserve"> </w:t>
            </w:r>
            <w:r w:rsidRPr="00143147">
              <w:rPr>
                <w:rFonts w:ascii="Times New Roman" w:eastAsia="Arial" w:hAnsi="Times New Roman" w:cs="Times New Roman"/>
                <w:color w:val="000000" w:themeColor="text1"/>
                <w:sz w:val="28"/>
                <w:szCs w:val="28"/>
                <w:lang w:eastAsia="uk-UA" w:bidi="uk-UA"/>
              </w:rPr>
              <w:t>цього</w:t>
            </w:r>
            <w:r w:rsidRPr="00143147">
              <w:rPr>
                <w:rFonts w:ascii="Times New Roman" w:eastAsia="Arial" w:hAnsi="Times New Roman" w:cs="Times New Roman"/>
                <w:color w:val="000000" w:themeColor="text1"/>
                <w:spacing w:val="-8"/>
                <w:sz w:val="28"/>
                <w:szCs w:val="28"/>
                <w:lang w:eastAsia="uk-UA" w:bidi="uk-UA"/>
              </w:rPr>
              <w:t xml:space="preserve"> </w:t>
            </w:r>
            <w:r w:rsidRPr="00143147">
              <w:rPr>
                <w:rFonts w:ascii="Times New Roman" w:eastAsia="Arial" w:hAnsi="Times New Roman" w:cs="Times New Roman"/>
                <w:color w:val="000000" w:themeColor="text1"/>
                <w:sz w:val="28"/>
                <w:szCs w:val="28"/>
                <w:lang w:eastAsia="uk-UA" w:bidi="uk-UA"/>
              </w:rPr>
              <w:t>документа (</w:t>
            </w:r>
            <w:r w:rsidR="00E66D50" w:rsidRPr="00143147">
              <w:rPr>
                <w:rFonts w:ascii="Times New Roman" w:eastAsia="Arial" w:hAnsi="Times New Roman" w:cs="Times New Roman"/>
                <w:color w:val="000000" w:themeColor="text1"/>
                <w:sz w:val="28"/>
                <w:szCs w:val="28"/>
                <w:lang w:eastAsia="uk-UA" w:bidi="uk-UA"/>
              </w:rPr>
              <w:t>"</w:t>
            </w:r>
            <w:r w:rsidRPr="00143147">
              <w:rPr>
                <w:rFonts w:ascii="Times New Roman" w:eastAsia="Arial" w:hAnsi="Times New Roman" w:cs="Times New Roman"/>
                <w:color w:val="000000" w:themeColor="text1"/>
                <w:sz w:val="28"/>
                <w:szCs w:val="28"/>
                <w:lang w:eastAsia="uk-UA" w:bidi="uk-UA"/>
              </w:rPr>
              <w:t xml:space="preserve">Технічний </w:t>
            </w:r>
            <w:r w:rsidRPr="00143147">
              <w:rPr>
                <w:rFonts w:ascii="Times New Roman" w:eastAsia="Arial" w:hAnsi="Times New Roman" w:cs="Times New Roman"/>
                <w:color w:val="000000" w:themeColor="text1"/>
                <w:sz w:val="28"/>
                <w:szCs w:val="28"/>
                <w:lang w:eastAsia="uk-UA" w:bidi="uk-UA"/>
              </w:rPr>
              <w:lastRenderedPageBreak/>
              <w:t>опис</w:t>
            </w:r>
            <w:r w:rsidR="00307978">
              <w:rPr>
                <w:rFonts w:ascii="Times New Roman" w:eastAsia="Arial" w:hAnsi="Times New Roman" w:cs="Times New Roman"/>
                <w:color w:val="000000" w:themeColor="text1"/>
                <w:sz w:val="28"/>
                <w:szCs w:val="28"/>
                <w:lang w:eastAsia="uk-UA" w:bidi="uk-UA"/>
              </w:rPr>
              <w:t>")</w:t>
            </w:r>
            <w:r w:rsidRPr="00143147">
              <w:rPr>
                <w:rFonts w:ascii="Times New Roman" w:eastAsia="Arial" w:hAnsi="Times New Roman" w:cs="Times New Roman"/>
                <w:color w:val="000000" w:themeColor="text1"/>
                <w:sz w:val="28"/>
                <w:szCs w:val="28"/>
                <w:lang w:eastAsia="uk-UA" w:bidi="uk-UA"/>
              </w:rPr>
              <w:t>. Субпроекти реалізовуватимуться на тих частинах території України, які знаходяться під контролем Уряду України.</w:t>
            </w:r>
            <w:r w:rsidRPr="00143147">
              <w:rPr>
                <w:rFonts w:ascii="Times New Roman" w:eastAsia="Arial" w:hAnsi="Times New Roman" w:cs="Times New Roman"/>
                <w:b/>
                <w:color w:val="000000" w:themeColor="text1"/>
                <w:sz w:val="28"/>
                <w:szCs w:val="28"/>
                <w:lang w:eastAsia="uk-UA" w:bidi="uk-UA"/>
              </w:rPr>
              <w:t xml:space="preserve"> Субпроекти реалізовуватимуться </w:t>
            </w:r>
            <w:r w:rsidRPr="00143147">
              <w:rPr>
                <w:rFonts w:ascii="Times New Roman" w:eastAsia="Arial" w:hAnsi="Times New Roman" w:cs="Times New Roman"/>
                <w:color w:val="000000" w:themeColor="text1"/>
                <w:sz w:val="28"/>
                <w:szCs w:val="28"/>
                <w:lang w:eastAsia="uk-UA" w:bidi="uk-UA"/>
              </w:rPr>
              <w:t xml:space="preserve">центральними </w:t>
            </w:r>
            <w:r w:rsidRPr="00143147">
              <w:rPr>
                <w:rFonts w:ascii="Times New Roman" w:eastAsia="Arial" w:hAnsi="Times New Roman" w:cs="Times New Roman"/>
                <w:b/>
                <w:color w:val="000000" w:themeColor="text1"/>
                <w:sz w:val="28"/>
                <w:szCs w:val="28"/>
                <w:lang w:eastAsia="uk-UA" w:bidi="uk-UA"/>
              </w:rPr>
              <w:t xml:space="preserve">та обласними </w:t>
            </w:r>
            <w:r w:rsidRPr="00143147">
              <w:rPr>
                <w:rFonts w:ascii="Times New Roman" w:eastAsia="Arial" w:hAnsi="Times New Roman" w:cs="Times New Roman"/>
                <w:color w:val="000000" w:themeColor="text1"/>
                <w:sz w:val="28"/>
                <w:szCs w:val="28"/>
                <w:lang w:eastAsia="uk-UA" w:bidi="uk-UA"/>
              </w:rPr>
              <w:t xml:space="preserve">органами державної влади Позичальника, його місцевими державними адміністраціями, органами місцевого самоврядування, а також державними та комунальними підприємствами (включаючи підприємства, </w:t>
            </w:r>
            <w:r w:rsidRPr="00143147">
              <w:rPr>
                <w:rFonts w:ascii="Times New Roman" w:eastAsia="Arial" w:hAnsi="Times New Roman" w:cs="Times New Roman"/>
                <w:b/>
                <w:color w:val="000000" w:themeColor="text1"/>
                <w:sz w:val="28"/>
                <w:szCs w:val="28"/>
                <w:lang w:eastAsia="uk-UA" w:bidi="uk-UA"/>
              </w:rPr>
              <w:t>контрольна частка у капіталі яких є державною</w:t>
            </w:r>
            <w:r w:rsidRPr="00143147">
              <w:rPr>
                <w:rFonts w:ascii="Times New Roman" w:eastAsia="Arial" w:hAnsi="Times New Roman" w:cs="Times New Roman"/>
                <w:b/>
                <w:color w:val="000000" w:themeColor="text1"/>
                <w:spacing w:val="-14"/>
                <w:sz w:val="28"/>
                <w:szCs w:val="28"/>
                <w:lang w:eastAsia="uk-UA" w:bidi="uk-UA"/>
              </w:rPr>
              <w:t xml:space="preserve"> </w:t>
            </w:r>
            <w:r w:rsidRPr="00143147">
              <w:rPr>
                <w:rFonts w:ascii="Times New Roman" w:eastAsia="Arial" w:hAnsi="Times New Roman" w:cs="Times New Roman"/>
                <w:b/>
                <w:color w:val="000000" w:themeColor="text1"/>
                <w:sz w:val="28"/>
                <w:szCs w:val="28"/>
                <w:lang w:eastAsia="uk-UA" w:bidi="uk-UA"/>
              </w:rPr>
              <w:t>чи</w:t>
            </w:r>
            <w:r w:rsidRPr="00143147">
              <w:rPr>
                <w:rFonts w:ascii="Times New Roman" w:eastAsia="Arial" w:hAnsi="Times New Roman" w:cs="Times New Roman"/>
                <w:b/>
                <w:color w:val="000000" w:themeColor="text1"/>
                <w:spacing w:val="-12"/>
                <w:sz w:val="28"/>
                <w:szCs w:val="28"/>
                <w:lang w:eastAsia="uk-UA" w:bidi="uk-UA"/>
              </w:rPr>
              <w:t xml:space="preserve"> </w:t>
            </w:r>
            <w:r w:rsidRPr="00143147">
              <w:rPr>
                <w:rFonts w:ascii="Times New Roman" w:eastAsia="Arial" w:hAnsi="Times New Roman" w:cs="Times New Roman"/>
                <w:b/>
                <w:color w:val="000000" w:themeColor="text1"/>
                <w:sz w:val="28"/>
                <w:szCs w:val="28"/>
                <w:lang w:eastAsia="uk-UA" w:bidi="uk-UA"/>
              </w:rPr>
              <w:t>комунальною)</w:t>
            </w:r>
            <w:r w:rsidRPr="00143147">
              <w:rPr>
                <w:rFonts w:ascii="Times New Roman" w:eastAsia="Arial" w:hAnsi="Times New Roman" w:cs="Times New Roman"/>
                <w:b/>
                <w:color w:val="000000" w:themeColor="text1"/>
                <w:spacing w:val="-12"/>
                <w:sz w:val="28"/>
                <w:szCs w:val="28"/>
                <w:lang w:eastAsia="uk-UA" w:bidi="uk-UA"/>
              </w:rPr>
              <w:t xml:space="preserve"> </w:t>
            </w:r>
            <w:r w:rsidRPr="00143147">
              <w:rPr>
                <w:rFonts w:ascii="Times New Roman" w:eastAsia="Arial" w:hAnsi="Times New Roman" w:cs="Times New Roman"/>
                <w:color w:val="000000" w:themeColor="text1"/>
                <w:sz w:val="28"/>
                <w:szCs w:val="28"/>
                <w:lang w:eastAsia="uk-UA" w:bidi="uk-UA"/>
              </w:rPr>
              <w:t>(кожен</w:t>
            </w:r>
            <w:r w:rsidRPr="00143147">
              <w:rPr>
                <w:rFonts w:ascii="Times New Roman" w:eastAsia="Arial" w:hAnsi="Times New Roman" w:cs="Times New Roman"/>
                <w:color w:val="000000" w:themeColor="text1"/>
                <w:spacing w:val="-12"/>
                <w:sz w:val="28"/>
                <w:szCs w:val="28"/>
                <w:lang w:eastAsia="uk-UA" w:bidi="uk-UA"/>
              </w:rPr>
              <w:t xml:space="preserve"> </w:t>
            </w:r>
            <w:r w:rsidRPr="00143147">
              <w:rPr>
                <w:rFonts w:ascii="Times New Roman" w:eastAsia="Arial" w:hAnsi="Times New Roman" w:cs="Times New Roman"/>
                <w:color w:val="000000" w:themeColor="text1"/>
                <w:sz w:val="28"/>
                <w:szCs w:val="28"/>
                <w:lang w:eastAsia="uk-UA" w:bidi="uk-UA"/>
              </w:rPr>
              <w:t>із</w:t>
            </w:r>
            <w:r w:rsidRPr="00143147">
              <w:rPr>
                <w:rFonts w:ascii="Times New Roman" w:eastAsia="Arial" w:hAnsi="Times New Roman" w:cs="Times New Roman"/>
                <w:color w:val="000000" w:themeColor="text1"/>
                <w:spacing w:val="-12"/>
                <w:sz w:val="28"/>
                <w:szCs w:val="28"/>
                <w:lang w:eastAsia="uk-UA" w:bidi="uk-UA"/>
              </w:rPr>
              <w:t xml:space="preserve"> </w:t>
            </w:r>
            <w:r w:rsidRPr="00143147">
              <w:rPr>
                <w:rFonts w:ascii="Times New Roman" w:eastAsia="Arial" w:hAnsi="Times New Roman" w:cs="Times New Roman"/>
                <w:color w:val="000000" w:themeColor="text1"/>
                <w:sz w:val="28"/>
                <w:szCs w:val="28"/>
                <w:lang w:eastAsia="uk-UA" w:bidi="uk-UA"/>
              </w:rPr>
              <w:t>яких</w:t>
            </w:r>
            <w:r w:rsidRPr="00143147">
              <w:rPr>
                <w:rFonts w:ascii="Times New Roman" w:eastAsia="Arial" w:hAnsi="Times New Roman" w:cs="Times New Roman"/>
                <w:color w:val="000000" w:themeColor="text1"/>
                <w:spacing w:val="-11"/>
                <w:sz w:val="28"/>
                <w:szCs w:val="28"/>
                <w:lang w:eastAsia="uk-UA" w:bidi="uk-UA"/>
              </w:rPr>
              <w:t xml:space="preserve"> </w:t>
            </w:r>
            <w:r w:rsidRPr="00143147">
              <w:rPr>
                <w:rFonts w:ascii="Times New Roman" w:eastAsia="Arial" w:hAnsi="Times New Roman" w:cs="Times New Roman"/>
                <w:color w:val="000000" w:themeColor="text1"/>
                <w:sz w:val="28"/>
                <w:szCs w:val="28"/>
                <w:lang w:eastAsia="uk-UA" w:bidi="uk-UA"/>
              </w:rPr>
              <w:t>далі</w:t>
            </w:r>
            <w:r w:rsidRPr="00143147">
              <w:rPr>
                <w:rFonts w:ascii="Times New Roman" w:eastAsia="Arial" w:hAnsi="Times New Roman" w:cs="Times New Roman"/>
                <w:color w:val="000000" w:themeColor="text1"/>
                <w:spacing w:val="-14"/>
                <w:sz w:val="28"/>
                <w:szCs w:val="28"/>
                <w:lang w:eastAsia="uk-UA" w:bidi="uk-UA"/>
              </w:rPr>
              <w:t xml:space="preserve"> </w:t>
            </w:r>
            <w:r w:rsidRPr="00143147">
              <w:rPr>
                <w:rFonts w:ascii="Times New Roman" w:eastAsia="Arial" w:hAnsi="Times New Roman" w:cs="Times New Roman"/>
                <w:color w:val="000000" w:themeColor="text1"/>
                <w:sz w:val="28"/>
                <w:szCs w:val="28"/>
                <w:lang w:eastAsia="uk-UA" w:bidi="uk-UA"/>
              </w:rPr>
              <w:t>називатиметься</w:t>
            </w:r>
            <w:r w:rsidRPr="00143147">
              <w:rPr>
                <w:rFonts w:ascii="Times New Roman" w:eastAsia="Arial" w:hAnsi="Times New Roman" w:cs="Times New Roman"/>
                <w:color w:val="000000" w:themeColor="text1"/>
                <w:spacing w:val="4"/>
                <w:sz w:val="28"/>
                <w:szCs w:val="28"/>
                <w:lang w:eastAsia="uk-UA" w:bidi="uk-UA"/>
              </w:rPr>
              <w:t xml:space="preserve"> </w:t>
            </w:r>
            <w:r w:rsidR="00E66D50" w:rsidRPr="00143147">
              <w:rPr>
                <w:rFonts w:ascii="Times New Roman" w:eastAsia="Arial" w:hAnsi="Times New Roman" w:cs="Times New Roman"/>
                <w:color w:val="000000" w:themeColor="text1"/>
                <w:sz w:val="28"/>
                <w:szCs w:val="28"/>
                <w:lang w:eastAsia="uk-UA" w:bidi="uk-UA"/>
              </w:rPr>
              <w:t>"</w:t>
            </w:r>
            <w:r w:rsidRPr="00143147">
              <w:rPr>
                <w:rFonts w:ascii="Times New Roman" w:eastAsia="Arial" w:hAnsi="Times New Roman" w:cs="Times New Roman"/>
                <w:color w:val="000000" w:themeColor="text1"/>
                <w:sz w:val="28"/>
                <w:szCs w:val="28"/>
                <w:lang w:eastAsia="uk-UA" w:bidi="uk-UA"/>
              </w:rPr>
              <w:t>Кінцевий Бенефіціар</w:t>
            </w:r>
            <w:r w:rsidR="00E66D50" w:rsidRPr="00143147">
              <w:rPr>
                <w:rFonts w:ascii="Times New Roman" w:eastAsia="Arial" w:hAnsi="Times New Roman" w:cs="Times New Roman"/>
                <w:color w:val="000000" w:themeColor="text1"/>
                <w:sz w:val="28"/>
                <w:szCs w:val="28"/>
                <w:lang w:eastAsia="uk-UA" w:bidi="uk-UA"/>
              </w:rPr>
              <w:t>"</w:t>
            </w:r>
            <w:r w:rsidR="00307978">
              <w:rPr>
                <w:rFonts w:ascii="Times New Roman" w:eastAsia="Arial" w:hAnsi="Times New Roman" w:cs="Times New Roman"/>
                <w:color w:val="000000" w:themeColor="text1"/>
                <w:sz w:val="28"/>
                <w:szCs w:val="28"/>
                <w:lang w:eastAsia="uk-UA" w:bidi="uk-UA"/>
              </w:rPr>
              <w:t xml:space="preserve"> </w:t>
            </w:r>
            <w:r w:rsidRPr="00143147">
              <w:rPr>
                <w:rFonts w:ascii="Times New Roman" w:eastAsia="Arial" w:hAnsi="Times New Roman" w:cs="Times New Roman"/>
                <w:color w:val="000000" w:themeColor="text1"/>
                <w:sz w:val="28"/>
                <w:szCs w:val="28"/>
                <w:lang w:eastAsia="uk-UA" w:bidi="uk-UA"/>
              </w:rPr>
              <w:t xml:space="preserve">і разом </w:t>
            </w:r>
            <w:r w:rsidR="00E66D50" w:rsidRPr="00143147">
              <w:rPr>
                <w:rFonts w:ascii="Times New Roman" w:eastAsia="Arial" w:hAnsi="Times New Roman" w:cs="Times New Roman"/>
                <w:color w:val="000000" w:themeColor="text1"/>
                <w:sz w:val="28"/>
                <w:szCs w:val="28"/>
                <w:lang w:eastAsia="uk-UA" w:bidi="uk-UA"/>
              </w:rPr>
              <w:t>"</w:t>
            </w:r>
            <w:r w:rsidRPr="00143147">
              <w:rPr>
                <w:rFonts w:ascii="Times New Roman" w:eastAsia="Arial" w:hAnsi="Times New Roman" w:cs="Times New Roman"/>
                <w:color w:val="000000" w:themeColor="text1"/>
                <w:sz w:val="28"/>
                <w:szCs w:val="28"/>
                <w:lang w:eastAsia="uk-UA" w:bidi="uk-UA"/>
              </w:rPr>
              <w:t>Кінцеві</w:t>
            </w:r>
            <w:r w:rsidRPr="00143147">
              <w:rPr>
                <w:rFonts w:ascii="Times New Roman" w:eastAsia="Arial" w:hAnsi="Times New Roman" w:cs="Times New Roman"/>
                <w:color w:val="000000" w:themeColor="text1"/>
                <w:spacing w:val="-1"/>
                <w:sz w:val="28"/>
                <w:szCs w:val="28"/>
                <w:lang w:eastAsia="uk-UA" w:bidi="uk-UA"/>
              </w:rPr>
              <w:t xml:space="preserve"> </w:t>
            </w:r>
            <w:r w:rsidRPr="00143147">
              <w:rPr>
                <w:rFonts w:ascii="Times New Roman" w:eastAsia="Arial" w:hAnsi="Times New Roman" w:cs="Times New Roman"/>
                <w:color w:val="000000" w:themeColor="text1"/>
                <w:sz w:val="28"/>
                <w:szCs w:val="28"/>
                <w:lang w:eastAsia="uk-UA" w:bidi="uk-UA"/>
              </w:rPr>
              <w:t>Бенефіціари</w:t>
            </w:r>
            <w:r w:rsidR="00307978">
              <w:rPr>
                <w:rFonts w:ascii="Times New Roman" w:eastAsia="Arial" w:hAnsi="Times New Roman" w:cs="Times New Roman"/>
                <w:color w:val="000000" w:themeColor="text1"/>
                <w:sz w:val="28"/>
                <w:szCs w:val="28"/>
                <w:lang w:eastAsia="uk-UA" w:bidi="uk-UA"/>
              </w:rPr>
              <w:t>")</w:t>
            </w:r>
            <w:r w:rsidRPr="00143147">
              <w:rPr>
                <w:rFonts w:ascii="Times New Roman" w:eastAsia="Arial" w:hAnsi="Times New Roman" w:cs="Times New Roman"/>
                <w:color w:val="000000" w:themeColor="text1"/>
                <w:sz w:val="28"/>
                <w:szCs w:val="28"/>
                <w:lang w:eastAsia="uk-UA" w:bidi="uk-UA"/>
              </w:rPr>
              <w:t>.</w:t>
            </w:r>
          </w:p>
          <w:p w:rsidR="006E4933" w:rsidRPr="00143147" w:rsidRDefault="006E4933" w:rsidP="009D12D4">
            <w:pPr>
              <w:widowControl w:val="0"/>
              <w:rPr>
                <w:rFonts w:ascii="Times New Roman" w:hAnsi="Times New Roman" w:cs="Times New Roman"/>
                <w:color w:val="000000" w:themeColor="text1"/>
                <w:sz w:val="28"/>
                <w:szCs w:val="28"/>
              </w:rPr>
            </w:pPr>
            <w:r w:rsidRPr="00143147">
              <w:rPr>
                <w:rFonts w:ascii="Times New Roman" w:hAnsi="Times New Roman" w:cs="Times New Roman"/>
                <w:color w:val="000000" w:themeColor="text1"/>
                <w:sz w:val="28"/>
                <w:szCs w:val="28"/>
              </w:rPr>
              <w:t>…</w:t>
            </w:r>
          </w:p>
          <w:p w:rsidR="006E4933" w:rsidRPr="00143147" w:rsidRDefault="006E4933" w:rsidP="00363403">
            <w:pPr>
              <w:widowControl w:val="0"/>
              <w:spacing w:after="120"/>
              <w:jc w:val="both"/>
              <w:rPr>
                <w:rFonts w:ascii="Times New Roman" w:eastAsia="Arial" w:hAnsi="Times New Roman" w:cs="Times New Roman"/>
                <w:b/>
                <w:color w:val="000000" w:themeColor="text1"/>
                <w:sz w:val="28"/>
                <w:szCs w:val="28"/>
                <w:lang w:eastAsia="uk-UA" w:bidi="uk-UA"/>
              </w:rPr>
            </w:pPr>
            <w:r w:rsidRPr="00143147">
              <w:rPr>
                <w:rFonts w:ascii="Times New Roman" w:eastAsia="Arial" w:hAnsi="Times New Roman" w:cs="Times New Roman"/>
                <w:color w:val="000000" w:themeColor="text1"/>
                <w:sz w:val="28"/>
                <w:szCs w:val="28"/>
                <w:lang w:eastAsia="uk-UA" w:bidi="uk-UA"/>
              </w:rPr>
              <w:t xml:space="preserve">(6) </w:t>
            </w:r>
            <w:r w:rsidRPr="00143147">
              <w:rPr>
                <w:rFonts w:ascii="Times New Roman" w:eastAsia="Arial" w:hAnsi="Times New Roman" w:cs="Times New Roman"/>
                <w:b/>
                <w:color w:val="000000" w:themeColor="text1"/>
                <w:sz w:val="28"/>
                <w:szCs w:val="28"/>
                <w:lang w:eastAsia="uk-UA" w:bidi="uk-UA"/>
              </w:rPr>
              <w:t>За винятком конкретних Субпроектів у сфері боротьби з COVID-19 (як визначено нижче), Позичальник, діючи через Міністерство фінансів України, спільно з Міністерством розвитку громад та територій України або його правонаступником (</w:t>
            </w:r>
            <w:r w:rsidR="00E66D50" w:rsidRPr="00143147">
              <w:rPr>
                <w:rFonts w:ascii="Times New Roman" w:eastAsia="Arial" w:hAnsi="Times New Roman" w:cs="Times New Roman"/>
                <w:b/>
                <w:color w:val="000000" w:themeColor="text1"/>
                <w:sz w:val="28"/>
                <w:szCs w:val="28"/>
                <w:lang w:eastAsia="uk-UA" w:bidi="uk-UA"/>
              </w:rPr>
              <w:t>"</w:t>
            </w:r>
            <w:r w:rsidRPr="00143147">
              <w:rPr>
                <w:rFonts w:ascii="Times New Roman" w:eastAsia="Arial" w:hAnsi="Times New Roman" w:cs="Times New Roman"/>
                <w:b/>
                <w:color w:val="000000" w:themeColor="text1"/>
                <w:sz w:val="28"/>
                <w:szCs w:val="28"/>
                <w:lang w:eastAsia="uk-UA" w:bidi="uk-UA"/>
              </w:rPr>
              <w:t>Мінрегіон</w:t>
            </w:r>
            <w:r w:rsidR="00307978">
              <w:rPr>
                <w:rFonts w:ascii="Times New Roman" w:eastAsia="Arial" w:hAnsi="Times New Roman" w:cs="Times New Roman"/>
                <w:b/>
                <w:color w:val="000000" w:themeColor="text1"/>
                <w:sz w:val="28"/>
                <w:szCs w:val="28"/>
                <w:lang w:eastAsia="uk-UA" w:bidi="uk-UA"/>
              </w:rPr>
              <w:t>"</w:t>
            </w:r>
            <w:r w:rsidRPr="00143147">
              <w:rPr>
                <w:rFonts w:ascii="Times New Roman" w:eastAsia="Arial" w:hAnsi="Times New Roman" w:cs="Times New Roman"/>
                <w:b/>
                <w:color w:val="000000" w:themeColor="text1"/>
                <w:sz w:val="28"/>
                <w:szCs w:val="28"/>
                <w:lang w:eastAsia="uk-UA" w:bidi="uk-UA"/>
              </w:rPr>
              <w:t>) та у разі необхідності місцеві державні адміністрації та / або органи місцевого самоврядування надають доступні кредитні надхо</w:t>
            </w:r>
            <w:r w:rsidR="002F482A" w:rsidRPr="00143147">
              <w:rPr>
                <w:rFonts w:ascii="Times New Roman" w:eastAsia="Arial" w:hAnsi="Times New Roman" w:cs="Times New Roman"/>
                <w:b/>
                <w:color w:val="000000" w:themeColor="text1"/>
                <w:sz w:val="28"/>
                <w:szCs w:val="28"/>
                <w:lang w:eastAsia="uk-UA" w:bidi="uk-UA"/>
              </w:rPr>
              <w:t>дження у розпорядження кожного Кінцевого Б</w:t>
            </w:r>
            <w:r w:rsidRPr="00143147">
              <w:rPr>
                <w:rFonts w:ascii="Times New Roman" w:eastAsia="Arial" w:hAnsi="Times New Roman" w:cs="Times New Roman"/>
                <w:b/>
                <w:color w:val="000000" w:themeColor="text1"/>
                <w:sz w:val="28"/>
                <w:szCs w:val="28"/>
                <w:lang w:eastAsia="uk-UA" w:bidi="uk-UA"/>
              </w:rPr>
              <w:t xml:space="preserve">енефіціара відповідно до угоди про передачу коштів позики (кожна з них - </w:t>
            </w:r>
            <w:r w:rsidR="00E66D50" w:rsidRPr="00143147">
              <w:rPr>
                <w:rFonts w:ascii="Times New Roman" w:eastAsia="Arial" w:hAnsi="Times New Roman" w:cs="Times New Roman"/>
                <w:b/>
                <w:color w:val="000000" w:themeColor="text1"/>
                <w:sz w:val="28"/>
                <w:szCs w:val="28"/>
                <w:lang w:eastAsia="uk-UA" w:bidi="uk-UA"/>
              </w:rPr>
              <w:t>"</w:t>
            </w:r>
            <w:r w:rsidRPr="00143147">
              <w:rPr>
                <w:rFonts w:ascii="Times New Roman" w:eastAsia="Arial" w:hAnsi="Times New Roman" w:cs="Times New Roman"/>
                <w:b/>
                <w:color w:val="000000" w:themeColor="text1"/>
                <w:sz w:val="28"/>
                <w:szCs w:val="28"/>
                <w:lang w:eastAsia="uk-UA" w:bidi="uk-UA"/>
              </w:rPr>
              <w:t>Угода про передачу коштів позики</w:t>
            </w:r>
            <w:r w:rsidR="00307978">
              <w:rPr>
                <w:rFonts w:ascii="Times New Roman" w:eastAsia="Arial" w:hAnsi="Times New Roman" w:cs="Times New Roman"/>
                <w:b/>
                <w:color w:val="000000" w:themeColor="text1"/>
                <w:sz w:val="28"/>
                <w:szCs w:val="28"/>
                <w:lang w:eastAsia="uk-UA" w:bidi="uk-UA"/>
              </w:rPr>
              <w:t>")</w:t>
            </w:r>
            <w:r w:rsidRPr="00143147">
              <w:rPr>
                <w:rFonts w:ascii="Times New Roman" w:eastAsia="Arial" w:hAnsi="Times New Roman" w:cs="Times New Roman"/>
                <w:b/>
                <w:color w:val="000000" w:themeColor="text1"/>
                <w:sz w:val="28"/>
                <w:szCs w:val="28"/>
                <w:lang w:eastAsia="uk-UA" w:bidi="uk-UA"/>
              </w:rPr>
              <w:t>, між Міністерством фінансів У</w:t>
            </w:r>
            <w:r w:rsidR="002F482A" w:rsidRPr="00143147">
              <w:rPr>
                <w:rFonts w:ascii="Times New Roman" w:eastAsia="Arial" w:hAnsi="Times New Roman" w:cs="Times New Roman"/>
                <w:b/>
                <w:color w:val="000000" w:themeColor="text1"/>
                <w:sz w:val="28"/>
                <w:szCs w:val="28"/>
                <w:lang w:eastAsia="uk-UA" w:bidi="uk-UA"/>
              </w:rPr>
              <w:t>країни, Мінрегіоном,</w:t>
            </w:r>
            <w:r w:rsidR="009D12D4" w:rsidRPr="00143147">
              <w:rPr>
                <w:rFonts w:ascii="Times New Roman" w:eastAsia="Arial" w:hAnsi="Times New Roman" w:cs="Times New Roman"/>
                <w:b/>
                <w:color w:val="000000" w:themeColor="text1"/>
                <w:sz w:val="28"/>
                <w:szCs w:val="28"/>
                <w:lang w:eastAsia="uk-UA" w:bidi="uk-UA"/>
              </w:rPr>
              <w:t xml:space="preserve"> </w:t>
            </w:r>
            <w:r w:rsidR="002F482A" w:rsidRPr="00143147">
              <w:rPr>
                <w:rFonts w:ascii="Times New Roman" w:eastAsia="Arial" w:hAnsi="Times New Roman" w:cs="Times New Roman"/>
                <w:b/>
                <w:color w:val="000000" w:themeColor="text1"/>
                <w:sz w:val="28"/>
                <w:szCs w:val="28"/>
                <w:lang w:eastAsia="uk-UA" w:bidi="uk-UA"/>
              </w:rPr>
              <w:t>НКРЕКП та Кінцевим Б</w:t>
            </w:r>
            <w:r w:rsidRPr="00143147">
              <w:rPr>
                <w:rFonts w:ascii="Times New Roman" w:eastAsia="Arial" w:hAnsi="Times New Roman" w:cs="Times New Roman"/>
                <w:b/>
                <w:color w:val="000000" w:themeColor="text1"/>
                <w:sz w:val="28"/>
                <w:szCs w:val="28"/>
                <w:lang w:eastAsia="uk-UA" w:bidi="uk-UA"/>
              </w:rPr>
              <w:t>енефіціаром.</w:t>
            </w:r>
          </w:p>
          <w:p w:rsidR="006E4933" w:rsidRPr="00143147" w:rsidRDefault="006E4933" w:rsidP="0066788E">
            <w:pPr>
              <w:widowControl w:val="0"/>
              <w:jc w:val="both"/>
              <w:rPr>
                <w:rFonts w:ascii="Times New Roman" w:eastAsia="Arial" w:hAnsi="Times New Roman" w:cs="Times New Roman"/>
                <w:b/>
                <w:color w:val="000000" w:themeColor="text1"/>
                <w:sz w:val="28"/>
                <w:szCs w:val="28"/>
                <w:lang w:eastAsia="uk-UA" w:bidi="uk-UA"/>
              </w:rPr>
            </w:pPr>
            <w:r w:rsidRPr="00143147">
              <w:rPr>
                <w:rFonts w:ascii="Times New Roman" w:eastAsia="Arial" w:hAnsi="Times New Roman" w:cs="Times New Roman"/>
                <w:b/>
                <w:color w:val="000000" w:themeColor="text1"/>
                <w:sz w:val="28"/>
                <w:szCs w:val="28"/>
                <w:lang w:eastAsia="uk-UA" w:bidi="uk-UA"/>
              </w:rPr>
              <w:t xml:space="preserve"> (7)</w:t>
            </w:r>
            <w:r w:rsidRPr="00143147">
              <w:rPr>
                <w:rFonts w:ascii="Times New Roman" w:eastAsia="Arial" w:hAnsi="Times New Roman" w:cs="Times New Roman"/>
                <w:b/>
                <w:color w:val="000000" w:themeColor="text1"/>
                <w:sz w:val="28"/>
                <w:szCs w:val="28"/>
                <w:lang w:eastAsia="uk-UA" w:bidi="uk-UA"/>
              </w:rPr>
              <w:tab/>
              <w:t>За винятком конкретних Субпроектів у сфері боротьби з COVID-19, Позичальник, діючи через Мінрегіон здійснюватиме загальний нагляд та буде відповідати за реалізацію Проекту, включаючи створення  групи управління та підтримки програми (</w:t>
            </w:r>
            <w:r w:rsidR="00E66D50" w:rsidRPr="00143147">
              <w:rPr>
                <w:rFonts w:ascii="Times New Roman" w:eastAsia="Arial" w:hAnsi="Times New Roman" w:cs="Times New Roman"/>
                <w:b/>
                <w:color w:val="000000" w:themeColor="text1"/>
                <w:sz w:val="28"/>
                <w:szCs w:val="28"/>
                <w:lang w:eastAsia="uk-UA" w:bidi="uk-UA"/>
              </w:rPr>
              <w:t>"</w:t>
            </w:r>
            <w:r w:rsidRPr="00143147">
              <w:rPr>
                <w:rFonts w:ascii="Times New Roman" w:eastAsia="Arial" w:hAnsi="Times New Roman" w:cs="Times New Roman"/>
                <w:b/>
                <w:color w:val="000000" w:themeColor="text1"/>
                <w:sz w:val="28"/>
                <w:szCs w:val="28"/>
                <w:lang w:eastAsia="uk-UA" w:bidi="uk-UA"/>
              </w:rPr>
              <w:t>ГУПП</w:t>
            </w:r>
            <w:r w:rsidR="00307978">
              <w:rPr>
                <w:rFonts w:ascii="Times New Roman" w:eastAsia="Arial" w:hAnsi="Times New Roman" w:cs="Times New Roman"/>
                <w:b/>
                <w:color w:val="000000" w:themeColor="text1"/>
                <w:sz w:val="28"/>
                <w:szCs w:val="28"/>
                <w:lang w:eastAsia="uk-UA" w:bidi="uk-UA"/>
              </w:rPr>
              <w:t>")</w:t>
            </w:r>
            <w:r w:rsidRPr="00143147">
              <w:rPr>
                <w:rFonts w:ascii="Times New Roman" w:eastAsia="Arial" w:hAnsi="Times New Roman" w:cs="Times New Roman"/>
                <w:b/>
                <w:color w:val="000000" w:themeColor="text1"/>
                <w:sz w:val="28"/>
                <w:szCs w:val="28"/>
                <w:lang w:eastAsia="uk-UA" w:bidi="uk-UA"/>
              </w:rPr>
              <w:t xml:space="preserve"> у </w:t>
            </w:r>
            <w:r w:rsidRPr="00143147">
              <w:rPr>
                <w:rFonts w:ascii="Times New Roman" w:eastAsia="Arial" w:hAnsi="Times New Roman" w:cs="Times New Roman"/>
                <w:b/>
                <w:color w:val="000000" w:themeColor="text1"/>
                <w:sz w:val="28"/>
                <w:szCs w:val="28"/>
                <w:lang w:eastAsia="uk-UA" w:bidi="uk-UA"/>
              </w:rPr>
              <w:lastRenderedPageBreak/>
              <w:t xml:space="preserve">складі Мінрегіону та за створення груп реалізації проекту (кожна з яких надалі іменується </w:t>
            </w:r>
            <w:r w:rsidR="00E66D50" w:rsidRPr="00143147">
              <w:rPr>
                <w:rFonts w:ascii="Times New Roman" w:eastAsia="Arial" w:hAnsi="Times New Roman" w:cs="Times New Roman"/>
                <w:b/>
                <w:color w:val="000000" w:themeColor="text1"/>
                <w:sz w:val="28"/>
                <w:szCs w:val="28"/>
                <w:lang w:eastAsia="uk-UA" w:bidi="uk-UA"/>
              </w:rPr>
              <w:t>"</w:t>
            </w:r>
            <w:r w:rsidRPr="00143147">
              <w:rPr>
                <w:rFonts w:ascii="Times New Roman" w:eastAsia="Arial" w:hAnsi="Times New Roman" w:cs="Times New Roman"/>
                <w:b/>
                <w:color w:val="000000" w:themeColor="text1"/>
                <w:sz w:val="28"/>
                <w:szCs w:val="28"/>
                <w:lang w:eastAsia="uk-UA" w:bidi="uk-UA"/>
              </w:rPr>
              <w:t>ГРП</w:t>
            </w:r>
            <w:r w:rsidR="00307978">
              <w:rPr>
                <w:rFonts w:ascii="Times New Roman" w:eastAsia="Arial" w:hAnsi="Times New Roman" w:cs="Times New Roman"/>
                <w:b/>
                <w:color w:val="000000" w:themeColor="text1"/>
                <w:sz w:val="28"/>
                <w:szCs w:val="28"/>
                <w:lang w:eastAsia="uk-UA" w:bidi="uk-UA"/>
              </w:rPr>
              <w:t>")</w:t>
            </w:r>
            <w:r w:rsidRPr="00143147">
              <w:rPr>
                <w:rFonts w:ascii="Times New Roman" w:eastAsia="Arial" w:hAnsi="Times New Roman" w:cs="Times New Roman"/>
                <w:b/>
                <w:color w:val="000000" w:themeColor="text1"/>
                <w:sz w:val="28"/>
                <w:szCs w:val="28"/>
                <w:lang w:eastAsia="uk-UA" w:bidi="uk-UA"/>
              </w:rPr>
              <w:t xml:space="preserve"> у складі кожного Кінцевого Бенефіціара. Щодо конкретних Субпроектів у сфері боротьби з COVID-19, Позичальник, діючи через Міністерство охорони здоров’я України разом з ДП </w:t>
            </w:r>
            <w:r w:rsidR="00E66D50" w:rsidRPr="00143147">
              <w:rPr>
                <w:rFonts w:ascii="Times New Roman" w:eastAsia="Arial" w:hAnsi="Times New Roman" w:cs="Times New Roman"/>
                <w:b/>
                <w:color w:val="000000" w:themeColor="text1"/>
                <w:sz w:val="28"/>
                <w:szCs w:val="28"/>
                <w:lang w:eastAsia="uk-UA" w:bidi="uk-UA"/>
              </w:rPr>
              <w:t>"</w:t>
            </w:r>
            <w:r w:rsidRPr="00143147">
              <w:rPr>
                <w:rFonts w:ascii="Times New Roman" w:eastAsia="Arial" w:hAnsi="Times New Roman" w:cs="Times New Roman"/>
                <w:b/>
                <w:color w:val="000000" w:themeColor="text1"/>
                <w:sz w:val="28"/>
                <w:szCs w:val="28"/>
                <w:lang w:eastAsia="uk-UA" w:bidi="uk-UA"/>
              </w:rPr>
              <w:t>Медичні закупівлі України</w:t>
            </w:r>
            <w:r w:rsidR="00E66D50" w:rsidRPr="00143147">
              <w:rPr>
                <w:rFonts w:ascii="Times New Roman" w:eastAsia="Arial" w:hAnsi="Times New Roman" w:cs="Times New Roman"/>
                <w:b/>
                <w:color w:val="000000" w:themeColor="text1"/>
                <w:sz w:val="28"/>
                <w:szCs w:val="28"/>
                <w:lang w:eastAsia="uk-UA" w:bidi="uk-UA"/>
              </w:rPr>
              <w:t>"</w:t>
            </w:r>
            <w:r w:rsidR="001136F2">
              <w:rPr>
                <w:rFonts w:ascii="Times New Roman" w:eastAsia="Arial" w:hAnsi="Times New Roman" w:cs="Times New Roman"/>
                <w:b/>
                <w:color w:val="000000" w:themeColor="text1"/>
                <w:sz w:val="28"/>
                <w:szCs w:val="28"/>
                <w:lang w:eastAsia="uk-UA" w:bidi="uk-UA"/>
              </w:rPr>
              <w:t xml:space="preserve"> </w:t>
            </w:r>
            <w:r w:rsidRPr="00143147">
              <w:rPr>
                <w:rFonts w:ascii="Times New Roman" w:eastAsia="Arial" w:hAnsi="Times New Roman" w:cs="Times New Roman"/>
                <w:b/>
                <w:color w:val="000000" w:themeColor="text1"/>
                <w:sz w:val="28"/>
                <w:szCs w:val="28"/>
                <w:lang w:eastAsia="uk-UA" w:bidi="uk-UA"/>
              </w:rPr>
              <w:t>або його правонаступником або іншим відповідним підприємством та/або спеціально визначеним підрозділом Міністерства охорони здоров’я України та за підтримки ГУПП здійснюватиме загальний нагляд та буде відповідати за реалізацію конкретних Субпроектів у сфері боротьби з COVID-19.</w:t>
            </w:r>
          </w:p>
          <w:p w:rsidR="0066788E" w:rsidRPr="00143147" w:rsidRDefault="0066788E" w:rsidP="0066788E">
            <w:pPr>
              <w:widowControl w:val="0"/>
              <w:jc w:val="both"/>
              <w:rPr>
                <w:rFonts w:ascii="Times New Roman" w:hAnsi="Times New Roman" w:cs="Times New Roman"/>
                <w:color w:val="000000" w:themeColor="text1"/>
                <w:sz w:val="28"/>
                <w:szCs w:val="28"/>
              </w:rPr>
            </w:pPr>
            <w:r w:rsidRPr="00143147">
              <w:rPr>
                <w:rFonts w:ascii="Times New Roman" w:eastAsia="Arial" w:hAnsi="Times New Roman" w:cs="Times New Roman"/>
                <w:color w:val="000000" w:themeColor="text1"/>
                <w:sz w:val="28"/>
                <w:szCs w:val="28"/>
                <w:lang w:eastAsia="uk-UA" w:bidi="uk-UA"/>
              </w:rPr>
              <w:t>…</w:t>
            </w:r>
          </w:p>
        </w:tc>
      </w:tr>
      <w:tr w:rsidR="006E7D53" w:rsidRPr="00143147" w:rsidTr="009A5310">
        <w:trPr>
          <w:trHeight w:val="2792"/>
        </w:trPr>
        <w:tc>
          <w:tcPr>
            <w:tcW w:w="7650" w:type="dxa"/>
          </w:tcPr>
          <w:p w:rsidR="00B50EC5" w:rsidRPr="00143147" w:rsidRDefault="006E4933" w:rsidP="00225F65">
            <w:pPr>
              <w:widowControl w:val="0"/>
              <w:rPr>
                <w:rFonts w:ascii="Times New Roman" w:hAnsi="Times New Roman" w:cs="Times New Roman"/>
                <w:b/>
                <w:bCs/>
                <w:color w:val="000000" w:themeColor="text1"/>
                <w:sz w:val="28"/>
                <w:szCs w:val="28"/>
                <w:shd w:val="clear" w:color="auto" w:fill="FFFFFF"/>
              </w:rPr>
            </w:pPr>
            <w:r w:rsidRPr="00143147">
              <w:rPr>
                <w:rFonts w:ascii="Times New Roman" w:hAnsi="Times New Roman" w:cs="Times New Roman"/>
                <w:b/>
                <w:bCs/>
                <w:color w:val="000000" w:themeColor="text1"/>
                <w:sz w:val="28"/>
                <w:szCs w:val="28"/>
                <w:shd w:val="clear" w:color="auto" w:fill="FFFFFF"/>
              </w:rPr>
              <w:lastRenderedPageBreak/>
              <w:t>ТЛУМАЧЕННЯ ТА ВИЗНАЧЕННЯ</w:t>
            </w:r>
          </w:p>
          <w:p w:rsidR="00225F65" w:rsidRPr="00143147" w:rsidRDefault="00225F65" w:rsidP="00225F65">
            <w:pPr>
              <w:widowControl w:val="0"/>
              <w:rPr>
                <w:rFonts w:ascii="Times New Roman" w:hAnsi="Times New Roman" w:cs="Times New Roman"/>
                <w:bCs/>
                <w:color w:val="000000" w:themeColor="text1"/>
                <w:sz w:val="28"/>
                <w:szCs w:val="28"/>
                <w:shd w:val="clear" w:color="auto" w:fill="FFFFFF"/>
              </w:rPr>
            </w:pPr>
            <w:r w:rsidRPr="00143147">
              <w:rPr>
                <w:rFonts w:ascii="Times New Roman" w:hAnsi="Times New Roman" w:cs="Times New Roman"/>
                <w:bCs/>
                <w:color w:val="000000" w:themeColor="text1"/>
                <w:sz w:val="28"/>
                <w:szCs w:val="28"/>
                <w:shd w:val="clear" w:color="auto" w:fill="FFFFFF"/>
              </w:rPr>
              <w:t>…</w:t>
            </w:r>
          </w:p>
          <w:p w:rsidR="00B50EC5" w:rsidRPr="00143147" w:rsidRDefault="00B50EC5" w:rsidP="00225F65">
            <w:pPr>
              <w:widowControl w:val="0"/>
              <w:rPr>
                <w:rFonts w:ascii="Times New Roman" w:hAnsi="Times New Roman" w:cs="Times New Roman"/>
                <w:b/>
                <w:bCs/>
                <w:color w:val="000000" w:themeColor="text1"/>
                <w:sz w:val="28"/>
                <w:szCs w:val="28"/>
                <w:shd w:val="clear" w:color="auto" w:fill="FFFFFF"/>
              </w:rPr>
            </w:pPr>
            <w:r w:rsidRPr="00143147">
              <w:rPr>
                <w:rFonts w:ascii="Times New Roman" w:hAnsi="Times New Roman" w:cs="Times New Roman"/>
                <w:b/>
                <w:bCs/>
                <w:color w:val="000000" w:themeColor="text1"/>
                <w:sz w:val="28"/>
                <w:szCs w:val="28"/>
                <w:shd w:val="clear" w:color="auto" w:fill="FFFFFF"/>
              </w:rPr>
              <w:t>(b) Визначення</w:t>
            </w:r>
          </w:p>
          <w:p w:rsidR="00D56E5C" w:rsidRPr="00143147" w:rsidRDefault="00225F65" w:rsidP="00225F65">
            <w:pPr>
              <w:widowControl w:val="0"/>
              <w:rPr>
                <w:rFonts w:ascii="Times New Roman" w:hAnsi="Times New Roman" w:cs="Times New Roman"/>
                <w:bCs/>
                <w:color w:val="000000" w:themeColor="text1"/>
                <w:sz w:val="28"/>
                <w:szCs w:val="28"/>
                <w:shd w:val="clear" w:color="auto" w:fill="FFFFFF"/>
              </w:rPr>
            </w:pPr>
            <w:r w:rsidRPr="00143147">
              <w:rPr>
                <w:rFonts w:ascii="Times New Roman" w:hAnsi="Times New Roman" w:cs="Times New Roman"/>
                <w:bCs/>
                <w:color w:val="000000" w:themeColor="text1"/>
                <w:sz w:val="28"/>
                <w:szCs w:val="28"/>
                <w:shd w:val="clear" w:color="auto" w:fill="FFFFFF"/>
              </w:rPr>
              <w:t>…</w:t>
            </w:r>
          </w:p>
          <w:p w:rsidR="00225F65" w:rsidRPr="00143147" w:rsidRDefault="00E66D50" w:rsidP="00225F65">
            <w:pPr>
              <w:widowControl w:val="0"/>
              <w:jc w:val="both"/>
              <w:rPr>
                <w:rFonts w:ascii="Times New Roman" w:hAnsi="Times New Roman" w:cs="Times New Roman"/>
                <w:b/>
                <w:bCs/>
                <w:color w:val="000000" w:themeColor="text1"/>
                <w:sz w:val="28"/>
                <w:szCs w:val="28"/>
                <w:shd w:val="clear" w:color="auto" w:fill="FFFFFF"/>
              </w:rPr>
            </w:pPr>
            <w:r w:rsidRPr="00143147">
              <w:rPr>
                <w:rFonts w:ascii="Times New Roman" w:hAnsi="Times New Roman" w:cs="Times New Roman"/>
                <w:b/>
                <w:color w:val="000000" w:themeColor="text1"/>
                <w:sz w:val="28"/>
                <w:szCs w:val="28"/>
              </w:rPr>
              <w:t>"</w:t>
            </w:r>
            <w:r w:rsidR="00225F65" w:rsidRPr="00143147">
              <w:rPr>
                <w:rFonts w:ascii="Times New Roman" w:hAnsi="Times New Roman" w:cs="Times New Roman"/>
                <w:b/>
                <w:color w:val="000000" w:themeColor="text1"/>
                <w:sz w:val="28"/>
                <w:szCs w:val="28"/>
              </w:rPr>
              <w:t>Остання дата надання кредиту</w:t>
            </w:r>
            <w:r w:rsidRPr="00143147">
              <w:rPr>
                <w:rFonts w:ascii="Times New Roman" w:hAnsi="Times New Roman" w:cs="Times New Roman"/>
                <w:b/>
                <w:color w:val="000000" w:themeColor="text1"/>
                <w:sz w:val="28"/>
                <w:szCs w:val="28"/>
              </w:rPr>
              <w:t>"</w:t>
            </w:r>
            <w:r w:rsidR="001136F2">
              <w:rPr>
                <w:rFonts w:ascii="Times New Roman" w:hAnsi="Times New Roman" w:cs="Times New Roman"/>
                <w:b/>
                <w:color w:val="000000" w:themeColor="text1"/>
                <w:sz w:val="28"/>
                <w:szCs w:val="28"/>
              </w:rPr>
              <w:t xml:space="preserve"> </w:t>
            </w:r>
            <w:r w:rsidR="00225F65" w:rsidRPr="00143147">
              <w:rPr>
                <w:rFonts w:ascii="Times New Roman" w:hAnsi="Times New Roman" w:cs="Times New Roman"/>
                <w:color w:val="000000" w:themeColor="text1"/>
                <w:sz w:val="28"/>
                <w:szCs w:val="28"/>
              </w:rPr>
              <w:t xml:space="preserve">означає 23 </w:t>
            </w:r>
            <w:r w:rsidR="00225F65" w:rsidRPr="00143147">
              <w:rPr>
                <w:rFonts w:ascii="Times New Roman" w:hAnsi="Times New Roman" w:cs="Times New Roman"/>
                <w:b/>
                <w:color w:val="000000" w:themeColor="text1"/>
                <w:sz w:val="28"/>
                <w:szCs w:val="28"/>
              </w:rPr>
              <w:t>Л</w:t>
            </w:r>
            <w:r w:rsidR="00225F65" w:rsidRPr="00143147">
              <w:rPr>
                <w:rFonts w:ascii="Times New Roman" w:hAnsi="Times New Roman" w:cs="Times New Roman"/>
                <w:color w:val="000000" w:themeColor="text1"/>
                <w:sz w:val="28"/>
                <w:szCs w:val="28"/>
              </w:rPr>
              <w:t xml:space="preserve">ипня </w:t>
            </w:r>
            <w:r w:rsidR="00387E85" w:rsidRPr="00143147">
              <w:rPr>
                <w:rFonts w:ascii="Times New Roman" w:hAnsi="Times New Roman" w:cs="Times New Roman"/>
                <w:color w:val="000000" w:themeColor="text1"/>
                <w:sz w:val="28"/>
                <w:szCs w:val="28"/>
              </w:rPr>
              <w:t xml:space="preserve">                   </w:t>
            </w:r>
            <w:r w:rsidR="00225F65" w:rsidRPr="00143147">
              <w:rPr>
                <w:rFonts w:ascii="Times New Roman" w:hAnsi="Times New Roman" w:cs="Times New Roman"/>
                <w:b/>
                <w:color w:val="000000" w:themeColor="text1"/>
                <w:sz w:val="28"/>
                <w:szCs w:val="28"/>
              </w:rPr>
              <w:t>2023</w:t>
            </w:r>
            <w:r w:rsidR="00225F65" w:rsidRPr="00143147">
              <w:rPr>
                <w:rFonts w:ascii="Times New Roman" w:hAnsi="Times New Roman" w:cs="Times New Roman"/>
                <w:color w:val="000000" w:themeColor="text1"/>
                <w:sz w:val="28"/>
                <w:szCs w:val="28"/>
              </w:rPr>
              <w:t xml:space="preserve"> року або будь-яку пізнішу дату, </w:t>
            </w:r>
            <w:r w:rsidR="00225F65" w:rsidRPr="00D723A1">
              <w:rPr>
                <w:rFonts w:ascii="Times New Roman" w:hAnsi="Times New Roman" w:cs="Times New Roman"/>
                <w:b/>
                <w:color w:val="000000" w:themeColor="text1"/>
                <w:sz w:val="28"/>
                <w:szCs w:val="28"/>
              </w:rPr>
              <w:t>яка підлягає письмовому погодженню сторонами</w:t>
            </w:r>
            <w:r w:rsidR="00225F65" w:rsidRPr="00143147">
              <w:rPr>
                <w:rFonts w:ascii="Times New Roman" w:hAnsi="Times New Roman" w:cs="Times New Roman"/>
                <w:color w:val="000000" w:themeColor="text1"/>
                <w:sz w:val="28"/>
                <w:szCs w:val="28"/>
              </w:rPr>
              <w:t>, за умови, що продовжується застосування Гарантії ЄС до кожного Траншу, що виплачується</w:t>
            </w:r>
          </w:p>
          <w:p w:rsidR="00225F65" w:rsidRPr="00143147" w:rsidRDefault="00225F65" w:rsidP="00225F65">
            <w:pPr>
              <w:pStyle w:val="rvps2"/>
              <w:widowControl w:val="0"/>
              <w:shd w:val="clear" w:color="auto" w:fill="FFFFFF"/>
              <w:spacing w:before="0" w:beforeAutospacing="0" w:after="0" w:afterAutospacing="0"/>
              <w:jc w:val="both"/>
              <w:rPr>
                <w:color w:val="000000" w:themeColor="text1"/>
                <w:sz w:val="28"/>
                <w:szCs w:val="28"/>
              </w:rPr>
            </w:pPr>
            <w:r w:rsidRPr="00143147">
              <w:rPr>
                <w:color w:val="000000" w:themeColor="text1"/>
                <w:sz w:val="28"/>
                <w:szCs w:val="28"/>
              </w:rPr>
              <w:t>…</w:t>
            </w:r>
          </w:p>
          <w:p w:rsidR="002111A5" w:rsidRPr="00143147" w:rsidRDefault="00E66D50" w:rsidP="00225F65">
            <w:pPr>
              <w:pStyle w:val="rvps2"/>
              <w:widowControl w:val="0"/>
              <w:shd w:val="clear" w:color="auto" w:fill="FFFFFF"/>
              <w:spacing w:before="0" w:beforeAutospacing="0" w:after="0" w:afterAutospacing="0"/>
              <w:jc w:val="both"/>
              <w:rPr>
                <w:color w:val="000000" w:themeColor="text1"/>
                <w:sz w:val="28"/>
                <w:szCs w:val="28"/>
              </w:rPr>
            </w:pPr>
            <w:r w:rsidRPr="00143147">
              <w:rPr>
                <w:b/>
                <w:color w:val="000000" w:themeColor="text1"/>
                <w:sz w:val="28"/>
                <w:szCs w:val="28"/>
              </w:rPr>
              <w:t>"</w:t>
            </w:r>
            <w:r w:rsidR="002111A5" w:rsidRPr="00143147">
              <w:rPr>
                <w:b/>
                <w:color w:val="000000" w:themeColor="text1"/>
                <w:sz w:val="28"/>
                <w:szCs w:val="28"/>
              </w:rPr>
              <w:t>Міністерство регіонального розвитку</w:t>
            </w:r>
            <w:r w:rsidRPr="00143147">
              <w:rPr>
                <w:b/>
                <w:color w:val="000000" w:themeColor="text1"/>
                <w:sz w:val="28"/>
                <w:szCs w:val="28"/>
              </w:rPr>
              <w:t>"</w:t>
            </w:r>
            <w:r w:rsidR="001136F2">
              <w:rPr>
                <w:b/>
                <w:color w:val="000000" w:themeColor="text1"/>
                <w:sz w:val="28"/>
                <w:szCs w:val="28"/>
              </w:rPr>
              <w:t xml:space="preserve"> </w:t>
            </w:r>
            <w:r w:rsidR="002111A5" w:rsidRPr="00143147">
              <w:rPr>
                <w:color w:val="000000" w:themeColor="text1"/>
                <w:sz w:val="28"/>
                <w:szCs w:val="28"/>
              </w:rPr>
              <w:t>має значення, надане йому у пункті (6) Преамбули.</w:t>
            </w:r>
          </w:p>
          <w:p w:rsidR="000A5049" w:rsidRPr="00143147" w:rsidRDefault="000A5049" w:rsidP="00225F65">
            <w:pPr>
              <w:pStyle w:val="rvps2"/>
              <w:widowControl w:val="0"/>
              <w:shd w:val="clear" w:color="auto" w:fill="FFFFFF"/>
              <w:spacing w:before="0" w:beforeAutospacing="0" w:after="0" w:afterAutospacing="0"/>
              <w:jc w:val="both"/>
              <w:rPr>
                <w:color w:val="000000" w:themeColor="text1"/>
                <w:sz w:val="28"/>
                <w:szCs w:val="28"/>
              </w:rPr>
            </w:pPr>
            <w:r w:rsidRPr="00143147">
              <w:rPr>
                <w:color w:val="000000" w:themeColor="text1"/>
                <w:sz w:val="28"/>
                <w:szCs w:val="28"/>
              </w:rPr>
              <w:t>…</w:t>
            </w:r>
          </w:p>
          <w:p w:rsidR="00D715F1" w:rsidRPr="00143147" w:rsidRDefault="00D56E5C" w:rsidP="00363403">
            <w:pPr>
              <w:pStyle w:val="rvps2"/>
              <w:widowControl w:val="0"/>
              <w:shd w:val="clear" w:color="auto" w:fill="FFFFFF"/>
              <w:spacing w:before="0" w:beforeAutospacing="0" w:after="0" w:afterAutospacing="0"/>
              <w:jc w:val="both"/>
              <w:rPr>
                <w:color w:val="000000" w:themeColor="text1"/>
                <w:sz w:val="28"/>
                <w:szCs w:val="28"/>
              </w:rPr>
            </w:pPr>
            <w:r w:rsidRPr="00143147">
              <w:rPr>
                <w:b/>
                <w:color w:val="000000" w:themeColor="text1"/>
                <w:sz w:val="28"/>
                <w:szCs w:val="28"/>
              </w:rPr>
              <w:t>Абзаци відсутні</w:t>
            </w:r>
          </w:p>
        </w:tc>
        <w:tc>
          <w:tcPr>
            <w:tcW w:w="7654" w:type="dxa"/>
          </w:tcPr>
          <w:p w:rsidR="006132EB" w:rsidRPr="00143147" w:rsidRDefault="006E4933" w:rsidP="00225F65">
            <w:pPr>
              <w:widowControl w:val="0"/>
              <w:rPr>
                <w:rFonts w:ascii="Times New Roman" w:eastAsia="Arial" w:hAnsi="Times New Roman" w:cs="Times New Roman"/>
                <w:b/>
                <w:color w:val="000000" w:themeColor="text1"/>
                <w:sz w:val="28"/>
                <w:szCs w:val="28"/>
                <w:lang w:eastAsia="uk-UA" w:bidi="uk-UA"/>
              </w:rPr>
            </w:pPr>
            <w:r w:rsidRPr="00143147">
              <w:rPr>
                <w:rFonts w:ascii="Times New Roman" w:hAnsi="Times New Roman" w:cs="Times New Roman"/>
                <w:b/>
                <w:bCs/>
                <w:color w:val="000000" w:themeColor="text1"/>
                <w:sz w:val="28"/>
                <w:szCs w:val="28"/>
                <w:shd w:val="clear" w:color="auto" w:fill="FFFFFF"/>
              </w:rPr>
              <w:t>ТЛУМАЧЕННЯ ТА ВИЗНАЧЕННЯ</w:t>
            </w:r>
          </w:p>
          <w:p w:rsidR="00225F65" w:rsidRPr="00143147" w:rsidRDefault="00225F65" w:rsidP="00225F65">
            <w:pPr>
              <w:widowControl w:val="0"/>
              <w:rPr>
                <w:rFonts w:ascii="Times New Roman" w:hAnsi="Times New Roman" w:cs="Times New Roman"/>
                <w:bCs/>
                <w:color w:val="000000" w:themeColor="text1"/>
                <w:sz w:val="28"/>
                <w:szCs w:val="28"/>
                <w:shd w:val="clear" w:color="auto" w:fill="FFFFFF"/>
              </w:rPr>
            </w:pPr>
            <w:r w:rsidRPr="00143147">
              <w:rPr>
                <w:rFonts w:ascii="Times New Roman" w:hAnsi="Times New Roman" w:cs="Times New Roman"/>
                <w:bCs/>
                <w:color w:val="000000" w:themeColor="text1"/>
                <w:sz w:val="28"/>
                <w:szCs w:val="28"/>
                <w:shd w:val="clear" w:color="auto" w:fill="FFFFFF"/>
              </w:rPr>
              <w:t>…</w:t>
            </w:r>
          </w:p>
          <w:p w:rsidR="00B50EC5" w:rsidRPr="00143147" w:rsidRDefault="00694C74" w:rsidP="00225F65">
            <w:pPr>
              <w:widowControl w:val="0"/>
              <w:rPr>
                <w:b/>
                <w:bCs/>
                <w:color w:val="000000" w:themeColor="text1"/>
                <w:shd w:val="clear" w:color="auto" w:fill="FFFFFF"/>
              </w:rPr>
            </w:pPr>
            <w:r w:rsidRPr="00143147">
              <w:rPr>
                <w:rFonts w:ascii="Times New Roman" w:hAnsi="Times New Roman" w:cs="Times New Roman"/>
                <w:b/>
                <w:bCs/>
                <w:color w:val="000000" w:themeColor="text1"/>
                <w:sz w:val="28"/>
                <w:szCs w:val="28"/>
                <w:shd w:val="clear" w:color="auto" w:fill="FFFFFF"/>
              </w:rPr>
              <w:t>(</w:t>
            </w:r>
            <w:r w:rsidR="00B50EC5" w:rsidRPr="00143147">
              <w:rPr>
                <w:rFonts w:ascii="Times New Roman" w:hAnsi="Times New Roman" w:cs="Times New Roman"/>
                <w:b/>
                <w:bCs/>
                <w:color w:val="000000" w:themeColor="text1"/>
                <w:sz w:val="28"/>
                <w:szCs w:val="28"/>
                <w:shd w:val="clear" w:color="auto" w:fill="FFFFFF"/>
              </w:rPr>
              <w:t>b) Визначення</w:t>
            </w:r>
          </w:p>
          <w:p w:rsidR="00D56E5C" w:rsidRPr="00143147" w:rsidRDefault="00225F65" w:rsidP="00225F65">
            <w:pPr>
              <w:widowControl w:val="0"/>
              <w:jc w:val="both"/>
              <w:rPr>
                <w:rFonts w:ascii="Times New Roman" w:hAnsi="Times New Roman" w:cs="Times New Roman"/>
                <w:bCs/>
                <w:color w:val="000000" w:themeColor="text1"/>
                <w:sz w:val="28"/>
                <w:szCs w:val="28"/>
                <w:shd w:val="clear" w:color="auto" w:fill="FFFFFF"/>
              </w:rPr>
            </w:pPr>
            <w:r w:rsidRPr="00143147">
              <w:rPr>
                <w:rFonts w:ascii="Times New Roman" w:hAnsi="Times New Roman" w:cs="Times New Roman"/>
                <w:bCs/>
                <w:color w:val="000000" w:themeColor="text1"/>
                <w:sz w:val="28"/>
                <w:szCs w:val="28"/>
                <w:shd w:val="clear" w:color="auto" w:fill="FFFFFF"/>
              </w:rPr>
              <w:t>…</w:t>
            </w:r>
          </w:p>
          <w:p w:rsidR="00225F65" w:rsidRPr="00172144" w:rsidRDefault="00E66D50" w:rsidP="00225F65">
            <w:pPr>
              <w:widowControl w:val="0"/>
              <w:jc w:val="both"/>
              <w:rPr>
                <w:rFonts w:ascii="Times New Roman" w:eastAsia="Arial" w:hAnsi="Times New Roman" w:cs="Times New Roman"/>
                <w:color w:val="000000" w:themeColor="text1"/>
                <w:spacing w:val="-5"/>
                <w:sz w:val="28"/>
                <w:szCs w:val="28"/>
                <w:lang w:eastAsia="uk-UA" w:bidi="uk-UA"/>
              </w:rPr>
            </w:pPr>
            <w:r w:rsidRPr="00143147">
              <w:rPr>
                <w:rFonts w:ascii="Times New Roman" w:eastAsia="Arial" w:hAnsi="Times New Roman" w:cs="Times New Roman"/>
                <w:b/>
                <w:bCs/>
                <w:color w:val="000000" w:themeColor="text1"/>
                <w:spacing w:val="-4"/>
                <w:sz w:val="28"/>
                <w:szCs w:val="28"/>
                <w:lang w:eastAsia="uk-UA" w:bidi="uk-UA"/>
              </w:rPr>
              <w:t>"</w:t>
            </w:r>
            <w:r w:rsidR="00225F65" w:rsidRPr="00143147">
              <w:rPr>
                <w:rFonts w:ascii="Times New Roman" w:eastAsia="Arial" w:hAnsi="Times New Roman" w:cs="Times New Roman"/>
                <w:b/>
                <w:bCs/>
                <w:color w:val="000000" w:themeColor="text1"/>
                <w:spacing w:val="-5"/>
                <w:sz w:val="28"/>
                <w:szCs w:val="28"/>
                <w:lang w:eastAsia="uk-UA" w:bidi="uk-UA"/>
              </w:rPr>
              <w:t xml:space="preserve">Остання дата </w:t>
            </w:r>
            <w:r w:rsidR="00225F65" w:rsidRPr="00143147">
              <w:rPr>
                <w:rFonts w:ascii="Times New Roman" w:eastAsia="Arial" w:hAnsi="Times New Roman" w:cs="Times New Roman"/>
                <w:b/>
                <w:bCs/>
                <w:color w:val="000000" w:themeColor="text1"/>
                <w:sz w:val="28"/>
                <w:szCs w:val="28"/>
                <w:lang w:eastAsia="uk-UA" w:bidi="uk-UA"/>
              </w:rPr>
              <w:t>надання кредиту</w:t>
            </w:r>
            <w:r w:rsidRPr="00143147">
              <w:rPr>
                <w:rFonts w:ascii="Times New Roman" w:eastAsia="Arial" w:hAnsi="Times New Roman" w:cs="Times New Roman"/>
                <w:b/>
                <w:bCs/>
                <w:color w:val="000000" w:themeColor="text1"/>
                <w:sz w:val="28"/>
                <w:szCs w:val="28"/>
                <w:lang w:eastAsia="uk-UA" w:bidi="uk-UA"/>
              </w:rPr>
              <w:t>"</w:t>
            </w:r>
            <w:r w:rsidR="001136F2">
              <w:rPr>
                <w:rFonts w:ascii="Times New Roman" w:eastAsia="Arial" w:hAnsi="Times New Roman" w:cs="Times New Roman"/>
                <w:b/>
                <w:bCs/>
                <w:color w:val="000000" w:themeColor="text1"/>
                <w:sz w:val="28"/>
                <w:szCs w:val="28"/>
                <w:lang w:eastAsia="uk-UA" w:bidi="uk-UA"/>
              </w:rPr>
              <w:t xml:space="preserve"> </w:t>
            </w:r>
            <w:r w:rsidR="00225F65" w:rsidRPr="00143147">
              <w:rPr>
                <w:rFonts w:ascii="Times New Roman" w:eastAsia="Arial" w:hAnsi="Times New Roman" w:cs="Times New Roman"/>
                <w:color w:val="000000" w:themeColor="text1"/>
                <w:sz w:val="28"/>
                <w:szCs w:val="28"/>
                <w:lang w:eastAsia="uk-UA" w:bidi="uk-UA"/>
              </w:rPr>
              <w:t xml:space="preserve">означає 23 </w:t>
            </w:r>
            <w:r w:rsidR="00225F65" w:rsidRPr="00143147">
              <w:rPr>
                <w:rFonts w:ascii="Times New Roman" w:eastAsia="Arial" w:hAnsi="Times New Roman" w:cs="Times New Roman"/>
                <w:b/>
                <w:color w:val="000000" w:themeColor="text1"/>
                <w:sz w:val="28"/>
                <w:szCs w:val="28"/>
                <w:lang w:eastAsia="uk-UA" w:bidi="uk-UA"/>
              </w:rPr>
              <w:t>л</w:t>
            </w:r>
            <w:r w:rsidR="00225F65" w:rsidRPr="00143147">
              <w:rPr>
                <w:rFonts w:ascii="Times New Roman" w:eastAsia="Arial" w:hAnsi="Times New Roman" w:cs="Times New Roman"/>
                <w:color w:val="000000" w:themeColor="text1"/>
                <w:sz w:val="28"/>
                <w:szCs w:val="28"/>
                <w:lang w:eastAsia="uk-UA" w:bidi="uk-UA"/>
              </w:rPr>
              <w:t xml:space="preserve">ипня </w:t>
            </w:r>
            <w:r w:rsidR="00D723A1" w:rsidRPr="00D723A1">
              <w:rPr>
                <w:rFonts w:ascii="Times New Roman" w:eastAsia="Arial" w:hAnsi="Times New Roman" w:cs="Times New Roman"/>
                <w:color w:val="000000" w:themeColor="text1"/>
                <w:sz w:val="28"/>
                <w:szCs w:val="28"/>
                <w:lang w:eastAsia="uk-UA" w:bidi="uk-UA"/>
              </w:rPr>
              <w:t xml:space="preserve">                 </w:t>
            </w:r>
            <w:r w:rsidR="00225F65" w:rsidRPr="00143147">
              <w:rPr>
                <w:rFonts w:ascii="Times New Roman" w:eastAsia="Arial" w:hAnsi="Times New Roman" w:cs="Times New Roman"/>
                <w:b/>
                <w:color w:val="000000" w:themeColor="text1"/>
                <w:sz w:val="28"/>
                <w:szCs w:val="28"/>
                <w:lang w:eastAsia="uk-UA" w:bidi="uk-UA"/>
              </w:rPr>
              <w:t xml:space="preserve">2025 </w:t>
            </w:r>
            <w:r w:rsidR="00225F65" w:rsidRPr="00143147">
              <w:rPr>
                <w:rFonts w:ascii="Times New Roman" w:eastAsia="Arial" w:hAnsi="Times New Roman" w:cs="Times New Roman"/>
                <w:color w:val="000000" w:themeColor="text1"/>
                <w:sz w:val="28"/>
                <w:szCs w:val="28"/>
                <w:lang w:eastAsia="uk-UA" w:bidi="uk-UA"/>
              </w:rPr>
              <w:t xml:space="preserve">року або будь-яку </w:t>
            </w:r>
            <w:r w:rsidR="00225F65" w:rsidRPr="00172144">
              <w:rPr>
                <w:rFonts w:ascii="Times New Roman" w:eastAsia="Arial" w:hAnsi="Times New Roman" w:cs="Times New Roman"/>
                <w:color w:val="000000" w:themeColor="text1"/>
                <w:sz w:val="28"/>
                <w:szCs w:val="28"/>
                <w:lang w:eastAsia="uk-UA" w:bidi="uk-UA"/>
              </w:rPr>
              <w:t>пізнішу дату,</w:t>
            </w:r>
            <w:r w:rsidR="00225F65" w:rsidRPr="00172144">
              <w:rPr>
                <w:color w:val="000000" w:themeColor="text1"/>
                <w:sz w:val="28"/>
                <w:szCs w:val="28"/>
              </w:rPr>
              <w:t xml:space="preserve"> </w:t>
            </w:r>
            <w:r w:rsidR="001136F2" w:rsidRPr="00D723A1">
              <w:rPr>
                <w:rFonts w:ascii="Times New Roman" w:hAnsi="Times New Roman" w:cs="Times New Roman"/>
                <w:b/>
                <w:color w:val="000000" w:themeColor="text1"/>
                <w:sz w:val="28"/>
                <w:szCs w:val="28"/>
              </w:rPr>
              <w:t>узгоджену між сторонами в письмовій формі</w:t>
            </w:r>
            <w:r w:rsidR="001136F2" w:rsidRPr="00172144">
              <w:rPr>
                <w:rFonts w:ascii="Times New Roman" w:hAnsi="Times New Roman" w:cs="Times New Roman"/>
                <w:color w:val="000000" w:themeColor="text1"/>
                <w:sz w:val="28"/>
                <w:szCs w:val="28"/>
              </w:rPr>
              <w:t xml:space="preserve">, </w:t>
            </w:r>
            <w:r w:rsidR="00225F65" w:rsidRPr="00172144">
              <w:rPr>
                <w:rFonts w:ascii="Times New Roman" w:hAnsi="Times New Roman" w:cs="Times New Roman"/>
                <w:color w:val="000000" w:themeColor="text1"/>
                <w:sz w:val="28"/>
                <w:szCs w:val="28"/>
              </w:rPr>
              <w:t>за умови, що продовжується застосування Гарантії ЄС до кожного Траншу, що виплачується</w:t>
            </w:r>
            <w:r w:rsidR="00225F65" w:rsidRPr="00172144">
              <w:rPr>
                <w:rFonts w:ascii="Times New Roman" w:eastAsia="Arial" w:hAnsi="Times New Roman" w:cs="Times New Roman"/>
                <w:color w:val="000000" w:themeColor="text1"/>
                <w:spacing w:val="-5"/>
                <w:sz w:val="28"/>
                <w:szCs w:val="28"/>
                <w:lang w:eastAsia="uk-UA" w:bidi="uk-UA"/>
              </w:rPr>
              <w:t xml:space="preserve"> </w:t>
            </w:r>
          </w:p>
          <w:p w:rsidR="00225F65" w:rsidRPr="00172144" w:rsidRDefault="00225F65" w:rsidP="00225F65">
            <w:pPr>
              <w:widowControl w:val="0"/>
              <w:jc w:val="both"/>
              <w:rPr>
                <w:rFonts w:ascii="Times New Roman" w:eastAsia="Arial" w:hAnsi="Times New Roman" w:cs="Times New Roman"/>
                <w:color w:val="000000" w:themeColor="text1"/>
                <w:sz w:val="28"/>
                <w:szCs w:val="28"/>
                <w:lang w:eastAsia="uk-UA" w:bidi="uk-UA"/>
              </w:rPr>
            </w:pPr>
            <w:r w:rsidRPr="00172144">
              <w:rPr>
                <w:rFonts w:ascii="Times New Roman" w:eastAsia="Arial" w:hAnsi="Times New Roman" w:cs="Times New Roman"/>
                <w:color w:val="000000" w:themeColor="text1"/>
                <w:sz w:val="28"/>
                <w:szCs w:val="28"/>
                <w:lang w:eastAsia="uk-UA" w:bidi="uk-UA"/>
              </w:rPr>
              <w:t>…</w:t>
            </w:r>
          </w:p>
          <w:p w:rsidR="000A5049" w:rsidRPr="00143147" w:rsidRDefault="00E66D50" w:rsidP="000A5049">
            <w:pPr>
              <w:pStyle w:val="rvps2"/>
              <w:widowControl w:val="0"/>
              <w:shd w:val="clear" w:color="auto" w:fill="FFFFFF"/>
              <w:spacing w:before="0" w:beforeAutospacing="0" w:after="0" w:afterAutospacing="0"/>
              <w:jc w:val="both"/>
              <w:rPr>
                <w:color w:val="000000" w:themeColor="text1"/>
                <w:sz w:val="28"/>
                <w:szCs w:val="28"/>
              </w:rPr>
            </w:pPr>
            <w:bookmarkStart w:id="1" w:name="_GoBack"/>
            <w:bookmarkEnd w:id="1"/>
            <w:r w:rsidRPr="00172144">
              <w:rPr>
                <w:b/>
                <w:color w:val="000000" w:themeColor="text1"/>
                <w:sz w:val="28"/>
                <w:szCs w:val="28"/>
              </w:rPr>
              <w:t>"</w:t>
            </w:r>
            <w:r w:rsidR="000A5049" w:rsidRPr="00172144">
              <w:rPr>
                <w:b/>
                <w:color w:val="000000" w:themeColor="text1"/>
                <w:sz w:val="28"/>
                <w:szCs w:val="28"/>
              </w:rPr>
              <w:t>Мінірегіон</w:t>
            </w:r>
            <w:r w:rsidRPr="00172144">
              <w:rPr>
                <w:b/>
                <w:color w:val="000000" w:themeColor="text1"/>
                <w:sz w:val="28"/>
                <w:szCs w:val="28"/>
              </w:rPr>
              <w:t>"</w:t>
            </w:r>
            <w:r w:rsidR="001136F2" w:rsidRPr="00172144">
              <w:rPr>
                <w:b/>
                <w:color w:val="000000" w:themeColor="text1"/>
                <w:sz w:val="28"/>
                <w:szCs w:val="28"/>
              </w:rPr>
              <w:t xml:space="preserve"> </w:t>
            </w:r>
            <w:r w:rsidR="000A5049" w:rsidRPr="00172144">
              <w:rPr>
                <w:color w:val="000000" w:themeColor="text1"/>
                <w:sz w:val="28"/>
                <w:szCs w:val="28"/>
              </w:rPr>
              <w:t>має значення, надане</w:t>
            </w:r>
            <w:r w:rsidR="000A5049" w:rsidRPr="00143147">
              <w:rPr>
                <w:color w:val="000000" w:themeColor="text1"/>
                <w:sz w:val="28"/>
                <w:szCs w:val="28"/>
              </w:rPr>
              <w:t xml:space="preserve"> йому у пункті (6) Преамбули.</w:t>
            </w:r>
          </w:p>
          <w:p w:rsidR="000A5049" w:rsidRPr="00143147" w:rsidRDefault="000A5049" w:rsidP="000A5049">
            <w:pPr>
              <w:pStyle w:val="rvps2"/>
              <w:widowControl w:val="0"/>
              <w:shd w:val="clear" w:color="auto" w:fill="FFFFFF"/>
              <w:spacing w:before="0" w:beforeAutospacing="0" w:after="0" w:afterAutospacing="0"/>
              <w:jc w:val="both"/>
              <w:rPr>
                <w:color w:val="000000" w:themeColor="text1"/>
                <w:sz w:val="28"/>
                <w:szCs w:val="28"/>
              </w:rPr>
            </w:pPr>
            <w:r w:rsidRPr="00143147">
              <w:rPr>
                <w:color w:val="000000" w:themeColor="text1"/>
                <w:sz w:val="28"/>
                <w:szCs w:val="28"/>
              </w:rPr>
              <w:t>…</w:t>
            </w:r>
          </w:p>
          <w:p w:rsidR="00D56E5C" w:rsidRPr="00143147" w:rsidRDefault="00E66D50" w:rsidP="009A5310">
            <w:pPr>
              <w:widowControl w:val="0"/>
              <w:spacing w:after="120"/>
              <w:jc w:val="both"/>
              <w:rPr>
                <w:b/>
                <w:bCs/>
                <w:color w:val="000000" w:themeColor="text1"/>
                <w:shd w:val="clear" w:color="auto" w:fill="FFFFFF"/>
              </w:rPr>
            </w:pPr>
            <w:r w:rsidRPr="00143147">
              <w:rPr>
                <w:rFonts w:ascii="Times New Roman" w:hAnsi="Times New Roman" w:cs="Times New Roman"/>
                <w:b/>
                <w:bCs/>
                <w:color w:val="000000" w:themeColor="text1"/>
                <w:sz w:val="28"/>
                <w:szCs w:val="28"/>
                <w:shd w:val="clear" w:color="auto" w:fill="FFFFFF"/>
              </w:rPr>
              <w:t>"</w:t>
            </w:r>
            <w:r w:rsidR="00D56E5C" w:rsidRPr="00143147">
              <w:rPr>
                <w:rFonts w:ascii="Times New Roman" w:hAnsi="Times New Roman" w:cs="Times New Roman"/>
                <w:b/>
                <w:bCs/>
                <w:color w:val="000000" w:themeColor="text1"/>
                <w:sz w:val="28"/>
                <w:szCs w:val="28"/>
                <w:shd w:val="clear" w:color="auto" w:fill="FFFFFF"/>
              </w:rPr>
              <w:t>Схвалена Вакцина</w:t>
            </w:r>
            <w:r w:rsidRPr="00143147">
              <w:rPr>
                <w:rFonts w:ascii="Times New Roman" w:hAnsi="Times New Roman" w:cs="Times New Roman"/>
                <w:b/>
                <w:bCs/>
                <w:color w:val="000000" w:themeColor="text1"/>
                <w:sz w:val="28"/>
                <w:szCs w:val="28"/>
                <w:shd w:val="clear" w:color="auto" w:fill="FFFFFF"/>
              </w:rPr>
              <w:t>"</w:t>
            </w:r>
            <w:r w:rsidR="001136F2">
              <w:rPr>
                <w:rFonts w:ascii="Times New Roman" w:hAnsi="Times New Roman" w:cs="Times New Roman"/>
                <w:b/>
                <w:bCs/>
                <w:color w:val="000000" w:themeColor="text1"/>
                <w:sz w:val="28"/>
                <w:szCs w:val="28"/>
                <w:shd w:val="clear" w:color="auto" w:fill="FFFFFF"/>
              </w:rPr>
              <w:t xml:space="preserve"> </w:t>
            </w:r>
            <w:r w:rsidR="00D56E5C" w:rsidRPr="00143147">
              <w:rPr>
                <w:rFonts w:ascii="Times New Roman" w:hAnsi="Times New Roman" w:cs="Times New Roman"/>
                <w:b/>
                <w:bCs/>
                <w:color w:val="000000" w:themeColor="text1"/>
                <w:sz w:val="28"/>
                <w:szCs w:val="28"/>
                <w:shd w:val="clear" w:color="auto" w:fill="FFFFFF"/>
              </w:rPr>
              <w:t xml:space="preserve">означає вакцину проти COVID-19, яка має або прекваліфікацію Всесвітньої організації охорони здоров’я, стандартний / умовний дозвіл на </w:t>
            </w:r>
            <w:r w:rsidR="00D56E5C" w:rsidRPr="00143147">
              <w:rPr>
                <w:rFonts w:ascii="Times New Roman" w:hAnsi="Times New Roman" w:cs="Times New Roman"/>
                <w:b/>
                <w:bCs/>
                <w:color w:val="000000" w:themeColor="text1"/>
                <w:sz w:val="28"/>
                <w:szCs w:val="28"/>
                <w:shd w:val="clear" w:color="auto" w:fill="FFFFFF"/>
              </w:rPr>
              <w:lastRenderedPageBreak/>
              <w:t>продаж або дозвіл на екстрене використання, або яка має на виняткових засадах, щонайменше, ліцензію / дозвіл від суворого регуляторного органу (</w:t>
            </w:r>
            <w:r w:rsidRPr="00143147">
              <w:rPr>
                <w:rFonts w:ascii="Times New Roman" w:hAnsi="Times New Roman" w:cs="Times New Roman"/>
                <w:b/>
                <w:bCs/>
                <w:color w:val="000000" w:themeColor="text1"/>
                <w:sz w:val="28"/>
                <w:szCs w:val="28"/>
                <w:shd w:val="clear" w:color="auto" w:fill="FFFFFF"/>
              </w:rPr>
              <w:t>"</w:t>
            </w:r>
            <w:r w:rsidR="00D56E5C" w:rsidRPr="00143147">
              <w:rPr>
                <w:rFonts w:ascii="Times New Roman" w:hAnsi="Times New Roman" w:cs="Times New Roman"/>
                <w:b/>
                <w:bCs/>
                <w:color w:val="000000" w:themeColor="text1"/>
                <w:sz w:val="28"/>
                <w:szCs w:val="28"/>
                <w:shd w:val="clear" w:color="auto" w:fill="FFFFFF"/>
              </w:rPr>
              <w:t>СРО</w:t>
            </w:r>
            <w:r w:rsidR="00307978">
              <w:rPr>
                <w:rFonts w:ascii="Times New Roman" w:hAnsi="Times New Roman" w:cs="Times New Roman"/>
                <w:b/>
                <w:bCs/>
                <w:color w:val="000000" w:themeColor="text1"/>
                <w:sz w:val="28"/>
                <w:szCs w:val="28"/>
                <w:shd w:val="clear" w:color="auto" w:fill="FFFFFF"/>
              </w:rPr>
              <w:t>")</w:t>
            </w:r>
            <w:r w:rsidR="00D56E5C" w:rsidRPr="00143147">
              <w:rPr>
                <w:rFonts w:ascii="Times New Roman" w:hAnsi="Times New Roman" w:cs="Times New Roman"/>
                <w:b/>
                <w:bCs/>
                <w:color w:val="000000" w:themeColor="text1"/>
                <w:sz w:val="28"/>
                <w:szCs w:val="28"/>
                <w:shd w:val="clear" w:color="auto" w:fill="FFFFFF"/>
              </w:rPr>
              <w:t>, як визначено за посиланням на перелік СРО ВООЗ, який регулярно оновлюється, або перелік Всесвітньої організації охорони здоров'я щодо екстреного використання; і з процесом відбору, який задовольняє Банк».</w:t>
            </w:r>
          </w:p>
          <w:p w:rsidR="006132EB" w:rsidRPr="00143147" w:rsidRDefault="00E66D50" w:rsidP="009A5310">
            <w:pPr>
              <w:widowControl w:val="0"/>
              <w:spacing w:after="120"/>
              <w:jc w:val="both"/>
              <w:rPr>
                <w:rFonts w:ascii="Times New Roman" w:hAnsi="Times New Roman" w:cs="Times New Roman"/>
                <w:color w:val="000000" w:themeColor="text1"/>
                <w:sz w:val="28"/>
                <w:szCs w:val="28"/>
              </w:rPr>
            </w:pPr>
            <w:r w:rsidRPr="00143147">
              <w:rPr>
                <w:rFonts w:ascii="Times New Roman" w:hAnsi="Times New Roman" w:cs="Times New Roman"/>
                <w:b/>
                <w:bCs/>
                <w:color w:val="000000" w:themeColor="text1"/>
                <w:sz w:val="28"/>
                <w:szCs w:val="28"/>
                <w:shd w:val="clear" w:color="auto" w:fill="FFFFFF"/>
              </w:rPr>
              <w:t>"</w:t>
            </w:r>
            <w:r w:rsidR="00D56E5C" w:rsidRPr="00143147">
              <w:rPr>
                <w:rFonts w:ascii="Times New Roman" w:hAnsi="Times New Roman" w:cs="Times New Roman"/>
                <w:b/>
                <w:bCs/>
                <w:color w:val="000000" w:themeColor="text1"/>
                <w:sz w:val="28"/>
                <w:szCs w:val="28"/>
                <w:shd w:val="clear" w:color="auto" w:fill="FFFFFF"/>
              </w:rPr>
              <w:t>Субпроекти у сфері боротьби з COVID-19</w:t>
            </w:r>
            <w:r w:rsidRPr="00143147">
              <w:rPr>
                <w:rFonts w:ascii="Times New Roman" w:hAnsi="Times New Roman" w:cs="Times New Roman"/>
                <w:b/>
                <w:bCs/>
                <w:color w:val="000000" w:themeColor="text1"/>
                <w:sz w:val="28"/>
                <w:szCs w:val="28"/>
                <w:shd w:val="clear" w:color="auto" w:fill="FFFFFF"/>
              </w:rPr>
              <w:t>"</w:t>
            </w:r>
            <w:r w:rsidR="00D56E5C" w:rsidRPr="00143147">
              <w:rPr>
                <w:rFonts w:ascii="Times New Roman" w:hAnsi="Times New Roman" w:cs="Times New Roman"/>
                <w:b/>
                <w:bCs/>
                <w:color w:val="000000" w:themeColor="text1"/>
                <w:sz w:val="28"/>
                <w:szCs w:val="28"/>
                <w:shd w:val="clear" w:color="auto" w:fill="FFFFFF"/>
              </w:rPr>
              <w:t xml:space="preserve">означають ті Субпроекти, які є </w:t>
            </w:r>
            <w:r w:rsidRPr="00143147">
              <w:rPr>
                <w:rFonts w:ascii="Times New Roman" w:hAnsi="Times New Roman" w:cs="Times New Roman"/>
                <w:b/>
                <w:bCs/>
                <w:color w:val="000000" w:themeColor="text1"/>
                <w:sz w:val="28"/>
                <w:szCs w:val="28"/>
                <w:shd w:val="clear" w:color="auto" w:fill="FFFFFF"/>
              </w:rPr>
              <w:t>"</w:t>
            </w:r>
            <w:r w:rsidR="00D56E5C" w:rsidRPr="00143147">
              <w:rPr>
                <w:rFonts w:ascii="Times New Roman" w:hAnsi="Times New Roman" w:cs="Times New Roman"/>
                <w:b/>
                <w:bCs/>
                <w:color w:val="000000" w:themeColor="text1"/>
                <w:sz w:val="28"/>
                <w:szCs w:val="28"/>
                <w:shd w:val="clear" w:color="auto" w:fill="FFFFFF"/>
              </w:rPr>
              <w:t>Субпроектами щодо охорони здоров’я, пов’язаними з боротьбою проти COVID-19</w:t>
            </w:r>
            <w:r w:rsidRPr="00143147">
              <w:rPr>
                <w:rFonts w:ascii="Times New Roman" w:hAnsi="Times New Roman" w:cs="Times New Roman"/>
                <w:b/>
                <w:bCs/>
                <w:color w:val="000000" w:themeColor="text1"/>
                <w:sz w:val="28"/>
                <w:szCs w:val="28"/>
                <w:shd w:val="clear" w:color="auto" w:fill="FFFFFF"/>
              </w:rPr>
              <w:t>"</w:t>
            </w:r>
            <w:r w:rsidR="00D56E5C" w:rsidRPr="00143147">
              <w:rPr>
                <w:rFonts w:ascii="Times New Roman" w:hAnsi="Times New Roman" w:cs="Times New Roman"/>
                <w:b/>
                <w:bCs/>
                <w:color w:val="000000" w:themeColor="text1"/>
                <w:sz w:val="28"/>
                <w:szCs w:val="28"/>
                <w:shd w:val="clear" w:color="auto" w:fill="FFFFFF"/>
              </w:rPr>
              <w:t>відповідно до опису, наведеного у Технічному описі.</w:t>
            </w:r>
          </w:p>
        </w:tc>
      </w:tr>
      <w:tr w:rsidR="00492D7E" w:rsidRPr="00143147" w:rsidTr="009A5310">
        <w:tc>
          <w:tcPr>
            <w:tcW w:w="7650" w:type="dxa"/>
          </w:tcPr>
          <w:p w:rsidR="00492D7E" w:rsidRPr="00143147" w:rsidRDefault="00492D7E" w:rsidP="0066788E">
            <w:pPr>
              <w:widowControl w:val="0"/>
              <w:jc w:val="center"/>
              <w:rPr>
                <w:rFonts w:ascii="Times New Roman" w:eastAsia="Arial" w:hAnsi="Times New Roman" w:cs="Times New Roman"/>
                <w:b/>
                <w:sz w:val="28"/>
                <w:szCs w:val="28"/>
                <w:lang w:eastAsia="uk-UA" w:bidi="uk-UA"/>
              </w:rPr>
            </w:pPr>
            <w:r w:rsidRPr="00143147">
              <w:rPr>
                <w:rFonts w:ascii="Times New Roman" w:eastAsia="Arial" w:hAnsi="Times New Roman" w:cs="Times New Roman"/>
                <w:b/>
                <w:bCs/>
                <w:sz w:val="28"/>
                <w:szCs w:val="28"/>
                <w:lang w:eastAsia="uk-UA" w:bidi="uk-UA"/>
              </w:rPr>
              <w:lastRenderedPageBreak/>
              <w:t>СТАТТЯ 1</w:t>
            </w:r>
            <w:r w:rsidRPr="00143147">
              <w:rPr>
                <w:rFonts w:ascii="Times New Roman" w:eastAsia="Arial" w:hAnsi="Times New Roman" w:cs="Times New Roman"/>
                <w:b/>
                <w:sz w:val="28"/>
                <w:szCs w:val="28"/>
                <w:lang w:eastAsia="uk-UA" w:bidi="uk-UA"/>
              </w:rPr>
              <w:br/>
            </w:r>
            <w:r w:rsidRPr="00143147">
              <w:rPr>
                <w:rFonts w:ascii="Times New Roman" w:eastAsia="Arial" w:hAnsi="Times New Roman" w:cs="Times New Roman"/>
                <w:b/>
                <w:bCs/>
                <w:sz w:val="28"/>
                <w:szCs w:val="28"/>
                <w:lang w:eastAsia="uk-UA" w:bidi="uk-UA"/>
              </w:rPr>
              <w:t>Кредит і вибірка</w:t>
            </w:r>
          </w:p>
        </w:tc>
        <w:tc>
          <w:tcPr>
            <w:tcW w:w="7654" w:type="dxa"/>
          </w:tcPr>
          <w:p w:rsidR="00492D7E" w:rsidRPr="00143147" w:rsidRDefault="00492D7E" w:rsidP="0066788E">
            <w:pPr>
              <w:widowControl w:val="0"/>
              <w:jc w:val="center"/>
              <w:rPr>
                <w:rFonts w:ascii="Times New Roman" w:eastAsia="Arial" w:hAnsi="Times New Roman" w:cs="Times New Roman"/>
                <w:b/>
                <w:sz w:val="28"/>
                <w:szCs w:val="28"/>
                <w:lang w:eastAsia="uk-UA" w:bidi="uk-UA"/>
              </w:rPr>
            </w:pPr>
            <w:r w:rsidRPr="00143147">
              <w:rPr>
                <w:rStyle w:val="rvts9"/>
                <w:rFonts w:ascii="Times New Roman" w:hAnsi="Times New Roman" w:cs="Times New Roman"/>
                <w:b/>
                <w:bCs/>
                <w:sz w:val="28"/>
                <w:szCs w:val="28"/>
                <w:shd w:val="clear" w:color="auto" w:fill="FFFFFF"/>
              </w:rPr>
              <w:t>СТАТТЯ 1</w:t>
            </w:r>
            <w:r w:rsidRPr="00143147">
              <w:rPr>
                <w:rFonts w:ascii="Times New Roman" w:hAnsi="Times New Roman" w:cs="Times New Roman"/>
                <w:b/>
                <w:sz w:val="28"/>
                <w:szCs w:val="28"/>
              </w:rPr>
              <w:br/>
            </w:r>
            <w:r w:rsidRPr="00143147">
              <w:rPr>
                <w:rStyle w:val="rvts9"/>
                <w:rFonts w:ascii="Times New Roman" w:hAnsi="Times New Roman" w:cs="Times New Roman"/>
                <w:b/>
                <w:bCs/>
                <w:sz w:val="28"/>
                <w:szCs w:val="28"/>
                <w:shd w:val="clear" w:color="auto" w:fill="FFFFFF"/>
              </w:rPr>
              <w:t>Кредит і вибірка</w:t>
            </w:r>
          </w:p>
        </w:tc>
      </w:tr>
      <w:tr w:rsidR="006E7D53" w:rsidRPr="00143147" w:rsidTr="009A5310">
        <w:tc>
          <w:tcPr>
            <w:tcW w:w="7650" w:type="dxa"/>
          </w:tcPr>
          <w:p w:rsidR="002111A5" w:rsidRPr="00143147" w:rsidRDefault="002111A5" w:rsidP="009D12D4">
            <w:pPr>
              <w:widowControl w:val="0"/>
              <w:rPr>
                <w:rFonts w:ascii="Times New Roman" w:eastAsia="Arial" w:hAnsi="Times New Roman" w:cs="Times New Roman"/>
                <w:bCs/>
                <w:color w:val="000000" w:themeColor="text1"/>
                <w:sz w:val="28"/>
                <w:szCs w:val="28"/>
                <w:lang w:eastAsia="uk-UA" w:bidi="uk-UA"/>
              </w:rPr>
            </w:pPr>
            <w:r w:rsidRPr="00143147">
              <w:rPr>
                <w:rFonts w:ascii="Times New Roman" w:eastAsia="Arial" w:hAnsi="Times New Roman" w:cs="Times New Roman"/>
                <w:bCs/>
                <w:color w:val="000000" w:themeColor="text1"/>
                <w:sz w:val="28"/>
                <w:szCs w:val="28"/>
                <w:lang w:eastAsia="uk-UA" w:bidi="uk-UA"/>
              </w:rPr>
              <w:t>…</w:t>
            </w:r>
          </w:p>
          <w:p w:rsidR="002111A5" w:rsidRPr="00143147" w:rsidRDefault="002111A5" w:rsidP="009D12D4">
            <w:pPr>
              <w:widowControl w:val="0"/>
              <w:rPr>
                <w:rFonts w:ascii="Times New Roman" w:eastAsia="Arial" w:hAnsi="Times New Roman" w:cs="Times New Roman"/>
                <w:b/>
                <w:bCs/>
                <w:color w:val="000000" w:themeColor="text1"/>
                <w:sz w:val="28"/>
                <w:szCs w:val="28"/>
                <w:lang w:eastAsia="uk-UA" w:bidi="uk-UA"/>
              </w:rPr>
            </w:pPr>
            <w:r w:rsidRPr="00143147">
              <w:rPr>
                <w:rFonts w:ascii="Times New Roman" w:eastAsia="Arial" w:hAnsi="Times New Roman" w:cs="Times New Roman"/>
                <w:b/>
                <w:bCs/>
                <w:color w:val="000000" w:themeColor="text1"/>
                <w:sz w:val="28"/>
                <w:szCs w:val="28"/>
                <w:lang w:eastAsia="uk-UA" w:bidi="uk-UA"/>
              </w:rPr>
              <w:t>1.04 Умови вибірки</w:t>
            </w:r>
          </w:p>
          <w:p w:rsidR="002111A5" w:rsidRPr="00143147" w:rsidRDefault="002111A5" w:rsidP="009D12D4">
            <w:pPr>
              <w:widowControl w:val="0"/>
              <w:rPr>
                <w:rFonts w:ascii="Times New Roman" w:eastAsia="Arial" w:hAnsi="Times New Roman" w:cs="Times New Roman"/>
                <w:color w:val="000000" w:themeColor="text1"/>
                <w:sz w:val="28"/>
                <w:szCs w:val="28"/>
                <w:lang w:eastAsia="uk-UA" w:bidi="uk-UA"/>
              </w:rPr>
            </w:pPr>
            <w:r w:rsidRPr="00143147">
              <w:rPr>
                <w:rFonts w:ascii="Times New Roman" w:eastAsia="Arial" w:hAnsi="Times New Roman" w:cs="Times New Roman"/>
                <w:bCs/>
                <w:color w:val="000000" w:themeColor="text1"/>
                <w:sz w:val="28"/>
                <w:szCs w:val="28"/>
                <w:lang w:eastAsia="uk-UA" w:bidi="uk-UA"/>
              </w:rPr>
              <w:t>…</w:t>
            </w:r>
          </w:p>
          <w:p w:rsidR="007C2678" w:rsidRPr="00143147" w:rsidRDefault="007C2678" w:rsidP="00363403">
            <w:pPr>
              <w:widowControl w:val="0"/>
              <w:spacing w:after="120"/>
              <w:rPr>
                <w:rFonts w:ascii="Times New Roman" w:eastAsia="Arial" w:hAnsi="Times New Roman" w:cs="Times New Roman"/>
                <w:b/>
                <w:color w:val="000000" w:themeColor="text1"/>
                <w:sz w:val="28"/>
                <w:szCs w:val="28"/>
                <w:lang w:eastAsia="uk-UA" w:bidi="uk-UA"/>
              </w:rPr>
            </w:pPr>
            <w:r w:rsidRPr="00143147">
              <w:rPr>
                <w:rFonts w:ascii="Times New Roman" w:eastAsia="Arial" w:hAnsi="Times New Roman" w:cs="Times New Roman"/>
                <w:b/>
                <w:color w:val="000000" w:themeColor="text1"/>
                <w:sz w:val="28"/>
                <w:szCs w:val="28"/>
                <w:lang w:eastAsia="uk-UA" w:bidi="uk-UA"/>
              </w:rPr>
              <w:t>1.04B Другий та подальші Транші</w:t>
            </w:r>
          </w:p>
          <w:p w:rsidR="003178E7" w:rsidRPr="00143147" w:rsidRDefault="007C2678" w:rsidP="000A5049">
            <w:pPr>
              <w:pStyle w:val="rvps2"/>
              <w:widowControl w:val="0"/>
              <w:shd w:val="clear" w:color="auto" w:fill="FFFFFF"/>
              <w:spacing w:before="0" w:beforeAutospacing="0" w:after="150" w:afterAutospacing="0"/>
              <w:jc w:val="both"/>
              <w:rPr>
                <w:color w:val="000000" w:themeColor="text1"/>
                <w:sz w:val="28"/>
                <w:szCs w:val="28"/>
              </w:rPr>
            </w:pPr>
            <w:bookmarkStart w:id="2" w:name="n315"/>
            <w:bookmarkEnd w:id="2"/>
            <w:r w:rsidRPr="00143147">
              <w:rPr>
                <w:color w:val="000000" w:themeColor="text1"/>
                <w:sz w:val="28"/>
                <w:szCs w:val="28"/>
              </w:rPr>
              <w:t>Вибірка кожного Траншу відповідно до </w:t>
            </w:r>
            <w:hyperlink r:id="rId8" w:anchor="n266" w:history="1">
              <w:r w:rsidRPr="00143147">
                <w:rPr>
                  <w:rStyle w:val="a4"/>
                  <w:color w:val="000000" w:themeColor="text1"/>
                  <w:sz w:val="28"/>
                  <w:szCs w:val="28"/>
                  <w:u w:val="none"/>
                </w:rPr>
                <w:t>пункту 1.02 Статті 1</w:t>
              </w:r>
            </w:hyperlink>
            <w:r w:rsidRPr="00143147">
              <w:rPr>
                <w:color w:val="000000" w:themeColor="text1"/>
                <w:sz w:val="28"/>
                <w:szCs w:val="28"/>
              </w:rPr>
              <w:t> після першого Траншу обумовлена отриманням Банком підтверджень, що за формою та змістом є задовільними для нього, на</w:t>
            </w:r>
            <w:r w:rsidR="00BA5168" w:rsidRPr="00143147">
              <w:rPr>
                <w:color w:val="000000" w:themeColor="text1"/>
                <w:sz w:val="28"/>
                <w:szCs w:val="28"/>
              </w:rPr>
              <w:t xml:space="preserve"> дату, яка припадає на 7 (сім) </w:t>
            </w:r>
            <w:r w:rsidR="0093059E" w:rsidRPr="00143147">
              <w:rPr>
                <w:color w:val="000000" w:themeColor="text1"/>
                <w:sz w:val="28"/>
                <w:szCs w:val="28"/>
              </w:rPr>
              <w:t>Р</w:t>
            </w:r>
            <w:r w:rsidRPr="00143147">
              <w:rPr>
                <w:color w:val="000000" w:themeColor="text1"/>
                <w:sz w:val="28"/>
                <w:szCs w:val="28"/>
              </w:rPr>
              <w:t xml:space="preserve">обочих днів до Запланованої дати вибірки, або раніше цієї дати, та свідчать, що принаймні </w:t>
            </w:r>
            <w:r w:rsidR="003178E7" w:rsidRPr="00143147">
              <w:rPr>
                <w:color w:val="000000" w:themeColor="text1"/>
                <w:sz w:val="28"/>
                <w:szCs w:val="28"/>
              </w:rPr>
              <w:t xml:space="preserve">50% (п’ятдесят відсотків) коштів за всіма раніше вибраними траншами були виплачені Кінцевим Беніфіціарам або що щонайменше 80% (вісімдесят відсотків) надходжень від усіх раніше виділених траншів було виділено </w:t>
            </w:r>
            <w:r w:rsidR="003178E7" w:rsidRPr="00143147">
              <w:rPr>
                <w:color w:val="000000" w:themeColor="text1"/>
                <w:sz w:val="28"/>
                <w:szCs w:val="28"/>
              </w:rPr>
              <w:lastRenderedPageBreak/>
              <w:t>на прийнятні субпроекти.</w:t>
            </w:r>
          </w:p>
          <w:p w:rsidR="003178E7" w:rsidRPr="00143147" w:rsidRDefault="003178E7" w:rsidP="009D12D4">
            <w:pPr>
              <w:pStyle w:val="rvps2"/>
              <w:widowControl w:val="0"/>
              <w:shd w:val="clear" w:color="auto" w:fill="FFFFFF"/>
              <w:spacing w:before="0" w:beforeAutospacing="0" w:after="150" w:afterAutospacing="0"/>
              <w:ind w:firstLine="450"/>
              <w:jc w:val="both"/>
              <w:rPr>
                <w:color w:val="000000" w:themeColor="text1"/>
                <w:sz w:val="28"/>
                <w:szCs w:val="28"/>
              </w:rPr>
            </w:pPr>
          </w:p>
          <w:p w:rsidR="007C2678" w:rsidRPr="00143147" w:rsidRDefault="007C2678" w:rsidP="009D12D4">
            <w:pPr>
              <w:pStyle w:val="rvps2"/>
              <w:widowControl w:val="0"/>
              <w:shd w:val="clear" w:color="auto" w:fill="FFFFFF"/>
              <w:spacing w:before="0" w:beforeAutospacing="0" w:after="150" w:afterAutospacing="0"/>
              <w:ind w:firstLine="450"/>
              <w:jc w:val="both"/>
              <w:rPr>
                <w:b/>
                <w:color w:val="000000" w:themeColor="text1"/>
                <w:sz w:val="28"/>
                <w:szCs w:val="28"/>
              </w:rPr>
            </w:pPr>
          </w:p>
        </w:tc>
        <w:tc>
          <w:tcPr>
            <w:tcW w:w="7654" w:type="dxa"/>
          </w:tcPr>
          <w:p w:rsidR="002111A5" w:rsidRPr="00143147" w:rsidRDefault="002111A5" w:rsidP="009D12D4">
            <w:pPr>
              <w:widowControl w:val="0"/>
              <w:rPr>
                <w:rFonts w:ascii="Times New Roman" w:eastAsia="Arial" w:hAnsi="Times New Roman" w:cs="Times New Roman"/>
                <w:bCs/>
                <w:color w:val="000000" w:themeColor="text1"/>
                <w:sz w:val="28"/>
                <w:szCs w:val="28"/>
                <w:lang w:eastAsia="uk-UA" w:bidi="uk-UA"/>
              </w:rPr>
            </w:pPr>
            <w:r w:rsidRPr="00143147">
              <w:rPr>
                <w:rFonts w:ascii="Times New Roman" w:eastAsia="Arial" w:hAnsi="Times New Roman" w:cs="Times New Roman"/>
                <w:bCs/>
                <w:color w:val="000000" w:themeColor="text1"/>
                <w:sz w:val="28"/>
                <w:szCs w:val="28"/>
                <w:lang w:eastAsia="uk-UA" w:bidi="uk-UA"/>
              </w:rPr>
              <w:lastRenderedPageBreak/>
              <w:t>…</w:t>
            </w:r>
          </w:p>
          <w:p w:rsidR="002111A5" w:rsidRPr="00143147" w:rsidRDefault="002111A5" w:rsidP="009D12D4">
            <w:pPr>
              <w:widowControl w:val="0"/>
              <w:rPr>
                <w:rFonts w:ascii="Times New Roman" w:eastAsia="Arial" w:hAnsi="Times New Roman" w:cs="Times New Roman"/>
                <w:b/>
                <w:bCs/>
                <w:color w:val="000000" w:themeColor="text1"/>
                <w:sz w:val="28"/>
                <w:szCs w:val="28"/>
                <w:lang w:eastAsia="uk-UA" w:bidi="uk-UA"/>
              </w:rPr>
            </w:pPr>
            <w:r w:rsidRPr="00143147">
              <w:rPr>
                <w:rFonts w:ascii="Times New Roman" w:eastAsia="Arial" w:hAnsi="Times New Roman" w:cs="Times New Roman"/>
                <w:b/>
                <w:bCs/>
                <w:color w:val="000000" w:themeColor="text1"/>
                <w:sz w:val="28"/>
                <w:szCs w:val="28"/>
                <w:lang w:eastAsia="uk-UA" w:bidi="uk-UA"/>
              </w:rPr>
              <w:t>1.04 Умови вибірки</w:t>
            </w:r>
          </w:p>
          <w:p w:rsidR="002111A5" w:rsidRPr="00143147" w:rsidRDefault="002111A5" w:rsidP="009D12D4">
            <w:pPr>
              <w:widowControl w:val="0"/>
              <w:rPr>
                <w:rFonts w:ascii="Times New Roman" w:eastAsia="Arial" w:hAnsi="Times New Roman" w:cs="Times New Roman"/>
                <w:bCs/>
                <w:color w:val="000000" w:themeColor="text1"/>
                <w:sz w:val="28"/>
                <w:szCs w:val="28"/>
                <w:lang w:eastAsia="uk-UA" w:bidi="uk-UA"/>
              </w:rPr>
            </w:pPr>
            <w:r w:rsidRPr="00143147">
              <w:rPr>
                <w:rFonts w:ascii="Times New Roman" w:eastAsia="Arial" w:hAnsi="Times New Roman" w:cs="Times New Roman"/>
                <w:bCs/>
                <w:color w:val="000000" w:themeColor="text1"/>
                <w:sz w:val="28"/>
                <w:szCs w:val="28"/>
                <w:lang w:eastAsia="uk-UA" w:bidi="uk-UA"/>
              </w:rPr>
              <w:t>…</w:t>
            </w:r>
          </w:p>
          <w:p w:rsidR="007C2678" w:rsidRPr="00143147" w:rsidRDefault="007C2678" w:rsidP="00363403">
            <w:pPr>
              <w:widowControl w:val="0"/>
              <w:spacing w:after="120"/>
              <w:rPr>
                <w:rFonts w:ascii="Times New Roman" w:hAnsi="Times New Roman" w:cs="Times New Roman"/>
                <w:b/>
                <w:color w:val="000000" w:themeColor="text1"/>
                <w:sz w:val="28"/>
                <w:szCs w:val="28"/>
              </w:rPr>
            </w:pPr>
            <w:r w:rsidRPr="00143147">
              <w:rPr>
                <w:rFonts w:ascii="Times New Roman" w:eastAsia="Arial" w:hAnsi="Times New Roman" w:cs="Times New Roman"/>
                <w:b/>
                <w:color w:val="000000" w:themeColor="text1"/>
                <w:sz w:val="28"/>
                <w:szCs w:val="28"/>
                <w:lang w:eastAsia="uk-UA" w:bidi="uk-UA"/>
              </w:rPr>
              <w:t>1.04B Другий та подальші Транші</w:t>
            </w:r>
          </w:p>
          <w:p w:rsidR="007C2678" w:rsidRPr="00143147" w:rsidRDefault="007C2678" w:rsidP="00363403">
            <w:pPr>
              <w:widowControl w:val="0"/>
              <w:spacing w:after="120"/>
              <w:jc w:val="both"/>
              <w:rPr>
                <w:rFonts w:ascii="Times New Roman" w:hAnsi="Times New Roman" w:cs="Times New Roman"/>
                <w:b/>
                <w:color w:val="000000" w:themeColor="text1"/>
                <w:sz w:val="28"/>
                <w:szCs w:val="28"/>
              </w:rPr>
            </w:pPr>
            <w:r w:rsidRPr="00143147">
              <w:rPr>
                <w:rFonts w:ascii="Times New Roman" w:hAnsi="Times New Roman" w:cs="Times New Roman"/>
                <w:b/>
                <w:color w:val="000000" w:themeColor="text1"/>
                <w:sz w:val="28"/>
                <w:szCs w:val="28"/>
              </w:rPr>
              <w:t>(a)</w:t>
            </w:r>
            <w:r w:rsidRPr="00143147">
              <w:rPr>
                <w:rFonts w:ascii="Times New Roman" w:hAnsi="Times New Roman" w:cs="Times New Roman"/>
                <w:color w:val="000000" w:themeColor="text1"/>
                <w:sz w:val="28"/>
                <w:szCs w:val="28"/>
              </w:rPr>
              <w:tab/>
              <w:t xml:space="preserve">Вибірка кожного Траншу відповідно до пункту 1.02 Статті 1 після першого Траншу </w:t>
            </w:r>
            <w:r w:rsidRPr="00143147">
              <w:rPr>
                <w:rFonts w:ascii="Times New Roman" w:hAnsi="Times New Roman" w:cs="Times New Roman"/>
                <w:b/>
                <w:color w:val="000000" w:themeColor="text1"/>
                <w:sz w:val="28"/>
                <w:szCs w:val="28"/>
              </w:rPr>
              <w:t>(крім вибірки першого Траншу для Субпроектів у сфері боротьби з COVID-19)</w:t>
            </w:r>
            <w:r w:rsidRPr="00143147">
              <w:rPr>
                <w:rFonts w:ascii="Times New Roman" w:hAnsi="Times New Roman" w:cs="Times New Roman"/>
                <w:color w:val="000000" w:themeColor="text1"/>
                <w:sz w:val="28"/>
                <w:szCs w:val="28"/>
              </w:rPr>
              <w:t xml:space="preserve"> обумовлена отриманням Банком підтверджень, що за формою та змістом є задовільними для нього, на</w:t>
            </w:r>
            <w:r w:rsidR="00BA5168" w:rsidRPr="00143147">
              <w:rPr>
                <w:rFonts w:ascii="Times New Roman" w:hAnsi="Times New Roman" w:cs="Times New Roman"/>
                <w:color w:val="000000" w:themeColor="text1"/>
                <w:sz w:val="28"/>
                <w:szCs w:val="28"/>
              </w:rPr>
              <w:t xml:space="preserve"> дату, яка припадає на 7 (сім) Р</w:t>
            </w:r>
            <w:r w:rsidRPr="00143147">
              <w:rPr>
                <w:rFonts w:ascii="Times New Roman" w:hAnsi="Times New Roman" w:cs="Times New Roman"/>
                <w:color w:val="000000" w:themeColor="text1"/>
                <w:sz w:val="28"/>
                <w:szCs w:val="28"/>
              </w:rPr>
              <w:t>обочих днів до Запланованої дати вибірки, або раніше цієї дати, та свідчать, що принаймні 50</w:t>
            </w:r>
            <w:r w:rsidR="002F482A" w:rsidRPr="00143147">
              <w:rPr>
                <w:rFonts w:ascii="Times New Roman" w:hAnsi="Times New Roman" w:cs="Times New Roman"/>
                <w:color w:val="000000" w:themeColor="text1"/>
                <w:sz w:val="28"/>
                <w:szCs w:val="28"/>
              </w:rPr>
              <w:t> </w:t>
            </w:r>
            <w:r w:rsidRPr="00143147">
              <w:rPr>
                <w:rFonts w:ascii="Times New Roman" w:hAnsi="Times New Roman" w:cs="Times New Roman"/>
                <w:color w:val="000000" w:themeColor="text1"/>
                <w:sz w:val="28"/>
                <w:szCs w:val="28"/>
              </w:rPr>
              <w:t xml:space="preserve">% (п’ятдесят відсотків) коштів за всіма раніше </w:t>
            </w:r>
            <w:r w:rsidR="009D12D4" w:rsidRPr="00143147">
              <w:rPr>
                <w:rFonts w:ascii="Times New Roman" w:hAnsi="Times New Roman" w:cs="Times New Roman"/>
                <w:color w:val="000000" w:themeColor="text1"/>
                <w:sz w:val="28"/>
                <w:szCs w:val="28"/>
              </w:rPr>
              <w:t xml:space="preserve"> </w:t>
            </w:r>
            <w:r w:rsidRPr="00143147">
              <w:rPr>
                <w:rFonts w:ascii="Times New Roman" w:hAnsi="Times New Roman" w:cs="Times New Roman"/>
                <w:color w:val="000000" w:themeColor="text1"/>
                <w:sz w:val="28"/>
                <w:szCs w:val="28"/>
              </w:rPr>
              <w:t>вибраними Траншами були виплачені Кінцевим</w:t>
            </w:r>
            <w:r w:rsidR="009D12D4" w:rsidRPr="00143147">
              <w:rPr>
                <w:rFonts w:ascii="Times New Roman" w:hAnsi="Times New Roman" w:cs="Times New Roman"/>
                <w:color w:val="000000" w:themeColor="text1"/>
                <w:sz w:val="28"/>
                <w:szCs w:val="28"/>
              </w:rPr>
              <w:t xml:space="preserve"> </w:t>
            </w:r>
            <w:r w:rsidRPr="00143147">
              <w:rPr>
                <w:rFonts w:ascii="Times New Roman" w:hAnsi="Times New Roman" w:cs="Times New Roman"/>
                <w:color w:val="000000" w:themeColor="text1"/>
                <w:sz w:val="28"/>
                <w:szCs w:val="28"/>
              </w:rPr>
              <w:t xml:space="preserve">Бенефіціарам </w:t>
            </w:r>
            <w:r w:rsidRPr="00143147">
              <w:rPr>
                <w:rFonts w:ascii="Times New Roman" w:hAnsi="Times New Roman" w:cs="Times New Roman"/>
                <w:b/>
                <w:color w:val="000000" w:themeColor="text1"/>
                <w:sz w:val="28"/>
                <w:szCs w:val="28"/>
              </w:rPr>
              <w:t xml:space="preserve">або, що принаймні </w:t>
            </w:r>
            <w:r w:rsidRPr="00143147">
              <w:rPr>
                <w:rFonts w:ascii="Times New Roman" w:hAnsi="Times New Roman" w:cs="Times New Roman"/>
                <w:color w:val="000000" w:themeColor="text1"/>
                <w:sz w:val="28"/>
                <w:szCs w:val="28"/>
              </w:rPr>
              <w:t>80 % (вісімдесят відсотків)</w:t>
            </w:r>
            <w:r w:rsidRPr="00143147">
              <w:rPr>
                <w:rFonts w:ascii="Times New Roman" w:hAnsi="Times New Roman" w:cs="Times New Roman"/>
                <w:b/>
                <w:color w:val="000000" w:themeColor="text1"/>
                <w:sz w:val="28"/>
                <w:szCs w:val="28"/>
              </w:rPr>
              <w:t xml:space="preserve"> коштів за всіма </w:t>
            </w:r>
            <w:r w:rsidRPr="00143147">
              <w:rPr>
                <w:rFonts w:ascii="Times New Roman" w:hAnsi="Times New Roman" w:cs="Times New Roman"/>
                <w:b/>
                <w:color w:val="000000" w:themeColor="text1"/>
                <w:sz w:val="28"/>
                <w:szCs w:val="28"/>
              </w:rPr>
              <w:lastRenderedPageBreak/>
              <w:t>раніше вибраними Траншами виділяється на Субпроекти, які задовольняють критерії прийнятності.</w:t>
            </w:r>
          </w:p>
          <w:p w:rsidR="007C2678" w:rsidRPr="00143147" w:rsidRDefault="007C2678" w:rsidP="009A5310">
            <w:pPr>
              <w:widowControl w:val="0"/>
              <w:spacing w:after="120"/>
              <w:jc w:val="both"/>
              <w:rPr>
                <w:rFonts w:ascii="Times New Roman" w:hAnsi="Times New Roman" w:cs="Times New Roman"/>
                <w:b/>
                <w:color w:val="000000" w:themeColor="text1"/>
                <w:sz w:val="28"/>
                <w:szCs w:val="28"/>
              </w:rPr>
            </w:pPr>
            <w:r w:rsidRPr="00143147">
              <w:rPr>
                <w:rFonts w:ascii="Times New Roman" w:hAnsi="Times New Roman" w:cs="Times New Roman"/>
                <w:color w:val="000000" w:themeColor="text1"/>
                <w:sz w:val="28"/>
                <w:szCs w:val="28"/>
              </w:rPr>
              <w:t>(</w:t>
            </w:r>
            <w:r w:rsidRPr="00143147">
              <w:rPr>
                <w:rFonts w:ascii="Times New Roman" w:hAnsi="Times New Roman" w:cs="Times New Roman"/>
                <w:b/>
                <w:color w:val="000000" w:themeColor="text1"/>
                <w:sz w:val="28"/>
                <w:szCs w:val="28"/>
              </w:rPr>
              <w:t>b)</w:t>
            </w:r>
            <w:r w:rsidRPr="00143147">
              <w:rPr>
                <w:rFonts w:ascii="Times New Roman" w:hAnsi="Times New Roman" w:cs="Times New Roman"/>
                <w:b/>
                <w:color w:val="000000" w:themeColor="text1"/>
                <w:sz w:val="28"/>
                <w:szCs w:val="28"/>
              </w:rPr>
              <w:tab/>
              <w:t>Вибірка відповідно до пункту 1.02 Статті 1 кожного Траншу для фінансування Субпроектів у сфері боротьби з COVID-19 обумовлюється тим, що сукупна сума всіх раніше вибраних Траншів для фінансування Субпроектів у сфері боротьби з COVID19 та Траншу, що підлягає вибірці для фінансування Субпроектів у сфері боротьби з COVID-19 не перевищує 50 000 000,00 євро (п'ятдесяти мільйонів євро).</w:t>
            </w:r>
          </w:p>
          <w:p w:rsidR="007C2678" w:rsidRPr="00143147" w:rsidRDefault="007C2678" w:rsidP="009A5310">
            <w:pPr>
              <w:widowControl w:val="0"/>
              <w:spacing w:after="120"/>
              <w:jc w:val="both"/>
              <w:rPr>
                <w:rFonts w:ascii="Times New Roman" w:hAnsi="Times New Roman" w:cs="Times New Roman"/>
                <w:b/>
                <w:color w:val="000000" w:themeColor="text1"/>
                <w:sz w:val="28"/>
                <w:szCs w:val="28"/>
              </w:rPr>
            </w:pPr>
            <w:r w:rsidRPr="00143147">
              <w:rPr>
                <w:rFonts w:ascii="Times New Roman" w:hAnsi="Times New Roman" w:cs="Times New Roman"/>
                <w:b/>
                <w:color w:val="000000" w:themeColor="text1"/>
                <w:sz w:val="28"/>
                <w:szCs w:val="28"/>
              </w:rPr>
              <w:t>(c)</w:t>
            </w:r>
            <w:r w:rsidRPr="00143147">
              <w:rPr>
                <w:rFonts w:ascii="Times New Roman" w:hAnsi="Times New Roman" w:cs="Times New Roman"/>
                <w:b/>
                <w:color w:val="000000" w:themeColor="text1"/>
                <w:sz w:val="28"/>
                <w:szCs w:val="28"/>
              </w:rPr>
              <w:tab/>
              <w:t xml:space="preserve">Вибірка відповідно до пункту 1.02 Статті 1 Траншів для фінансування Субпроектів у сфері  боротьби  з  COVID-19  обумовлена  отриманням  Банком  підтверджень,  що  за формою та змістом є задовільними для нього, на дату, яка припадає на 7 (сім) Робочих днів до Запланованої дати вибірки, або раніше цієї дати, та свідчать, що принаймні 50 % (п’ятдесят відсотків) коштів за всіма раніше вибраними Траншами для фінансування Субпроектів у сфері боротьби  з   COVID-19   були  виплачені чи   щодо яких взяті зобов’язання  виплатити кошти Кінцевим Бенефіціарам  або відповідним підрядникам/ постачальникам або, що принаймні 80 % (вісімдесят відсотків) коштів за всіма раніше вибраними  Траншами  для  фінансування  Субпроектів  у  сфері  боротьби  з COVID-19 виділяється на Субпроекти  у сфері боротьби з  COVID-19, які задовольняють критерії прийнятності.  Однак,  така  вимога  не  ставиться  до  </w:t>
            </w:r>
            <w:r w:rsidRPr="00143147">
              <w:rPr>
                <w:rFonts w:ascii="Times New Roman" w:hAnsi="Times New Roman" w:cs="Times New Roman"/>
                <w:b/>
                <w:color w:val="000000" w:themeColor="text1"/>
                <w:sz w:val="28"/>
                <w:szCs w:val="28"/>
              </w:rPr>
              <w:lastRenderedPageBreak/>
              <w:t>вибірки  першого  Траншу для фінансування  Субпроектів  у  сфері  боротьби  з  COVID-19,  якщо така  вибірка буде з</w:t>
            </w:r>
            <w:r w:rsidR="009A5310" w:rsidRPr="00143147">
              <w:rPr>
                <w:rFonts w:ascii="Times New Roman" w:hAnsi="Times New Roman" w:cs="Times New Roman"/>
                <w:b/>
                <w:color w:val="000000" w:themeColor="text1"/>
                <w:sz w:val="28"/>
                <w:szCs w:val="28"/>
              </w:rPr>
              <w:t>дійснена до 30 червня 2021 року.</w:t>
            </w:r>
          </w:p>
        </w:tc>
      </w:tr>
      <w:tr w:rsidR="006E7D53" w:rsidRPr="00143147" w:rsidTr="009A5310">
        <w:tc>
          <w:tcPr>
            <w:tcW w:w="7650" w:type="dxa"/>
          </w:tcPr>
          <w:p w:rsidR="006E7D53" w:rsidRPr="00143147" w:rsidRDefault="00EE2FF9" w:rsidP="009A5310">
            <w:pPr>
              <w:widowControl w:val="0"/>
              <w:spacing w:after="120"/>
              <w:rPr>
                <w:rFonts w:ascii="Times New Roman" w:eastAsia="Arial" w:hAnsi="Times New Roman" w:cs="Times New Roman"/>
                <w:b/>
                <w:color w:val="000000" w:themeColor="text1"/>
                <w:sz w:val="28"/>
                <w:szCs w:val="28"/>
                <w:lang w:eastAsia="uk-UA" w:bidi="uk-UA"/>
              </w:rPr>
            </w:pPr>
            <w:r w:rsidRPr="00143147">
              <w:rPr>
                <w:rFonts w:ascii="Times New Roman" w:eastAsia="Arial" w:hAnsi="Times New Roman" w:cs="Times New Roman"/>
                <w:b/>
                <w:color w:val="000000" w:themeColor="text1"/>
                <w:sz w:val="28"/>
                <w:szCs w:val="28"/>
                <w:lang w:eastAsia="uk-UA" w:bidi="uk-UA"/>
              </w:rPr>
              <w:lastRenderedPageBreak/>
              <w:t xml:space="preserve">1.04C </w:t>
            </w:r>
            <w:r w:rsidR="007C2678" w:rsidRPr="00143147">
              <w:rPr>
                <w:rFonts w:ascii="Times New Roman" w:eastAsia="Arial" w:hAnsi="Times New Roman" w:cs="Times New Roman"/>
                <w:b/>
                <w:color w:val="000000" w:themeColor="text1"/>
                <w:sz w:val="28"/>
                <w:szCs w:val="28"/>
                <w:lang w:eastAsia="uk-UA" w:bidi="uk-UA"/>
              </w:rPr>
              <w:t>Усі транші</w:t>
            </w:r>
          </w:p>
          <w:p w:rsidR="003178E7" w:rsidRPr="00143147" w:rsidRDefault="00492D7E" w:rsidP="009A5310">
            <w:pPr>
              <w:widowControl w:val="0"/>
              <w:spacing w:after="120"/>
              <w:jc w:val="both"/>
              <w:rPr>
                <w:rFonts w:ascii="Times New Roman" w:eastAsia="Arial" w:hAnsi="Times New Roman" w:cs="Times New Roman"/>
                <w:b/>
                <w:color w:val="000000" w:themeColor="text1"/>
                <w:sz w:val="28"/>
                <w:szCs w:val="28"/>
                <w:lang w:eastAsia="uk-UA" w:bidi="uk-UA"/>
              </w:rPr>
            </w:pPr>
            <w:r w:rsidRPr="00143147">
              <w:rPr>
                <w:rFonts w:ascii="Times New Roman" w:hAnsi="Times New Roman" w:cs="Times New Roman"/>
                <w:color w:val="333333"/>
                <w:sz w:val="28"/>
                <w:szCs w:val="28"/>
                <w:shd w:val="clear" w:color="auto" w:fill="FFFFFF"/>
              </w:rPr>
              <w:t>Вибірка кожного Траншу згідно із пунктом 1.02 Статті 1, включаючи перший, здійснюється за таких умов:</w:t>
            </w:r>
          </w:p>
          <w:p w:rsidR="007C2678" w:rsidRPr="00143147" w:rsidRDefault="007C2678" w:rsidP="009A5310">
            <w:pPr>
              <w:widowControl w:val="0"/>
              <w:spacing w:after="120"/>
              <w:jc w:val="both"/>
              <w:rPr>
                <w:rFonts w:ascii="Times New Roman" w:hAnsi="Times New Roman" w:cs="Times New Roman"/>
                <w:color w:val="000000" w:themeColor="text1"/>
                <w:sz w:val="28"/>
                <w:szCs w:val="28"/>
              </w:rPr>
            </w:pPr>
            <w:r w:rsidRPr="00143147">
              <w:rPr>
                <w:rFonts w:ascii="Times New Roman" w:hAnsi="Times New Roman" w:cs="Times New Roman"/>
                <w:color w:val="000000" w:themeColor="text1"/>
                <w:sz w:val="28"/>
                <w:szCs w:val="28"/>
              </w:rPr>
              <w:t>(a) отримання Банком, за формою та змістом, задовільними для Банку, у день або до настання такого дня, який припадає за 7 (сім) Робочих днів до Запланованої дати вибірки для запропонованого Траншу, таких документів або підтверджень:</w:t>
            </w:r>
          </w:p>
          <w:p w:rsidR="007C2678" w:rsidRPr="00143147" w:rsidRDefault="007C2678" w:rsidP="009A5310">
            <w:pPr>
              <w:widowControl w:val="0"/>
              <w:spacing w:after="120"/>
              <w:jc w:val="both"/>
              <w:rPr>
                <w:rFonts w:ascii="Times New Roman" w:hAnsi="Times New Roman" w:cs="Times New Roman"/>
                <w:color w:val="000000" w:themeColor="text1"/>
                <w:sz w:val="28"/>
                <w:szCs w:val="28"/>
              </w:rPr>
            </w:pPr>
            <w:r w:rsidRPr="00143147">
              <w:rPr>
                <w:rFonts w:ascii="Times New Roman" w:hAnsi="Times New Roman" w:cs="Times New Roman"/>
                <w:color w:val="000000" w:themeColor="text1"/>
                <w:sz w:val="28"/>
                <w:szCs w:val="28"/>
              </w:rPr>
              <w:t>(i) підтвердження того, що запозичення загальної суми усіх Траншів, виплачених протягом поточного фінансового року, включаючи Транш, вибірка якого запитується, є затвердженим у бюджеті поточного фінансового року Позичальника;</w:t>
            </w:r>
          </w:p>
          <w:p w:rsidR="009A5310" w:rsidRPr="00143147" w:rsidRDefault="009A5310" w:rsidP="009A5310">
            <w:pPr>
              <w:widowControl w:val="0"/>
              <w:spacing w:after="120"/>
              <w:jc w:val="both"/>
              <w:rPr>
                <w:rFonts w:ascii="Times New Roman" w:hAnsi="Times New Roman" w:cs="Times New Roman"/>
                <w:color w:val="000000" w:themeColor="text1"/>
                <w:sz w:val="28"/>
                <w:szCs w:val="28"/>
              </w:rPr>
            </w:pPr>
          </w:p>
          <w:p w:rsidR="007C2678" w:rsidRPr="00143147" w:rsidRDefault="007C2678" w:rsidP="009A5310">
            <w:pPr>
              <w:widowControl w:val="0"/>
              <w:spacing w:before="240" w:after="120"/>
              <w:jc w:val="both"/>
              <w:rPr>
                <w:rFonts w:ascii="Times New Roman" w:hAnsi="Times New Roman" w:cs="Times New Roman"/>
                <w:color w:val="000000" w:themeColor="text1"/>
                <w:sz w:val="28"/>
                <w:szCs w:val="28"/>
              </w:rPr>
            </w:pPr>
            <w:r w:rsidRPr="00143147">
              <w:rPr>
                <w:rFonts w:ascii="Times New Roman" w:hAnsi="Times New Roman" w:cs="Times New Roman"/>
                <w:color w:val="000000" w:themeColor="text1"/>
                <w:sz w:val="28"/>
                <w:szCs w:val="28"/>
              </w:rPr>
              <w:t>(ii) підтвердження того, що після вибірки відповідного Траншу сума Кредиту не перевищить загальну суму статті прийнятних витрат, які вже понесені або прогнозовано будуть понесені у зв'язку з Проектом упродовж шести місяців після відповідної Пропозиції вибірки коштів;</w:t>
            </w:r>
          </w:p>
          <w:p w:rsidR="009A5310" w:rsidRPr="00143147" w:rsidRDefault="009A5310" w:rsidP="009A5310">
            <w:pPr>
              <w:widowControl w:val="0"/>
              <w:spacing w:after="120"/>
              <w:jc w:val="both"/>
              <w:rPr>
                <w:rFonts w:ascii="Times New Roman" w:hAnsi="Times New Roman" w:cs="Times New Roman"/>
                <w:color w:val="000000" w:themeColor="text1"/>
                <w:sz w:val="28"/>
                <w:szCs w:val="28"/>
              </w:rPr>
            </w:pPr>
          </w:p>
          <w:p w:rsidR="007C2678" w:rsidRPr="00143147" w:rsidRDefault="007C2678" w:rsidP="009A5310">
            <w:pPr>
              <w:widowControl w:val="0"/>
              <w:spacing w:after="120"/>
              <w:jc w:val="both"/>
              <w:rPr>
                <w:rFonts w:ascii="Times New Roman" w:hAnsi="Times New Roman" w:cs="Times New Roman"/>
                <w:color w:val="000000" w:themeColor="text1"/>
                <w:sz w:val="28"/>
                <w:szCs w:val="28"/>
              </w:rPr>
            </w:pPr>
            <w:r w:rsidRPr="00143147">
              <w:rPr>
                <w:rFonts w:ascii="Times New Roman" w:hAnsi="Times New Roman" w:cs="Times New Roman"/>
                <w:color w:val="000000" w:themeColor="text1"/>
                <w:sz w:val="28"/>
                <w:szCs w:val="28"/>
              </w:rPr>
              <w:t xml:space="preserve">(iii) свідоцтва від Позичальника за формою, наведеною у </w:t>
            </w:r>
            <w:r w:rsidRPr="00143147">
              <w:rPr>
                <w:rFonts w:ascii="Times New Roman" w:hAnsi="Times New Roman" w:cs="Times New Roman"/>
                <w:color w:val="000000" w:themeColor="text1"/>
                <w:sz w:val="28"/>
                <w:szCs w:val="28"/>
              </w:rPr>
              <w:lastRenderedPageBreak/>
              <w:t>пункті C.2 Додатку C;</w:t>
            </w:r>
          </w:p>
          <w:p w:rsidR="007C2678" w:rsidRPr="00143147" w:rsidRDefault="007C2678" w:rsidP="009A5310">
            <w:pPr>
              <w:widowControl w:val="0"/>
              <w:spacing w:after="120"/>
              <w:jc w:val="both"/>
              <w:rPr>
                <w:rFonts w:ascii="Times New Roman" w:hAnsi="Times New Roman" w:cs="Times New Roman"/>
                <w:color w:val="000000" w:themeColor="text1"/>
                <w:sz w:val="28"/>
                <w:szCs w:val="28"/>
              </w:rPr>
            </w:pPr>
            <w:r w:rsidRPr="00143147">
              <w:rPr>
                <w:rFonts w:ascii="Times New Roman" w:hAnsi="Times New Roman" w:cs="Times New Roman"/>
                <w:color w:val="000000" w:themeColor="text1"/>
                <w:sz w:val="28"/>
                <w:szCs w:val="28"/>
              </w:rPr>
              <w:t>(iv) якщо Субпроект, якого стосується Транш, що вибирається, також фінансується МФО, підтвердження того, що Позичальник використав або може використати фінансування за угодою про позику цієї МФО (відповідальна установа - Міністерство фінансів);</w:t>
            </w:r>
          </w:p>
          <w:p w:rsidR="009A5310" w:rsidRPr="00143147" w:rsidRDefault="009A5310" w:rsidP="009A5310">
            <w:pPr>
              <w:widowControl w:val="0"/>
              <w:spacing w:after="120"/>
              <w:jc w:val="both"/>
              <w:rPr>
                <w:rFonts w:ascii="Times New Roman" w:hAnsi="Times New Roman" w:cs="Times New Roman"/>
                <w:color w:val="000000" w:themeColor="text1"/>
                <w:sz w:val="28"/>
                <w:szCs w:val="28"/>
              </w:rPr>
            </w:pPr>
          </w:p>
          <w:p w:rsidR="007C2678" w:rsidRPr="00143147" w:rsidRDefault="007C2678" w:rsidP="009A5310">
            <w:pPr>
              <w:widowControl w:val="0"/>
              <w:spacing w:after="120"/>
              <w:jc w:val="both"/>
              <w:rPr>
                <w:rFonts w:ascii="Times New Roman" w:hAnsi="Times New Roman" w:cs="Times New Roman"/>
                <w:color w:val="000000" w:themeColor="text1"/>
                <w:sz w:val="28"/>
                <w:szCs w:val="28"/>
              </w:rPr>
            </w:pPr>
            <w:r w:rsidRPr="00143147">
              <w:rPr>
                <w:rFonts w:ascii="Times New Roman" w:hAnsi="Times New Roman" w:cs="Times New Roman"/>
                <w:color w:val="000000" w:themeColor="text1"/>
                <w:sz w:val="28"/>
                <w:szCs w:val="28"/>
              </w:rPr>
              <w:t>(v) підтвердження повноважень особи або осіб, уповноважених для підписання Акцептів вибірки коштів, а також посвідчений зразок підпису такої особи або осіб;</w:t>
            </w:r>
          </w:p>
          <w:p w:rsidR="007C2678" w:rsidRPr="00143147" w:rsidRDefault="007C2678" w:rsidP="009A5310">
            <w:pPr>
              <w:widowControl w:val="0"/>
              <w:spacing w:after="120"/>
              <w:jc w:val="both"/>
              <w:rPr>
                <w:rFonts w:ascii="Times New Roman" w:hAnsi="Times New Roman" w:cs="Times New Roman"/>
                <w:color w:val="000000" w:themeColor="text1"/>
                <w:sz w:val="28"/>
                <w:szCs w:val="28"/>
              </w:rPr>
            </w:pPr>
            <w:r w:rsidRPr="00143147">
              <w:rPr>
                <w:rFonts w:ascii="Times New Roman" w:hAnsi="Times New Roman" w:cs="Times New Roman"/>
                <w:color w:val="000000" w:themeColor="text1"/>
                <w:sz w:val="28"/>
                <w:szCs w:val="28"/>
              </w:rPr>
              <w:t>(vi) підтвердження того, що всі Уповноваження, необхідні для реалізації кожного Субпроекту, який фінансується Траншем, запитуваним у Пропозиції вибірки, були отримані, і що - у задовільний для Банку спосіб - були отримані всі необхідні функції і повноваження для роботи за кожним Субпроектом і були отримані всі необхідні Уповноваження у зв'язку з Угодою;</w:t>
            </w:r>
          </w:p>
          <w:p w:rsidR="007C2678" w:rsidRPr="00143147" w:rsidRDefault="007C2678" w:rsidP="009A5310">
            <w:pPr>
              <w:widowControl w:val="0"/>
              <w:spacing w:after="120"/>
              <w:jc w:val="both"/>
              <w:rPr>
                <w:rFonts w:ascii="Times New Roman" w:hAnsi="Times New Roman" w:cs="Times New Roman"/>
                <w:color w:val="000000" w:themeColor="text1"/>
                <w:sz w:val="28"/>
                <w:szCs w:val="28"/>
              </w:rPr>
            </w:pPr>
            <w:r w:rsidRPr="00143147">
              <w:rPr>
                <w:rFonts w:ascii="Times New Roman" w:hAnsi="Times New Roman" w:cs="Times New Roman"/>
                <w:color w:val="000000" w:themeColor="text1"/>
                <w:sz w:val="28"/>
                <w:szCs w:val="28"/>
              </w:rPr>
              <w:t>(vii) копія будь-якого іншого уповноваження чи іншого документу, висновку або запевнення, які відповідно до повідомлення, наданого Банком Позичальнику, є необхідними або бажаними у зв'язку з набранням чинності та реалізацією цієї Угоди та трансакцій, передбачених у цій Угоді, або чинності та можливості примусового виконання цієї Угоди;</w:t>
            </w:r>
          </w:p>
          <w:p w:rsidR="007C2678" w:rsidRPr="00143147" w:rsidRDefault="007C2678" w:rsidP="009A5310">
            <w:pPr>
              <w:widowControl w:val="0"/>
              <w:spacing w:after="120"/>
              <w:jc w:val="both"/>
              <w:rPr>
                <w:rFonts w:ascii="Times New Roman" w:hAnsi="Times New Roman" w:cs="Times New Roman"/>
                <w:color w:val="000000" w:themeColor="text1"/>
                <w:sz w:val="28"/>
                <w:szCs w:val="28"/>
              </w:rPr>
            </w:pPr>
            <w:r w:rsidRPr="00143147">
              <w:rPr>
                <w:rFonts w:ascii="Times New Roman" w:hAnsi="Times New Roman" w:cs="Times New Roman"/>
                <w:color w:val="000000" w:themeColor="text1"/>
                <w:sz w:val="28"/>
                <w:szCs w:val="28"/>
              </w:rPr>
              <w:t xml:space="preserve">(viii) підтвердження оплати будь-яких зборів або нарахувань, які стали належними для сплати Позичальнику за цією </w:t>
            </w:r>
            <w:r w:rsidRPr="00143147">
              <w:rPr>
                <w:rFonts w:ascii="Times New Roman" w:hAnsi="Times New Roman" w:cs="Times New Roman"/>
                <w:color w:val="000000" w:themeColor="text1"/>
                <w:sz w:val="28"/>
                <w:szCs w:val="28"/>
              </w:rPr>
              <w:lastRenderedPageBreak/>
              <w:t>Угодою.</w:t>
            </w:r>
          </w:p>
          <w:p w:rsidR="007C2678" w:rsidRPr="00143147" w:rsidRDefault="00E70F9E" w:rsidP="009A5310">
            <w:pPr>
              <w:widowControl w:val="0"/>
              <w:spacing w:after="120"/>
              <w:jc w:val="both"/>
              <w:rPr>
                <w:rFonts w:ascii="Times New Roman" w:hAnsi="Times New Roman" w:cs="Times New Roman"/>
                <w:color w:val="000000" w:themeColor="text1"/>
                <w:sz w:val="28"/>
                <w:szCs w:val="28"/>
              </w:rPr>
            </w:pPr>
            <w:r w:rsidRPr="00143147">
              <w:rPr>
                <w:rFonts w:ascii="Times New Roman" w:hAnsi="Times New Roman" w:cs="Times New Roman"/>
                <w:color w:val="000000" w:themeColor="text1"/>
                <w:sz w:val="28"/>
                <w:szCs w:val="28"/>
              </w:rPr>
              <w:t>(</w:t>
            </w:r>
            <w:r w:rsidR="007C2678" w:rsidRPr="00143147">
              <w:rPr>
                <w:rFonts w:ascii="Times New Roman" w:hAnsi="Times New Roman" w:cs="Times New Roman"/>
                <w:color w:val="000000" w:themeColor="text1"/>
                <w:sz w:val="28"/>
                <w:szCs w:val="28"/>
              </w:rPr>
              <w:t>ix) Банк задоволений тим, що належна технічна підтримка відповідно до технічних завдань і персонал, як це схвалено Банком, із надання підтримки ГУПП і Кінцевих Бенефіціарів є в наявності або буде одержаний з Траншу, якого стосується вибірка, або інших джерел фінансування, щодо яких взяті зобов'язання;</w:t>
            </w:r>
            <w:r w:rsidR="007C2678" w:rsidRPr="00143147">
              <w:rPr>
                <w:rFonts w:ascii="Times New Roman" w:hAnsi="Times New Roman" w:cs="Times New Roman"/>
                <w:b/>
                <w:color w:val="000000" w:themeColor="text1"/>
                <w:sz w:val="28"/>
                <w:szCs w:val="28"/>
              </w:rPr>
              <w:t xml:space="preserve"> та</w:t>
            </w:r>
          </w:p>
          <w:p w:rsidR="009A5310" w:rsidRPr="00143147" w:rsidRDefault="009A5310" w:rsidP="009A5310">
            <w:pPr>
              <w:widowControl w:val="0"/>
              <w:jc w:val="both"/>
              <w:rPr>
                <w:rFonts w:ascii="Times New Roman" w:hAnsi="Times New Roman" w:cs="Times New Roman"/>
                <w:color w:val="000000" w:themeColor="text1"/>
                <w:sz w:val="28"/>
                <w:szCs w:val="28"/>
              </w:rPr>
            </w:pPr>
          </w:p>
          <w:p w:rsidR="00492D7E" w:rsidRPr="00143147" w:rsidRDefault="007C2678" w:rsidP="009A5310">
            <w:pPr>
              <w:widowControl w:val="0"/>
              <w:jc w:val="both"/>
              <w:rPr>
                <w:rFonts w:ascii="Times New Roman" w:hAnsi="Times New Roman" w:cs="Times New Roman"/>
                <w:color w:val="000000" w:themeColor="text1"/>
                <w:sz w:val="28"/>
                <w:szCs w:val="28"/>
              </w:rPr>
            </w:pPr>
            <w:r w:rsidRPr="00143147">
              <w:rPr>
                <w:rFonts w:ascii="Times New Roman" w:hAnsi="Times New Roman" w:cs="Times New Roman"/>
                <w:color w:val="000000" w:themeColor="text1"/>
                <w:sz w:val="28"/>
                <w:szCs w:val="28"/>
              </w:rPr>
              <w:t>(x) підтвердження того, що кожна вибірка, яка робиться, є обґрунтованою за посиланням на вимоги фінансування у складі найновішого графіку вибірки, наданого Позичальником Банку згідно з пунктом 6.05(h)(vi) Статті</w:t>
            </w:r>
            <w:r w:rsidRPr="00143147">
              <w:rPr>
                <w:rFonts w:ascii="Times New Roman" w:hAnsi="Times New Roman" w:cs="Times New Roman"/>
                <w:b/>
                <w:color w:val="000000" w:themeColor="text1"/>
                <w:sz w:val="28"/>
                <w:szCs w:val="28"/>
              </w:rPr>
              <w:t xml:space="preserve"> </w:t>
            </w:r>
            <w:r w:rsidRPr="00143147">
              <w:rPr>
                <w:rFonts w:ascii="Times New Roman" w:hAnsi="Times New Roman" w:cs="Times New Roman"/>
                <w:color w:val="000000" w:themeColor="text1"/>
                <w:sz w:val="28"/>
                <w:szCs w:val="28"/>
              </w:rPr>
              <w:t>6.</w:t>
            </w:r>
          </w:p>
          <w:p w:rsidR="009A5310" w:rsidRPr="00143147" w:rsidRDefault="009A5310" w:rsidP="009A5310">
            <w:pPr>
              <w:widowControl w:val="0"/>
              <w:jc w:val="both"/>
              <w:rPr>
                <w:rFonts w:ascii="Times New Roman" w:hAnsi="Times New Roman" w:cs="Times New Roman"/>
                <w:color w:val="000000" w:themeColor="text1"/>
                <w:sz w:val="28"/>
                <w:szCs w:val="28"/>
              </w:rPr>
            </w:pPr>
          </w:p>
          <w:p w:rsidR="009A5310" w:rsidRPr="00143147" w:rsidRDefault="009A5310" w:rsidP="009A5310">
            <w:pPr>
              <w:widowControl w:val="0"/>
              <w:jc w:val="both"/>
              <w:rPr>
                <w:rFonts w:ascii="Times New Roman" w:hAnsi="Times New Roman" w:cs="Times New Roman"/>
                <w:color w:val="000000" w:themeColor="text1"/>
                <w:sz w:val="28"/>
                <w:szCs w:val="28"/>
              </w:rPr>
            </w:pPr>
          </w:p>
          <w:p w:rsidR="009A5310" w:rsidRPr="00143147" w:rsidRDefault="009A5310" w:rsidP="009A5310">
            <w:pPr>
              <w:widowControl w:val="0"/>
              <w:jc w:val="both"/>
              <w:rPr>
                <w:rFonts w:ascii="Times New Roman" w:hAnsi="Times New Roman" w:cs="Times New Roman"/>
                <w:color w:val="000000" w:themeColor="text1"/>
                <w:sz w:val="28"/>
                <w:szCs w:val="28"/>
              </w:rPr>
            </w:pPr>
          </w:p>
          <w:p w:rsidR="009A5310" w:rsidRPr="00143147" w:rsidRDefault="009A5310" w:rsidP="009A5310">
            <w:pPr>
              <w:widowControl w:val="0"/>
              <w:jc w:val="both"/>
              <w:rPr>
                <w:rFonts w:ascii="Times New Roman" w:hAnsi="Times New Roman" w:cs="Times New Roman"/>
                <w:color w:val="000000" w:themeColor="text1"/>
                <w:sz w:val="28"/>
                <w:szCs w:val="28"/>
              </w:rPr>
            </w:pPr>
          </w:p>
          <w:p w:rsidR="009A5310" w:rsidRPr="00143147" w:rsidRDefault="009A5310" w:rsidP="009A5310">
            <w:pPr>
              <w:widowControl w:val="0"/>
              <w:jc w:val="both"/>
              <w:rPr>
                <w:rFonts w:ascii="Times New Roman" w:hAnsi="Times New Roman" w:cs="Times New Roman"/>
                <w:color w:val="000000" w:themeColor="text1"/>
                <w:sz w:val="28"/>
                <w:szCs w:val="28"/>
              </w:rPr>
            </w:pPr>
          </w:p>
          <w:p w:rsidR="009A5310" w:rsidRPr="00143147" w:rsidRDefault="009A5310" w:rsidP="009A5310">
            <w:pPr>
              <w:widowControl w:val="0"/>
              <w:jc w:val="both"/>
              <w:rPr>
                <w:rFonts w:ascii="Times New Roman" w:hAnsi="Times New Roman" w:cs="Times New Roman"/>
                <w:color w:val="000000" w:themeColor="text1"/>
                <w:sz w:val="28"/>
                <w:szCs w:val="28"/>
              </w:rPr>
            </w:pPr>
          </w:p>
          <w:p w:rsidR="009A5310" w:rsidRPr="00143147" w:rsidRDefault="009A5310" w:rsidP="009A5310">
            <w:pPr>
              <w:widowControl w:val="0"/>
              <w:jc w:val="both"/>
              <w:rPr>
                <w:rFonts w:ascii="Times New Roman" w:hAnsi="Times New Roman" w:cs="Times New Roman"/>
                <w:color w:val="000000" w:themeColor="text1"/>
                <w:sz w:val="28"/>
                <w:szCs w:val="28"/>
              </w:rPr>
            </w:pPr>
          </w:p>
          <w:p w:rsidR="00363403" w:rsidRPr="00143147" w:rsidRDefault="00363403" w:rsidP="009A5310">
            <w:pPr>
              <w:widowControl w:val="0"/>
              <w:jc w:val="both"/>
              <w:rPr>
                <w:rFonts w:ascii="Times New Roman" w:hAnsi="Times New Roman" w:cs="Times New Roman"/>
                <w:color w:val="000000" w:themeColor="text1"/>
                <w:sz w:val="28"/>
                <w:szCs w:val="28"/>
              </w:rPr>
            </w:pPr>
            <w:r w:rsidRPr="00143147">
              <w:rPr>
                <w:rFonts w:ascii="Times New Roman" w:hAnsi="Times New Roman" w:cs="Times New Roman"/>
                <w:color w:val="000000" w:themeColor="text1"/>
                <w:sz w:val="28"/>
                <w:szCs w:val="28"/>
              </w:rPr>
              <w:t>(b) до дати, що припадає на Заплановану дату вибірки коштів, Банк повинен бути впевнений у тому, що:</w:t>
            </w:r>
          </w:p>
          <w:p w:rsidR="00363403" w:rsidRPr="00143147" w:rsidRDefault="00363403" w:rsidP="009A5310">
            <w:pPr>
              <w:widowControl w:val="0"/>
              <w:spacing w:after="120"/>
              <w:jc w:val="both"/>
              <w:rPr>
                <w:rFonts w:ascii="Times New Roman" w:hAnsi="Times New Roman" w:cs="Times New Roman"/>
                <w:color w:val="000000" w:themeColor="text1"/>
                <w:sz w:val="28"/>
                <w:szCs w:val="28"/>
              </w:rPr>
            </w:pPr>
            <w:r w:rsidRPr="00143147">
              <w:rPr>
                <w:rFonts w:ascii="Times New Roman" w:hAnsi="Times New Roman" w:cs="Times New Roman"/>
                <w:color w:val="000000" w:themeColor="text1"/>
                <w:sz w:val="28"/>
                <w:szCs w:val="28"/>
              </w:rPr>
              <w:t>…</w:t>
            </w:r>
          </w:p>
        </w:tc>
        <w:tc>
          <w:tcPr>
            <w:tcW w:w="7654" w:type="dxa"/>
          </w:tcPr>
          <w:p w:rsidR="006E7D53" w:rsidRPr="00143147" w:rsidRDefault="00EE2FF9" w:rsidP="009A5310">
            <w:pPr>
              <w:widowControl w:val="0"/>
              <w:spacing w:after="120"/>
              <w:rPr>
                <w:rFonts w:ascii="Times New Roman" w:eastAsia="Arial" w:hAnsi="Times New Roman" w:cs="Times New Roman"/>
                <w:b/>
                <w:color w:val="000000" w:themeColor="text1"/>
                <w:sz w:val="28"/>
                <w:szCs w:val="28"/>
                <w:lang w:eastAsia="uk-UA" w:bidi="uk-UA"/>
              </w:rPr>
            </w:pPr>
            <w:r w:rsidRPr="00143147">
              <w:rPr>
                <w:rFonts w:ascii="Times New Roman" w:eastAsia="Arial" w:hAnsi="Times New Roman" w:cs="Times New Roman"/>
                <w:b/>
                <w:color w:val="000000" w:themeColor="text1"/>
                <w:sz w:val="28"/>
                <w:szCs w:val="28"/>
                <w:lang w:eastAsia="uk-UA" w:bidi="uk-UA"/>
              </w:rPr>
              <w:lastRenderedPageBreak/>
              <w:t xml:space="preserve">1.04C </w:t>
            </w:r>
            <w:r w:rsidR="007C2678" w:rsidRPr="00143147">
              <w:rPr>
                <w:rFonts w:ascii="Times New Roman" w:eastAsia="Arial" w:hAnsi="Times New Roman" w:cs="Times New Roman"/>
                <w:b/>
                <w:color w:val="000000" w:themeColor="text1"/>
                <w:sz w:val="28"/>
                <w:szCs w:val="28"/>
                <w:lang w:eastAsia="uk-UA" w:bidi="uk-UA"/>
              </w:rPr>
              <w:t>Усі транші</w:t>
            </w:r>
          </w:p>
          <w:p w:rsidR="003178E7" w:rsidRPr="00143147" w:rsidRDefault="00492D7E" w:rsidP="009A5310">
            <w:pPr>
              <w:widowControl w:val="0"/>
              <w:spacing w:after="120"/>
              <w:jc w:val="both"/>
              <w:rPr>
                <w:rFonts w:ascii="Times New Roman" w:eastAsia="Arial" w:hAnsi="Times New Roman" w:cs="Times New Roman"/>
                <w:color w:val="000000" w:themeColor="text1"/>
                <w:sz w:val="28"/>
                <w:szCs w:val="28"/>
                <w:lang w:eastAsia="uk-UA" w:bidi="uk-UA"/>
              </w:rPr>
            </w:pPr>
            <w:r w:rsidRPr="00143147">
              <w:rPr>
                <w:rFonts w:ascii="Times New Roman" w:eastAsia="Arial" w:hAnsi="Times New Roman" w:cs="Times New Roman"/>
                <w:color w:val="000000" w:themeColor="text1"/>
                <w:sz w:val="28"/>
                <w:szCs w:val="28"/>
                <w:lang w:eastAsia="uk-UA" w:bidi="uk-UA"/>
              </w:rPr>
              <w:t>Вибірка кожного Траншу згідно із пунктом 1.02 Статті 1, включаючи перший, здійснюється за таких умов:</w:t>
            </w:r>
          </w:p>
          <w:p w:rsidR="007C2678" w:rsidRPr="00143147" w:rsidRDefault="007C2678" w:rsidP="009A5310">
            <w:pPr>
              <w:widowControl w:val="0"/>
              <w:spacing w:after="120"/>
              <w:jc w:val="both"/>
              <w:rPr>
                <w:rFonts w:ascii="Times New Roman" w:eastAsia="Arial" w:hAnsi="Times New Roman" w:cs="Times New Roman"/>
                <w:color w:val="000000" w:themeColor="text1"/>
                <w:sz w:val="28"/>
                <w:szCs w:val="28"/>
                <w:lang w:eastAsia="uk-UA" w:bidi="uk-UA"/>
              </w:rPr>
            </w:pPr>
            <w:r w:rsidRPr="00143147">
              <w:rPr>
                <w:rFonts w:ascii="Times New Roman" w:eastAsia="Arial" w:hAnsi="Times New Roman" w:cs="Times New Roman"/>
                <w:color w:val="000000" w:themeColor="text1"/>
                <w:sz w:val="28"/>
                <w:szCs w:val="28"/>
                <w:lang w:eastAsia="uk-UA" w:bidi="uk-UA"/>
              </w:rPr>
              <w:t>(a)</w:t>
            </w:r>
            <w:r w:rsidR="00E70F9E" w:rsidRPr="00143147">
              <w:rPr>
                <w:rFonts w:ascii="Times New Roman" w:eastAsia="Arial" w:hAnsi="Times New Roman" w:cs="Times New Roman"/>
                <w:color w:val="000000" w:themeColor="text1"/>
                <w:sz w:val="28"/>
                <w:szCs w:val="28"/>
                <w:lang w:eastAsia="uk-UA" w:bidi="uk-UA"/>
              </w:rPr>
              <w:t xml:space="preserve"> </w:t>
            </w:r>
            <w:r w:rsidRPr="00143147">
              <w:rPr>
                <w:rFonts w:ascii="Times New Roman" w:eastAsia="Arial" w:hAnsi="Times New Roman" w:cs="Times New Roman"/>
                <w:color w:val="000000" w:themeColor="text1"/>
                <w:sz w:val="28"/>
                <w:szCs w:val="28"/>
                <w:lang w:eastAsia="uk-UA" w:bidi="uk-UA"/>
              </w:rPr>
              <w:t>отримання Банком, за формою та змістом, задовільними для Банку, у день або до настання такого дня, який припадає за 7 (сім) Робочих днів до Запланованої дати вибірки для запропонованого Траншу, таких документів або підтверджень</w:t>
            </w:r>
            <w:r w:rsidR="00E70F9E" w:rsidRPr="00143147">
              <w:rPr>
                <w:rFonts w:ascii="Times New Roman" w:eastAsia="Arial" w:hAnsi="Times New Roman" w:cs="Times New Roman"/>
                <w:color w:val="000000" w:themeColor="text1"/>
                <w:sz w:val="28"/>
                <w:szCs w:val="28"/>
                <w:lang w:eastAsia="uk-UA" w:bidi="uk-UA"/>
              </w:rPr>
              <w:t>:</w:t>
            </w:r>
          </w:p>
          <w:p w:rsidR="007C2678" w:rsidRPr="00143147" w:rsidRDefault="007C2678" w:rsidP="009A5310">
            <w:pPr>
              <w:widowControl w:val="0"/>
              <w:spacing w:after="120"/>
              <w:jc w:val="both"/>
              <w:rPr>
                <w:rFonts w:ascii="Times New Roman" w:eastAsia="Arial" w:hAnsi="Times New Roman" w:cs="Times New Roman"/>
                <w:color w:val="000000" w:themeColor="text1"/>
                <w:sz w:val="28"/>
                <w:szCs w:val="28"/>
                <w:lang w:eastAsia="uk-UA" w:bidi="uk-UA"/>
              </w:rPr>
            </w:pPr>
            <w:r w:rsidRPr="00143147">
              <w:rPr>
                <w:rFonts w:ascii="Times New Roman" w:eastAsia="Arial" w:hAnsi="Times New Roman" w:cs="Times New Roman"/>
                <w:color w:val="000000" w:themeColor="text1"/>
                <w:sz w:val="28"/>
                <w:szCs w:val="28"/>
                <w:lang w:eastAsia="uk-UA" w:bidi="uk-UA"/>
              </w:rPr>
              <w:t>(i)</w:t>
            </w:r>
            <w:r w:rsidRPr="00143147">
              <w:rPr>
                <w:rFonts w:ascii="Times New Roman" w:eastAsia="Arial" w:hAnsi="Times New Roman" w:cs="Times New Roman"/>
                <w:color w:val="000000" w:themeColor="text1"/>
                <w:sz w:val="28"/>
                <w:szCs w:val="28"/>
                <w:lang w:eastAsia="uk-UA" w:bidi="uk-UA"/>
              </w:rPr>
              <w:tab/>
            </w:r>
            <w:r w:rsidRPr="00143147">
              <w:rPr>
                <w:rFonts w:ascii="Times New Roman" w:eastAsia="Arial" w:hAnsi="Times New Roman" w:cs="Times New Roman"/>
                <w:b/>
                <w:color w:val="000000" w:themeColor="text1"/>
                <w:sz w:val="28"/>
                <w:szCs w:val="28"/>
                <w:lang w:eastAsia="uk-UA" w:bidi="uk-UA"/>
              </w:rPr>
              <w:t>крім траншів для фінансування Субпроектів у сфері боротьби з COVID-19</w:t>
            </w:r>
            <w:r w:rsidRPr="00143147">
              <w:rPr>
                <w:rFonts w:ascii="Times New Roman" w:eastAsia="Arial" w:hAnsi="Times New Roman" w:cs="Times New Roman"/>
                <w:color w:val="000000" w:themeColor="text1"/>
                <w:sz w:val="28"/>
                <w:szCs w:val="28"/>
                <w:lang w:eastAsia="uk-UA" w:bidi="uk-UA"/>
              </w:rPr>
              <w:t>, підтвердження того, що запозичення загальної суми усіх Траншів, виплачених протягом поточного фінансового року, включаючи Транш, вибірка якого запитується, є затвердженим у бюджеті поточного фінансового року Позичальника;</w:t>
            </w:r>
          </w:p>
          <w:p w:rsidR="007C2678" w:rsidRPr="00143147" w:rsidRDefault="007C2678" w:rsidP="009A5310">
            <w:pPr>
              <w:widowControl w:val="0"/>
              <w:spacing w:after="120"/>
              <w:jc w:val="both"/>
              <w:rPr>
                <w:rFonts w:ascii="Times New Roman" w:eastAsia="Arial" w:hAnsi="Times New Roman" w:cs="Times New Roman"/>
                <w:color w:val="000000" w:themeColor="text1"/>
                <w:sz w:val="28"/>
                <w:szCs w:val="28"/>
                <w:lang w:eastAsia="uk-UA" w:bidi="uk-UA"/>
              </w:rPr>
            </w:pPr>
            <w:r w:rsidRPr="00143147">
              <w:rPr>
                <w:rFonts w:ascii="Times New Roman" w:eastAsia="Arial" w:hAnsi="Times New Roman" w:cs="Times New Roman"/>
                <w:color w:val="000000" w:themeColor="text1"/>
                <w:sz w:val="28"/>
                <w:szCs w:val="28"/>
                <w:lang w:eastAsia="uk-UA" w:bidi="uk-UA"/>
              </w:rPr>
              <w:t>(ii)</w:t>
            </w:r>
            <w:r w:rsidRPr="00143147">
              <w:rPr>
                <w:rFonts w:ascii="Times New Roman" w:eastAsia="Arial" w:hAnsi="Times New Roman" w:cs="Times New Roman"/>
                <w:color w:val="000000" w:themeColor="text1"/>
                <w:sz w:val="28"/>
                <w:szCs w:val="28"/>
                <w:lang w:eastAsia="uk-UA" w:bidi="uk-UA"/>
              </w:rPr>
              <w:tab/>
            </w:r>
            <w:r w:rsidRPr="00143147">
              <w:rPr>
                <w:rFonts w:ascii="Times New Roman" w:eastAsia="Arial" w:hAnsi="Times New Roman" w:cs="Times New Roman"/>
                <w:b/>
                <w:color w:val="000000" w:themeColor="text1"/>
                <w:sz w:val="28"/>
                <w:szCs w:val="28"/>
                <w:lang w:eastAsia="uk-UA" w:bidi="uk-UA"/>
              </w:rPr>
              <w:t>крім траншів для фінансування Субпроектів у сфері боротьби з COVID-19</w:t>
            </w:r>
            <w:r w:rsidRPr="00143147">
              <w:rPr>
                <w:rFonts w:ascii="Times New Roman" w:eastAsia="Arial" w:hAnsi="Times New Roman" w:cs="Times New Roman"/>
                <w:color w:val="000000" w:themeColor="text1"/>
                <w:sz w:val="28"/>
                <w:szCs w:val="28"/>
                <w:lang w:eastAsia="uk-UA" w:bidi="uk-UA"/>
              </w:rPr>
              <w:t xml:space="preserve">, підтвердження того, що після вибірки відповідного Траншу сума Кредиту не перевищить загальну суму статті прийнятних витрат, які вже понесені </w:t>
            </w:r>
            <w:r w:rsidRPr="00143147">
              <w:rPr>
                <w:rFonts w:ascii="Times New Roman" w:eastAsia="Arial" w:hAnsi="Times New Roman" w:cs="Times New Roman"/>
                <w:b/>
                <w:color w:val="000000" w:themeColor="text1"/>
                <w:sz w:val="28"/>
                <w:szCs w:val="28"/>
                <w:lang w:eastAsia="uk-UA" w:bidi="uk-UA"/>
              </w:rPr>
              <w:t>або які прогнозовано будуть понесені</w:t>
            </w:r>
            <w:r w:rsidRPr="00143147">
              <w:rPr>
                <w:rFonts w:ascii="Times New Roman" w:eastAsia="Arial" w:hAnsi="Times New Roman" w:cs="Times New Roman"/>
                <w:color w:val="000000" w:themeColor="text1"/>
                <w:sz w:val="28"/>
                <w:szCs w:val="28"/>
                <w:lang w:eastAsia="uk-UA" w:bidi="uk-UA"/>
              </w:rPr>
              <w:t xml:space="preserve"> у зв'язку з Проектом упродовж шести місяців після відповідної Пропозиції вибірки коштів;</w:t>
            </w:r>
          </w:p>
          <w:p w:rsidR="007C2678" w:rsidRPr="00143147" w:rsidRDefault="007C2678" w:rsidP="009A5310">
            <w:pPr>
              <w:widowControl w:val="0"/>
              <w:spacing w:after="120"/>
              <w:jc w:val="both"/>
              <w:rPr>
                <w:rFonts w:ascii="Times New Roman" w:eastAsia="Arial" w:hAnsi="Times New Roman" w:cs="Times New Roman"/>
                <w:color w:val="000000" w:themeColor="text1"/>
                <w:sz w:val="28"/>
                <w:szCs w:val="28"/>
                <w:lang w:eastAsia="uk-UA" w:bidi="uk-UA"/>
              </w:rPr>
            </w:pPr>
            <w:r w:rsidRPr="00143147">
              <w:rPr>
                <w:rFonts w:ascii="Times New Roman" w:eastAsia="Arial" w:hAnsi="Times New Roman" w:cs="Times New Roman"/>
                <w:color w:val="000000" w:themeColor="text1"/>
                <w:sz w:val="28"/>
                <w:szCs w:val="28"/>
                <w:lang w:eastAsia="uk-UA" w:bidi="uk-UA"/>
              </w:rPr>
              <w:t>(iii)</w:t>
            </w:r>
            <w:r w:rsidRPr="00143147">
              <w:rPr>
                <w:rFonts w:ascii="Times New Roman" w:eastAsia="Arial" w:hAnsi="Times New Roman" w:cs="Times New Roman"/>
                <w:color w:val="000000" w:themeColor="text1"/>
                <w:sz w:val="28"/>
                <w:szCs w:val="28"/>
                <w:lang w:eastAsia="uk-UA" w:bidi="uk-UA"/>
              </w:rPr>
              <w:tab/>
              <w:t>свідоцтва від Позичальника за формою, наведеною у пункті C.2 Додатку C;</w:t>
            </w:r>
          </w:p>
          <w:p w:rsidR="007C2678" w:rsidRPr="00143147" w:rsidRDefault="007C2678" w:rsidP="009A5310">
            <w:pPr>
              <w:widowControl w:val="0"/>
              <w:spacing w:after="120"/>
              <w:jc w:val="both"/>
              <w:rPr>
                <w:rFonts w:ascii="Times New Roman" w:eastAsia="Arial" w:hAnsi="Times New Roman" w:cs="Times New Roman"/>
                <w:color w:val="000000" w:themeColor="text1"/>
                <w:sz w:val="28"/>
                <w:szCs w:val="28"/>
                <w:lang w:eastAsia="uk-UA" w:bidi="uk-UA"/>
              </w:rPr>
            </w:pPr>
            <w:r w:rsidRPr="00143147">
              <w:rPr>
                <w:rFonts w:ascii="Times New Roman" w:eastAsia="Arial" w:hAnsi="Times New Roman" w:cs="Times New Roman"/>
                <w:color w:val="000000" w:themeColor="text1"/>
                <w:sz w:val="28"/>
                <w:szCs w:val="28"/>
                <w:lang w:eastAsia="uk-UA" w:bidi="uk-UA"/>
              </w:rPr>
              <w:lastRenderedPageBreak/>
              <w:t>(iv)</w:t>
            </w:r>
            <w:r w:rsidRPr="00143147">
              <w:rPr>
                <w:rFonts w:ascii="Times New Roman" w:eastAsia="Arial" w:hAnsi="Times New Roman" w:cs="Times New Roman"/>
                <w:color w:val="000000" w:themeColor="text1"/>
                <w:sz w:val="28"/>
                <w:szCs w:val="28"/>
                <w:lang w:eastAsia="uk-UA" w:bidi="uk-UA"/>
              </w:rPr>
              <w:tab/>
            </w:r>
            <w:r w:rsidRPr="00143147">
              <w:rPr>
                <w:rFonts w:ascii="Times New Roman" w:eastAsia="Arial" w:hAnsi="Times New Roman" w:cs="Times New Roman"/>
                <w:b/>
                <w:color w:val="000000" w:themeColor="text1"/>
                <w:sz w:val="28"/>
                <w:szCs w:val="28"/>
                <w:lang w:eastAsia="uk-UA" w:bidi="uk-UA"/>
              </w:rPr>
              <w:t>крім траншів для фінансування Субпроектів у сфері боротьби з COVID-19</w:t>
            </w:r>
            <w:r w:rsidRPr="00143147">
              <w:rPr>
                <w:rFonts w:ascii="Times New Roman" w:eastAsia="Arial" w:hAnsi="Times New Roman" w:cs="Times New Roman"/>
                <w:color w:val="000000" w:themeColor="text1"/>
                <w:sz w:val="28"/>
                <w:szCs w:val="28"/>
                <w:lang w:eastAsia="uk-UA" w:bidi="uk-UA"/>
              </w:rPr>
              <w:t>, якщо Субпроект, якого стосується Транш, що вибирається, також фінансується МФО, підтвердження того, що Позичальник використав або може використати фінансування за угодою про позику цієї МФО (відповідальна установа - Міністерство фінансів України);</w:t>
            </w:r>
          </w:p>
          <w:p w:rsidR="007C2678" w:rsidRPr="00143147" w:rsidRDefault="007C2678" w:rsidP="009D12D4">
            <w:pPr>
              <w:widowControl w:val="0"/>
              <w:jc w:val="both"/>
              <w:rPr>
                <w:rFonts w:ascii="Times New Roman" w:eastAsia="Arial" w:hAnsi="Times New Roman" w:cs="Times New Roman"/>
                <w:color w:val="000000" w:themeColor="text1"/>
                <w:sz w:val="28"/>
                <w:szCs w:val="28"/>
                <w:lang w:eastAsia="uk-UA" w:bidi="uk-UA"/>
              </w:rPr>
            </w:pPr>
            <w:r w:rsidRPr="00143147">
              <w:rPr>
                <w:rFonts w:ascii="Times New Roman" w:eastAsia="Arial" w:hAnsi="Times New Roman" w:cs="Times New Roman"/>
                <w:color w:val="000000" w:themeColor="text1"/>
                <w:sz w:val="28"/>
                <w:szCs w:val="28"/>
                <w:lang w:eastAsia="uk-UA" w:bidi="uk-UA"/>
              </w:rPr>
              <w:t>(v)</w:t>
            </w:r>
            <w:r w:rsidRPr="00143147">
              <w:rPr>
                <w:rFonts w:ascii="Times New Roman" w:eastAsia="Arial" w:hAnsi="Times New Roman" w:cs="Times New Roman"/>
                <w:color w:val="000000" w:themeColor="text1"/>
                <w:sz w:val="28"/>
                <w:szCs w:val="28"/>
                <w:lang w:eastAsia="uk-UA" w:bidi="uk-UA"/>
              </w:rPr>
              <w:tab/>
              <w:t>підтвердження повноважень особи або осіб, уповноважених для підписання Акцептів вибірки коштів, а також посвідчений зразок підпису такої особи або осіб;</w:t>
            </w:r>
          </w:p>
          <w:p w:rsidR="007C2678" w:rsidRPr="00143147" w:rsidRDefault="007C2678" w:rsidP="009A5310">
            <w:pPr>
              <w:widowControl w:val="0"/>
              <w:spacing w:after="120"/>
              <w:jc w:val="both"/>
              <w:rPr>
                <w:rFonts w:ascii="Times New Roman" w:eastAsia="Arial" w:hAnsi="Times New Roman" w:cs="Times New Roman"/>
                <w:color w:val="000000" w:themeColor="text1"/>
                <w:sz w:val="28"/>
                <w:szCs w:val="28"/>
                <w:lang w:eastAsia="uk-UA" w:bidi="uk-UA"/>
              </w:rPr>
            </w:pPr>
            <w:r w:rsidRPr="00143147">
              <w:rPr>
                <w:rFonts w:ascii="Times New Roman" w:eastAsia="Arial" w:hAnsi="Times New Roman" w:cs="Times New Roman"/>
                <w:color w:val="000000" w:themeColor="text1"/>
                <w:sz w:val="28"/>
                <w:szCs w:val="28"/>
                <w:lang w:eastAsia="uk-UA" w:bidi="uk-UA"/>
              </w:rPr>
              <w:t>(vi)</w:t>
            </w:r>
            <w:r w:rsidRPr="00143147">
              <w:rPr>
                <w:rFonts w:ascii="Times New Roman" w:eastAsia="Arial" w:hAnsi="Times New Roman" w:cs="Times New Roman"/>
                <w:color w:val="000000" w:themeColor="text1"/>
                <w:sz w:val="28"/>
                <w:szCs w:val="28"/>
                <w:lang w:eastAsia="uk-UA" w:bidi="uk-UA"/>
              </w:rPr>
              <w:tab/>
            </w:r>
            <w:r w:rsidRPr="00143147">
              <w:rPr>
                <w:rFonts w:ascii="Times New Roman" w:eastAsia="Arial" w:hAnsi="Times New Roman" w:cs="Times New Roman"/>
                <w:b/>
                <w:color w:val="000000" w:themeColor="text1"/>
                <w:sz w:val="28"/>
                <w:szCs w:val="28"/>
                <w:lang w:eastAsia="uk-UA" w:bidi="uk-UA"/>
              </w:rPr>
              <w:t>крім траншів для фінансування Субпроектів у сфері боротьби з COVID19</w:t>
            </w:r>
            <w:r w:rsidRPr="00143147">
              <w:rPr>
                <w:rFonts w:ascii="Times New Roman" w:eastAsia="Arial" w:hAnsi="Times New Roman" w:cs="Times New Roman"/>
                <w:color w:val="000000" w:themeColor="text1"/>
                <w:sz w:val="28"/>
                <w:szCs w:val="28"/>
                <w:lang w:eastAsia="uk-UA" w:bidi="uk-UA"/>
              </w:rPr>
              <w:t>, підтвердження того, що всі Уповноваження, необхідні для реалізації кожного Субпроекту, який фінансується Траншем, запитуваним у Пропозиції вибірки, були отримані, і що - у задовільний для Банку спосіб - були отримані всі необхідні функції і повноваження для роботи за кожним Субпроектом і були отримані всі необхідні Уповноваження у зв'язку з Угодою;</w:t>
            </w:r>
          </w:p>
          <w:p w:rsidR="007C2678" w:rsidRPr="00143147" w:rsidRDefault="007C2678" w:rsidP="009A5310">
            <w:pPr>
              <w:widowControl w:val="0"/>
              <w:spacing w:after="120"/>
              <w:jc w:val="both"/>
              <w:rPr>
                <w:rFonts w:ascii="Times New Roman" w:eastAsia="Arial" w:hAnsi="Times New Roman" w:cs="Times New Roman"/>
                <w:color w:val="000000" w:themeColor="text1"/>
                <w:sz w:val="28"/>
                <w:szCs w:val="28"/>
                <w:lang w:eastAsia="uk-UA" w:bidi="uk-UA"/>
              </w:rPr>
            </w:pPr>
            <w:r w:rsidRPr="00143147">
              <w:rPr>
                <w:rFonts w:ascii="Times New Roman" w:eastAsia="Arial" w:hAnsi="Times New Roman" w:cs="Times New Roman"/>
                <w:color w:val="000000" w:themeColor="text1"/>
                <w:sz w:val="28"/>
                <w:szCs w:val="28"/>
                <w:lang w:eastAsia="uk-UA" w:bidi="uk-UA"/>
              </w:rPr>
              <w:t>(vii)</w:t>
            </w:r>
            <w:r w:rsidRPr="00143147">
              <w:rPr>
                <w:rFonts w:ascii="Times New Roman" w:eastAsia="Arial" w:hAnsi="Times New Roman" w:cs="Times New Roman"/>
                <w:color w:val="000000" w:themeColor="text1"/>
                <w:sz w:val="28"/>
                <w:szCs w:val="28"/>
                <w:lang w:eastAsia="uk-UA" w:bidi="uk-UA"/>
              </w:rPr>
              <w:tab/>
              <w:t>копія будь-якого іншого уповноваження чи іншого документу, висновку або запевнення, які відповідно до повідомлення, наданого Банком Позичальнику, є необхідними або бажаними у зв'язку з набранням чинності та реалізацією цієї Угоди та трансакцій, передбачених у цій Угоді, або чинності та можливості примусового виконання цієї Угоди;</w:t>
            </w:r>
          </w:p>
          <w:p w:rsidR="007C2678" w:rsidRPr="00143147" w:rsidRDefault="007C2678" w:rsidP="009A5310">
            <w:pPr>
              <w:widowControl w:val="0"/>
              <w:spacing w:after="120"/>
              <w:jc w:val="both"/>
              <w:rPr>
                <w:rFonts w:ascii="Times New Roman" w:eastAsia="Arial" w:hAnsi="Times New Roman" w:cs="Times New Roman"/>
                <w:color w:val="000000" w:themeColor="text1"/>
                <w:sz w:val="28"/>
                <w:szCs w:val="28"/>
                <w:lang w:eastAsia="uk-UA" w:bidi="uk-UA"/>
              </w:rPr>
            </w:pPr>
            <w:r w:rsidRPr="00143147">
              <w:rPr>
                <w:rFonts w:ascii="Times New Roman" w:eastAsia="Arial" w:hAnsi="Times New Roman" w:cs="Times New Roman"/>
                <w:color w:val="000000" w:themeColor="text1"/>
                <w:sz w:val="28"/>
                <w:szCs w:val="28"/>
                <w:lang w:eastAsia="uk-UA" w:bidi="uk-UA"/>
              </w:rPr>
              <w:t>(viii)</w:t>
            </w:r>
            <w:r w:rsidRPr="00143147">
              <w:rPr>
                <w:rFonts w:ascii="Times New Roman" w:eastAsia="Arial" w:hAnsi="Times New Roman" w:cs="Times New Roman"/>
                <w:color w:val="000000" w:themeColor="text1"/>
                <w:sz w:val="28"/>
                <w:szCs w:val="28"/>
                <w:lang w:eastAsia="uk-UA" w:bidi="uk-UA"/>
              </w:rPr>
              <w:tab/>
              <w:t xml:space="preserve">підтвердження оплати будь-яких зборів або нарахувань, які стали належними для сплати Позичальнику за цією Угодою </w:t>
            </w:r>
            <w:r w:rsidRPr="00143147">
              <w:rPr>
                <w:rFonts w:ascii="Times New Roman" w:eastAsia="Arial" w:hAnsi="Times New Roman" w:cs="Times New Roman"/>
                <w:b/>
                <w:color w:val="000000" w:themeColor="text1"/>
                <w:sz w:val="28"/>
                <w:szCs w:val="28"/>
                <w:lang w:eastAsia="uk-UA" w:bidi="uk-UA"/>
              </w:rPr>
              <w:t>(якщо такі є).</w:t>
            </w:r>
          </w:p>
          <w:p w:rsidR="007C2678" w:rsidRPr="00143147" w:rsidRDefault="007C2678" w:rsidP="009A5310">
            <w:pPr>
              <w:widowControl w:val="0"/>
              <w:spacing w:after="120"/>
              <w:jc w:val="both"/>
              <w:rPr>
                <w:rFonts w:ascii="Times New Roman" w:eastAsia="Arial" w:hAnsi="Times New Roman" w:cs="Times New Roman"/>
                <w:color w:val="000000" w:themeColor="text1"/>
                <w:sz w:val="28"/>
                <w:szCs w:val="28"/>
                <w:lang w:eastAsia="uk-UA" w:bidi="uk-UA"/>
              </w:rPr>
            </w:pPr>
            <w:r w:rsidRPr="00143147">
              <w:rPr>
                <w:rFonts w:ascii="Times New Roman" w:eastAsia="Arial" w:hAnsi="Times New Roman" w:cs="Times New Roman"/>
                <w:color w:val="000000" w:themeColor="text1"/>
                <w:sz w:val="28"/>
                <w:szCs w:val="28"/>
                <w:lang w:eastAsia="uk-UA" w:bidi="uk-UA"/>
              </w:rPr>
              <w:lastRenderedPageBreak/>
              <w:t>(ix)</w:t>
            </w:r>
            <w:r w:rsidRPr="00143147">
              <w:rPr>
                <w:rFonts w:ascii="Times New Roman" w:eastAsia="Arial" w:hAnsi="Times New Roman" w:cs="Times New Roman"/>
                <w:color w:val="000000" w:themeColor="text1"/>
                <w:sz w:val="28"/>
                <w:szCs w:val="28"/>
                <w:lang w:eastAsia="uk-UA" w:bidi="uk-UA"/>
              </w:rPr>
              <w:tab/>
              <w:t>Банк задоволений тим, що належна технічна підтримка відповідно до технічних завдань і персонал, як це схвалено Банком, із надання підтримки ГУПП і Кінцевих Бенефіціарів є в наявності або буде одержаний з Траншу, якого стосується вибірка, або інших джерел фінансування, щодо яких взяті зобов'язання;</w:t>
            </w:r>
          </w:p>
          <w:p w:rsidR="007C2678" w:rsidRPr="00143147" w:rsidRDefault="007C2678" w:rsidP="009A5310">
            <w:pPr>
              <w:widowControl w:val="0"/>
              <w:spacing w:after="120"/>
              <w:jc w:val="both"/>
              <w:rPr>
                <w:rFonts w:ascii="Times New Roman" w:eastAsia="Arial" w:hAnsi="Times New Roman" w:cs="Times New Roman"/>
                <w:color w:val="000000" w:themeColor="text1"/>
                <w:sz w:val="28"/>
                <w:szCs w:val="28"/>
                <w:lang w:eastAsia="uk-UA" w:bidi="uk-UA"/>
              </w:rPr>
            </w:pPr>
            <w:r w:rsidRPr="00143147">
              <w:rPr>
                <w:rFonts w:ascii="Times New Roman" w:eastAsia="Arial" w:hAnsi="Times New Roman" w:cs="Times New Roman"/>
                <w:color w:val="000000" w:themeColor="text1"/>
                <w:sz w:val="28"/>
                <w:szCs w:val="28"/>
                <w:lang w:eastAsia="uk-UA" w:bidi="uk-UA"/>
              </w:rPr>
              <w:t>(x)</w:t>
            </w:r>
            <w:r w:rsidRPr="00143147">
              <w:rPr>
                <w:rFonts w:ascii="Times New Roman" w:eastAsia="Arial" w:hAnsi="Times New Roman" w:cs="Times New Roman"/>
                <w:color w:val="000000" w:themeColor="text1"/>
                <w:sz w:val="28"/>
                <w:szCs w:val="28"/>
                <w:lang w:eastAsia="uk-UA" w:bidi="uk-UA"/>
              </w:rPr>
              <w:tab/>
              <w:t>підтвердження того, що кожна вибірка, яка робиться, є обґрунтованою за посиланням на вимоги фінансування у складі найновішого графіку вибірки, наданого Позичальником Банку згідно з пунктом 6.05(h)(vi) Статті 6;</w:t>
            </w:r>
            <w:r w:rsidRPr="00143147">
              <w:rPr>
                <w:rFonts w:ascii="Times New Roman" w:eastAsia="Arial" w:hAnsi="Times New Roman" w:cs="Times New Roman"/>
                <w:b/>
                <w:color w:val="000000" w:themeColor="text1"/>
                <w:sz w:val="28"/>
                <w:szCs w:val="28"/>
                <w:lang w:eastAsia="uk-UA" w:bidi="uk-UA"/>
              </w:rPr>
              <w:t xml:space="preserve"> та</w:t>
            </w:r>
          </w:p>
          <w:p w:rsidR="007C2678" w:rsidRPr="00143147" w:rsidRDefault="007C2678" w:rsidP="009A5310">
            <w:pPr>
              <w:widowControl w:val="0"/>
              <w:spacing w:after="120"/>
              <w:jc w:val="both"/>
              <w:rPr>
                <w:rFonts w:ascii="Times New Roman" w:eastAsia="Arial" w:hAnsi="Times New Roman" w:cs="Times New Roman"/>
                <w:b/>
                <w:color w:val="000000" w:themeColor="text1"/>
                <w:sz w:val="28"/>
                <w:szCs w:val="28"/>
                <w:lang w:eastAsia="uk-UA" w:bidi="uk-UA"/>
              </w:rPr>
            </w:pPr>
            <w:r w:rsidRPr="00143147">
              <w:rPr>
                <w:rFonts w:ascii="Times New Roman" w:eastAsia="Arial" w:hAnsi="Times New Roman" w:cs="Times New Roman"/>
                <w:b/>
                <w:color w:val="000000" w:themeColor="text1"/>
                <w:sz w:val="28"/>
                <w:szCs w:val="28"/>
                <w:lang w:eastAsia="uk-UA" w:bidi="uk-UA"/>
              </w:rPr>
              <w:t>(xi)</w:t>
            </w:r>
            <w:r w:rsidRPr="00143147">
              <w:rPr>
                <w:rFonts w:ascii="Times New Roman" w:eastAsia="Arial" w:hAnsi="Times New Roman" w:cs="Times New Roman"/>
                <w:b/>
                <w:color w:val="000000" w:themeColor="text1"/>
                <w:sz w:val="28"/>
                <w:szCs w:val="28"/>
                <w:lang w:eastAsia="uk-UA" w:bidi="uk-UA"/>
              </w:rPr>
              <w:tab/>
              <w:t>лише для траншів, пов’язаних із фінансуванням Субпроектів у сфері боротьби з COVID19, щодо кожного Субпроекту підтвердження схвалення Міністерством охорони здоров’я України, компетентним органом, відповідальним за боротьбу з пандемією COVID19 в Україні.</w:t>
            </w:r>
          </w:p>
          <w:p w:rsidR="007C2678" w:rsidRPr="00143147" w:rsidRDefault="00363403" w:rsidP="00363403">
            <w:pPr>
              <w:widowControl w:val="0"/>
              <w:jc w:val="both"/>
              <w:rPr>
                <w:rFonts w:ascii="Times New Roman" w:hAnsi="Times New Roman" w:cs="Times New Roman"/>
                <w:color w:val="000000" w:themeColor="text1"/>
                <w:sz w:val="28"/>
                <w:szCs w:val="28"/>
              </w:rPr>
            </w:pPr>
            <w:r w:rsidRPr="00143147">
              <w:rPr>
                <w:rFonts w:ascii="Times New Roman" w:hAnsi="Times New Roman" w:cs="Times New Roman"/>
                <w:color w:val="000000" w:themeColor="text1"/>
                <w:sz w:val="28"/>
                <w:szCs w:val="28"/>
              </w:rPr>
              <w:t>(b) до дати, що припадає на Заплановану дату вибірки коштів, Банк повинен бути впевнений у тому, що:</w:t>
            </w:r>
          </w:p>
          <w:p w:rsidR="00363403" w:rsidRPr="00143147" w:rsidRDefault="00363403" w:rsidP="00363403">
            <w:pPr>
              <w:widowControl w:val="0"/>
              <w:jc w:val="both"/>
              <w:rPr>
                <w:rFonts w:ascii="Times New Roman" w:hAnsi="Times New Roman" w:cs="Times New Roman"/>
                <w:color w:val="000000" w:themeColor="text1"/>
                <w:sz w:val="28"/>
                <w:szCs w:val="28"/>
              </w:rPr>
            </w:pPr>
            <w:r w:rsidRPr="00143147">
              <w:rPr>
                <w:rFonts w:ascii="Times New Roman" w:hAnsi="Times New Roman" w:cs="Times New Roman"/>
                <w:color w:val="000000" w:themeColor="text1"/>
                <w:sz w:val="28"/>
                <w:szCs w:val="28"/>
              </w:rPr>
              <w:t>…</w:t>
            </w:r>
          </w:p>
        </w:tc>
      </w:tr>
      <w:tr w:rsidR="006E7D53" w:rsidRPr="00143147" w:rsidTr="009A5310">
        <w:tc>
          <w:tcPr>
            <w:tcW w:w="7650" w:type="dxa"/>
          </w:tcPr>
          <w:p w:rsidR="00E70F9E" w:rsidRPr="00143147" w:rsidRDefault="00E70F9E" w:rsidP="009D12D4">
            <w:pPr>
              <w:pStyle w:val="rvps2"/>
              <w:widowControl w:val="0"/>
              <w:shd w:val="clear" w:color="auto" w:fill="FFFFFF"/>
              <w:spacing w:before="0" w:beforeAutospacing="0" w:after="150" w:afterAutospacing="0"/>
              <w:rPr>
                <w:b/>
                <w:color w:val="000000" w:themeColor="text1"/>
                <w:sz w:val="28"/>
                <w:szCs w:val="28"/>
              </w:rPr>
            </w:pPr>
            <w:r w:rsidRPr="00143147">
              <w:rPr>
                <w:b/>
                <w:bCs/>
                <w:color w:val="000000" w:themeColor="text1"/>
                <w:sz w:val="28"/>
                <w:szCs w:val="28"/>
                <w:shd w:val="clear" w:color="auto" w:fill="FFFFFF"/>
              </w:rPr>
              <w:lastRenderedPageBreak/>
              <w:t>1.10 Виділення коштів</w:t>
            </w:r>
          </w:p>
          <w:p w:rsidR="007B6093" w:rsidRPr="00143147" w:rsidRDefault="007B6093" w:rsidP="009D12D4">
            <w:pPr>
              <w:pStyle w:val="rvps2"/>
              <w:widowControl w:val="0"/>
              <w:shd w:val="clear" w:color="auto" w:fill="FFFFFF"/>
              <w:spacing w:before="0" w:beforeAutospacing="0" w:after="150" w:afterAutospacing="0"/>
              <w:rPr>
                <w:color w:val="000000" w:themeColor="text1"/>
                <w:sz w:val="28"/>
                <w:szCs w:val="28"/>
              </w:rPr>
            </w:pPr>
            <w:r w:rsidRPr="00143147">
              <w:rPr>
                <w:b/>
                <w:color w:val="000000" w:themeColor="text1"/>
                <w:sz w:val="28"/>
                <w:szCs w:val="28"/>
              </w:rPr>
              <w:t>1.10A</w:t>
            </w:r>
            <w:r w:rsidRPr="00143147">
              <w:rPr>
                <w:color w:val="000000" w:themeColor="text1"/>
                <w:sz w:val="28"/>
                <w:szCs w:val="28"/>
              </w:rPr>
              <w:t> </w:t>
            </w:r>
            <w:r w:rsidRPr="00143147">
              <w:rPr>
                <w:rStyle w:val="rvts9"/>
                <w:b/>
                <w:bCs/>
                <w:color w:val="000000" w:themeColor="text1"/>
                <w:sz w:val="28"/>
                <w:szCs w:val="28"/>
              </w:rPr>
              <w:t>Запит на виділення коштів</w:t>
            </w:r>
          </w:p>
          <w:p w:rsidR="00E70F9E" w:rsidRPr="00143147" w:rsidRDefault="007B6093" w:rsidP="009D12D4">
            <w:pPr>
              <w:pStyle w:val="ab"/>
              <w:widowControl w:val="0"/>
              <w:jc w:val="both"/>
              <w:rPr>
                <w:rFonts w:ascii="Times New Roman" w:hAnsi="Times New Roman" w:cs="Times New Roman"/>
                <w:color w:val="000000" w:themeColor="text1"/>
                <w:spacing w:val="-4"/>
                <w:sz w:val="28"/>
                <w:szCs w:val="28"/>
              </w:rPr>
            </w:pPr>
            <w:bookmarkStart w:id="3" w:name="n375"/>
            <w:bookmarkEnd w:id="3"/>
            <w:r w:rsidRPr="00143147">
              <w:rPr>
                <w:rFonts w:ascii="Times New Roman" w:hAnsi="Times New Roman" w:cs="Times New Roman"/>
                <w:color w:val="000000" w:themeColor="text1"/>
                <w:sz w:val="28"/>
                <w:szCs w:val="28"/>
              </w:rPr>
              <w:t xml:space="preserve">У період між датою цієї </w:t>
            </w:r>
            <w:r w:rsidRPr="00143147">
              <w:rPr>
                <w:rFonts w:ascii="Times New Roman" w:hAnsi="Times New Roman" w:cs="Times New Roman"/>
                <w:color w:val="000000" w:themeColor="text1"/>
                <w:spacing w:val="-4"/>
                <w:sz w:val="28"/>
                <w:szCs w:val="28"/>
              </w:rPr>
              <w:t xml:space="preserve">Угоди та </w:t>
            </w:r>
            <w:r w:rsidRPr="00143147">
              <w:rPr>
                <w:rFonts w:ascii="Times New Roman" w:hAnsi="Times New Roman" w:cs="Times New Roman"/>
                <w:b/>
                <w:color w:val="000000" w:themeColor="text1"/>
                <w:spacing w:val="-4"/>
                <w:sz w:val="28"/>
                <w:szCs w:val="28"/>
              </w:rPr>
              <w:t>п'ятьма роками від дати цієї Угоди</w:t>
            </w:r>
            <w:r w:rsidRPr="00143147">
              <w:rPr>
                <w:rFonts w:ascii="Times New Roman" w:hAnsi="Times New Roman" w:cs="Times New Roman"/>
                <w:color w:val="000000" w:themeColor="text1"/>
                <w:spacing w:val="-4"/>
                <w:sz w:val="28"/>
                <w:szCs w:val="28"/>
              </w:rPr>
              <w:t xml:space="preserve"> Позичальник може подавати Банку запити на </w:t>
            </w:r>
            <w:r w:rsidRPr="00143147">
              <w:rPr>
                <w:rFonts w:ascii="Times New Roman" w:hAnsi="Times New Roman" w:cs="Times New Roman"/>
                <w:color w:val="000000" w:themeColor="text1"/>
                <w:spacing w:val="-4"/>
                <w:sz w:val="28"/>
                <w:szCs w:val="28"/>
              </w:rPr>
              <w:lastRenderedPageBreak/>
              <w:t>виділення коштів (</w:t>
            </w:r>
            <w:r w:rsidRPr="00143147">
              <w:rPr>
                <w:rStyle w:val="rvts9"/>
                <w:rFonts w:ascii="Times New Roman" w:hAnsi="Times New Roman" w:cs="Times New Roman"/>
                <w:bCs/>
                <w:color w:val="000000" w:themeColor="text1"/>
                <w:spacing w:val="-4"/>
                <w:sz w:val="28"/>
                <w:szCs w:val="28"/>
              </w:rPr>
              <w:t>"Запити на виділення коштів"</w:t>
            </w:r>
            <w:r w:rsidRPr="00143147">
              <w:rPr>
                <w:rFonts w:ascii="Times New Roman" w:hAnsi="Times New Roman" w:cs="Times New Roman"/>
                <w:color w:val="000000" w:themeColor="text1"/>
                <w:spacing w:val="-4"/>
                <w:sz w:val="28"/>
                <w:szCs w:val="28"/>
              </w:rPr>
              <w:t>). Строк подання Запиту на виділення коштів може бути продовжений за письмовою домовленістю Сторін максимум на дванадцять місяців.</w:t>
            </w:r>
          </w:p>
          <w:p w:rsidR="007B6093" w:rsidRPr="00143147" w:rsidRDefault="007B6093" w:rsidP="009A5310">
            <w:pPr>
              <w:pStyle w:val="ab"/>
              <w:widowControl w:val="0"/>
              <w:spacing w:after="120"/>
              <w:jc w:val="both"/>
              <w:rPr>
                <w:rFonts w:ascii="Times New Roman" w:hAnsi="Times New Roman" w:cs="Times New Roman"/>
                <w:color w:val="000000" w:themeColor="text1"/>
                <w:sz w:val="28"/>
                <w:szCs w:val="28"/>
              </w:rPr>
            </w:pPr>
            <w:bookmarkStart w:id="4" w:name="n376"/>
            <w:bookmarkEnd w:id="4"/>
            <w:r w:rsidRPr="00143147">
              <w:rPr>
                <w:rFonts w:ascii="Times New Roman" w:hAnsi="Times New Roman" w:cs="Times New Roman"/>
                <w:color w:val="000000" w:themeColor="text1"/>
                <w:sz w:val="28"/>
                <w:szCs w:val="28"/>
              </w:rPr>
              <w:t>Кошти Позики можуть бути виділені виключно на Субпроекти, визначені як такі, що задовольняють критеріям прийнятності для фінансування, згідно із Технічним описом. Аби Субпроект претендував на фінансування за цією Угодою, Позичальник повинен дотримуватися процедури виділення коштів (</w:t>
            </w:r>
            <w:r w:rsidRPr="00143147">
              <w:rPr>
                <w:rStyle w:val="rvts9"/>
                <w:rFonts w:ascii="Times New Roman" w:hAnsi="Times New Roman" w:cs="Times New Roman"/>
                <w:bCs/>
                <w:color w:val="000000" w:themeColor="text1"/>
                <w:sz w:val="28"/>
                <w:szCs w:val="28"/>
              </w:rPr>
              <w:t>"Процедура виділення коштів"</w:t>
            </w:r>
            <w:r w:rsidRPr="00143147">
              <w:rPr>
                <w:rFonts w:ascii="Times New Roman" w:hAnsi="Times New Roman" w:cs="Times New Roman"/>
                <w:color w:val="000000" w:themeColor="text1"/>
                <w:sz w:val="28"/>
                <w:szCs w:val="28"/>
              </w:rPr>
              <w:t>) відповідно до цього </w:t>
            </w:r>
            <w:hyperlink r:id="rId9" w:anchor="n373" w:history="1">
              <w:r w:rsidRPr="00143147">
                <w:rPr>
                  <w:rStyle w:val="a4"/>
                  <w:rFonts w:ascii="Times New Roman" w:hAnsi="Times New Roman" w:cs="Times New Roman"/>
                  <w:color w:val="000000" w:themeColor="text1"/>
                  <w:sz w:val="28"/>
                  <w:szCs w:val="28"/>
                  <w:u w:val="none"/>
                </w:rPr>
                <w:t>пункту 1.10 Статті 1</w:t>
              </w:r>
            </w:hyperlink>
            <w:r w:rsidRPr="00143147">
              <w:rPr>
                <w:rFonts w:ascii="Times New Roman" w:hAnsi="Times New Roman" w:cs="Times New Roman"/>
                <w:color w:val="000000" w:themeColor="text1"/>
                <w:sz w:val="28"/>
                <w:szCs w:val="28"/>
              </w:rPr>
              <w:t> та заходів щодо виділення згідно із цим пунктом 1.10A Статті 1.</w:t>
            </w:r>
          </w:p>
          <w:p w:rsidR="007B6093" w:rsidRPr="00143147" w:rsidRDefault="007B6093" w:rsidP="009A5310">
            <w:pPr>
              <w:pStyle w:val="ab"/>
              <w:widowControl w:val="0"/>
              <w:spacing w:after="120"/>
              <w:jc w:val="both"/>
              <w:rPr>
                <w:rFonts w:ascii="Times New Roman" w:hAnsi="Times New Roman" w:cs="Times New Roman"/>
                <w:color w:val="000000" w:themeColor="text1"/>
                <w:sz w:val="28"/>
                <w:szCs w:val="28"/>
              </w:rPr>
            </w:pPr>
            <w:bookmarkStart w:id="5" w:name="n377"/>
            <w:bookmarkEnd w:id="5"/>
            <w:r w:rsidRPr="00143147">
              <w:rPr>
                <w:rFonts w:ascii="Times New Roman" w:hAnsi="Times New Roman" w:cs="Times New Roman"/>
                <w:color w:val="000000" w:themeColor="text1"/>
                <w:sz w:val="28"/>
                <w:szCs w:val="28"/>
              </w:rPr>
              <w:t>Кошти Банку виділятимуться на Субпроекти, які були схвалені Координаційним комітетом й Банком та:</w:t>
            </w:r>
          </w:p>
          <w:p w:rsidR="007B6093" w:rsidRPr="00143147" w:rsidRDefault="007B6093" w:rsidP="009A5310">
            <w:pPr>
              <w:pStyle w:val="ab"/>
              <w:widowControl w:val="0"/>
              <w:spacing w:after="120"/>
              <w:jc w:val="both"/>
              <w:rPr>
                <w:rFonts w:ascii="Times New Roman" w:hAnsi="Times New Roman" w:cs="Times New Roman"/>
                <w:color w:val="000000" w:themeColor="text1"/>
                <w:sz w:val="28"/>
                <w:szCs w:val="28"/>
              </w:rPr>
            </w:pPr>
            <w:bookmarkStart w:id="6" w:name="n378"/>
            <w:bookmarkEnd w:id="6"/>
            <w:r w:rsidRPr="00143147">
              <w:rPr>
                <w:rFonts w:ascii="Times New Roman" w:hAnsi="Times New Roman" w:cs="Times New Roman"/>
                <w:color w:val="000000" w:themeColor="text1"/>
                <w:sz w:val="28"/>
                <w:szCs w:val="28"/>
              </w:rPr>
              <w:t>(a) щодо яких Банк є задоволеним достатньою інформацією, наявною за Субпроектом; та</w:t>
            </w:r>
          </w:p>
          <w:p w:rsidR="007B6093" w:rsidRPr="00143147" w:rsidRDefault="007B6093" w:rsidP="009A5310">
            <w:pPr>
              <w:pStyle w:val="ab"/>
              <w:widowControl w:val="0"/>
              <w:spacing w:after="120"/>
              <w:jc w:val="both"/>
              <w:rPr>
                <w:rFonts w:ascii="Times New Roman" w:hAnsi="Times New Roman" w:cs="Times New Roman"/>
                <w:color w:val="000000" w:themeColor="text1"/>
                <w:sz w:val="28"/>
                <w:szCs w:val="28"/>
              </w:rPr>
            </w:pPr>
            <w:bookmarkStart w:id="7" w:name="n379"/>
            <w:bookmarkEnd w:id="7"/>
            <w:r w:rsidRPr="00143147">
              <w:rPr>
                <w:rFonts w:ascii="Times New Roman" w:hAnsi="Times New Roman" w:cs="Times New Roman"/>
                <w:color w:val="000000" w:themeColor="text1"/>
                <w:sz w:val="28"/>
                <w:szCs w:val="28"/>
              </w:rPr>
              <w:t>(b) за якими виконання стандартів та вимог відповідності критеріям прийнятності, викладеним у ОПП, є задовільним для Банку.</w:t>
            </w:r>
          </w:p>
          <w:p w:rsidR="007B6093" w:rsidRPr="00143147" w:rsidRDefault="007B6093" w:rsidP="009A5310">
            <w:pPr>
              <w:pStyle w:val="ab"/>
              <w:widowControl w:val="0"/>
              <w:spacing w:after="120"/>
              <w:jc w:val="both"/>
              <w:rPr>
                <w:rFonts w:ascii="Times New Roman" w:hAnsi="Times New Roman" w:cs="Times New Roman"/>
                <w:color w:val="000000" w:themeColor="text1"/>
                <w:sz w:val="28"/>
                <w:szCs w:val="28"/>
              </w:rPr>
            </w:pPr>
            <w:bookmarkStart w:id="8" w:name="n380"/>
            <w:bookmarkEnd w:id="8"/>
            <w:r w:rsidRPr="00143147">
              <w:rPr>
                <w:rFonts w:ascii="Times New Roman" w:hAnsi="Times New Roman" w:cs="Times New Roman"/>
                <w:color w:val="000000" w:themeColor="text1"/>
                <w:sz w:val="28"/>
                <w:szCs w:val="28"/>
              </w:rPr>
              <w:t>Позичальник надає разом із кожним Запитом на виділення коштів такі документи або підтвердження:</w:t>
            </w:r>
          </w:p>
          <w:p w:rsidR="007B6093" w:rsidRPr="00143147" w:rsidRDefault="007B6093" w:rsidP="009A5310">
            <w:pPr>
              <w:pStyle w:val="ab"/>
              <w:widowControl w:val="0"/>
              <w:spacing w:after="120"/>
              <w:jc w:val="both"/>
              <w:rPr>
                <w:rFonts w:ascii="Times New Roman" w:hAnsi="Times New Roman" w:cs="Times New Roman"/>
                <w:color w:val="000000" w:themeColor="text1"/>
                <w:sz w:val="28"/>
                <w:szCs w:val="28"/>
              </w:rPr>
            </w:pPr>
            <w:bookmarkStart w:id="9" w:name="n381"/>
            <w:bookmarkEnd w:id="9"/>
            <w:r w:rsidRPr="00143147">
              <w:rPr>
                <w:rFonts w:ascii="Times New Roman" w:hAnsi="Times New Roman" w:cs="Times New Roman"/>
                <w:color w:val="000000" w:themeColor="text1"/>
                <w:sz w:val="28"/>
                <w:szCs w:val="28"/>
              </w:rPr>
              <w:t>(i) підтвердження того, що Кінцевий Бенефіціар, якому пропонується виділення коштів, створив ГУП для управління реалізацією та моніторингом Субпроекту;</w:t>
            </w:r>
          </w:p>
          <w:p w:rsidR="007B6093" w:rsidRPr="00143147" w:rsidRDefault="007B6093" w:rsidP="009A5310">
            <w:pPr>
              <w:pStyle w:val="ab"/>
              <w:widowControl w:val="0"/>
              <w:spacing w:after="120"/>
              <w:jc w:val="both"/>
              <w:rPr>
                <w:rFonts w:ascii="Times New Roman" w:hAnsi="Times New Roman" w:cs="Times New Roman"/>
                <w:color w:val="000000" w:themeColor="text1"/>
                <w:sz w:val="28"/>
                <w:szCs w:val="28"/>
              </w:rPr>
            </w:pPr>
            <w:bookmarkStart w:id="10" w:name="n382"/>
            <w:bookmarkEnd w:id="10"/>
            <w:r w:rsidRPr="00143147">
              <w:rPr>
                <w:rFonts w:ascii="Times New Roman" w:hAnsi="Times New Roman" w:cs="Times New Roman"/>
                <w:color w:val="000000" w:themeColor="text1"/>
                <w:sz w:val="28"/>
                <w:szCs w:val="28"/>
              </w:rPr>
              <w:t xml:space="preserve">(ii) для Субпроектів із потенційним або ймовірним впливом на об'єкт природоохоронного значення, що перебуває під </w:t>
            </w:r>
            <w:r w:rsidRPr="00143147">
              <w:rPr>
                <w:rFonts w:ascii="Times New Roman" w:hAnsi="Times New Roman" w:cs="Times New Roman"/>
                <w:color w:val="000000" w:themeColor="text1"/>
                <w:sz w:val="28"/>
                <w:szCs w:val="28"/>
              </w:rPr>
              <w:lastRenderedPageBreak/>
              <w:t>захистом згідно із національним законодавством або міжнародними угодами, викладене у стандартних формах Банку або в інший прийнятний для Банку спосіб - документальне підтвердження висновку компетентного органу з питань збереження природного середовища стосовно того, що жодна частина запропонованого Субпроекту не матиме суттєвого негативного впливу на об'єкт, де буде здійснюватися Субпроект;</w:t>
            </w:r>
          </w:p>
          <w:p w:rsidR="007B6093" w:rsidRPr="00143147" w:rsidRDefault="00E70F9E" w:rsidP="009A5310">
            <w:pPr>
              <w:pStyle w:val="ab"/>
              <w:widowControl w:val="0"/>
              <w:spacing w:after="120"/>
              <w:rPr>
                <w:rFonts w:ascii="Times New Roman" w:hAnsi="Times New Roman" w:cs="Times New Roman"/>
                <w:b/>
                <w:color w:val="000000" w:themeColor="text1"/>
                <w:sz w:val="28"/>
                <w:szCs w:val="28"/>
              </w:rPr>
            </w:pPr>
            <w:bookmarkStart w:id="11" w:name="n383"/>
            <w:bookmarkEnd w:id="11"/>
            <w:r w:rsidRPr="00143147">
              <w:rPr>
                <w:rFonts w:ascii="Times New Roman" w:hAnsi="Times New Roman" w:cs="Times New Roman"/>
                <w:b/>
                <w:color w:val="000000" w:themeColor="text1"/>
                <w:sz w:val="28"/>
                <w:szCs w:val="28"/>
              </w:rPr>
              <w:t>Абзаци відсутні</w:t>
            </w:r>
          </w:p>
          <w:p w:rsidR="007B6093" w:rsidRPr="00143147" w:rsidRDefault="007B6093" w:rsidP="009D12D4">
            <w:pPr>
              <w:pStyle w:val="ab"/>
              <w:widowControl w:val="0"/>
              <w:rPr>
                <w:color w:val="000000" w:themeColor="text1"/>
                <w:sz w:val="28"/>
                <w:szCs w:val="28"/>
              </w:rPr>
            </w:pPr>
          </w:p>
          <w:p w:rsidR="007B6093" w:rsidRPr="00143147" w:rsidRDefault="007B6093" w:rsidP="009D12D4">
            <w:pPr>
              <w:pStyle w:val="ab"/>
              <w:widowControl w:val="0"/>
              <w:rPr>
                <w:color w:val="000000" w:themeColor="text1"/>
                <w:sz w:val="28"/>
                <w:szCs w:val="28"/>
              </w:rPr>
            </w:pPr>
          </w:p>
          <w:p w:rsidR="007B6093" w:rsidRPr="00143147" w:rsidRDefault="007B6093" w:rsidP="009D12D4">
            <w:pPr>
              <w:pStyle w:val="ab"/>
              <w:widowControl w:val="0"/>
              <w:rPr>
                <w:color w:val="000000" w:themeColor="text1"/>
                <w:sz w:val="28"/>
                <w:szCs w:val="28"/>
              </w:rPr>
            </w:pPr>
          </w:p>
          <w:p w:rsidR="007B6093" w:rsidRPr="00143147" w:rsidRDefault="007B6093" w:rsidP="009D12D4">
            <w:pPr>
              <w:pStyle w:val="ab"/>
              <w:widowControl w:val="0"/>
              <w:rPr>
                <w:color w:val="000000" w:themeColor="text1"/>
                <w:sz w:val="28"/>
                <w:szCs w:val="28"/>
              </w:rPr>
            </w:pPr>
          </w:p>
          <w:p w:rsidR="007B6093" w:rsidRPr="00143147" w:rsidRDefault="007B6093" w:rsidP="009D12D4">
            <w:pPr>
              <w:pStyle w:val="ab"/>
              <w:widowControl w:val="0"/>
              <w:rPr>
                <w:color w:val="000000" w:themeColor="text1"/>
                <w:sz w:val="28"/>
                <w:szCs w:val="28"/>
              </w:rPr>
            </w:pPr>
          </w:p>
          <w:p w:rsidR="007B6093" w:rsidRPr="00143147" w:rsidRDefault="007B6093" w:rsidP="009D12D4">
            <w:pPr>
              <w:pStyle w:val="ab"/>
              <w:widowControl w:val="0"/>
              <w:rPr>
                <w:color w:val="000000" w:themeColor="text1"/>
                <w:sz w:val="28"/>
                <w:szCs w:val="28"/>
              </w:rPr>
            </w:pPr>
          </w:p>
          <w:p w:rsidR="007B6093" w:rsidRPr="00143147" w:rsidRDefault="007B6093" w:rsidP="009D12D4">
            <w:pPr>
              <w:pStyle w:val="ab"/>
              <w:widowControl w:val="0"/>
              <w:rPr>
                <w:color w:val="000000" w:themeColor="text1"/>
                <w:sz w:val="28"/>
                <w:szCs w:val="28"/>
              </w:rPr>
            </w:pPr>
          </w:p>
          <w:p w:rsidR="007B6093" w:rsidRPr="00143147" w:rsidRDefault="007B6093" w:rsidP="009D12D4">
            <w:pPr>
              <w:pStyle w:val="ab"/>
              <w:widowControl w:val="0"/>
              <w:rPr>
                <w:color w:val="000000" w:themeColor="text1"/>
                <w:sz w:val="28"/>
                <w:szCs w:val="28"/>
              </w:rPr>
            </w:pPr>
          </w:p>
          <w:p w:rsidR="00E70F9E" w:rsidRPr="00143147" w:rsidRDefault="00E70F9E" w:rsidP="009D12D4">
            <w:pPr>
              <w:pStyle w:val="ab"/>
              <w:widowControl w:val="0"/>
              <w:rPr>
                <w:color w:val="000000" w:themeColor="text1"/>
                <w:sz w:val="28"/>
                <w:szCs w:val="28"/>
              </w:rPr>
            </w:pPr>
          </w:p>
          <w:p w:rsidR="00E70F9E" w:rsidRPr="00143147" w:rsidRDefault="00E70F9E" w:rsidP="009D12D4">
            <w:pPr>
              <w:pStyle w:val="ab"/>
              <w:widowControl w:val="0"/>
              <w:rPr>
                <w:color w:val="000000" w:themeColor="text1"/>
                <w:sz w:val="28"/>
                <w:szCs w:val="28"/>
              </w:rPr>
            </w:pPr>
          </w:p>
          <w:p w:rsidR="00E70F9E" w:rsidRPr="00143147" w:rsidRDefault="00E70F9E" w:rsidP="009D12D4">
            <w:pPr>
              <w:pStyle w:val="ab"/>
              <w:widowControl w:val="0"/>
              <w:rPr>
                <w:color w:val="000000" w:themeColor="text1"/>
                <w:sz w:val="28"/>
                <w:szCs w:val="28"/>
              </w:rPr>
            </w:pPr>
          </w:p>
          <w:p w:rsidR="00E70F9E" w:rsidRPr="00143147" w:rsidRDefault="00E70F9E" w:rsidP="009D12D4">
            <w:pPr>
              <w:pStyle w:val="ab"/>
              <w:widowControl w:val="0"/>
              <w:rPr>
                <w:color w:val="000000" w:themeColor="text1"/>
                <w:sz w:val="28"/>
                <w:szCs w:val="28"/>
              </w:rPr>
            </w:pPr>
          </w:p>
          <w:p w:rsidR="009A5310" w:rsidRPr="00143147" w:rsidRDefault="009A5310" w:rsidP="009D12D4">
            <w:pPr>
              <w:pStyle w:val="rvps2"/>
              <w:widowControl w:val="0"/>
              <w:shd w:val="clear" w:color="auto" w:fill="FFFFFF"/>
              <w:spacing w:before="0" w:beforeAutospacing="0" w:after="150" w:afterAutospacing="0"/>
              <w:jc w:val="both"/>
              <w:rPr>
                <w:color w:val="000000" w:themeColor="text1"/>
                <w:sz w:val="28"/>
                <w:szCs w:val="28"/>
              </w:rPr>
            </w:pPr>
          </w:p>
          <w:p w:rsidR="006E7D53" w:rsidRPr="00143147" w:rsidRDefault="007B6093" w:rsidP="009A5310">
            <w:pPr>
              <w:pStyle w:val="rvps2"/>
              <w:widowControl w:val="0"/>
              <w:shd w:val="clear" w:color="auto" w:fill="FFFFFF"/>
              <w:spacing w:before="120" w:beforeAutospacing="0" w:after="120" w:afterAutospacing="0"/>
              <w:jc w:val="both"/>
              <w:rPr>
                <w:color w:val="000000" w:themeColor="text1"/>
                <w:sz w:val="28"/>
                <w:szCs w:val="28"/>
              </w:rPr>
            </w:pPr>
            <w:r w:rsidRPr="00143147">
              <w:rPr>
                <w:color w:val="000000" w:themeColor="text1"/>
                <w:sz w:val="28"/>
                <w:szCs w:val="28"/>
              </w:rPr>
              <w:t>Позичальник надає Банку будь-яку додаткову інформацію щодо Субпроектів, яку Банк може запросити на свій власний розсуд.</w:t>
            </w:r>
          </w:p>
          <w:p w:rsidR="00387E85" w:rsidRPr="00143147" w:rsidRDefault="00387E85" w:rsidP="009A5310">
            <w:pPr>
              <w:pStyle w:val="rvps2"/>
              <w:widowControl w:val="0"/>
              <w:shd w:val="clear" w:color="auto" w:fill="FFFFFF"/>
              <w:spacing w:before="120" w:beforeAutospacing="0" w:after="120" w:afterAutospacing="0"/>
              <w:jc w:val="both"/>
              <w:rPr>
                <w:color w:val="000000" w:themeColor="text1"/>
                <w:sz w:val="28"/>
                <w:szCs w:val="28"/>
              </w:rPr>
            </w:pPr>
            <w:r w:rsidRPr="00143147">
              <w:rPr>
                <w:color w:val="000000" w:themeColor="text1"/>
                <w:sz w:val="28"/>
                <w:szCs w:val="28"/>
              </w:rPr>
              <w:lastRenderedPageBreak/>
              <w:t>…</w:t>
            </w:r>
          </w:p>
        </w:tc>
        <w:tc>
          <w:tcPr>
            <w:tcW w:w="7654" w:type="dxa"/>
          </w:tcPr>
          <w:p w:rsidR="00E70F9E" w:rsidRPr="00143147" w:rsidRDefault="00E70F9E" w:rsidP="009D12D4">
            <w:pPr>
              <w:pStyle w:val="rvps2"/>
              <w:widowControl w:val="0"/>
              <w:shd w:val="clear" w:color="auto" w:fill="FFFFFF"/>
              <w:spacing w:before="0" w:beforeAutospacing="0" w:after="150" w:afterAutospacing="0"/>
              <w:rPr>
                <w:b/>
                <w:color w:val="000000" w:themeColor="text1"/>
                <w:sz w:val="28"/>
                <w:szCs w:val="28"/>
              </w:rPr>
            </w:pPr>
            <w:r w:rsidRPr="00143147">
              <w:rPr>
                <w:b/>
                <w:bCs/>
                <w:color w:val="000000" w:themeColor="text1"/>
                <w:sz w:val="28"/>
                <w:szCs w:val="28"/>
                <w:shd w:val="clear" w:color="auto" w:fill="FFFFFF"/>
              </w:rPr>
              <w:lastRenderedPageBreak/>
              <w:t>1.10 Виділення коштів</w:t>
            </w:r>
          </w:p>
          <w:p w:rsidR="007B6093" w:rsidRPr="00143147" w:rsidRDefault="007B6093" w:rsidP="009D12D4">
            <w:pPr>
              <w:pStyle w:val="rvps2"/>
              <w:widowControl w:val="0"/>
              <w:shd w:val="clear" w:color="auto" w:fill="FFFFFF"/>
              <w:spacing w:before="0" w:beforeAutospacing="0" w:after="150" w:afterAutospacing="0"/>
              <w:rPr>
                <w:color w:val="000000" w:themeColor="text1"/>
                <w:sz w:val="28"/>
                <w:szCs w:val="28"/>
              </w:rPr>
            </w:pPr>
            <w:r w:rsidRPr="00143147">
              <w:rPr>
                <w:b/>
                <w:color w:val="000000" w:themeColor="text1"/>
                <w:sz w:val="28"/>
                <w:szCs w:val="28"/>
              </w:rPr>
              <w:t>1.10A</w:t>
            </w:r>
            <w:r w:rsidRPr="00143147">
              <w:rPr>
                <w:color w:val="000000" w:themeColor="text1"/>
                <w:sz w:val="28"/>
                <w:szCs w:val="28"/>
              </w:rPr>
              <w:t> </w:t>
            </w:r>
            <w:r w:rsidRPr="00143147">
              <w:rPr>
                <w:rStyle w:val="rvts9"/>
                <w:b/>
                <w:bCs/>
                <w:color w:val="000000" w:themeColor="text1"/>
                <w:sz w:val="28"/>
                <w:szCs w:val="28"/>
              </w:rPr>
              <w:t>Запит на виділення коштів</w:t>
            </w:r>
          </w:p>
          <w:p w:rsidR="007B6093" w:rsidRPr="00143147" w:rsidRDefault="007B6093" w:rsidP="009D12D4">
            <w:pPr>
              <w:pStyle w:val="ab"/>
              <w:widowControl w:val="0"/>
              <w:jc w:val="both"/>
              <w:rPr>
                <w:rFonts w:ascii="Times New Roman" w:hAnsi="Times New Roman" w:cs="Times New Roman"/>
                <w:color w:val="000000" w:themeColor="text1"/>
                <w:sz w:val="28"/>
                <w:szCs w:val="28"/>
              </w:rPr>
            </w:pPr>
            <w:r w:rsidRPr="00143147">
              <w:rPr>
                <w:rFonts w:ascii="Times New Roman" w:hAnsi="Times New Roman" w:cs="Times New Roman"/>
                <w:color w:val="000000" w:themeColor="text1"/>
                <w:sz w:val="28"/>
                <w:szCs w:val="28"/>
              </w:rPr>
              <w:t xml:space="preserve">У період між датою цієї Угоди та </w:t>
            </w:r>
            <w:r w:rsidRPr="00143147">
              <w:rPr>
                <w:rFonts w:ascii="Times New Roman" w:hAnsi="Times New Roman" w:cs="Times New Roman"/>
                <w:b/>
                <w:color w:val="000000" w:themeColor="text1"/>
                <w:sz w:val="28"/>
                <w:szCs w:val="28"/>
              </w:rPr>
              <w:t>23 липня 2024</w:t>
            </w:r>
            <w:r w:rsidRPr="00143147">
              <w:rPr>
                <w:rFonts w:ascii="Times New Roman" w:hAnsi="Times New Roman" w:cs="Times New Roman"/>
                <w:color w:val="000000" w:themeColor="text1"/>
                <w:sz w:val="28"/>
                <w:szCs w:val="28"/>
              </w:rPr>
              <w:t xml:space="preserve">  Позичальник може подавати Банку запити на виділення </w:t>
            </w:r>
            <w:r w:rsidRPr="00143147">
              <w:rPr>
                <w:rFonts w:ascii="Times New Roman" w:hAnsi="Times New Roman" w:cs="Times New Roman"/>
                <w:color w:val="000000" w:themeColor="text1"/>
                <w:sz w:val="28"/>
                <w:szCs w:val="28"/>
              </w:rPr>
              <w:lastRenderedPageBreak/>
              <w:t>коштів (</w:t>
            </w:r>
            <w:r w:rsidR="00E66D50" w:rsidRPr="00143147">
              <w:rPr>
                <w:rFonts w:ascii="Times New Roman" w:hAnsi="Times New Roman" w:cs="Times New Roman"/>
                <w:color w:val="000000" w:themeColor="text1"/>
                <w:sz w:val="28"/>
                <w:szCs w:val="28"/>
              </w:rPr>
              <w:t>"</w:t>
            </w:r>
            <w:r w:rsidRPr="00143147">
              <w:rPr>
                <w:rFonts w:ascii="Times New Roman" w:hAnsi="Times New Roman" w:cs="Times New Roman"/>
                <w:color w:val="000000" w:themeColor="text1"/>
                <w:sz w:val="28"/>
                <w:szCs w:val="28"/>
              </w:rPr>
              <w:t>Запити на виділення коштів</w:t>
            </w:r>
            <w:r w:rsidR="00307978">
              <w:rPr>
                <w:rFonts w:ascii="Times New Roman" w:hAnsi="Times New Roman" w:cs="Times New Roman"/>
                <w:color w:val="000000" w:themeColor="text1"/>
                <w:sz w:val="28"/>
                <w:szCs w:val="28"/>
              </w:rPr>
              <w:t>")</w:t>
            </w:r>
            <w:r w:rsidRPr="00143147">
              <w:rPr>
                <w:rFonts w:ascii="Times New Roman" w:hAnsi="Times New Roman" w:cs="Times New Roman"/>
                <w:color w:val="000000" w:themeColor="text1"/>
                <w:sz w:val="28"/>
                <w:szCs w:val="28"/>
              </w:rPr>
              <w:t>. Строк подання Запиту на виділення коштів може бути продовжений за письмовою домовленістю Сторін максимум на дванадцять місяців.</w:t>
            </w:r>
          </w:p>
          <w:p w:rsidR="007B6093" w:rsidRPr="00143147" w:rsidRDefault="007B6093" w:rsidP="009A5310">
            <w:pPr>
              <w:pStyle w:val="ab"/>
              <w:widowControl w:val="0"/>
              <w:spacing w:after="120"/>
              <w:jc w:val="both"/>
              <w:rPr>
                <w:rFonts w:ascii="Times New Roman" w:hAnsi="Times New Roman" w:cs="Times New Roman"/>
                <w:color w:val="000000" w:themeColor="text1"/>
                <w:sz w:val="28"/>
                <w:szCs w:val="28"/>
              </w:rPr>
            </w:pPr>
            <w:r w:rsidRPr="00143147">
              <w:rPr>
                <w:rFonts w:ascii="Times New Roman" w:hAnsi="Times New Roman" w:cs="Times New Roman"/>
                <w:color w:val="000000" w:themeColor="text1"/>
                <w:sz w:val="28"/>
                <w:szCs w:val="28"/>
              </w:rPr>
              <w:t>Кошти Позики можуть бути виділені виключно на Субпроекти, визначені як такі, що задовольняють критеріям прийнятності для фінансування, згідно із Технічним описом. Аби Субпроект претендував на фінансування за цією Угодою, Позичальник повинен дотримуватися процедури виділення коштів (</w:t>
            </w:r>
            <w:r w:rsidR="00E66D50" w:rsidRPr="00143147">
              <w:rPr>
                <w:rFonts w:ascii="Times New Roman" w:hAnsi="Times New Roman" w:cs="Times New Roman"/>
                <w:color w:val="000000" w:themeColor="text1"/>
                <w:sz w:val="28"/>
                <w:szCs w:val="28"/>
              </w:rPr>
              <w:t>"</w:t>
            </w:r>
            <w:r w:rsidRPr="00143147">
              <w:rPr>
                <w:rFonts w:ascii="Times New Roman" w:hAnsi="Times New Roman" w:cs="Times New Roman"/>
                <w:color w:val="000000" w:themeColor="text1"/>
                <w:sz w:val="28"/>
                <w:szCs w:val="28"/>
              </w:rPr>
              <w:t>Процедура виділення</w:t>
            </w:r>
            <w:r w:rsidR="0093059E" w:rsidRPr="00143147">
              <w:rPr>
                <w:rFonts w:ascii="Times New Roman" w:hAnsi="Times New Roman" w:cs="Times New Roman"/>
                <w:color w:val="000000" w:themeColor="text1"/>
                <w:sz w:val="28"/>
                <w:szCs w:val="28"/>
              </w:rPr>
              <w:t xml:space="preserve"> </w:t>
            </w:r>
            <w:r w:rsidRPr="00143147">
              <w:rPr>
                <w:rFonts w:ascii="Times New Roman" w:hAnsi="Times New Roman" w:cs="Times New Roman"/>
                <w:color w:val="000000" w:themeColor="text1"/>
                <w:sz w:val="28"/>
                <w:szCs w:val="28"/>
              </w:rPr>
              <w:t>коштів</w:t>
            </w:r>
            <w:r w:rsidR="00307978">
              <w:rPr>
                <w:rFonts w:ascii="Times New Roman" w:hAnsi="Times New Roman" w:cs="Times New Roman"/>
                <w:color w:val="000000" w:themeColor="text1"/>
                <w:sz w:val="28"/>
                <w:szCs w:val="28"/>
              </w:rPr>
              <w:t>")</w:t>
            </w:r>
            <w:r w:rsidRPr="00143147">
              <w:rPr>
                <w:rFonts w:ascii="Times New Roman" w:hAnsi="Times New Roman" w:cs="Times New Roman"/>
                <w:color w:val="000000" w:themeColor="text1"/>
                <w:sz w:val="28"/>
                <w:szCs w:val="28"/>
              </w:rPr>
              <w:t xml:space="preserve"> відповідно до цього пункту 1.10 Статті 1 та заходів щодо виділення згі</w:t>
            </w:r>
            <w:r w:rsidR="0093059E" w:rsidRPr="00143147">
              <w:rPr>
                <w:rFonts w:ascii="Times New Roman" w:hAnsi="Times New Roman" w:cs="Times New Roman"/>
                <w:color w:val="000000" w:themeColor="text1"/>
                <w:sz w:val="28"/>
                <w:szCs w:val="28"/>
              </w:rPr>
              <w:t>дно із цим пунктом 1.10A</w:t>
            </w:r>
            <w:r w:rsidR="009A5310" w:rsidRPr="00143147">
              <w:rPr>
                <w:rFonts w:ascii="Times New Roman" w:hAnsi="Times New Roman" w:cs="Times New Roman"/>
                <w:color w:val="000000" w:themeColor="text1"/>
                <w:sz w:val="28"/>
                <w:szCs w:val="28"/>
              </w:rPr>
              <w:t xml:space="preserve"> </w:t>
            </w:r>
            <w:r w:rsidRPr="00143147">
              <w:rPr>
                <w:rFonts w:ascii="Times New Roman" w:hAnsi="Times New Roman" w:cs="Times New Roman"/>
                <w:color w:val="000000" w:themeColor="text1"/>
                <w:sz w:val="28"/>
                <w:szCs w:val="28"/>
              </w:rPr>
              <w:t>Статті 1.</w:t>
            </w:r>
          </w:p>
          <w:p w:rsidR="007B6093" w:rsidRPr="00143147" w:rsidRDefault="007B6093" w:rsidP="009A5310">
            <w:pPr>
              <w:widowControl w:val="0"/>
              <w:spacing w:after="120"/>
              <w:jc w:val="both"/>
              <w:rPr>
                <w:rFonts w:ascii="Times New Roman" w:hAnsi="Times New Roman" w:cs="Times New Roman"/>
                <w:color w:val="000000" w:themeColor="text1"/>
                <w:sz w:val="28"/>
                <w:szCs w:val="28"/>
              </w:rPr>
            </w:pPr>
            <w:r w:rsidRPr="00143147">
              <w:rPr>
                <w:rFonts w:ascii="Times New Roman" w:hAnsi="Times New Roman" w:cs="Times New Roman"/>
                <w:color w:val="000000" w:themeColor="text1"/>
                <w:sz w:val="28"/>
                <w:szCs w:val="28"/>
              </w:rPr>
              <w:t>Кошти Банку виділятимуться на Субпроекти, які були схвалені Координаційним комітетом й Банком та:</w:t>
            </w:r>
          </w:p>
          <w:p w:rsidR="007B6093" w:rsidRPr="00143147" w:rsidRDefault="007B6093" w:rsidP="009A5310">
            <w:pPr>
              <w:widowControl w:val="0"/>
              <w:spacing w:after="120"/>
              <w:jc w:val="both"/>
              <w:rPr>
                <w:rFonts w:ascii="Times New Roman" w:hAnsi="Times New Roman" w:cs="Times New Roman"/>
                <w:color w:val="000000" w:themeColor="text1"/>
                <w:sz w:val="28"/>
                <w:szCs w:val="28"/>
              </w:rPr>
            </w:pPr>
            <w:r w:rsidRPr="00143147">
              <w:rPr>
                <w:rFonts w:ascii="Times New Roman" w:hAnsi="Times New Roman" w:cs="Times New Roman"/>
                <w:color w:val="000000" w:themeColor="text1"/>
                <w:sz w:val="28"/>
                <w:szCs w:val="28"/>
              </w:rPr>
              <w:t>(a)</w:t>
            </w:r>
            <w:r w:rsidRPr="00143147">
              <w:rPr>
                <w:rFonts w:ascii="Times New Roman" w:hAnsi="Times New Roman" w:cs="Times New Roman"/>
                <w:color w:val="000000" w:themeColor="text1"/>
                <w:sz w:val="28"/>
                <w:szCs w:val="28"/>
              </w:rPr>
              <w:tab/>
              <w:t>щодо яких Банк є задоволеним достатньою інформацією, наявною за Субпроектом; та</w:t>
            </w:r>
          </w:p>
          <w:p w:rsidR="007B6093" w:rsidRPr="00143147" w:rsidRDefault="007B6093" w:rsidP="009A5310">
            <w:pPr>
              <w:widowControl w:val="0"/>
              <w:spacing w:after="120"/>
              <w:jc w:val="both"/>
              <w:rPr>
                <w:rFonts w:ascii="Times New Roman" w:hAnsi="Times New Roman" w:cs="Times New Roman"/>
                <w:color w:val="000000" w:themeColor="text1"/>
                <w:sz w:val="28"/>
                <w:szCs w:val="28"/>
              </w:rPr>
            </w:pPr>
            <w:r w:rsidRPr="00143147">
              <w:rPr>
                <w:rFonts w:ascii="Times New Roman" w:hAnsi="Times New Roman" w:cs="Times New Roman"/>
                <w:color w:val="000000" w:themeColor="text1"/>
                <w:sz w:val="28"/>
                <w:szCs w:val="28"/>
              </w:rPr>
              <w:t>(b)</w:t>
            </w:r>
            <w:r w:rsidRPr="00143147">
              <w:rPr>
                <w:rFonts w:ascii="Times New Roman" w:hAnsi="Times New Roman" w:cs="Times New Roman"/>
                <w:color w:val="000000" w:themeColor="text1"/>
                <w:sz w:val="28"/>
                <w:szCs w:val="28"/>
              </w:rPr>
              <w:tab/>
              <w:t>за якими виконання стандартів та вимог відповідності критеріям прийнятності, викладеним у ОПП, є задовільним для Банку</w:t>
            </w:r>
            <w:r w:rsidR="009A5310" w:rsidRPr="00143147">
              <w:rPr>
                <w:rFonts w:ascii="Times New Roman" w:hAnsi="Times New Roman" w:cs="Times New Roman"/>
                <w:color w:val="000000" w:themeColor="text1"/>
                <w:sz w:val="28"/>
                <w:szCs w:val="28"/>
              </w:rPr>
              <w:t>.</w:t>
            </w:r>
          </w:p>
          <w:p w:rsidR="007B6093" w:rsidRPr="00143147" w:rsidRDefault="007B6093" w:rsidP="009A5310">
            <w:pPr>
              <w:widowControl w:val="0"/>
              <w:spacing w:after="120"/>
              <w:jc w:val="both"/>
              <w:rPr>
                <w:rFonts w:ascii="Times New Roman" w:hAnsi="Times New Roman" w:cs="Times New Roman"/>
                <w:color w:val="000000" w:themeColor="text1"/>
                <w:sz w:val="28"/>
                <w:szCs w:val="28"/>
              </w:rPr>
            </w:pPr>
            <w:r w:rsidRPr="00143147">
              <w:rPr>
                <w:rFonts w:ascii="Times New Roman" w:hAnsi="Times New Roman" w:cs="Times New Roman"/>
                <w:color w:val="000000" w:themeColor="text1"/>
                <w:sz w:val="28"/>
                <w:szCs w:val="28"/>
              </w:rPr>
              <w:t>Позичальник надає разом із кожним Запитом на виділення коштів такі документи або підтвердження:</w:t>
            </w:r>
          </w:p>
          <w:p w:rsidR="007B6093" w:rsidRPr="00143147" w:rsidRDefault="007B6093" w:rsidP="009A5310">
            <w:pPr>
              <w:widowControl w:val="0"/>
              <w:spacing w:after="120"/>
              <w:jc w:val="both"/>
              <w:rPr>
                <w:rFonts w:ascii="Times New Roman" w:hAnsi="Times New Roman" w:cs="Times New Roman"/>
                <w:color w:val="000000" w:themeColor="text1"/>
                <w:sz w:val="28"/>
                <w:szCs w:val="28"/>
              </w:rPr>
            </w:pPr>
            <w:r w:rsidRPr="00143147">
              <w:rPr>
                <w:rFonts w:ascii="Times New Roman" w:hAnsi="Times New Roman" w:cs="Times New Roman"/>
                <w:color w:val="000000" w:themeColor="text1"/>
                <w:sz w:val="28"/>
                <w:szCs w:val="28"/>
              </w:rPr>
              <w:t>(i)</w:t>
            </w:r>
            <w:r w:rsidRPr="00143147">
              <w:rPr>
                <w:rFonts w:ascii="Times New Roman" w:hAnsi="Times New Roman" w:cs="Times New Roman"/>
                <w:color w:val="000000" w:themeColor="text1"/>
                <w:sz w:val="28"/>
                <w:szCs w:val="28"/>
              </w:rPr>
              <w:tab/>
              <w:t>підтвердження того, що Кінцевий Бенефіціар, якому пропонується виділення коштів, створив ГРП для управління реалізацією та моніторингом Субпроекту;</w:t>
            </w:r>
          </w:p>
          <w:p w:rsidR="007B6093" w:rsidRPr="00143147" w:rsidRDefault="009A5310" w:rsidP="009A5310">
            <w:pPr>
              <w:widowControl w:val="0"/>
              <w:spacing w:after="120"/>
              <w:jc w:val="both"/>
              <w:rPr>
                <w:rFonts w:ascii="Times New Roman" w:hAnsi="Times New Roman" w:cs="Times New Roman"/>
                <w:b/>
                <w:color w:val="000000" w:themeColor="text1"/>
                <w:sz w:val="28"/>
                <w:szCs w:val="28"/>
              </w:rPr>
            </w:pPr>
            <w:r w:rsidRPr="00143147">
              <w:rPr>
                <w:rFonts w:ascii="Times New Roman" w:hAnsi="Times New Roman" w:cs="Times New Roman"/>
                <w:b/>
                <w:color w:val="000000" w:themeColor="text1"/>
                <w:sz w:val="28"/>
                <w:szCs w:val="28"/>
              </w:rPr>
              <w:t xml:space="preserve">(ii) </w:t>
            </w:r>
            <w:r w:rsidR="007B6093" w:rsidRPr="00143147">
              <w:rPr>
                <w:rFonts w:ascii="Times New Roman" w:hAnsi="Times New Roman" w:cs="Times New Roman"/>
                <w:b/>
                <w:color w:val="000000" w:themeColor="text1"/>
                <w:sz w:val="28"/>
                <w:szCs w:val="28"/>
              </w:rPr>
              <w:t>для Субпроектів, що вимагають оцінки впливу на навколишнє середовище (</w:t>
            </w:r>
            <w:r w:rsidR="00E66D50" w:rsidRPr="00143147">
              <w:rPr>
                <w:rFonts w:ascii="Times New Roman" w:hAnsi="Times New Roman" w:cs="Times New Roman"/>
                <w:b/>
                <w:color w:val="000000" w:themeColor="text1"/>
                <w:sz w:val="28"/>
                <w:szCs w:val="28"/>
              </w:rPr>
              <w:t>"</w:t>
            </w:r>
            <w:r w:rsidR="007B6093" w:rsidRPr="00143147">
              <w:rPr>
                <w:rFonts w:ascii="Times New Roman" w:hAnsi="Times New Roman" w:cs="Times New Roman"/>
                <w:b/>
                <w:color w:val="000000" w:themeColor="text1"/>
                <w:sz w:val="28"/>
                <w:szCs w:val="28"/>
              </w:rPr>
              <w:t>ОВНС</w:t>
            </w:r>
            <w:r w:rsidR="00307978">
              <w:rPr>
                <w:rFonts w:ascii="Times New Roman" w:hAnsi="Times New Roman" w:cs="Times New Roman"/>
                <w:b/>
                <w:color w:val="000000" w:themeColor="text1"/>
                <w:sz w:val="28"/>
                <w:szCs w:val="28"/>
              </w:rPr>
              <w:t>")</w:t>
            </w:r>
            <w:r w:rsidR="007B6093" w:rsidRPr="00143147">
              <w:rPr>
                <w:rFonts w:ascii="Times New Roman" w:hAnsi="Times New Roman" w:cs="Times New Roman"/>
                <w:b/>
                <w:color w:val="000000" w:themeColor="text1"/>
                <w:sz w:val="28"/>
                <w:szCs w:val="28"/>
              </w:rPr>
              <w:t xml:space="preserve"> згідно  з  українським  </w:t>
            </w:r>
            <w:r w:rsidR="007B6093" w:rsidRPr="00143147">
              <w:rPr>
                <w:rFonts w:ascii="Times New Roman" w:hAnsi="Times New Roman" w:cs="Times New Roman"/>
                <w:b/>
                <w:color w:val="000000" w:themeColor="text1"/>
                <w:sz w:val="28"/>
                <w:szCs w:val="28"/>
              </w:rPr>
              <w:lastRenderedPageBreak/>
              <w:t>або  будь-яким  чинним  законодавством  ЄС,  підтвердження  наявності висновку ОВНС, який доопрацьовано та затверджено будь-яким необхідним та компетентним органом;</w:t>
            </w:r>
          </w:p>
          <w:p w:rsidR="007B6093" w:rsidRPr="00143147" w:rsidRDefault="007B6093" w:rsidP="009D12D4">
            <w:pPr>
              <w:widowControl w:val="0"/>
              <w:jc w:val="both"/>
              <w:rPr>
                <w:rFonts w:ascii="Times New Roman" w:hAnsi="Times New Roman" w:cs="Times New Roman"/>
                <w:color w:val="000000" w:themeColor="text1"/>
                <w:sz w:val="28"/>
                <w:szCs w:val="28"/>
              </w:rPr>
            </w:pPr>
          </w:p>
          <w:p w:rsidR="00E70F9E" w:rsidRPr="00143147" w:rsidRDefault="00E70F9E" w:rsidP="009D12D4">
            <w:pPr>
              <w:widowControl w:val="0"/>
              <w:jc w:val="both"/>
              <w:rPr>
                <w:rFonts w:ascii="Times New Roman" w:hAnsi="Times New Roman" w:cs="Times New Roman"/>
                <w:color w:val="000000" w:themeColor="text1"/>
                <w:sz w:val="28"/>
                <w:szCs w:val="28"/>
              </w:rPr>
            </w:pPr>
          </w:p>
          <w:p w:rsidR="007B6093" w:rsidRPr="00143147" w:rsidRDefault="007B6093" w:rsidP="009D12D4">
            <w:pPr>
              <w:widowControl w:val="0"/>
              <w:jc w:val="both"/>
              <w:rPr>
                <w:rFonts w:ascii="Times New Roman" w:hAnsi="Times New Roman" w:cs="Times New Roman"/>
                <w:color w:val="000000" w:themeColor="text1"/>
                <w:sz w:val="28"/>
                <w:szCs w:val="28"/>
              </w:rPr>
            </w:pPr>
          </w:p>
          <w:p w:rsidR="007B6093" w:rsidRPr="00143147" w:rsidRDefault="007B6093" w:rsidP="009A5310">
            <w:pPr>
              <w:widowControl w:val="0"/>
              <w:spacing w:after="120"/>
              <w:jc w:val="both"/>
              <w:rPr>
                <w:rFonts w:ascii="Times New Roman" w:hAnsi="Times New Roman" w:cs="Times New Roman"/>
                <w:b/>
                <w:color w:val="000000" w:themeColor="text1"/>
                <w:sz w:val="28"/>
                <w:szCs w:val="28"/>
              </w:rPr>
            </w:pPr>
            <w:r w:rsidRPr="00143147">
              <w:rPr>
                <w:rFonts w:ascii="Times New Roman" w:hAnsi="Times New Roman" w:cs="Times New Roman"/>
                <w:b/>
                <w:color w:val="000000" w:themeColor="text1"/>
                <w:sz w:val="28"/>
                <w:szCs w:val="28"/>
              </w:rPr>
              <w:t>(iii)</w:t>
            </w:r>
            <w:r w:rsidRPr="00143147">
              <w:rPr>
                <w:rFonts w:ascii="Times New Roman" w:hAnsi="Times New Roman" w:cs="Times New Roman"/>
                <w:b/>
                <w:color w:val="000000" w:themeColor="text1"/>
                <w:sz w:val="28"/>
                <w:szCs w:val="28"/>
              </w:rPr>
              <w:tab/>
              <w:t>для Субпроектів із потенційним або ймовірним впливом на об'єкт природоохоронного значення, що перебуває під захистом згідно із національним законодавством або міжнародними угодами, викладене у стандартних формах Банку або в інший прийнятний для Банку спосіб - документальне підтвердження висновку компетентного органу з питань збереження природного середовища стосовно того, що жодна частина запропонованого Субпроекту не матиме суттєвого негативного впливу на об'єкт, де буде здійснюватися Субпроект; та</w:t>
            </w:r>
          </w:p>
          <w:p w:rsidR="007B6093" w:rsidRPr="00143147" w:rsidRDefault="007B6093" w:rsidP="009A5310">
            <w:pPr>
              <w:widowControl w:val="0"/>
              <w:spacing w:after="120"/>
              <w:jc w:val="both"/>
              <w:rPr>
                <w:rFonts w:ascii="Times New Roman" w:hAnsi="Times New Roman" w:cs="Times New Roman"/>
                <w:b/>
                <w:color w:val="000000" w:themeColor="text1"/>
                <w:sz w:val="28"/>
                <w:szCs w:val="28"/>
              </w:rPr>
            </w:pPr>
            <w:r w:rsidRPr="00143147">
              <w:rPr>
                <w:rFonts w:ascii="Times New Roman" w:hAnsi="Times New Roman" w:cs="Times New Roman"/>
                <w:b/>
                <w:color w:val="000000" w:themeColor="text1"/>
                <w:sz w:val="28"/>
                <w:szCs w:val="28"/>
              </w:rPr>
              <w:t>(iv)</w:t>
            </w:r>
            <w:r w:rsidRPr="00143147">
              <w:rPr>
                <w:rFonts w:ascii="Times New Roman" w:hAnsi="Times New Roman" w:cs="Times New Roman"/>
                <w:b/>
                <w:color w:val="000000" w:themeColor="text1"/>
                <w:sz w:val="28"/>
                <w:szCs w:val="28"/>
              </w:rPr>
              <w:tab/>
              <w:t>для Субпроектів у сфері боротьби з COVID-19, підтвердження схвалення Міністерством охорони здоров’я України компетентним органом, відповідальним за боротьбу з пандемією COVID19 в Україні.</w:t>
            </w:r>
          </w:p>
          <w:p w:rsidR="007B6093" w:rsidRPr="00143147" w:rsidRDefault="007B6093" w:rsidP="009A5310">
            <w:pPr>
              <w:widowControl w:val="0"/>
              <w:spacing w:after="120"/>
              <w:jc w:val="both"/>
              <w:rPr>
                <w:rFonts w:ascii="Times New Roman" w:hAnsi="Times New Roman" w:cs="Times New Roman"/>
                <w:color w:val="000000" w:themeColor="text1"/>
                <w:sz w:val="28"/>
                <w:szCs w:val="28"/>
              </w:rPr>
            </w:pPr>
            <w:r w:rsidRPr="00143147">
              <w:rPr>
                <w:rFonts w:ascii="Times New Roman" w:hAnsi="Times New Roman" w:cs="Times New Roman"/>
                <w:color w:val="000000" w:themeColor="text1"/>
                <w:sz w:val="28"/>
                <w:szCs w:val="28"/>
              </w:rPr>
              <w:t>Позичальник надає Банку будь-яку додаткову інформацію щодо Субпроектів, яку Банк може запросити на свій власний розсуд.</w:t>
            </w:r>
          </w:p>
          <w:p w:rsidR="00387E85" w:rsidRPr="00143147" w:rsidRDefault="00387E85" w:rsidP="009A5310">
            <w:pPr>
              <w:widowControl w:val="0"/>
              <w:spacing w:after="120"/>
              <w:jc w:val="both"/>
              <w:rPr>
                <w:color w:val="000000" w:themeColor="text1"/>
              </w:rPr>
            </w:pPr>
            <w:r w:rsidRPr="00143147">
              <w:rPr>
                <w:rFonts w:ascii="Times New Roman" w:hAnsi="Times New Roman" w:cs="Times New Roman"/>
                <w:color w:val="000000" w:themeColor="text1"/>
                <w:sz w:val="28"/>
                <w:szCs w:val="28"/>
              </w:rPr>
              <w:t>…</w:t>
            </w:r>
          </w:p>
        </w:tc>
      </w:tr>
      <w:tr w:rsidR="003178E7" w:rsidRPr="00143147" w:rsidTr="009A5310">
        <w:tc>
          <w:tcPr>
            <w:tcW w:w="7650" w:type="dxa"/>
          </w:tcPr>
          <w:p w:rsidR="00146DA7" w:rsidRPr="00143147" w:rsidRDefault="00146DA7" w:rsidP="00387E85">
            <w:pPr>
              <w:widowControl w:val="0"/>
              <w:spacing w:after="120"/>
              <w:rPr>
                <w:rFonts w:ascii="Times New Roman" w:hAnsi="Times New Roman" w:cs="Times New Roman"/>
                <w:b/>
                <w:color w:val="000000" w:themeColor="text1"/>
                <w:sz w:val="28"/>
                <w:szCs w:val="28"/>
              </w:rPr>
            </w:pPr>
            <w:r w:rsidRPr="00143147">
              <w:rPr>
                <w:rFonts w:ascii="Times New Roman" w:hAnsi="Times New Roman" w:cs="Times New Roman"/>
                <w:b/>
                <w:bCs/>
                <w:color w:val="000000" w:themeColor="text1"/>
                <w:sz w:val="28"/>
                <w:szCs w:val="28"/>
                <w:shd w:val="clear" w:color="auto" w:fill="FFFFFF"/>
              </w:rPr>
              <w:lastRenderedPageBreak/>
              <w:t>1.11 Процедура перерозподілу коштів</w:t>
            </w:r>
          </w:p>
          <w:p w:rsidR="00146DA7" w:rsidRPr="00143147" w:rsidRDefault="00146DA7" w:rsidP="00387E85">
            <w:pPr>
              <w:widowControl w:val="0"/>
              <w:spacing w:after="120"/>
              <w:jc w:val="both"/>
              <w:rPr>
                <w:rFonts w:ascii="Times New Roman" w:hAnsi="Times New Roman" w:cs="Times New Roman"/>
                <w:b/>
                <w:color w:val="000000" w:themeColor="text1"/>
                <w:sz w:val="28"/>
                <w:szCs w:val="28"/>
              </w:rPr>
            </w:pPr>
            <w:r w:rsidRPr="00143147">
              <w:rPr>
                <w:rFonts w:ascii="Times New Roman" w:hAnsi="Times New Roman" w:cs="Times New Roman"/>
                <w:b/>
                <w:color w:val="000000" w:themeColor="text1"/>
                <w:sz w:val="28"/>
                <w:szCs w:val="28"/>
              </w:rPr>
              <w:t>1.11A Перерозподіл коштів на запит позичальника</w:t>
            </w:r>
          </w:p>
          <w:p w:rsidR="006E7D53" w:rsidRPr="00143147" w:rsidRDefault="00146DA7" w:rsidP="009D12D4">
            <w:pPr>
              <w:widowControl w:val="0"/>
              <w:jc w:val="both"/>
              <w:rPr>
                <w:rFonts w:ascii="Times New Roman" w:hAnsi="Times New Roman" w:cs="Times New Roman"/>
                <w:color w:val="000000" w:themeColor="text1"/>
                <w:sz w:val="28"/>
                <w:szCs w:val="28"/>
                <w:shd w:val="clear" w:color="auto" w:fill="FFFFFF"/>
              </w:rPr>
            </w:pPr>
            <w:r w:rsidRPr="00143147">
              <w:rPr>
                <w:rFonts w:ascii="Times New Roman" w:hAnsi="Times New Roman" w:cs="Times New Roman"/>
                <w:color w:val="000000" w:themeColor="text1"/>
                <w:sz w:val="28"/>
                <w:szCs w:val="28"/>
                <w:shd w:val="clear" w:color="auto" w:fill="FFFFFF"/>
              </w:rPr>
              <w:t xml:space="preserve">Позичальник може шляхом подання до Банку запиту в письмовій формі із зазначенням причин перерозподілу та не пізніше </w:t>
            </w:r>
            <w:r w:rsidRPr="00143147">
              <w:rPr>
                <w:rFonts w:ascii="Times New Roman" w:hAnsi="Times New Roman" w:cs="Times New Roman"/>
                <w:b/>
                <w:color w:val="000000" w:themeColor="text1"/>
                <w:sz w:val="28"/>
                <w:szCs w:val="28"/>
                <w:shd w:val="clear" w:color="auto" w:fill="FFFFFF"/>
              </w:rPr>
              <w:t>ніж через п'ять років від дати цієї Угоди</w:t>
            </w:r>
            <w:r w:rsidRPr="00143147">
              <w:rPr>
                <w:rFonts w:ascii="Times New Roman" w:hAnsi="Times New Roman" w:cs="Times New Roman"/>
                <w:color w:val="000000" w:themeColor="text1"/>
                <w:sz w:val="28"/>
                <w:szCs w:val="28"/>
                <w:shd w:val="clear" w:color="auto" w:fill="FFFFFF"/>
              </w:rPr>
              <w:t xml:space="preserve"> запропонувати перерозподілити відповідно до </w:t>
            </w:r>
            <w:hyperlink r:id="rId10" w:anchor="n373" w:history="1">
              <w:r w:rsidRPr="00143147">
                <w:rPr>
                  <w:rStyle w:val="a4"/>
                  <w:rFonts w:ascii="Times New Roman" w:hAnsi="Times New Roman" w:cs="Times New Roman"/>
                  <w:color w:val="000000" w:themeColor="text1"/>
                  <w:sz w:val="28"/>
                  <w:szCs w:val="28"/>
                  <w:u w:val="none"/>
                  <w:shd w:val="clear" w:color="auto" w:fill="FFFFFF"/>
                </w:rPr>
                <w:t>пункту 1.10 Статті 1</w:t>
              </w:r>
            </w:hyperlink>
            <w:r w:rsidRPr="00143147">
              <w:rPr>
                <w:rFonts w:ascii="Times New Roman" w:hAnsi="Times New Roman" w:cs="Times New Roman"/>
                <w:color w:val="000000" w:themeColor="text1"/>
                <w:sz w:val="28"/>
                <w:szCs w:val="28"/>
                <w:shd w:val="clear" w:color="auto" w:fill="FFFFFF"/>
              </w:rPr>
              <w:t> будь-яку частину Позики, яка була розподілена, але не витрачена Позичальником на Субпроект або надана Позичальником у повному обсязі, прямо чи опосередковано, відповідним Кінцевим Бенефіціарам. Період подання пропозиції про перерозподіл може бути продовжений за письмовою домовленістю Сторін максимум на дванадцять місяців.</w:t>
            </w:r>
          </w:p>
          <w:p w:rsidR="00146DA7" w:rsidRPr="00143147" w:rsidRDefault="00146DA7" w:rsidP="009D12D4">
            <w:pPr>
              <w:widowControl w:val="0"/>
              <w:jc w:val="both"/>
              <w:rPr>
                <w:rFonts w:ascii="Times New Roman" w:hAnsi="Times New Roman" w:cs="Times New Roman"/>
                <w:color w:val="000000" w:themeColor="text1"/>
                <w:sz w:val="28"/>
                <w:szCs w:val="28"/>
              </w:rPr>
            </w:pPr>
            <w:r w:rsidRPr="00143147">
              <w:rPr>
                <w:rFonts w:ascii="Times New Roman" w:hAnsi="Times New Roman" w:cs="Times New Roman"/>
                <w:color w:val="000000" w:themeColor="text1"/>
                <w:sz w:val="28"/>
                <w:szCs w:val="28"/>
                <w:shd w:val="clear" w:color="auto" w:fill="FFFFFF"/>
              </w:rPr>
              <w:t>…</w:t>
            </w:r>
          </w:p>
        </w:tc>
        <w:tc>
          <w:tcPr>
            <w:tcW w:w="7654" w:type="dxa"/>
          </w:tcPr>
          <w:p w:rsidR="00146DA7" w:rsidRPr="00143147" w:rsidRDefault="00146DA7" w:rsidP="00387E85">
            <w:pPr>
              <w:widowControl w:val="0"/>
              <w:spacing w:after="120"/>
              <w:rPr>
                <w:rFonts w:ascii="Times New Roman" w:hAnsi="Times New Roman" w:cs="Times New Roman"/>
                <w:b/>
                <w:color w:val="000000" w:themeColor="text1"/>
                <w:sz w:val="28"/>
                <w:szCs w:val="28"/>
              </w:rPr>
            </w:pPr>
            <w:r w:rsidRPr="00143147">
              <w:rPr>
                <w:rFonts w:ascii="Times New Roman" w:hAnsi="Times New Roman" w:cs="Times New Roman"/>
                <w:b/>
                <w:bCs/>
                <w:color w:val="000000" w:themeColor="text1"/>
                <w:sz w:val="28"/>
                <w:szCs w:val="28"/>
                <w:shd w:val="clear" w:color="auto" w:fill="FFFFFF"/>
              </w:rPr>
              <w:t>1.11 Процедура перерозподілу коштів</w:t>
            </w:r>
          </w:p>
          <w:p w:rsidR="007B6093" w:rsidRPr="00143147" w:rsidRDefault="007B6093" w:rsidP="00387E85">
            <w:pPr>
              <w:widowControl w:val="0"/>
              <w:spacing w:after="120"/>
              <w:jc w:val="both"/>
              <w:rPr>
                <w:rFonts w:ascii="Times New Roman" w:hAnsi="Times New Roman" w:cs="Times New Roman"/>
                <w:b/>
                <w:color w:val="000000" w:themeColor="text1"/>
                <w:sz w:val="28"/>
                <w:szCs w:val="28"/>
              </w:rPr>
            </w:pPr>
            <w:r w:rsidRPr="00143147">
              <w:rPr>
                <w:rFonts w:ascii="Times New Roman" w:hAnsi="Times New Roman" w:cs="Times New Roman"/>
                <w:b/>
                <w:color w:val="000000" w:themeColor="text1"/>
                <w:sz w:val="28"/>
                <w:szCs w:val="28"/>
              </w:rPr>
              <w:t>1.11A Перерозподіл коштів на запит позичальника</w:t>
            </w:r>
          </w:p>
          <w:p w:rsidR="007B6093" w:rsidRPr="00143147" w:rsidRDefault="007B6093" w:rsidP="009D12D4">
            <w:pPr>
              <w:widowControl w:val="0"/>
              <w:jc w:val="both"/>
              <w:rPr>
                <w:rFonts w:ascii="Times New Roman" w:hAnsi="Times New Roman" w:cs="Times New Roman"/>
                <w:color w:val="000000" w:themeColor="text1"/>
                <w:sz w:val="28"/>
                <w:szCs w:val="28"/>
              </w:rPr>
            </w:pPr>
            <w:r w:rsidRPr="00143147">
              <w:rPr>
                <w:rFonts w:ascii="Times New Roman" w:hAnsi="Times New Roman" w:cs="Times New Roman"/>
                <w:color w:val="000000" w:themeColor="text1"/>
                <w:sz w:val="28"/>
                <w:szCs w:val="28"/>
              </w:rPr>
              <w:t xml:space="preserve">Позичальник може, шляхом подання до Банку запиту в письмовій формі із зазначенням причин перерозподілу та не пізніше </w:t>
            </w:r>
            <w:r w:rsidRPr="00143147">
              <w:rPr>
                <w:rFonts w:ascii="Times New Roman" w:hAnsi="Times New Roman" w:cs="Times New Roman"/>
                <w:b/>
                <w:color w:val="000000" w:themeColor="text1"/>
                <w:sz w:val="28"/>
                <w:szCs w:val="28"/>
              </w:rPr>
              <w:t>31 грудня 2024</w:t>
            </w:r>
            <w:r w:rsidRPr="00143147">
              <w:rPr>
                <w:rFonts w:ascii="Times New Roman" w:hAnsi="Times New Roman" w:cs="Times New Roman"/>
                <w:color w:val="000000" w:themeColor="text1"/>
                <w:sz w:val="28"/>
                <w:szCs w:val="28"/>
              </w:rPr>
              <w:t>, запропонувати перерозподілити відповідно до пункту 1.10 Статті 1 будь-яку частину Позики, яка була розподілена, але не витрачена Позичальником на Субпроект або надана Позичальником у повному обсязі, прямо чи опосередковано, відповідним Кінцевим Бенефіціарам. Період подання пропозиції про перерозподіл може бути продовжений за письмовою домовленістю Сторін максимум на дванадцять місяців.</w:t>
            </w:r>
          </w:p>
          <w:p w:rsidR="007B6093" w:rsidRPr="00143147" w:rsidRDefault="00146DA7" w:rsidP="00225F65">
            <w:pPr>
              <w:widowControl w:val="0"/>
              <w:jc w:val="both"/>
              <w:rPr>
                <w:color w:val="000000" w:themeColor="text1"/>
              </w:rPr>
            </w:pPr>
            <w:r w:rsidRPr="00143147">
              <w:rPr>
                <w:rFonts w:ascii="Times New Roman" w:hAnsi="Times New Roman" w:cs="Times New Roman"/>
                <w:color w:val="000000" w:themeColor="text1"/>
                <w:sz w:val="28"/>
                <w:szCs w:val="28"/>
              </w:rPr>
              <w:t>…</w:t>
            </w:r>
          </w:p>
          <w:p w:rsidR="003178E7" w:rsidRPr="00143147" w:rsidRDefault="003178E7" w:rsidP="009D12D4">
            <w:pPr>
              <w:widowControl w:val="0"/>
              <w:rPr>
                <w:color w:val="000000" w:themeColor="text1"/>
              </w:rPr>
            </w:pPr>
          </w:p>
        </w:tc>
      </w:tr>
      <w:tr w:rsidR="00387E85" w:rsidRPr="00143147" w:rsidTr="009A5310">
        <w:tc>
          <w:tcPr>
            <w:tcW w:w="7650" w:type="dxa"/>
          </w:tcPr>
          <w:p w:rsidR="00387E85" w:rsidRPr="00143147" w:rsidRDefault="00387E85" w:rsidP="00387E85">
            <w:pPr>
              <w:pStyle w:val="ab"/>
              <w:widowControl w:val="0"/>
              <w:jc w:val="center"/>
              <w:rPr>
                <w:rStyle w:val="rvts9"/>
                <w:rFonts w:ascii="Times New Roman" w:hAnsi="Times New Roman" w:cs="Times New Roman"/>
                <w:b/>
                <w:bCs/>
                <w:color w:val="000000" w:themeColor="text1"/>
                <w:sz w:val="28"/>
                <w:szCs w:val="28"/>
              </w:rPr>
            </w:pPr>
            <w:r w:rsidRPr="00143147">
              <w:rPr>
                <w:rFonts w:ascii="Times New Roman" w:hAnsi="Times New Roman" w:cs="Times New Roman"/>
                <w:b/>
                <w:bCs/>
                <w:color w:val="000000" w:themeColor="text1"/>
                <w:sz w:val="28"/>
                <w:szCs w:val="28"/>
              </w:rPr>
              <w:t>СТАТТЯ 4</w:t>
            </w:r>
            <w:r w:rsidRPr="00143147">
              <w:rPr>
                <w:rFonts w:ascii="Times New Roman" w:hAnsi="Times New Roman" w:cs="Times New Roman"/>
                <w:b/>
                <w:bCs/>
                <w:color w:val="000000" w:themeColor="text1"/>
                <w:sz w:val="28"/>
                <w:szCs w:val="28"/>
              </w:rPr>
              <w:br/>
              <w:t>Погашення</w:t>
            </w:r>
          </w:p>
        </w:tc>
        <w:tc>
          <w:tcPr>
            <w:tcW w:w="7654" w:type="dxa"/>
          </w:tcPr>
          <w:p w:rsidR="00387E85" w:rsidRPr="00143147" w:rsidRDefault="00387E85" w:rsidP="00387E85">
            <w:pPr>
              <w:pStyle w:val="ab"/>
              <w:widowControl w:val="0"/>
              <w:jc w:val="center"/>
              <w:rPr>
                <w:rStyle w:val="rvts9"/>
                <w:rFonts w:ascii="Times New Roman" w:hAnsi="Times New Roman" w:cs="Times New Roman"/>
                <w:b/>
                <w:bCs/>
                <w:color w:val="000000" w:themeColor="text1"/>
                <w:sz w:val="28"/>
                <w:szCs w:val="28"/>
              </w:rPr>
            </w:pPr>
            <w:r w:rsidRPr="00143147">
              <w:rPr>
                <w:rFonts w:ascii="Times New Roman" w:hAnsi="Times New Roman" w:cs="Times New Roman"/>
                <w:b/>
                <w:bCs/>
                <w:color w:val="000000" w:themeColor="text1"/>
                <w:sz w:val="28"/>
                <w:szCs w:val="28"/>
              </w:rPr>
              <w:t>СТАТТЯ 4</w:t>
            </w:r>
            <w:r w:rsidRPr="00143147">
              <w:rPr>
                <w:rFonts w:ascii="Times New Roman" w:hAnsi="Times New Roman" w:cs="Times New Roman"/>
                <w:b/>
                <w:bCs/>
                <w:color w:val="000000" w:themeColor="text1"/>
                <w:sz w:val="28"/>
                <w:szCs w:val="28"/>
              </w:rPr>
              <w:br/>
              <w:t>Погашення</w:t>
            </w:r>
          </w:p>
        </w:tc>
      </w:tr>
      <w:tr w:rsidR="006E7D53" w:rsidRPr="00143147" w:rsidTr="009A5310">
        <w:tc>
          <w:tcPr>
            <w:tcW w:w="7650" w:type="dxa"/>
          </w:tcPr>
          <w:p w:rsidR="00146DA7" w:rsidRPr="00143147" w:rsidRDefault="00146DA7" w:rsidP="00387E85">
            <w:pPr>
              <w:pStyle w:val="ab"/>
              <w:widowControl w:val="0"/>
              <w:spacing w:after="120"/>
              <w:rPr>
                <w:rFonts w:ascii="Times New Roman" w:hAnsi="Times New Roman" w:cs="Times New Roman"/>
                <w:b/>
                <w:color w:val="000000" w:themeColor="text1"/>
                <w:sz w:val="28"/>
                <w:szCs w:val="28"/>
              </w:rPr>
            </w:pPr>
            <w:r w:rsidRPr="00143147">
              <w:rPr>
                <w:rStyle w:val="rvts9"/>
                <w:rFonts w:ascii="Times New Roman" w:hAnsi="Times New Roman" w:cs="Times New Roman"/>
                <w:b/>
                <w:bCs/>
                <w:color w:val="000000" w:themeColor="text1"/>
                <w:sz w:val="28"/>
                <w:szCs w:val="28"/>
              </w:rPr>
              <w:t>4.01 Звичайне погашення</w:t>
            </w:r>
          </w:p>
          <w:p w:rsidR="00146DA7" w:rsidRPr="00143147" w:rsidRDefault="00146DA7" w:rsidP="00387E85">
            <w:pPr>
              <w:pStyle w:val="ab"/>
              <w:widowControl w:val="0"/>
              <w:spacing w:after="120"/>
              <w:rPr>
                <w:rFonts w:ascii="Times New Roman" w:hAnsi="Times New Roman" w:cs="Times New Roman"/>
                <w:b/>
                <w:color w:val="000000" w:themeColor="text1"/>
                <w:sz w:val="28"/>
                <w:szCs w:val="28"/>
              </w:rPr>
            </w:pPr>
            <w:bookmarkStart w:id="12" w:name="n424"/>
            <w:bookmarkEnd w:id="12"/>
            <w:r w:rsidRPr="00143147">
              <w:rPr>
                <w:rFonts w:ascii="Times New Roman" w:hAnsi="Times New Roman" w:cs="Times New Roman"/>
                <w:b/>
                <w:color w:val="000000" w:themeColor="text1"/>
                <w:sz w:val="28"/>
                <w:szCs w:val="28"/>
              </w:rPr>
              <w:t>4.01A </w:t>
            </w:r>
            <w:r w:rsidRPr="00143147">
              <w:rPr>
                <w:rStyle w:val="rvts9"/>
                <w:rFonts w:ascii="Times New Roman" w:hAnsi="Times New Roman" w:cs="Times New Roman"/>
                <w:b/>
                <w:bCs/>
                <w:color w:val="000000" w:themeColor="text1"/>
                <w:sz w:val="28"/>
                <w:szCs w:val="28"/>
              </w:rPr>
              <w:t>Погашення частковими платежами</w:t>
            </w:r>
          </w:p>
          <w:p w:rsidR="00387E85" w:rsidRPr="00143147" w:rsidRDefault="00387E85" w:rsidP="00387E85">
            <w:pPr>
              <w:widowControl w:val="0"/>
              <w:spacing w:after="120"/>
              <w:jc w:val="both"/>
              <w:rPr>
                <w:rFonts w:ascii="Times New Roman" w:hAnsi="Times New Roman" w:cs="Times New Roman"/>
                <w:color w:val="000000" w:themeColor="text1"/>
                <w:sz w:val="28"/>
                <w:szCs w:val="28"/>
                <w:shd w:val="clear" w:color="auto" w:fill="FFFFFF"/>
              </w:rPr>
            </w:pPr>
            <w:r w:rsidRPr="00143147">
              <w:rPr>
                <w:rFonts w:ascii="Times New Roman" w:hAnsi="Times New Roman" w:cs="Times New Roman"/>
                <w:color w:val="000000" w:themeColor="text1"/>
                <w:sz w:val="28"/>
                <w:szCs w:val="28"/>
                <w:shd w:val="clear" w:color="auto" w:fill="FFFFFF"/>
              </w:rPr>
              <w:t>(а) …</w:t>
            </w:r>
          </w:p>
          <w:p w:rsidR="00146DA7" w:rsidRPr="00143147" w:rsidRDefault="00146DA7" w:rsidP="00387E85">
            <w:pPr>
              <w:widowControl w:val="0"/>
              <w:spacing w:after="120"/>
              <w:jc w:val="both"/>
              <w:rPr>
                <w:rFonts w:ascii="Times New Roman" w:hAnsi="Times New Roman" w:cs="Times New Roman"/>
                <w:color w:val="000000" w:themeColor="text1"/>
                <w:sz w:val="28"/>
                <w:szCs w:val="28"/>
                <w:shd w:val="clear" w:color="auto" w:fill="FFFFFF"/>
              </w:rPr>
            </w:pPr>
            <w:r w:rsidRPr="00143147">
              <w:rPr>
                <w:rFonts w:ascii="Times New Roman" w:hAnsi="Times New Roman" w:cs="Times New Roman"/>
                <w:color w:val="000000" w:themeColor="text1"/>
                <w:sz w:val="28"/>
                <w:szCs w:val="28"/>
                <w:shd w:val="clear" w:color="auto" w:fill="FFFFFF"/>
              </w:rPr>
              <w:t>(b) Кожен графік погашення кредиту складається на основі того, що:</w:t>
            </w:r>
          </w:p>
          <w:p w:rsidR="00387E85" w:rsidRPr="00143147" w:rsidRDefault="00387E85" w:rsidP="00387E85">
            <w:pPr>
              <w:widowControl w:val="0"/>
              <w:spacing w:after="120"/>
              <w:jc w:val="both"/>
              <w:rPr>
                <w:rFonts w:ascii="Times New Roman" w:eastAsia="Arial" w:hAnsi="Times New Roman" w:cs="Times New Roman"/>
                <w:b/>
                <w:color w:val="000000" w:themeColor="text1"/>
                <w:sz w:val="28"/>
                <w:szCs w:val="28"/>
                <w:lang w:eastAsia="uk-UA" w:bidi="uk-UA"/>
              </w:rPr>
            </w:pPr>
            <w:r w:rsidRPr="00143147">
              <w:rPr>
                <w:rFonts w:ascii="Times New Roman" w:hAnsi="Times New Roman" w:cs="Times New Roman"/>
                <w:color w:val="000000" w:themeColor="text1"/>
                <w:sz w:val="28"/>
                <w:szCs w:val="28"/>
                <w:shd w:val="clear" w:color="auto" w:fill="FFFFFF"/>
              </w:rPr>
              <w:t>…</w:t>
            </w:r>
          </w:p>
          <w:p w:rsidR="003A409E" w:rsidRPr="00143147" w:rsidRDefault="003A409E" w:rsidP="00387E85">
            <w:pPr>
              <w:pStyle w:val="rvps2"/>
              <w:widowControl w:val="0"/>
              <w:shd w:val="clear" w:color="auto" w:fill="FFFFFF"/>
              <w:spacing w:before="0" w:beforeAutospacing="0" w:after="120" w:afterAutospacing="0"/>
              <w:jc w:val="both"/>
              <w:rPr>
                <w:color w:val="000000" w:themeColor="text1"/>
                <w:sz w:val="28"/>
                <w:szCs w:val="28"/>
              </w:rPr>
            </w:pPr>
            <w:r w:rsidRPr="00143147">
              <w:rPr>
                <w:color w:val="000000" w:themeColor="text1"/>
                <w:sz w:val="28"/>
                <w:szCs w:val="28"/>
              </w:rPr>
              <w:t xml:space="preserve">(iii) для Траншу фінансування Субпроектів типу 1 або будь-які інші витрати, які є прийнятними для оплати Банком </w:t>
            </w:r>
            <w:r w:rsidRPr="00143147">
              <w:rPr>
                <w:color w:val="000000" w:themeColor="text1"/>
                <w:sz w:val="28"/>
                <w:szCs w:val="28"/>
              </w:rPr>
              <w:lastRenderedPageBreak/>
              <w:t>відповідно до Технічного опису:</w:t>
            </w:r>
          </w:p>
          <w:p w:rsidR="003A409E" w:rsidRPr="00143147" w:rsidRDefault="003A409E" w:rsidP="00387E85">
            <w:pPr>
              <w:pStyle w:val="rvps2"/>
              <w:widowControl w:val="0"/>
              <w:shd w:val="clear" w:color="auto" w:fill="FFFFFF"/>
              <w:spacing w:before="360" w:beforeAutospacing="0" w:after="120" w:afterAutospacing="0"/>
              <w:jc w:val="both"/>
              <w:rPr>
                <w:color w:val="000000" w:themeColor="text1"/>
                <w:sz w:val="28"/>
                <w:szCs w:val="28"/>
              </w:rPr>
            </w:pPr>
            <w:bookmarkStart w:id="13" w:name="n430"/>
            <w:bookmarkEnd w:id="13"/>
            <w:r w:rsidRPr="00143147">
              <w:rPr>
                <w:color w:val="000000" w:themeColor="text1"/>
                <w:sz w:val="28"/>
                <w:szCs w:val="28"/>
              </w:rPr>
              <w:t xml:space="preserve">(A) першою датою погашення кожного Траншу є Дата платежу, яка припадає не раніше ніж через на 60 днів від </w:t>
            </w:r>
            <w:r w:rsidRPr="00143147">
              <w:rPr>
                <w:b/>
                <w:color w:val="000000" w:themeColor="text1"/>
                <w:sz w:val="28"/>
                <w:szCs w:val="28"/>
              </w:rPr>
              <w:t>З</w:t>
            </w:r>
            <w:r w:rsidRPr="00143147">
              <w:rPr>
                <w:color w:val="000000" w:themeColor="text1"/>
                <w:sz w:val="28"/>
                <w:szCs w:val="28"/>
              </w:rPr>
              <w:t>апланованої дати вибірки та не пізніше ніж через на першу Дату платежу безпосередньо за третьою річницею Запланованої дати вибірки Траншу; та</w:t>
            </w:r>
          </w:p>
          <w:p w:rsidR="003A409E" w:rsidRPr="00143147" w:rsidRDefault="003A409E" w:rsidP="00387E85">
            <w:pPr>
              <w:pStyle w:val="rvps2"/>
              <w:widowControl w:val="0"/>
              <w:shd w:val="clear" w:color="auto" w:fill="FFFFFF"/>
              <w:spacing w:before="0" w:beforeAutospacing="0" w:after="120" w:afterAutospacing="0"/>
              <w:jc w:val="both"/>
              <w:rPr>
                <w:color w:val="000000" w:themeColor="text1"/>
                <w:sz w:val="28"/>
                <w:szCs w:val="28"/>
              </w:rPr>
            </w:pPr>
            <w:bookmarkStart w:id="14" w:name="n431"/>
            <w:bookmarkEnd w:id="14"/>
            <w:r w:rsidRPr="00143147">
              <w:rPr>
                <w:color w:val="000000" w:themeColor="text1"/>
                <w:sz w:val="28"/>
                <w:szCs w:val="28"/>
              </w:rPr>
              <w:t>(</w:t>
            </w:r>
            <w:r w:rsidR="00146DA7" w:rsidRPr="00143147">
              <w:rPr>
                <w:color w:val="000000" w:themeColor="text1"/>
                <w:sz w:val="28"/>
                <w:szCs w:val="28"/>
              </w:rPr>
              <w:t>В</w:t>
            </w:r>
            <w:r w:rsidRPr="00143147">
              <w:rPr>
                <w:color w:val="000000" w:themeColor="text1"/>
                <w:sz w:val="28"/>
                <w:szCs w:val="28"/>
              </w:rPr>
              <w:t>) останньою датою погашення кожного Траншу є Дата платежу, яка припадає не раніше ніж через на 4 (чотири) роки та не пізніше ніж через на 15 (п’ятнадцять) років після Запланованої дати вибірки;</w:t>
            </w:r>
          </w:p>
          <w:p w:rsidR="003A409E" w:rsidRPr="00143147" w:rsidRDefault="003A409E" w:rsidP="00387E85">
            <w:pPr>
              <w:pStyle w:val="rvps2"/>
              <w:widowControl w:val="0"/>
              <w:shd w:val="clear" w:color="auto" w:fill="FFFFFF"/>
              <w:spacing w:before="0" w:beforeAutospacing="0" w:after="120" w:afterAutospacing="0"/>
              <w:jc w:val="both"/>
              <w:rPr>
                <w:color w:val="000000" w:themeColor="text1"/>
                <w:sz w:val="28"/>
                <w:szCs w:val="28"/>
              </w:rPr>
            </w:pPr>
            <w:bookmarkStart w:id="15" w:name="n432"/>
            <w:bookmarkEnd w:id="15"/>
            <w:r w:rsidRPr="00143147">
              <w:rPr>
                <w:color w:val="000000" w:themeColor="text1"/>
                <w:sz w:val="28"/>
                <w:szCs w:val="28"/>
              </w:rPr>
              <w:t>(iv) для Траншу фінансування Субпроектів типу 2:</w:t>
            </w:r>
          </w:p>
          <w:p w:rsidR="003A409E" w:rsidRPr="00143147" w:rsidRDefault="003A409E" w:rsidP="00387E85">
            <w:pPr>
              <w:pStyle w:val="ab"/>
              <w:widowControl w:val="0"/>
              <w:spacing w:after="120"/>
              <w:rPr>
                <w:color w:val="000000" w:themeColor="text1"/>
                <w:sz w:val="28"/>
                <w:szCs w:val="28"/>
              </w:rPr>
            </w:pPr>
          </w:p>
          <w:p w:rsidR="003A409E" w:rsidRPr="00143147" w:rsidRDefault="003A409E" w:rsidP="00387E85">
            <w:pPr>
              <w:pStyle w:val="ab"/>
              <w:widowControl w:val="0"/>
              <w:spacing w:after="120"/>
              <w:jc w:val="both"/>
              <w:rPr>
                <w:rFonts w:ascii="Times New Roman" w:hAnsi="Times New Roman" w:cs="Times New Roman"/>
                <w:color w:val="000000" w:themeColor="text1"/>
                <w:sz w:val="28"/>
                <w:szCs w:val="28"/>
              </w:rPr>
            </w:pPr>
            <w:bookmarkStart w:id="16" w:name="n433"/>
            <w:bookmarkEnd w:id="16"/>
            <w:r w:rsidRPr="00143147">
              <w:rPr>
                <w:rFonts w:ascii="Times New Roman" w:hAnsi="Times New Roman" w:cs="Times New Roman"/>
                <w:color w:val="000000" w:themeColor="text1"/>
                <w:sz w:val="28"/>
                <w:szCs w:val="28"/>
              </w:rPr>
              <w:t>(А) першою датою погашення кожного Траншу є Дата платежу, яка припадає не раніше ніж через 60 (шістдесят) днів від Запланованої дати вибірки коштів та не пізніше першої Дати платежу, яка безпосередньо слідує за п'ятою річницею Запланованої дати вибірки Траншу, та</w:t>
            </w:r>
          </w:p>
          <w:p w:rsidR="003A409E" w:rsidRPr="00143147" w:rsidRDefault="003A409E" w:rsidP="00387E85">
            <w:pPr>
              <w:pStyle w:val="ab"/>
              <w:widowControl w:val="0"/>
              <w:spacing w:after="120"/>
              <w:jc w:val="both"/>
              <w:rPr>
                <w:rFonts w:ascii="Times New Roman" w:hAnsi="Times New Roman" w:cs="Times New Roman"/>
                <w:color w:val="000000" w:themeColor="text1"/>
                <w:sz w:val="28"/>
                <w:szCs w:val="28"/>
              </w:rPr>
            </w:pPr>
            <w:bookmarkStart w:id="17" w:name="n434"/>
            <w:bookmarkEnd w:id="17"/>
            <w:r w:rsidRPr="00143147">
              <w:rPr>
                <w:rFonts w:ascii="Times New Roman" w:hAnsi="Times New Roman" w:cs="Times New Roman"/>
                <w:color w:val="000000" w:themeColor="text1"/>
                <w:sz w:val="28"/>
                <w:szCs w:val="28"/>
              </w:rPr>
              <w:t>(В) остання дата погашення кожного Траншу повинна бути Датою платежу, що припадає не раніше ніж через 4 (чотири) роки і не пізніше ніж через 22 (двадцять два) роки від Запланованої дати вибірки коштів.</w:t>
            </w:r>
          </w:p>
          <w:p w:rsidR="003A409E" w:rsidRPr="00143147" w:rsidRDefault="003A409E" w:rsidP="00387E85">
            <w:pPr>
              <w:pStyle w:val="ab"/>
              <w:widowControl w:val="0"/>
              <w:spacing w:after="120"/>
              <w:jc w:val="both"/>
              <w:rPr>
                <w:rFonts w:ascii="Times New Roman" w:hAnsi="Times New Roman" w:cs="Times New Roman"/>
                <w:color w:val="000000" w:themeColor="text1"/>
                <w:sz w:val="28"/>
                <w:szCs w:val="28"/>
              </w:rPr>
            </w:pPr>
            <w:bookmarkStart w:id="18" w:name="n435"/>
            <w:bookmarkEnd w:id="18"/>
            <w:r w:rsidRPr="00143147">
              <w:rPr>
                <w:rFonts w:ascii="Times New Roman" w:hAnsi="Times New Roman" w:cs="Times New Roman"/>
                <w:color w:val="000000" w:themeColor="text1"/>
                <w:sz w:val="28"/>
                <w:szCs w:val="28"/>
              </w:rPr>
              <w:t>(v) для Траншу фінансування Субпроектів типу 3:</w:t>
            </w:r>
          </w:p>
          <w:p w:rsidR="0093059E" w:rsidRPr="00143147" w:rsidRDefault="0093059E" w:rsidP="00387E85">
            <w:pPr>
              <w:pStyle w:val="ab"/>
              <w:widowControl w:val="0"/>
              <w:spacing w:after="120"/>
              <w:jc w:val="both"/>
              <w:rPr>
                <w:rFonts w:ascii="Times New Roman" w:hAnsi="Times New Roman" w:cs="Times New Roman"/>
                <w:color w:val="000000" w:themeColor="text1"/>
                <w:sz w:val="28"/>
                <w:szCs w:val="28"/>
              </w:rPr>
            </w:pPr>
            <w:bookmarkStart w:id="19" w:name="n436"/>
            <w:bookmarkEnd w:id="19"/>
          </w:p>
          <w:p w:rsidR="003A409E" w:rsidRPr="00143147" w:rsidRDefault="003A409E" w:rsidP="00387E85">
            <w:pPr>
              <w:pStyle w:val="ab"/>
              <w:widowControl w:val="0"/>
              <w:spacing w:before="360" w:after="120"/>
              <w:jc w:val="both"/>
              <w:rPr>
                <w:rFonts w:ascii="Times New Roman" w:hAnsi="Times New Roman" w:cs="Times New Roman"/>
                <w:color w:val="000000" w:themeColor="text1"/>
                <w:sz w:val="28"/>
                <w:szCs w:val="28"/>
              </w:rPr>
            </w:pPr>
            <w:r w:rsidRPr="00143147">
              <w:rPr>
                <w:rFonts w:ascii="Times New Roman" w:hAnsi="Times New Roman" w:cs="Times New Roman"/>
                <w:color w:val="000000" w:themeColor="text1"/>
                <w:sz w:val="28"/>
                <w:szCs w:val="28"/>
              </w:rPr>
              <w:lastRenderedPageBreak/>
              <w:t>(А) першою датою погашення кожного Траншу є Дата платежу, яка припадає не раніше ніж через 60 (шістдесят) днів від Запланованої дати вибірки коштів та не пізніше першої Дати платежу, яка безпосередньо слідує за восьмою річницею Запланованої дати вибірки Траншу, та</w:t>
            </w:r>
          </w:p>
          <w:p w:rsidR="005318F4" w:rsidRPr="00143147" w:rsidRDefault="003A409E" w:rsidP="00387E85">
            <w:pPr>
              <w:pStyle w:val="ab"/>
              <w:widowControl w:val="0"/>
              <w:spacing w:after="120"/>
              <w:jc w:val="both"/>
              <w:rPr>
                <w:rFonts w:ascii="Times New Roman" w:hAnsi="Times New Roman" w:cs="Times New Roman"/>
                <w:color w:val="000000" w:themeColor="text1"/>
                <w:sz w:val="28"/>
                <w:szCs w:val="28"/>
              </w:rPr>
            </w:pPr>
            <w:bookmarkStart w:id="20" w:name="n437"/>
            <w:bookmarkEnd w:id="20"/>
            <w:r w:rsidRPr="00143147">
              <w:rPr>
                <w:rFonts w:ascii="Times New Roman" w:hAnsi="Times New Roman" w:cs="Times New Roman"/>
                <w:color w:val="000000" w:themeColor="text1"/>
                <w:sz w:val="28"/>
                <w:szCs w:val="28"/>
              </w:rPr>
              <w:t>(В) остання дата погашення кожного Траншу повинна бути Датою платежу, що припадає не раніше ніж через 4 (чотири) роки і не пізніше ніж через 30 (тридцять) років від Запланованої дати вибірки коштів.</w:t>
            </w:r>
          </w:p>
          <w:p w:rsidR="006E7D53" w:rsidRPr="00143147" w:rsidRDefault="005318F4" w:rsidP="00387E85">
            <w:pPr>
              <w:pStyle w:val="ab"/>
              <w:widowControl w:val="0"/>
              <w:spacing w:after="120"/>
              <w:jc w:val="both"/>
              <w:rPr>
                <w:color w:val="000000" w:themeColor="text1"/>
              </w:rPr>
            </w:pPr>
            <w:r w:rsidRPr="00143147">
              <w:rPr>
                <w:rFonts w:ascii="Times New Roman" w:hAnsi="Times New Roman" w:cs="Times New Roman"/>
                <w:b/>
                <w:color w:val="000000" w:themeColor="text1"/>
                <w:sz w:val="28"/>
                <w:szCs w:val="28"/>
              </w:rPr>
              <w:t>Абзаци відсутні</w:t>
            </w:r>
          </w:p>
        </w:tc>
        <w:tc>
          <w:tcPr>
            <w:tcW w:w="7654" w:type="dxa"/>
          </w:tcPr>
          <w:p w:rsidR="00146DA7" w:rsidRPr="00143147" w:rsidRDefault="00146DA7" w:rsidP="00387E85">
            <w:pPr>
              <w:pStyle w:val="ab"/>
              <w:widowControl w:val="0"/>
              <w:spacing w:after="120"/>
              <w:rPr>
                <w:rFonts w:ascii="Times New Roman" w:hAnsi="Times New Roman" w:cs="Times New Roman"/>
                <w:b/>
                <w:color w:val="000000" w:themeColor="text1"/>
                <w:sz w:val="28"/>
                <w:szCs w:val="28"/>
              </w:rPr>
            </w:pPr>
            <w:r w:rsidRPr="00143147">
              <w:rPr>
                <w:rStyle w:val="rvts9"/>
                <w:rFonts w:ascii="Times New Roman" w:hAnsi="Times New Roman" w:cs="Times New Roman"/>
                <w:b/>
                <w:bCs/>
                <w:color w:val="000000" w:themeColor="text1"/>
                <w:sz w:val="28"/>
                <w:szCs w:val="28"/>
              </w:rPr>
              <w:lastRenderedPageBreak/>
              <w:t>4.01 Звичайне погашення</w:t>
            </w:r>
          </w:p>
          <w:p w:rsidR="00146DA7" w:rsidRPr="00143147" w:rsidRDefault="00146DA7" w:rsidP="00387E85">
            <w:pPr>
              <w:pStyle w:val="ab"/>
              <w:widowControl w:val="0"/>
              <w:spacing w:after="120"/>
              <w:rPr>
                <w:rStyle w:val="rvts9"/>
                <w:rFonts w:ascii="Times New Roman" w:hAnsi="Times New Roman" w:cs="Times New Roman"/>
                <w:b/>
                <w:bCs/>
                <w:color w:val="000000" w:themeColor="text1"/>
                <w:sz w:val="28"/>
                <w:szCs w:val="28"/>
              </w:rPr>
            </w:pPr>
            <w:r w:rsidRPr="00143147">
              <w:rPr>
                <w:rFonts w:ascii="Times New Roman" w:hAnsi="Times New Roman" w:cs="Times New Roman"/>
                <w:b/>
                <w:color w:val="000000" w:themeColor="text1"/>
                <w:sz w:val="28"/>
                <w:szCs w:val="28"/>
              </w:rPr>
              <w:t>4.01A </w:t>
            </w:r>
            <w:r w:rsidRPr="00143147">
              <w:rPr>
                <w:rStyle w:val="rvts9"/>
                <w:rFonts w:ascii="Times New Roman" w:hAnsi="Times New Roman" w:cs="Times New Roman"/>
                <w:b/>
                <w:bCs/>
                <w:color w:val="000000" w:themeColor="text1"/>
                <w:sz w:val="28"/>
                <w:szCs w:val="28"/>
              </w:rPr>
              <w:t>Погашення частковими платежами</w:t>
            </w:r>
          </w:p>
          <w:p w:rsidR="00387E85" w:rsidRPr="00143147" w:rsidRDefault="00387E85" w:rsidP="00387E85">
            <w:pPr>
              <w:pStyle w:val="ab"/>
              <w:widowControl w:val="0"/>
              <w:spacing w:after="120"/>
              <w:rPr>
                <w:rFonts w:ascii="Times New Roman" w:hAnsi="Times New Roman" w:cs="Times New Roman"/>
                <w:color w:val="000000" w:themeColor="text1"/>
                <w:sz w:val="28"/>
                <w:szCs w:val="28"/>
              </w:rPr>
            </w:pPr>
            <w:r w:rsidRPr="00143147">
              <w:rPr>
                <w:rStyle w:val="rvts9"/>
                <w:rFonts w:ascii="Times New Roman" w:hAnsi="Times New Roman" w:cs="Times New Roman"/>
                <w:bCs/>
                <w:color w:val="000000" w:themeColor="text1"/>
                <w:sz w:val="28"/>
                <w:szCs w:val="28"/>
              </w:rPr>
              <w:t>(а)…</w:t>
            </w:r>
          </w:p>
          <w:p w:rsidR="00146DA7" w:rsidRPr="00143147" w:rsidRDefault="00146DA7" w:rsidP="00387E85">
            <w:pPr>
              <w:widowControl w:val="0"/>
              <w:spacing w:after="120"/>
              <w:jc w:val="both"/>
              <w:rPr>
                <w:rFonts w:ascii="Times New Roman" w:hAnsi="Times New Roman" w:cs="Times New Roman"/>
                <w:color w:val="000000" w:themeColor="text1"/>
                <w:sz w:val="28"/>
                <w:szCs w:val="28"/>
                <w:shd w:val="clear" w:color="auto" w:fill="FFFFFF"/>
              </w:rPr>
            </w:pPr>
            <w:r w:rsidRPr="00143147">
              <w:rPr>
                <w:rFonts w:ascii="Times New Roman" w:hAnsi="Times New Roman" w:cs="Times New Roman"/>
                <w:color w:val="000000" w:themeColor="text1"/>
                <w:sz w:val="28"/>
                <w:szCs w:val="28"/>
                <w:shd w:val="clear" w:color="auto" w:fill="FFFFFF"/>
              </w:rPr>
              <w:t>(b) Кожен графік погашення кредиту складається на основі того, що:</w:t>
            </w:r>
          </w:p>
          <w:p w:rsidR="00387E85" w:rsidRPr="00143147" w:rsidRDefault="00387E85" w:rsidP="00387E85">
            <w:pPr>
              <w:widowControl w:val="0"/>
              <w:spacing w:after="120"/>
              <w:jc w:val="both"/>
              <w:rPr>
                <w:rFonts w:ascii="Times New Roman" w:eastAsia="Arial" w:hAnsi="Times New Roman" w:cs="Times New Roman"/>
                <w:b/>
                <w:color w:val="000000" w:themeColor="text1"/>
                <w:sz w:val="28"/>
                <w:szCs w:val="28"/>
                <w:lang w:eastAsia="uk-UA" w:bidi="uk-UA"/>
              </w:rPr>
            </w:pPr>
            <w:r w:rsidRPr="00143147">
              <w:rPr>
                <w:rFonts w:ascii="Times New Roman" w:hAnsi="Times New Roman" w:cs="Times New Roman"/>
                <w:color w:val="000000" w:themeColor="text1"/>
                <w:sz w:val="28"/>
                <w:szCs w:val="28"/>
                <w:shd w:val="clear" w:color="auto" w:fill="FFFFFF"/>
              </w:rPr>
              <w:t>…</w:t>
            </w:r>
          </w:p>
          <w:p w:rsidR="007B6093" w:rsidRPr="00143147" w:rsidRDefault="00387E85" w:rsidP="00387E85">
            <w:pPr>
              <w:widowControl w:val="0"/>
              <w:spacing w:after="120"/>
              <w:jc w:val="both"/>
              <w:rPr>
                <w:rFonts w:ascii="Times New Roman" w:eastAsia="Arial" w:hAnsi="Times New Roman" w:cs="Times New Roman"/>
                <w:b/>
                <w:color w:val="000000" w:themeColor="text1"/>
                <w:sz w:val="28"/>
                <w:szCs w:val="28"/>
                <w:lang w:eastAsia="uk-UA" w:bidi="uk-UA"/>
              </w:rPr>
            </w:pPr>
            <w:r w:rsidRPr="00143147">
              <w:rPr>
                <w:rFonts w:ascii="Times New Roman" w:eastAsia="Arial" w:hAnsi="Times New Roman" w:cs="Times New Roman"/>
                <w:color w:val="000000" w:themeColor="text1"/>
                <w:sz w:val="28"/>
                <w:szCs w:val="28"/>
                <w:lang w:eastAsia="uk-UA" w:bidi="uk-UA"/>
              </w:rPr>
              <w:t xml:space="preserve">(iii) </w:t>
            </w:r>
            <w:r w:rsidR="007B6093" w:rsidRPr="00143147">
              <w:rPr>
                <w:rFonts w:ascii="Times New Roman" w:eastAsia="Arial" w:hAnsi="Times New Roman" w:cs="Times New Roman"/>
                <w:color w:val="000000" w:themeColor="text1"/>
                <w:sz w:val="28"/>
                <w:szCs w:val="28"/>
                <w:lang w:eastAsia="uk-UA" w:bidi="uk-UA"/>
              </w:rPr>
              <w:t xml:space="preserve">для Траншу фінансування Субпроектів типу 1, або будь-яких інших витрат, що підлягають оплаті Банком відповідно </w:t>
            </w:r>
            <w:r w:rsidR="007B6093" w:rsidRPr="00143147">
              <w:rPr>
                <w:rFonts w:ascii="Times New Roman" w:eastAsia="Arial" w:hAnsi="Times New Roman" w:cs="Times New Roman"/>
                <w:color w:val="000000" w:themeColor="text1"/>
                <w:sz w:val="28"/>
                <w:szCs w:val="28"/>
                <w:lang w:eastAsia="uk-UA" w:bidi="uk-UA"/>
              </w:rPr>
              <w:lastRenderedPageBreak/>
              <w:t xml:space="preserve">до Технічного опису, або </w:t>
            </w:r>
            <w:r w:rsidR="007B6093" w:rsidRPr="00143147">
              <w:rPr>
                <w:rFonts w:ascii="Times New Roman" w:eastAsia="Arial" w:hAnsi="Times New Roman" w:cs="Times New Roman"/>
                <w:b/>
                <w:color w:val="000000" w:themeColor="text1"/>
                <w:sz w:val="28"/>
                <w:szCs w:val="28"/>
                <w:lang w:eastAsia="uk-UA" w:bidi="uk-UA"/>
              </w:rPr>
              <w:t>Субпроектів типу 1 сукупно з витратами на створення та функціонування ГУПП:</w:t>
            </w:r>
          </w:p>
          <w:p w:rsidR="007B6093" w:rsidRPr="00143147" w:rsidRDefault="00146DA7" w:rsidP="00387E85">
            <w:pPr>
              <w:widowControl w:val="0"/>
              <w:spacing w:after="120"/>
              <w:jc w:val="both"/>
              <w:rPr>
                <w:rFonts w:ascii="Times New Roman" w:eastAsia="Arial" w:hAnsi="Times New Roman" w:cs="Times New Roman"/>
                <w:color w:val="000000" w:themeColor="text1"/>
                <w:sz w:val="28"/>
                <w:szCs w:val="28"/>
                <w:lang w:eastAsia="uk-UA" w:bidi="uk-UA"/>
              </w:rPr>
            </w:pPr>
            <w:r w:rsidRPr="00143147">
              <w:rPr>
                <w:rFonts w:ascii="Times New Roman" w:eastAsia="Arial" w:hAnsi="Times New Roman" w:cs="Times New Roman"/>
                <w:color w:val="000000" w:themeColor="text1"/>
                <w:sz w:val="28"/>
                <w:szCs w:val="28"/>
                <w:lang w:eastAsia="uk-UA" w:bidi="uk-UA"/>
              </w:rPr>
              <w:t>(A)</w:t>
            </w:r>
            <w:r w:rsidR="007B6093" w:rsidRPr="00143147">
              <w:rPr>
                <w:rFonts w:ascii="Times New Roman" w:eastAsia="Arial" w:hAnsi="Times New Roman" w:cs="Times New Roman"/>
                <w:color w:val="000000" w:themeColor="text1"/>
                <w:sz w:val="28"/>
                <w:szCs w:val="28"/>
                <w:lang w:eastAsia="uk-UA" w:bidi="uk-UA"/>
              </w:rPr>
              <w:t xml:space="preserve"> першою датою погашення кожного транші є Дата платежу, яка припадає не раніше ніж через 60 днів від </w:t>
            </w:r>
            <w:r w:rsidR="007B6093" w:rsidRPr="00143147">
              <w:rPr>
                <w:rFonts w:ascii="Times New Roman" w:eastAsia="Arial" w:hAnsi="Times New Roman" w:cs="Times New Roman"/>
                <w:b/>
                <w:color w:val="000000" w:themeColor="text1"/>
                <w:sz w:val="28"/>
                <w:szCs w:val="28"/>
                <w:lang w:eastAsia="uk-UA" w:bidi="uk-UA"/>
              </w:rPr>
              <w:t>з</w:t>
            </w:r>
            <w:r w:rsidR="007B6093" w:rsidRPr="00143147">
              <w:rPr>
                <w:rFonts w:ascii="Times New Roman" w:eastAsia="Arial" w:hAnsi="Times New Roman" w:cs="Times New Roman"/>
                <w:color w:val="000000" w:themeColor="text1"/>
                <w:sz w:val="28"/>
                <w:szCs w:val="28"/>
                <w:lang w:eastAsia="uk-UA" w:bidi="uk-UA"/>
              </w:rPr>
              <w:t>апланованої дати виплат і не пізніше дати платежу, яка безпосередньо слідує за третьою річницею Зап</w:t>
            </w:r>
            <w:r w:rsidR="002F482A" w:rsidRPr="00143147">
              <w:rPr>
                <w:rFonts w:ascii="Times New Roman" w:eastAsia="Arial" w:hAnsi="Times New Roman" w:cs="Times New Roman"/>
                <w:color w:val="000000" w:themeColor="text1"/>
                <w:sz w:val="28"/>
                <w:szCs w:val="28"/>
                <w:lang w:eastAsia="uk-UA" w:bidi="uk-UA"/>
              </w:rPr>
              <w:t>ланованої дати вибірки Траншу; та</w:t>
            </w:r>
          </w:p>
          <w:p w:rsidR="007B6093" w:rsidRPr="00143147" w:rsidRDefault="00146DA7" w:rsidP="00387E85">
            <w:pPr>
              <w:widowControl w:val="0"/>
              <w:spacing w:before="360" w:after="120"/>
              <w:jc w:val="both"/>
              <w:rPr>
                <w:rFonts w:ascii="Times New Roman" w:eastAsia="Arial" w:hAnsi="Times New Roman" w:cs="Times New Roman"/>
                <w:color w:val="000000" w:themeColor="text1"/>
                <w:sz w:val="28"/>
                <w:szCs w:val="28"/>
                <w:lang w:eastAsia="uk-UA" w:bidi="uk-UA"/>
              </w:rPr>
            </w:pPr>
            <w:r w:rsidRPr="00143147">
              <w:rPr>
                <w:rFonts w:ascii="Times New Roman" w:eastAsia="Arial" w:hAnsi="Times New Roman" w:cs="Times New Roman"/>
                <w:color w:val="000000" w:themeColor="text1"/>
                <w:sz w:val="28"/>
                <w:szCs w:val="28"/>
                <w:lang w:eastAsia="uk-UA" w:bidi="uk-UA"/>
              </w:rPr>
              <w:t>(B)</w:t>
            </w:r>
            <w:r w:rsidR="007B6093" w:rsidRPr="00143147">
              <w:rPr>
                <w:rFonts w:ascii="Times New Roman" w:eastAsia="Arial" w:hAnsi="Times New Roman" w:cs="Times New Roman"/>
                <w:color w:val="000000" w:themeColor="text1"/>
                <w:sz w:val="28"/>
                <w:szCs w:val="28"/>
                <w:lang w:eastAsia="uk-UA" w:bidi="uk-UA"/>
              </w:rPr>
              <w:t xml:space="preserve"> остання дата погашення кожного Траншу повинна бути Датою платежу, припадає не раніше ніж через 4 (чотири) роки та не пізніше ніж 15 (п’ятнадцять) років від що Запланованої дати виплат вибірки коштів</w:t>
            </w:r>
          </w:p>
          <w:p w:rsidR="007B6093" w:rsidRPr="00143147" w:rsidRDefault="007B6093" w:rsidP="00387E85">
            <w:pPr>
              <w:widowControl w:val="0"/>
              <w:spacing w:after="120"/>
              <w:jc w:val="both"/>
              <w:rPr>
                <w:rFonts w:ascii="Times New Roman" w:eastAsia="Arial" w:hAnsi="Times New Roman" w:cs="Times New Roman"/>
                <w:b/>
                <w:color w:val="000000" w:themeColor="text1"/>
                <w:sz w:val="28"/>
                <w:szCs w:val="28"/>
                <w:lang w:eastAsia="uk-UA" w:bidi="uk-UA"/>
              </w:rPr>
            </w:pPr>
            <w:r w:rsidRPr="00143147">
              <w:rPr>
                <w:rFonts w:ascii="Times New Roman" w:eastAsia="Arial" w:hAnsi="Times New Roman" w:cs="Times New Roman"/>
                <w:color w:val="000000" w:themeColor="text1"/>
                <w:sz w:val="28"/>
                <w:szCs w:val="28"/>
                <w:lang w:eastAsia="uk-UA" w:bidi="uk-UA"/>
              </w:rPr>
              <w:t xml:space="preserve">(iv) для Траншу фінансування Субпроектів типу 2 або Субпроектів типу 2 </w:t>
            </w:r>
            <w:r w:rsidRPr="00143147">
              <w:rPr>
                <w:rFonts w:ascii="Times New Roman" w:eastAsia="Arial" w:hAnsi="Times New Roman" w:cs="Times New Roman"/>
                <w:b/>
                <w:color w:val="000000" w:themeColor="text1"/>
                <w:sz w:val="28"/>
                <w:szCs w:val="28"/>
                <w:lang w:eastAsia="uk-UA" w:bidi="uk-UA"/>
              </w:rPr>
              <w:t>сукупно з витратами на створення та функціонування ГУПП:</w:t>
            </w:r>
          </w:p>
          <w:p w:rsidR="007B6093" w:rsidRPr="00143147" w:rsidRDefault="00E96B26" w:rsidP="00387E85">
            <w:pPr>
              <w:widowControl w:val="0"/>
              <w:spacing w:after="120"/>
              <w:jc w:val="both"/>
              <w:rPr>
                <w:rFonts w:ascii="Times New Roman" w:eastAsia="Arial" w:hAnsi="Times New Roman" w:cs="Times New Roman"/>
                <w:color w:val="000000" w:themeColor="text1"/>
                <w:sz w:val="28"/>
                <w:szCs w:val="28"/>
                <w:lang w:eastAsia="uk-UA" w:bidi="uk-UA"/>
              </w:rPr>
            </w:pPr>
            <w:r w:rsidRPr="00143147">
              <w:rPr>
                <w:rFonts w:ascii="Times New Roman" w:eastAsia="Arial" w:hAnsi="Times New Roman" w:cs="Times New Roman"/>
                <w:color w:val="000000" w:themeColor="text1"/>
                <w:sz w:val="28"/>
                <w:szCs w:val="28"/>
                <w:lang w:eastAsia="uk-UA" w:bidi="uk-UA"/>
              </w:rPr>
              <w:t xml:space="preserve">(A) </w:t>
            </w:r>
            <w:r w:rsidR="007B6093" w:rsidRPr="00143147">
              <w:rPr>
                <w:rFonts w:ascii="Times New Roman" w:eastAsia="Arial" w:hAnsi="Times New Roman" w:cs="Times New Roman"/>
                <w:color w:val="000000" w:themeColor="text1"/>
                <w:sz w:val="28"/>
                <w:szCs w:val="28"/>
                <w:lang w:eastAsia="uk-UA" w:bidi="uk-UA"/>
              </w:rPr>
              <w:t>першою датою погашення кожного Траншу є Дата платежу, яка припадає не раніше ніж через 60 (шістдесят) днів від Запланованої дати вибірки коштів та не пізніше Дати платежу, яка безпосередньо слідує за п'ятою річницею Запланованої дати вибірки Траншу; та</w:t>
            </w:r>
          </w:p>
          <w:p w:rsidR="007B6093" w:rsidRPr="00143147" w:rsidRDefault="00E96B26" w:rsidP="00387E85">
            <w:pPr>
              <w:widowControl w:val="0"/>
              <w:spacing w:after="120"/>
              <w:jc w:val="both"/>
              <w:rPr>
                <w:rFonts w:ascii="Times New Roman" w:eastAsia="Arial" w:hAnsi="Times New Roman" w:cs="Times New Roman"/>
                <w:color w:val="000000" w:themeColor="text1"/>
                <w:sz w:val="28"/>
                <w:szCs w:val="28"/>
                <w:lang w:eastAsia="uk-UA" w:bidi="uk-UA"/>
              </w:rPr>
            </w:pPr>
            <w:r w:rsidRPr="00143147">
              <w:rPr>
                <w:rFonts w:ascii="Times New Roman" w:eastAsia="Arial" w:hAnsi="Times New Roman" w:cs="Times New Roman"/>
                <w:color w:val="000000" w:themeColor="text1"/>
                <w:sz w:val="28"/>
                <w:szCs w:val="28"/>
                <w:lang w:eastAsia="uk-UA" w:bidi="uk-UA"/>
              </w:rPr>
              <w:t xml:space="preserve">(B) </w:t>
            </w:r>
            <w:r w:rsidR="007B6093" w:rsidRPr="00143147">
              <w:rPr>
                <w:rFonts w:ascii="Times New Roman" w:eastAsia="Arial" w:hAnsi="Times New Roman" w:cs="Times New Roman"/>
                <w:color w:val="000000" w:themeColor="text1"/>
                <w:sz w:val="28"/>
                <w:szCs w:val="28"/>
                <w:lang w:eastAsia="uk-UA" w:bidi="uk-UA"/>
              </w:rPr>
              <w:t>остання дата погашення кожного Траншу повинна бути Датою платежу, що припадає не раніше ніж через 4 (чотири) роки і не пізніше ніж через 22 (двадцять два) роки від Запланованої дати вибірки коштів.»</w:t>
            </w:r>
          </w:p>
          <w:p w:rsidR="007B6093" w:rsidRPr="00143147" w:rsidRDefault="007B6093" w:rsidP="00387E85">
            <w:pPr>
              <w:widowControl w:val="0"/>
              <w:spacing w:after="120"/>
              <w:jc w:val="both"/>
              <w:rPr>
                <w:rFonts w:ascii="Times New Roman" w:eastAsia="Arial" w:hAnsi="Times New Roman" w:cs="Times New Roman"/>
                <w:b/>
                <w:color w:val="000000" w:themeColor="text1"/>
                <w:sz w:val="28"/>
                <w:szCs w:val="28"/>
                <w:lang w:eastAsia="uk-UA" w:bidi="uk-UA"/>
              </w:rPr>
            </w:pPr>
            <w:r w:rsidRPr="00143147">
              <w:rPr>
                <w:rFonts w:ascii="Times New Roman" w:eastAsia="Arial" w:hAnsi="Times New Roman" w:cs="Times New Roman"/>
                <w:color w:val="000000" w:themeColor="text1"/>
                <w:sz w:val="28"/>
                <w:szCs w:val="28"/>
                <w:lang w:eastAsia="uk-UA" w:bidi="uk-UA"/>
              </w:rPr>
              <w:t>(v)</w:t>
            </w:r>
            <w:r w:rsidRPr="00143147">
              <w:rPr>
                <w:rFonts w:ascii="Times New Roman" w:eastAsia="Arial" w:hAnsi="Times New Roman" w:cs="Times New Roman"/>
                <w:color w:val="000000" w:themeColor="text1"/>
                <w:sz w:val="28"/>
                <w:szCs w:val="28"/>
                <w:lang w:eastAsia="uk-UA" w:bidi="uk-UA"/>
              </w:rPr>
              <w:tab/>
              <w:t xml:space="preserve">для фінансування Траншу Субпроектів типу 3 </w:t>
            </w:r>
            <w:r w:rsidRPr="00143147">
              <w:rPr>
                <w:rFonts w:ascii="Times New Roman" w:eastAsia="Arial" w:hAnsi="Times New Roman" w:cs="Times New Roman"/>
                <w:b/>
                <w:color w:val="000000" w:themeColor="text1"/>
                <w:sz w:val="28"/>
                <w:szCs w:val="28"/>
                <w:lang w:eastAsia="uk-UA" w:bidi="uk-UA"/>
              </w:rPr>
              <w:t xml:space="preserve">або Субпроектів типу 3 сукупно з витратами на створення та </w:t>
            </w:r>
            <w:r w:rsidRPr="00143147">
              <w:rPr>
                <w:rFonts w:ascii="Times New Roman" w:eastAsia="Arial" w:hAnsi="Times New Roman" w:cs="Times New Roman"/>
                <w:b/>
                <w:color w:val="000000" w:themeColor="text1"/>
                <w:sz w:val="28"/>
                <w:szCs w:val="28"/>
                <w:lang w:eastAsia="uk-UA" w:bidi="uk-UA"/>
              </w:rPr>
              <w:lastRenderedPageBreak/>
              <w:t>функціонування ГУПП</w:t>
            </w:r>
          </w:p>
          <w:p w:rsidR="007B6093" w:rsidRPr="00143147" w:rsidRDefault="00E96B26" w:rsidP="00387E85">
            <w:pPr>
              <w:widowControl w:val="0"/>
              <w:spacing w:after="120"/>
              <w:jc w:val="both"/>
              <w:rPr>
                <w:rFonts w:ascii="Times New Roman" w:eastAsia="Arial" w:hAnsi="Times New Roman" w:cs="Times New Roman"/>
                <w:color w:val="000000" w:themeColor="text1"/>
                <w:sz w:val="28"/>
                <w:szCs w:val="28"/>
                <w:lang w:eastAsia="uk-UA" w:bidi="uk-UA"/>
              </w:rPr>
            </w:pPr>
            <w:r w:rsidRPr="00143147">
              <w:rPr>
                <w:rFonts w:ascii="Times New Roman" w:eastAsia="Arial" w:hAnsi="Times New Roman" w:cs="Times New Roman"/>
                <w:color w:val="000000" w:themeColor="text1"/>
                <w:sz w:val="28"/>
                <w:szCs w:val="28"/>
                <w:lang w:eastAsia="uk-UA" w:bidi="uk-UA"/>
              </w:rPr>
              <w:t xml:space="preserve">(A) </w:t>
            </w:r>
            <w:r w:rsidR="007B6093" w:rsidRPr="00143147">
              <w:rPr>
                <w:rFonts w:ascii="Times New Roman" w:eastAsia="Arial" w:hAnsi="Times New Roman" w:cs="Times New Roman"/>
                <w:color w:val="000000" w:themeColor="text1"/>
                <w:sz w:val="28"/>
                <w:szCs w:val="28"/>
                <w:lang w:eastAsia="uk-UA" w:bidi="uk-UA"/>
              </w:rPr>
              <w:t>першою датою погашення кожного Траншу є Дата платежу, яка припадає не раніше ніж через 60 (шістдесят) днів від Запланованої дати вибірки коштів та не пізніше Дати платежу, яка безпосередньо слідує за восьмою річницею Запланованої дати вибірки Траншу; та</w:t>
            </w:r>
          </w:p>
          <w:p w:rsidR="007B6093" w:rsidRPr="00143147" w:rsidRDefault="00E96B26" w:rsidP="00387E85">
            <w:pPr>
              <w:widowControl w:val="0"/>
              <w:spacing w:after="120"/>
              <w:jc w:val="both"/>
              <w:rPr>
                <w:rFonts w:ascii="Times New Roman" w:eastAsia="Arial" w:hAnsi="Times New Roman" w:cs="Times New Roman"/>
                <w:color w:val="000000" w:themeColor="text1"/>
                <w:sz w:val="28"/>
                <w:szCs w:val="28"/>
                <w:lang w:eastAsia="uk-UA" w:bidi="uk-UA"/>
              </w:rPr>
            </w:pPr>
            <w:r w:rsidRPr="00143147">
              <w:rPr>
                <w:rFonts w:ascii="Times New Roman" w:eastAsia="Arial" w:hAnsi="Times New Roman" w:cs="Times New Roman"/>
                <w:color w:val="000000" w:themeColor="text1"/>
                <w:sz w:val="28"/>
                <w:szCs w:val="28"/>
                <w:lang w:eastAsia="uk-UA" w:bidi="uk-UA"/>
              </w:rPr>
              <w:t xml:space="preserve">(B) </w:t>
            </w:r>
            <w:r w:rsidR="007B6093" w:rsidRPr="00143147">
              <w:rPr>
                <w:rFonts w:ascii="Times New Roman" w:eastAsia="Arial" w:hAnsi="Times New Roman" w:cs="Times New Roman"/>
                <w:color w:val="000000" w:themeColor="text1"/>
                <w:sz w:val="28"/>
                <w:szCs w:val="28"/>
                <w:lang w:eastAsia="uk-UA" w:bidi="uk-UA"/>
              </w:rPr>
              <w:t>остання дата погашення кожного Траншу повинна бути Датою платежу, що припадає не раніше ніж через 4 (чотири) роки і не пізніше ніж через 30 (тридцять) роки від Запланованої дати вибірки коштів.</w:t>
            </w:r>
          </w:p>
          <w:p w:rsidR="005318F4" w:rsidRPr="00143147" w:rsidRDefault="005318F4" w:rsidP="005318F4">
            <w:pPr>
              <w:widowControl w:val="0"/>
              <w:jc w:val="both"/>
              <w:rPr>
                <w:rFonts w:ascii="Times New Roman" w:eastAsia="Arial" w:hAnsi="Times New Roman" w:cs="Times New Roman"/>
                <w:b/>
                <w:color w:val="000000" w:themeColor="text1"/>
                <w:sz w:val="28"/>
                <w:szCs w:val="28"/>
                <w:lang w:eastAsia="uk-UA" w:bidi="uk-UA"/>
              </w:rPr>
            </w:pPr>
            <w:r w:rsidRPr="00143147">
              <w:rPr>
                <w:rFonts w:ascii="Times New Roman" w:eastAsia="Arial" w:hAnsi="Times New Roman" w:cs="Times New Roman"/>
                <w:b/>
                <w:color w:val="000000" w:themeColor="text1"/>
                <w:sz w:val="28"/>
                <w:szCs w:val="28"/>
                <w:lang w:eastAsia="uk-UA" w:bidi="uk-UA"/>
              </w:rPr>
              <w:t>vi)</w:t>
            </w:r>
            <w:r w:rsidRPr="00143147">
              <w:rPr>
                <w:rFonts w:ascii="Times New Roman" w:eastAsia="Arial" w:hAnsi="Times New Roman" w:cs="Times New Roman"/>
                <w:b/>
                <w:color w:val="000000" w:themeColor="text1"/>
                <w:sz w:val="28"/>
                <w:szCs w:val="28"/>
                <w:lang w:eastAsia="uk-UA" w:bidi="uk-UA"/>
              </w:rPr>
              <w:tab/>
              <w:t>для Траншу фінансування Субпроектів у сфері боротьби з COVID-19 сукупно з витратами на створення та функціонування ГУПП:</w:t>
            </w:r>
          </w:p>
          <w:p w:rsidR="005318F4" w:rsidRPr="00143147" w:rsidRDefault="005318F4" w:rsidP="005318F4">
            <w:pPr>
              <w:widowControl w:val="0"/>
              <w:jc w:val="both"/>
              <w:rPr>
                <w:rFonts w:ascii="Times New Roman" w:eastAsia="Arial" w:hAnsi="Times New Roman" w:cs="Times New Roman"/>
                <w:b/>
                <w:color w:val="000000" w:themeColor="text1"/>
                <w:sz w:val="28"/>
                <w:szCs w:val="28"/>
                <w:lang w:eastAsia="uk-UA" w:bidi="uk-UA"/>
              </w:rPr>
            </w:pPr>
            <w:r w:rsidRPr="00143147">
              <w:rPr>
                <w:rFonts w:ascii="Times New Roman" w:eastAsia="Arial" w:hAnsi="Times New Roman" w:cs="Times New Roman"/>
                <w:b/>
                <w:color w:val="000000" w:themeColor="text1"/>
                <w:sz w:val="28"/>
                <w:szCs w:val="28"/>
                <w:lang w:eastAsia="uk-UA" w:bidi="uk-UA"/>
              </w:rPr>
              <w:t>а.</w:t>
            </w:r>
            <w:r w:rsidRPr="00143147">
              <w:rPr>
                <w:rFonts w:ascii="Times New Roman" w:eastAsia="Arial" w:hAnsi="Times New Roman" w:cs="Times New Roman"/>
                <w:b/>
                <w:color w:val="000000" w:themeColor="text1"/>
                <w:sz w:val="28"/>
                <w:szCs w:val="28"/>
                <w:lang w:eastAsia="uk-UA" w:bidi="uk-UA"/>
              </w:rPr>
              <w:tab/>
              <w:t>першою датою погашення кожного Траншу є Дата платежу, яка припадає не раніше ніж через 60 (шістдесят) днів від Запланованої дати вибірки коштів та не пізніше першої Дати  платежу,  яка безпосередньо слідує за  третьою   (3) річницею Запланованої дати вибірки Траншу; та</w:t>
            </w:r>
          </w:p>
          <w:p w:rsidR="005318F4" w:rsidRPr="00143147" w:rsidRDefault="005318F4" w:rsidP="005318F4">
            <w:pPr>
              <w:widowControl w:val="0"/>
              <w:jc w:val="both"/>
              <w:rPr>
                <w:rFonts w:ascii="Times New Roman" w:eastAsia="Arial" w:hAnsi="Times New Roman" w:cs="Times New Roman"/>
                <w:b/>
                <w:color w:val="000000" w:themeColor="text1"/>
                <w:sz w:val="28"/>
                <w:szCs w:val="28"/>
                <w:lang w:eastAsia="uk-UA" w:bidi="uk-UA"/>
              </w:rPr>
            </w:pPr>
            <w:r w:rsidRPr="00143147">
              <w:rPr>
                <w:rFonts w:ascii="Times New Roman" w:eastAsia="Arial" w:hAnsi="Times New Roman" w:cs="Times New Roman"/>
                <w:b/>
                <w:color w:val="000000" w:themeColor="text1"/>
                <w:sz w:val="28"/>
                <w:szCs w:val="28"/>
                <w:lang w:eastAsia="uk-UA" w:bidi="uk-UA"/>
              </w:rPr>
              <w:t>в. остання дата погашення кожного Траншу повинна бути Датою платежу, що припадає не раніше ніж через 4 (чотири) роки і не пізніше ніж через 15 (п’ятнадцять) років від Запланованої дати вибірки.</w:t>
            </w:r>
          </w:p>
          <w:p w:rsidR="005318F4" w:rsidRPr="00143147" w:rsidRDefault="005318F4" w:rsidP="005318F4">
            <w:pPr>
              <w:widowControl w:val="0"/>
              <w:jc w:val="both"/>
              <w:rPr>
                <w:color w:val="000000" w:themeColor="text1"/>
              </w:rPr>
            </w:pPr>
            <w:r w:rsidRPr="00143147">
              <w:rPr>
                <w:rFonts w:ascii="Times New Roman" w:eastAsia="Arial" w:hAnsi="Times New Roman" w:cs="Times New Roman"/>
                <w:color w:val="000000" w:themeColor="text1"/>
                <w:sz w:val="28"/>
                <w:szCs w:val="28"/>
                <w:lang w:eastAsia="uk-UA" w:bidi="uk-UA"/>
              </w:rPr>
              <w:t>…</w:t>
            </w:r>
          </w:p>
        </w:tc>
      </w:tr>
      <w:tr w:rsidR="006E7D53" w:rsidRPr="00143147" w:rsidTr="009A5310">
        <w:tc>
          <w:tcPr>
            <w:tcW w:w="7650" w:type="dxa"/>
          </w:tcPr>
          <w:p w:rsidR="00002BE3" w:rsidRPr="00143147" w:rsidRDefault="005318F4" w:rsidP="005318F4">
            <w:pPr>
              <w:widowControl w:val="0"/>
              <w:jc w:val="center"/>
              <w:rPr>
                <w:rFonts w:ascii="Times New Roman" w:hAnsi="Times New Roman" w:cs="Times New Roman"/>
                <w:color w:val="000000" w:themeColor="text1"/>
                <w:sz w:val="28"/>
                <w:szCs w:val="28"/>
              </w:rPr>
            </w:pPr>
            <w:r w:rsidRPr="00143147">
              <w:rPr>
                <w:rFonts w:ascii="Times New Roman" w:hAnsi="Times New Roman" w:cs="Times New Roman"/>
                <w:b/>
                <w:bCs/>
                <w:color w:val="000000" w:themeColor="text1"/>
                <w:sz w:val="28"/>
                <w:szCs w:val="28"/>
              </w:rPr>
              <w:lastRenderedPageBreak/>
              <w:t>СТАТТЯ 6</w:t>
            </w:r>
            <w:r w:rsidRPr="00143147">
              <w:rPr>
                <w:rFonts w:ascii="Times New Roman" w:hAnsi="Times New Roman" w:cs="Times New Roman"/>
                <w:color w:val="000000" w:themeColor="text1"/>
                <w:sz w:val="28"/>
                <w:szCs w:val="28"/>
              </w:rPr>
              <w:br/>
            </w:r>
            <w:r w:rsidRPr="00143147">
              <w:rPr>
                <w:rFonts w:ascii="Times New Roman" w:hAnsi="Times New Roman" w:cs="Times New Roman"/>
                <w:b/>
                <w:bCs/>
                <w:color w:val="000000" w:themeColor="text1"/>
                <w:sz w:val="28"/>
                <w:szCs w:val="28"/>
              </w:rPr>
              <w:t>Зобов'язання та заяви Позичальника</w:t>
            </w:r>
          </w:p>
        </w:tc>
        <w:tc>
          <w:tcPr>
            <w:tcW w:w="7654" w:type="dxa"/>
          </w:tcPr>
          <w:p w:rsidR="007B6093" w:rsidRPr="00143147" w:rsidRDefault="005318F4" w:rsidP="005318F4">
            <w:pPr>
              <w:widowControl w:val="0"/>
              <w:jc w:val="center"/>
              <w:rPr>
                <w:rFonts w:ascii="Times New Roman" w:hAnsi="Times New Roman" w:cs="Times New Roman"/>
                <w:color w:val="000000" w:themeColor="text1"/>
                <w:sz w:val="28"/>
                <w:szCs w:val="28"/>
              </w:rPr>
            </w:pPr>
            <w:r w:rsidRPr="00143147">
              <w:rPr>
                <w:rFonts w:ascii="Times New Roman" w:hAnsi="Times New Roman" w:cs="Times New Roman"/>
                <w:b/>
                <w:bCs/>
                <w:color w:val="000000" w:themeColor="text1"/>
                <w:sz w:val="28"/>
                <w:szCs w:val="28"/>
              </w:rPr>
              <w:t>СТАТТЯ 6</w:t>
            </w:r>
            <w:r w:rsidRPr="00143147">
              <w:rPr>
                <w:rFonts w:ascii="Times New Roman" w:hAnsi="Times New Roman" w:cs="Times New Roman"/>
                <w:color w:val="000000" w:themeColor="text1"/>
                <w:sz w:val="28"/>
                <w:szCs w:val="28"/>
              </w:rPr>
              <w:br/>
            </w:r>
            <w:r w:rsidRPr="00143147">
              <w:rPr>
                <w:rFonts w:ascii="Times New Roman" w:hAnsi="Times New Roman" w:cs="Times New Roman"/>
                <w:b/>
                <w:bCs/>
                <w:color w:val="000000" w:themeColor="text1"/>
                <w:sz w:val="28"/>
                <w:szCs w:val="28"/>
              </w:rPr>
              <w:t>Зобов'язання та заяви Позичальника</w:t>
            </w:r>
          </w:p>
        </w:tc>
      </w:tr>
      <w:tr w:rsidR="006E7D53" w:rsidRPr="00143147" w:rsidTr="009A5310">
        <w:tc>
          <w:tcPr>
            <w:tcW w:w="7650" w:type="dxa"/>
          </w:tcPr>
          <w:p w:rsidR="005318F4" w:rsidRPr="00143147" w:rsidRDefault="005318F4" w:rsidP="009D12D4">
            <w:pPr>
              <w:widowControl w:val="0"/>
              <w:jc w:val="both"/>
              <w:rPr>
                <w:rFonts w:ascii="Times New Roman" w:hAnsi="Times New Roman" w:cs="Times New Roman"/>
                <w:color w:val="000000" w:themeColor="text1"/>
                <w:sz w:val="28"/>
                <w:szCs w:val="28"/>
              </w:rPr>
            </w:pPr>
            <w:r w:rsidRPr="00143147">
              <w:rPr>
                <w:rFonts w:ascii="Times New Roman" w:hAnsi="Times New Roman" w:cs="Times New Roman"/>
                <w:color w:val="000000" w:themeColor="text1"/>
                <w:sz w:val="28"/>
                <w:szCs w:val="28"/>
              </w:rPr>
              <w:t>…</w:t>
            </w:r>
          </w:p>
          <w:p w:rsidR="00EE2FF9" w:rsidRPr="00143147" w:rsidRDefault="00EE2FF9" w:rsidP="005318F4">
            <w:pPr>
              <w:widowControl w:val="0"/>
              <w:spacing w:after="120"/>
              <w:jc w:val="both"/>
              <w:rPr>
                <w:rFonts w:ascii="Times New Roman" w:hAnsi="Times New Roman" w:cs="Times New Roman"/>
                <w:b/>
                <w:color w:val="000000" w:themeColor="text1"/>
                <w:sz w:val="28"/>
                <w:szCs w:val="28"/>
              </w:rPr>
            </w:pPr>
            <w:r w:rsidRPr="00143147">
              <w:rPr>
                <w:rFonts w:ascii="Times New Roman" w:hAnsi="Times New Roman" w:cs="Times New Roman"/>
                <w:b/>
                <w:color w:val="000000" w:themeColor="text1"/>
                <w:sz w:val="28"/>
                <w:szCs w:val="28"/>
              </w:rPr>
              <w:lastRenderedPageBreak/>
              <w:t>6.04 Процедура закупівель</w:t>
            </w:r>
          </w:p>
          <w:p w:rsidR="00EE2FF9" w:rsidRPr="00143147" w:rsidRDefault="00EE2FF9" w:rsidP="005318F4">
            <w:pPr>
              <w:pStyle w:val="ab"/>
              <w:widowControl w:val="0"/>
              <w:spacing w:after="120"/>
              <w:jc w:val="both"/>
              <w:rPr>
                <w:rFonts w:ascii="Times New Roman" w:hAnsi="Times New Roman" w:cs="Times New Roman"/>
                <w:color w:val="000000" w:themeColor="text1"/>
                <w:sz w:val="28"/>
                <w:szCs w:val="28"/>
              </w:rPr>
            </w:pPr>
            <w:r w:rsidRPr="00143147">
              <w:rPr>
                <w:rFonts w:ascii="Times New Roman" w:hAnsi="Times New Roman" w:cs="Times New Roman"/>
                <w:color w:val="000000" w:themeColor="text1"/>
                <w:sz w:val="28"/>
                <w:szCs w:val="28"/>
              </w:rPr>
              <w:t>Позичальник:</w:t>
            </w:r>
          </w:p>
          <w:p w:rsidR="00EE2FF9" w:rsidRPr="00143147" w:rsidRDefault="00EE2FF9" w:rsidP="005318F4">
            <w:pPr>
              <w:pStyle w:val="ab"/>
              <w:widowControl w:val="0"/>
              <w:spacing w:after="120"/>
              <w:jc w:val="both"/>
              <w:rPr>
                <w:rFonts w:ascii="Times New Roman" w:hAnsi="Times New Roman" w:cs="Times New Roman"/>
                <w:color w:val="000000" w:themeColor="text1"/>
                <w:sz w:val="28"/>
                <w:szCs w:val="28"/>
              </w:rPr>
            </w:pPr>
            <w:bookmarkStart w:id="21" w:name="n536"/>
            <w:bookmarkEnd w:id="21"/>
            <w:r w:rsidRPr="00143147">
              <w:rPr>
                <w:rFonts w:ascii="Times New Roman" w:hAnsi="Times New Roman" w:cs="Times New Roman"/>
                <w:color w:val="000000" w:themeColor="text1"/>
                <w:sz w:val="28"/>
                <w:szCs w:val="28"/>
              </w:rPr>
              <w:t>(a) забезпечує, що кожен Кінцевий Бенефіціар придбаватиме устаткування, забезпечуватиме замовлення послуг та інших робіт для Проекту шляхом прийнятної процедури закупівель, що є задовільною для Банку та відповідає його політикам і стандартам, зазначеним в його Посібнику з питань закупівель та викладеним в ОПП;</w:t>
            </w:r>
          </w:p>
          <w:p w:rsidR="005318F4" w:rsidRPr="00143147" w:rsidRDefault="005318F4" w:rsidP="005318F4">
            <w:pPr>
              <w:pStyle w:val="ab"/>
              <w:widowControl w:val="0"/>
              <w:spacing w:after="120"/>
              <w:jc w:val="both"/>
              <w:rPr>
                <w:rFonts w:ascii="Times New Roman" w:hAnsi="Times New Roman" w:cs="Times New Roman"/>
                <w:color w:val="000000" w:themeColor="text1"/>
                <w:sz w:val="28"/>
                <w:szCs w:val="28"/>
              </w:rPr>
            </w:pPr>
            <w:bookmarkStart w:id="22" w:name="n537"/>
            <w:bookmarkEnd w:id="22"/>
          </w:p>
          <w:p w:rsidR="00EE2FF9" w:rsidRPr="00143147" w:rsidRDefault="00EE2FF9" w:rsidP="005318F4">
            <w:pPr>
              <w:pStyle w:val="ab"/>
              <w:widowControl w:val="0"/>
              <w:spacing w:after="120"/>
              <w:jc w:val="both"/>
              <w:rPr>
                <w:rFonts w:ascii="Times New Roman" w:hAnsi="Times New Roman" w:cs="Times New Roman"/>
                <w:color w:val="000000" w:themeColor="text1"/>
                <w:sz w:val="28"/>
                <w:szCs w:val="28"/>
              </w:rPr>
            </w:pPr>
            <w:r w:rsidRPr="00143147">
              <w:rPr>
                <w:rFonts w:ascii="Times New Roman" w:hAnsi="Times New Roman" w:cs="Times New Roman"/>
                <w:color w:val="000000" w:themeColor="text1"/>
                <w:sz w:val="28"/>
                <w:szCs w:val="28"/>
              </w:rPr>
              <w:t>(b) забезпечує, що кожен Кінцевий Бенефіціар:</w:t>
            </w:r>
          </w:p>
          <w:p w:rsidR="00EE2FF9" w:rsidRPr="00143147" w:rsidRDefault="00EE2FF9" w:rsidP="005318F4">
            <w:pPr>
              <w:pStyle w:val="ab"/>
              <w:widowControl w:val="0"/>
              <w:spacing w:after="120"/>
              <w:jc w:val="both"/>
              <w:rPr>
                <w:rFonts w:ascii="Times New Roman" w:hAnsi="Times New Roman" w:cs="Times New Roman"/>
                <w:color w:val="000000" w:themeColor="text1"/>
                <w:sz w:val="28"/>
                <w:szCs w:val="28"/>
              </w:rPr>
            </w:pPr>
            <w:bookmarkStart w:id="23" w:name="n538"/>
            <w:bookmarkEnd w:id="23"/>
            <w:r w:rsidRPr="00143147">
              <w:rPr>
                <w:rFonts w:ascii="Times New Roman" w:hAnsi="Times New Roman" w:cs="Times New Roman"/>
                <w:color w:val="000000" w:themeColor="text1"/>
                <w:sz w:val="28"/>
                <w:szCs w:val="28"/>
              </w:rPr>
              <w:t>(i) дозволяє незалежним спостерігачам відвідувати його приміщення під час усіх етапів проведення тендерів; та</w:t>
            </w:r>
          </w:p>
          <w:p w:rsidR="00EE2FF9" w:rsidRPr="00143147" w:rsidRDefault="00EE2FF9" w:rsidP="005318F4">
            <w:pPr>
              <w:pStyle w:val="ab"/>
              <w:widowControl w:val="0"/>
              <w:spacing w:after="120"/>
              <w:jc w:val="both"/>
              <w:rPr>
                <w:rFonts w:ascii="Times New Roman" w:hAnsi="Times New Roman" w:cs="Times New Roman"/>
                <w:color w:val="000000" w:themeColor="text1"/>
                <w:sz w:val="28"/>
                <w:szCs w:val="28"/>
              </w:rPr>
            </w:pPr>
            <w:bookmarkStart w:id="24" w:name="n539"/>
            <w:bookmarkEnd w:id="24"/>
            <w:r w:rsidRPr="00143147">
              <w:rPr>
                <w:rFonts w:ascii="Times New Roman" w:hAnsi="Times New Roman" w:cs="Times New Roman"/>
                <w:color w:val="000000" w:themeColor="text1"/>
                <w:sz w:val="28"/>
                <w:szCs w:val="28"/>
              </w:rPr>
              <w:t>(ii) реалізує право Банку відносно проведення тендерів за кожним Субпроектом:</w:t>
            </w:r>
          </w:p>
          <w:p w:rsidR="00EE2FF9" w:rsidRPr="00143147" w:rsidRDefault="00EE2FF9" w:rsidP="005318F4">
            <w:pPr>
              <w:pStyle w:val="ab"/>
              <w:widowControl w:val="0"/>
              <w:spacing w:after="120"/>
              <w:jc w:val="both"/>
              <w:rPr>
                <w:rFonts w:ascii="Times New Roman" w:hAnsi="Times New Roman" w:cs="Times New Roman"/>
                <w:color w:val="000000" w:themeColor="text1"/>
                <w:sz w:val="28"/>
                <w:szCs w:val="28"/>
              </w:rPr>
            </w:pPr>
            <w:bookmarkStart w:id="25" w:name="n540"/>
            <w:bookmarkEnd w:id="25"/>
            <w:r w:rsidRPr="00143147">
              <w:rPr>
                <w:rFonts w:ascii="Times New Roman" w:hAnsi="Times New Roman" w:cs="Times New Roman"/>
                <w:color w:val="000000" w:themeColor="text1"/>
                <w:sz w:val="28"/>
                <w:szCs w:val="28"/>
              </w:rPr>
              <w:t>(A) розглядати звіти з оцінки до їх схвалення відповідними комітетами з оцінки; та</w:t>
            </w:r>
          </w:p>
          <w:p w:rsidR="00EE2FF9" w:rsidRPr="00143147" w:rsidRDefault="00EE2FF9" w:rsidP="005318F4">
            <w:pPr>
              <w:pStyle w:val="ab"/>
              <w:widowControl w:val="0"/>
              <w:spacing w:after="120"/>
              <w:jc w:val="both"/>
              <w:rPr>
                <w:rFonts w:ascii="Times New Roman" w:hAnsi="Times New Roman" w:cs="Times New Roman"/>
                <w:color w:val="000000" w:themeColor="text1"/>
                <w:sz w:val="28"/>
                <w:szCs w:val="28"/>
              </w:rPr>
            </w:pPr>
            <w:bookmarkStart w:id="26" w:name="n541"/>
            <w:bookmarkEnd w:id="26"/>
            <w:r w:rsidRPr="00143147">
              <w:rPr>
                <w:rFonts w:ascii="Times New Roman" w:hAnsi="Times New Roman" w:cs="Times New Roman"/>
                <w:color w:val="000000" w:themeColor="text1"/>
                <w:sz w:val="28"/>
                <w:szCs w:val="28"/>
              </w:rPr>
              <w:t>(B) вказувати місце проведення оцінки тендерних пропозицій та спосіб отримання й зберігання тендерних пропозицій; та</w:t>
            </w:r>
          </w:p>
          <w:p w:rsidR="00EE2FF9" w:rsidRPr="00143147" w:rsidRDefault="00EE2FF9" w:rsidP="005318F4">
            <w:pPr>
              <w:pStyle w:val="ab"/>
              <w:widowControl w:val="0"/>
              <w:spacing w:after="120"/>
              <w:jc w:val="both"/>
              <w:rPr>
                <w:rFonts w:ascii="Times New Roman" w:hAnsi="Times New Roman" w:cs="Times New Roman"/>
                <w:color w:val="000000" w:themeColor="text1"/>
                <w:sz w:val="28"/>
                <w:szCs w:val="28"/>
              </w:rPr>
            </w:pPr>
            <w:bookmarkStart w:id="27" w:name="n542"/>
            <w:bookmarkEnd w:id="27"/>
          </w:p>
          <w:p w:rsidR="00EE2FF9" w:rsidRPr="00143147" w:rsidRDefault="00EE2FF9" w:rsidP="005318F4">
            <w:pPr>
              <w:pStyle w:val="ab"/>
              <w:widowControl w:val="0"/>
              <w:spacing w:after="120"/>
              <w:jc w:val="both"/>
              <w:rPr>
                <w:rFonts w:ascii="Times New Roman" w:hAnsi="Times New Roman" w:cs="Times New Roman"/>
                <w:color w:val="000000" w:themeColor="text1"/>
                <w:sz w:val="28"/>
                <w:szCs w:val="28"/>
              </w:rPr>
            </w:pPr>
          </w:p>
          <w:p w:rsidR="00EE2FF9" w:rsidRPr="00143147" w:rsidRDefault="00EE2FF9" w:rsidP="005318F4">
            <w:pPr>
              <w:pStyle w:val="ab"/>
              <w:widowControl w:val="0"/>
              <w:spacing w:after="120"/>
              <w:jc w:val="both"/>
              <w:rPr>
                <w:rFonts w:ascii="Times New Roman" w:hAnsi="Times New Roman" w:cs="Times New Roman"/>
                <w:color w:val="000000" w:themeColor="text1"/>
                <w:sz w:val="28"/>
                <w:szCs w:val="28"/>
              </w:rPr>
            </w:pPr>
          </w:p>
          <w:p w:rsidR="00EE2FF9" w:rsidRPr="00143147" w:rsidRDefault="00EE2FF9" w:rsidP="009D12D4">
            <w:pPr>
              <w:pStyle w:val="ab"/>
              <w:widowControl w:val="0"/>
              <w:jc w:val="both"/>
              <w:rPr>
                <w:rFonts w:ascii="Times New Roman" w:hAnsi="Times New Roman" w:cs="Times New Roman"/>
                <w:color w:val="000000" w:themeColor="text1"/>
                <w:sz w:val="28"/>
                <w:szCs w:val="28"/>
              </w:rPr>
            </w:pPr>
          </w:p>
          <w:p w:rsidR="0026272D" w:rsidRPr="00143147" w:rsidRDefault="0026272D" w:rsidP="009D12D4">
            <w:pPr>
              <w:pStyle w:val="ab"/>
              <w:widowControl w:val="0"/>
              <w:jc w:val="both"/>
              <w:rPr>
                <w:rFonts w:ascii="Times New Roman" w:hAnsi="Times New Roman" w:cs="Times New Roman"/>
                <w:color w:val="000000" w:themeColor="text1"/>
                <w:sz w:val="28"/>
                <w:szCs w:val="28"/>
              </w:rPr>
            </w:pPr>
          </w:p>
          <w:p w:rsidR="0026272D" w:rsidRPr="00143147" w:rsidRDefault="0026272D" w:rsidP="009D12D4">
            <w:pPr>
              <w:pStyle w:val="ab"/>
              <w:widowControl w:val="0"/>
              <w:jc w:val="both"/>
              <w:rPr>
                <w:rFonts w:ascii="Times New Roman" w:hAnsi="Times New Roman" w:cs="Times New Roman"/>
                <w:color w:val="000000" w:themeColor="text1"/>
                <w:sz w:val="28"/>
                <w:szCs w:val="28"/>
              </w:rPr>
            </w:pPr>
          </w:p>
          <w:p w:rsidR="0026272D" w:rsidRPr="00143147" w:rsidRDefault="0026272D" w:rsidP="009D12D4">
            <w:pPr>
              <w:pStyle w:val="ab"/>
              <w:widowControl w:val="0"/>
              <w:jc w:val="both"/>
              <w:rPr>
                <w:rFonts w:ascii="Times New Roman" w:hAnsi="Times New Roman" w:cs="Times New Roman"/>
                <w:color w:val="000000" w:themeColor="text1"/>
                <w:sz w:val="28"/>
                <w:szCs w:val="28"/>
              </w:rPr>
            </w:pPr>
          </w:p>
          <w:p w:rsidR="00EE2FF9" w:rsidRPr="00143147" w:rsidRDefault="00EE2FF9" w:rsidP="00E66D50">
            <w:pPr>
              <w:pStyle w:val="ab"/>
              <w:widowControl w:val="0"/>
              <w:spacing w:after="120"/>
              <w:jc w:val="both"/>
              <w:rPr>
                <w:rFonts w:ascii="Times New Roman" w:hAnsi="Times New Roman" w:cs="Times New Roman"/>
                <w:color w:val="000000" w:themeColor="text1"/>
                <w:sz w:val="28"/>
                <w:szCs w:val="28"/>
              </w:rPr>
            </w:pPr>
            <w:r w:rsidRPr="00143147">
              <w:rPr>
                <w:rFonts w:ascii="Times New Roman" w:hAnsi="Times New Roman" w:cs="Times New Roman"/>
                <w:color w:val="000000" w:themeColor="text1"/>
                <w:sz w:val="28"/>
                <w:szCs w:val="28"/>
              </w:rPr>
              <w:t xml:space="preserve">(c) забезпечує, що кожен Кінцевий Бенефіціар </w:t>
            </w:r>
            <w:r w:rsidRPr="00143147">
              <w:rPr>
                <w:rFonts w:ascii="Times New Roman" w:hAnsi="Times New Roman" w:cs="Times New Roman"/>
                <w:b/>
                <w:color w:val="000000" w:themeColor="text1"/>
                <w:sz w:val="28"/>
                <w:szCs w:val="28"/>
              </w:rPr>
              <w:t>забезпечить, аби усі договори за Субпроектом, що передбачається закупити після Дати набуття чинності (відповідно до політик і стандартів закупівель згідно із наведеним вище пунктом (a)), містили</w:t>
            </w:r>
            <w:r w:rsidRPr="00143147">
              <w:rPr>
                <w:rFonts w:ascii="Times New Roman" w:hAnsi="Times New Roman" w:cs="Times New Roman"/>
                <w:color w:val="000000" w:themeColor="text1"/>
                <w:sz w:val="28"/>
                <w:szCs w:val="28"/>
              </w:rPr>
              <w:t>:</w:t>
            </w:r>
          </w:p>
          <w:p w:rsidR="005318F4" w:rsidRPr="00143147" w:rsidRDefault="00EE2FF9" w:rsidP="00E66D50">
            <w:pPr>
              <w:pStyle w:val="ab"/>
              <w:widowControl w:val="0"/>
              <w:spacing w:after="120"/>
              <w:jc w:val="both"/>
              <w:rPr>
                <w:rFonts w:ascii="Times New Roman" w:hAnsi="Times New Roman" w:cs="Times New Roman"/>
                <w:color w:val="000000" w:themeColor="text1"/>
                <w:sz w:val="28"/>
                <w:szCs w:val="28"/>
              </w:rPr>
            </w:pPr>
            <w:bookmarkStart w:id="28" w:name="n543"/>
            <w:bookmarkEnd w:id="28"/>
            <w:r w:rsidRPr="00143147">
              <w:rPr>
                <w:rFonts w:ascii="Times New Roman" w:hAnsi="Times New Roman" w:cs="Times New Roman"/>
                <w:color w:val="000000" w:themeColor="text1"/>
                <w:sz w:val="28"/>
                <w:szCs w:val="28"/>
              </w:rPr>
              <w:t>(i) вимогу до відповідного підрядника оперативно інформувати Банк і Позичальника про обґрунтоване обвинувачення, скаргу або інформацію щодо Забороненої поведінки щодо</w:t>
            </w:r>
            <w:r w:rsidR="005318F4" w:rsidRPr="00143147">
              <w:rPr>
                <w:rFonts w:ascii="Times New Roman" w:hAnsi="Times New Roman" w:cs="Times New Roman"/>
                <w:color w:val="000000" w:themeColor="text1"/>
                <w:sz w:val="28"/>
                <w:szCs w:val="28"/>
              </w:rPr>
              <w:t xml:space="preserve"> </w:t>
            </w:r>
            <w:r w:rsidRPr="00143147">
              <w:rPr>
                <w:rFonts w:ascii="Times New Roman" w:hAnsi="Times New Roman" w:cs="Times New Roman"/>
                <w:color w:val="000000" w:themeColor="text1"/>
                <w:sz w:val="28"/>
                <w:szCs w:val="28"/>
              </w:rPr>
              <w:t>Субпроекту;</w:t>
            </w:r>
            <w:bookmarkStart w:id="29" w:name="n544"/>
            <w:bookmarkEnd w:id="29"/>
          </w:p>
          <w:p w:rsidR="005318F4" w:rsidRPr="00143147" w:rsidRDefault="00EE2FF9" w:rsidP="00E66D50">
            <w:pPr>
              <w:pStyle w:val="ab"/>
              <w:widowControl w:val="0"/>
              <w:spacing w:after="120"/>
              <w:jc w:val="both"/>
              <w:rPr>
                <w:rFonts w:ascii="Times New Roman" w:hAnsi="Times New Roman" w:cs="Times New Roman"/>
                <w:color w:val="000000" w:themeColor="text1"/>
                <w:sz w:val="28"/>
                <w:szCs w:val="28"/>
              </w:rPr>
            </w:pPr>
            <w:r w:rsidRPr="00143147">
              <w:rPr>
                <w:rFonts w:ascii="Times New Roman" w:hAnsi="Times New Roman" w:cs="Times New Roman"/>
                <w:color w:val="000000" w:themeColor="text1"/>
                <w:sz w:val="28"/>
                <w:szCs w:val="28"/>
              </w:rPr>
              <w:t>(ii) вимогу до відповідного підрядника вести бухгалтерські книги і записи щодо усіх фінансових операцій та видатків у зв'язку із Субпроектом; та</w:t>
            </w:r>
            <w:bookmarkStart w:id="30" w:name="n545"/>
            <w:bookmarkEnd w:id="30"/>
          </w:p>
          <w:p w:rsidR="006E7D53" w:rsidRPr="00143147" w:rsidRDefault="00EE2FF9" w:rsidP="005318F4">
            <w:pPr>
              <w:pStyle w:val="rvps2"/>
              <w:widowControl w:val="0"/>
              <w:shd w:val="clear" w:color="auto" w:fill="FFFFFF"/>
              <w:spacing w:before="0" w:beforeAutospacing="0" w:after="120" w:afterAutospacing="0"/>
              <w:jc w:val="both"/>
              <w:rPr>
                <w:color w:val="000000" w:themeColor="text1"/>
                <w:sz w:val="28"/>
                <w:szCs w:val="28"/>
              </w:rPr>
            </w:pPr>
            <w:r w:rsidRPr="00143147">
              <w:rPr>
                <w:color w:val="000000" w:themeColor="text1"/>
                <w:sz w:val="28"/>
                <w:szCs w:val="28"/>
              </w:rPr>
              <w:t xml:space="preserve">iii) право Банку, щодо Забороненої поведінки, переглядати бухгалтерські книги і записи відповідного підрядника щодо усіх фінансових операцій та видатків у зв'язку із Субпроектом </w:t>
            </w:r>
            <w:r w:rsidR="005168AC" w:rsidRPr="00143147">
              <w:rPr>
                <w:color w:val="000000" w:themeColor="text1"/>
                <w:sz w:val="28"/>
                <w:szCs w:val="28"/>
              </w:rPr>
              <w:t xml:space="preserve">                            </w:t>
            </w:r>
            <w:r w:rsidRPr="00143147">
              <w:rPr>
                <w:color w:val="000000" w:themeColor="text1"/>
                <w:sz w:val="28"/>
                <w:szCs w:val="28"/>
              </w:rPr>
              <w:t>та робити копії документів тією мірою, наскільки це дозволено</w:t>
            </w:r>
            <w:r w:rsidR="00225F65" w:rsidRPr="00143147">
              <w:rPr>
                <w:color w:val="000000" w:themeColor="text1"/>
                <w:sz w:val="28"/>
                <w:szCs w:val="28"/>
              </w:rPr>
              <w:t xml:space="preserve"> </w:t>
            </w:r>
            <w:r w:rsidRPr="00143147">
              <w:rPr>
                <w:color w:val="000000" w:themeColor="text1"/>
                <w:sz w:val="28"/>
                <w:szCs w:val="28"/>
              </w:rPr>
              <w:t>законодавством.</w:t>
            </w:r>
          </w:p>
          <w:p w:rsidR="00E66D50" w:rsidRPr="00143147" w:rsidRDefault="00E66D50" w:rsidP="005318F4">
            <w:pPr>
              <w:pStyle w:val="rvps2"/>
              <w:widowControl w:val="0"/>
              <w:shd w:val="clear" w:color="auto" w:fill="FFFFFF"/>
              <w:spacing w:before="0" w:beforeAutospacing="0" w:after="120" w:afterAutospacing="0"/>
              <w:jc w:val="both"/>
              <w:rPr>
                <w:b/>
                <w:color w:val="000000" w:themeColor="text1"/>
              </w:rPr>
            </w:pPr>
            <w:r w:rsidRPr="00143147">
              <w:rPr>
                <w:b/>
                <w:color w:val="000000" w:themeColor="text1"/>
                <w:sz w:val="28"/>
                <w:szCs w:val="28"/>
              </w:rPr>
              <w:t>Абзаци відсутні</w:t>
            </w:r>
          </w:p>
        </w:tc>
        <w:tc>
          <w:tcPr>
            <w:tcW w:w="7654" w:type="dxa"/>
          </w:tcPr>
          <w:p w:rsidR="005318F4" w:rsidRPr="00143147" w:rsidRDefault="005318F4" w:rsidP="005318F4">
            <w:pPr>
              <w:widowControl w:val="0"/>
              <w:jc w:val="both"/>
              <w:rPr>
                <w:rFonts w:ascii="Times New Roman" w:hAnsi="Times New Roman" w:cs="Times New Roman"/>
                <w:color w:val="000000" w:themeColor="text1"/>
                <w:sz w:val="28"/>
                <w:szCs w:val="28"/>
              </w:rPr>
            </w:pPr>
            <w:r w:rsidRPr="00143147">
              <w:rPr>
                <w:rFonts w:ascii="Times New Roman" w:hAnsi="Times New Roman" w:cs="Times New Roman"/>
                <w:color w:val="000000" w:themeColor="text1"/>
                <w:sz w:val="28"/>
                <w:szCs w:val="28"/>
              </w:rPr>
              <w:lastRenderedPageBreak/>
              <w:t>…</w:t>
            </w:r>
          </w:p>
          <w:p w:rsidR="006E7D53" w:rsidRPr="00143147" w:rsidRDefault="00EE2FF9" w:rsidP="005318F4">
            <w:pPr>
              <w:widowControl w:val="0"/>
              <w:spacing w:after="120"/>
              <w:jc w:val="both"/>
              <w:rPr>
                <w:rFonts w:ascii="Times New Roman" w:hAnsi="Times New Roman" w:cs="Times New Roman"/>
                <w:b/>
                <w:color w:val="000000" w:themeColor="text1"/>
                <w:sz w:val="28"/>
                <w:szCs w:val="28"/>
              </w:rPr>
            </w:pPr>
            <w:r w:rsidRPr="00143147">
              <w:rPr>
                <w:rFonts w:ascii="Times New Roman" w:hAnsi="Times New Roman" w:cs="Times New Roman"/>
                <w:b/>
                <w:color w:val="000000" w:themeColor="text1"/>
                <w:sz w:val="28"/>
                <w:szCs w:val="28"/>
              </w:rPr>
              <w:lastRenderedPageBreak/>
              <w:t xml:space="preserve">6.04 </w:t>
            </w:r>
            <w:r w:rsidR="00002BE3" w:rsidRPr="00143147">
              <w:rPr>
                <w:rFonts w:ascii="Times New Roman" w:hAnsi="Times New Roman" w:cs="Times New Roman"/>
                <w:b/>
                <w:color w:val="000000" w:themeColor="text1"/>
                <w:sz w:val="28"/>
                <w:szCs w:val="28"/>
              </w:rPr>
              <w:t>Процедура закупівель</w:t>
            </w:r>
          </w:p>
          <w:p w:rsidR="00002BE3" w:rsidRPr="00143147" w:rsidRDefault="00002BE3" w:rsidP="005318F4">
            <w:pPr>
              <w:widowControl w:val="0"/>
              <w:spacing w:after="120"/>
              <w:jc w:val="both"/>
              <w:rPr>
                <w:rFonts w:ascii="Times New Roman" w:hAnsi="Times New Roman" w:cs="Times New Roman"/>
                <w:color w:val="000000" w:themeColor="text1"/>
                <w:sz w:val="28"/>
                <w:szCs w:val="28"/>
              </w:rPr>
            </w:pPr>
            <w:r w:rsidRPr="00143147">
              <w:rPr>
                <w:rFonts w:ascii="Times New Roman" w:hAnsi="Times New Roman" w:cs="Times New Roman"/>
                <w:color w:val="000000" w:themeColor="text1"/>
                <w:sz w:val="28"/>
                <w:szCs w:val="28"/>
              </w:rPr>
              <w:t>Позичальник:</w:t>
            </w:r>
          </w:p>
          <w:p w:rsidR="00002BE3" w:rsidRPr="00143147" w:rsidRDefault="00002BE3" w:rsidP="005318F4">
            <w:pPr>
              <w:widowControl w:val="0"/>
              <w:spacing w:after="120"/>
              <w:jc w:val="both"/>
              <w:rPr>
                <w:rFonts w:ascii="Times New Roman" w:hAnsi="Times New Roman" w:cs="Times New Roman"/>
                <w:color w:val="000000" w:themeColor="text1"/>
                <w:sz w:val="28"/>
                <w:szCs w:val="28"/>
              </w:rPr>
            </w:pPr>
            <w:r w:rsidRPr="00143147">
              <w:rPr>
                <w:rFonts w:ascii="Times New Roman" w:hAnsi="Times New Roman" w:cs="Times New Roman"/>
                <w:color w:val="000000" w:themeColor="text1"/>
                <w:sz w:val="28"/>
                <w:szCs w:val="28"/>
              </w:rPr>
              <w:t>(a)</w:t>
            </w:r>
            <w:r w:rsidRPr="00143147">
              <w:rPr>
                <w:rFonts w:ascii="Times New Roman" w:hAnsi="Times New Roman" w:cs="Times New Roman"/>
                <w:color w:val="000000" w:themeColor="text1"/>
                <w:sz w:val="28"/>
                <w:szCs w:val="28"/>
              </w:rPr>
              <w:tab/>
              <w:t xml:space="preserve">забезпечує, </w:t>
            </w:r>
            <w:r w:rsidRPr="00143147">
              <w:rPr>
                <w:rFonts w:ascii="Times New Roman" w:hAnsi="Times New Roman" w:cs="Times New Roman"/>
                <w:b/>
                <w:color w:val="000000" w:themeColor="text1"/>
                <w:sz w:val="28"/>
                <w:szCs w:val="28"/>
              </w:rPr>
              <w:t>крім Субпроектів у сфері боротьби з COVID-19</w:t>
            </w:r>
            <w:r w:rsidRPr="00143147">
              <w:rPr>
                <w:rFonts w:ascii="Times New Roman" w:hAnsi="Times New Roman" w:cs="Times New Roman"/>
                <w:color w:val="000000" w:themeColor="text1"/>
                <w:sz w:val="28"/>
                <w:szCs w:val="28"/>
              </w:rPr>
              <w:t>, що кожен Кінцевий Бенефіціар придбаватиме устаткування, забезпечуватиме замовлення послуг та інших робіт для Проекту шляхом прийнятної процедури закупівель, що є задовільною для Банку та відповідає його політикам і стандартам, зазначеним в його Посібнику з питань закупівель та викладеним в ОПП;</w:t>
            </w:r>
          </w:p>
          <w:p w:rsidR="00002BE3" w:rsidRPr="00143147" w:rsidRDefault="00002BE3" w:rsidP="005318F4">
            <w:pPr>
              <w:widowControl w:val="0"/>
              <w:spacing w:after="120"/>
              <w:jc w:val="both"/>
              <w:rPr>
                <w:rFonts w:ascii="Times New Roman" w:hAnsi="Times New Roman" w:cs="Times New Roman"/>
                <w:b/>
                <w:color w:val="000000" w:themeColor="text1"/>
                <w:sz w:val="28"/>
                <w:szCs w:val="28"/>
              </w:rPr>
            </w:pPr>
            <w:r w:rsidRPr="00143147">
              <w:rPr>
                <w:rFonts w:ascii="Times New Roman" w:hAnsi="Times New Roman" w:cs="Times New Roman"/>
                <w:color w:val="000000" w:themeColor="text1"/>
                <w:sz w:val="28"/>
                <w:szCs w:val="28"/>
              </w:rPr>
              <w:t>(</w:t>
            </w:r>
            <w:r w:rsidR="005318F4" w:rsidRPr="00143147">
              <w:rPr>
                <w:rFonts w:ascii="Times New Roman" w:hAnsi="Times New Roman" w:cs="Times New Roman"/>
                <w:color w:val="000000" w:themeColor="text1"/>
                <w:sz w:val="28"/>
                <w:szCs w:val="28"/>
              </w:rPr>
              <w:t xml:space="preserve">b) </w:t>
            </w:r>
            <w:r w:rsidRPr="00143147">
              <w:rPr>
                <w:rFonts w:ascii="Times New Roman" w:hAnsi="Times New Roman" w:cs="Times New Roman"/>
                <w:color w:val="000000" w:themeColor="text1"/>
                <w:sz w:val="28"/>
                <w:szCs w:val="28"/>
              </w:rPr>
              <w:t>забезпечує</w:t>
            </w:r>
            <w:r w:rsidRPr="00143147">
              <w:rPr>
                <w:rFonts w:ascii="Times New Roman" w:hAnsi="Times New Roman" w:cs="Times New Roman"/>
                <w:b/>
                <w:color w:val="000000" w:themeColor="text1"/>
                <w:sz w:val="28"/>
                <w:szCs w:val="28"/>
              </w:rPr>
              <w:t xml:space="preserve"> у випадку Субпроектів у сфері боротьби з COVID-19, що обладнання буде закуплено, забезпечуватиметься замовлення послуг та інших робіт для кожного Субпроекту (і) шляхом прийнятної процедури закупівель, що є задовільною для Банку та відповідає його політикам і стандартам, зазначеним в його Посібнику з питань закупівель та викладеним в ОПП, або (іі) Управлінням ООН з обслуговування проектів (UNOPS),UNDP або іншою особою, прийнятною для Банка, яка уклала процедурну рамкову угоду з банком (</w:t>
            </w:r>
            <w:r w:rsidR="00E66D50" w:rsidRPr="00143147">
              <w:rPr>
                <w:rFonts w:ascii="Times New Roman" w:hAnsi="Times New Roman" w:cs="Times New Roman"/>
                <w:b/>
                <w:color w:val="000000" w:themeColor="text1"/>
                <w:sz w:val="28"/>
                <w:szCs w:val="28"/>
              </w:rPr>
              <w:t>"</w:t>
            </w:r>
            <w:r w:rsidRPr="00143147">
              <w:rPr>
                <w:rFonts w:ascii="Times New Roman" w:hAnsi="Times New Roman" w:cs="Times New Roman"/>
                <w:b/>
                <w:color w:val="000000" w:themeColor="text1"/>
                <w:sz w:val="28"/>
                <w:szCs w:val="28"/>
              </w:rPr>
              <w:t>Суб</w:t>
            </w:r>
            <w:r w:rsidR="005318F4" w:rsidRPr="00143147">
              <w:rPr>
                <w:rFonts w:ascii="Times New Roman" w:hAnsi="Times New Roman" w:cs="Times New Roman"/>
                <w:b/>
                <w:color w:val="000000" w:themeColor="text1"/>
                <w:sz w:val="28"/>
                <w:szCs w:val="28"/>
              </w:rPr>
              <w:t>'</w:t>
            </w:r>
            <w:r w:rsidRPr="00143147">
              <w:rPr>
                <w:rFonts w:ascii="Times New Roman" w:hAnsi="Times New Roman" w:cs="Times New Roman"/>
                <w:b/>
                <w:color w:val="000000" w:themeColor="text1"/>
                <w:sz w:val="28"/>
                <w:szCs w:val="28"/>
              </w:rPr>
              <w:t>єкт</w:t>
            </w:r>
            <w:r w:rsidR="00307978">
              <w:rPr>
                <w:rFonts w:ascii="Times New Roman" w:hAnsi="Times New Roman" w:cs="Times New Roman"/>
                <w:b/>
                <w:color w:val="000000" w:themeColor="text1"/>
                <w:sz w:val="28"/>
                <w:szCs w:val="28"/>
              </w:rPr>
              <w:t>")</w:t>
            </w:r>
            <w:r w:rsidRPr="00143147">
              <w:rPr>
                <w:rFonts w:ascii="Times New Roman" w:hAnsi="Times New Roman" w:cs="Times New Roman"/>
                <w:b/>
                <w:color w:val="000000" w:themeColor="text1"/>
                <w:sz w:val="28"/>
                <w:szCs w:val="28"/>
              </w:rPr>
              <w:t xml:space="preserve"> відповідно до положень (A) Угоди яку укладуть  Позичальник та відповідний Суб’єкт стосовно конкретних схем COVID-19 у  та  (B) Угоди про реалізацію проекту (або подібного документу), який повинен бути укладений між Банком та відповідним Суб’єктом (у цьому випадку, для уникнення сумнівів, Позичальник сплачує плату за надані послуги, і така плата є прийнятною витратою згідно з Субпроектами у </w:t>
            </w:r>
            <w:r w:rsidRPr="00143147">
              <w:rPr>
                <w:rFonts w:ascii="Times New Roman" w:hAnsi="Times New Roman" w:cs="Times New Roman"/>
                <w:b/>
                <w:color w:val="000000" w:themeColor="text1"/>
                <w:sz w:val="28"/>
                <w:szCs w:val="28"/>
              </w:rPr>
              <w:lastRenderedPageBreak/>
              <w:t xml:space="preserve">сфері боротьби з COVID-19); </w:t>
            </w:r>
          </w:p>
          <w:p w:rsidR="00002BE3" w:rsidRPr="00143147" w:rsidRDefault="00002BE3" w:rsidP="005318F4">
            <w:pPr>
              <w:widowControl w:val="0"/>
              <w:spacing w:after="120"/>
              <w:jc w:val="both"/>
              <w:rPr>
                <w:rFonts w:ascii="Times New Roman" w:hAnsi="Times New Roman" w:cs="Times New Roman"/>
                <w:b/>
                <w:color w:val="000000" w:themeColor="text1"/>
                <w:sz w:val="28"/>
                <w:szCs w:val="28"/>
              </w:rPr>
            </w:pPr>
            <w:r w:rsidRPr="00143147">
              <w:rPr>
                <w:rFonts w:ascii="Times New Roman" w:hAnsi="Times New Roman" w:cs="Times New Roman"/>
                <w:color w:val="000000" w:themeColor="text1"/>
                <w:sz w:val="28"/>
                <w:szCs w:val="28"/>
              </w:rPr>
              <w:t>(</w:t>
            </w:r>
            <w:r w:rsidR="005318F4" w:rsidRPr="00143147">
              <w:rPr>
                <w:rFonts w:ascii="Times New Roman" w:hAnsi="Times New Roman" w:cs="Times New Roman"/>
                <w:color w:val="000000" w:themeColor="text1"/>
                <w:sz w:val="28"/>
                <w:szCs w:val="28"/>
              </w:rPr>
              <w:t>c)</w:t>
            </w:r>
            <w:r w:rsidR="005318F4" w:rsidRPr="00143147">
              <w:rPr>
                <w:rFonts w:ascii="Times New Roman" w:hAnsi="Times New Roman" w:cs="Times New Roman"/>
                <w:b/>
                <w:color w:val="000000" w:themeColor="text1"/>
                <w:sz w:val="28"/>
                <w:szCs w:val="28"/>
              </w:rPr>
              <w:t xml:space="preserve"> </w:t>
            </w:r>
            <w:r w:rsidRPr="00143147">
              <w:rPr>
                <w:rFonts w:ascii="Times New Roman" w:hAnsi="Times New Roman" w:cs="Times New Roman"/>
                <w:color w:val="000000" w:themeColor="text1"/>
                <w:sz w:val="28"/>
                <w:szCs w:val="28"/>
              </w:rPr>
              <w:t>забезпечує, що кожен Кінцевий Бенефіціар:</w:t>
            </w:r>
            <w:r w:rsidRPr="00143147">
              <w:rPr>
                <w:rFonts w:ascii="Times New Roman" w:hAnsi="Times New Roman" w:cs="Times New Roman"/>
                <w:b/>
                <w:color w:val="000000" w:themeColor="text1"/>
                <w:sz w:val="28"/>
                <w:szCs w:val="28"/>
              </w:rPr>
              <w:t xml:space="preserve"> </w:t>
            </w:r>
          </w:p>
          <w:p w:rsidR="005318F4" w:rsidRPr="00143147" w:rsidRDefault="005318F4" w:rsidP="005318F4">
            <w:pPr>
              <w:widowControl w:val="0"/>
              <w:spacing w:after="120"/>
              <w:jc w:val="both"/>
              <w:rPr>
                <w:rFonts w:ascii="Times New Roman" w:hAnsi="Times New Roman" w:cs="Times New Roman"/>
                <w:b/>
                <w:color w:val="000000" w:themeColor="text1"/>
                <w:sz w:val="28"/>
                <w:szCs w:val="28"/>
              </w:rPr>
            </w:pPr>
          </w:p>
          <w:p w:rsidR="005318F4" w:rsidRPr="00143147" w:rsidRDefault="005318F4" w:rsidP="005318F4">
            <w:pPr>
              <w:widowControl w:val="0"/>
              <w:spacing w:after="120"/>
              <w:jc w:val="both"/>
              <w:rPr>
                <w:rFonts w:ascii="Times New Roman" w:hAnsi="Times New Roman" w:cs="Times New Roman"/>
                <w:b/>
                <w:color w:val="000000" w:themeColor="text1"/>
                <w:sz w:val="28"/>
                <w:szCs w:val="28"/>
              </w:rPr>
            </w:pPr>
          </w:p>
          <w:p w:rsidR="00002BE3" w:rsidRPr="00143147" w:rsidRDefault="00002BE3" w:rsidP="005318F4">
            <w:pPr>
              <w:widowControl w:val="0"/>
              <w:spacing w:before="360" w:after="120"/>
              <w:jc w:val="both"/>
              <w:rPr>
                <w:rFonts w:ascii="Times New Roman" w:hAnsi="Times New Roman" w:cs="Times New Roman"/>
                <w:b/>
                <w:color w:val="000000" w:themeColor="text1"/>
                <w:sz w:val="28"/>
                <w:szCs w:val="28"/>
              </w:rPr>
            </w:pPr>
            <w:r w:rsidRPr="00143147">
              <w:rPr>
                <w:rFonts w:ascii="Times New Roman" w:hAnsi="Times New Roman" w:cs="Times New Roman"/>
                <w:color w:val="000000" w:themeColor="text1"/>
                <w:sz w:val="28"/>
                <w:szCs w:val="28"/>
              </w:rPr>
              <w:t>(i)</w:t>
            </w:r>
            <w:r w:rsidRPr="00143147">
              <w:rPr>
                <w:rFonts w:ascii="Times New Roman" w:hAnsi="Times New Roman" w:cs="Times New Roman"/>
                <w:b/>
                <w:color w:val="000000" w:themeColor="text1"/>
                <w:sz w:val="28"/>
                <w:szCs w:val="28"/>
              </w:rPr>
              <w:tab/>
              <w:t>дозволяє незалежним спостерігачам відвідувати його приміщення під час усіх етапів проведення тендерів; та</w:t>
            </w:r>
          </w:p>
          <w:p w:rsidR="005318F4" w:rsidRPr="00143147" w:rsidRDefault="005318F4" w:rsidP="005318F4">
            <w:pPr>
              <w:widowControl w:val="0"/>
              <w:spacing w:after="120"/>
              <w:jc w:val="both"/>
              <w:rPr>
                <w:rFonts w:ascii="Times New Roman" w:hAnsi="Times New Roman" w:cs="Times New Roman"/>
                <w:b/>
                <w:color w:val="000000" w:themeColor="text1"/>
                <w:sz w:val="28"/>
                <w:szCs w:val="28"/>
              </w:rPr>
            </w:pPr>
          </w:p>
          <w:p w:rsidR="00002BE3" w:rsidRPr="00143147" w:rsidRDefault="00002BE3" w:rsidP="00E66D50">
            <w:pPr>
              <w:widowControl w:val="0"/>
              <w:spacing w:before="360" w:after="120"/>
              <w:jc w:val="both"/>
              <w:rPr>
                <w:rFonts w:ascii="Times New Roman" w:hAnsi="Times New Roman" w:cs="Times New Roman"/>
                <w:b/>
                <w:color w:val="000000" w:themeColor="text1"/>
                <w:sz w:val="28"/>
                <w:szCs w:val="28"/>
              </w:rPr>
            </w:pPr>
            <w:r w:rsidRPr="00143147">
              <w:rPr>
                <w:rFonts w:ascii="Times New Roman" w:hAnsi="Times New Roman" w:cs="Times New Roman"/>
                <w:color w:val="000000" w:themeColor="text1"/>
                <w:sz w:val="28"/>
                <w:szCs w:val="28"/>
              </w:rPr>
              <w:t>(ii)</w:t>
            </w:r>
            <w:r w:rsidRPr="00143147">
              <w:rPr>
                <w:rFonts w:ascii="Times New Roman" w:hAnsi="Times New Roman" w:cs="Times New Roman"/>
                <w:b/>
                <w:color w:val="000000" w:themeColor="text1"/>
                <w:sz w:val="28"/>
                <w:szCs w:val="28"/>
              </w:rPr>
              <w:tab/>
              <w:t>реалізує право Банку відносно проведення тендерів за кожним Субпроектом:</w:t>
            </w:r>
          </w:p>
          <w:p w:rsidR="00002BE3" w:rsidRPr="00143147" w:rsidRDefault="00002BE3" w:rsidP="005318F4">
            <w:pPr>
              <w:widowControl w:val="0"/>
              <w:spacing w:after="120"/>
              <w:jc w:val="both"/>
              <w:rPr>
                <w:rFonts w:ascii="Times New Roman" w:hAnsi="Times New Roman" w:cs="Times New Roman"/>
                <w:b/>
                <w:color w:val="000000" w:themeColor="text1"/>
                <w:sz w:val="28"/>
                <w:szCs w:val="28"/>
              </w:rPr>
            </w:pPr>
            <w:r w:rsidRPr="00143147">
              <w:rPr>
                <w:rFonts w:ascii="Times New Roman" w:hAnsi="Times New Roman" w:cs="Times New Roman"/>
                <w:b/>
                <w:color w:val="000000" w:themeColor="text1"/>
                <w:sz w:val="28"/>
                <w:szCs w:val="28"/>
              </w:rPr>
              <w:t>(A)</w:t>
            </w:r>
            <w:r w:rsidRPr="00143147">
              <w:rPr>
                <w:rFonts w:ascii="Times New Roman" w:hAnsi="Times New Roman" w:cs="Times New Roman"/>
                <w:b/>
                <w:color w:val="000000" w:themeColor="text1"/>
                <w:sz w:val="28"/>
                <w:szCs w:val="28"/>
              </w:rPr>
              <w:tab/>
              <w:t>розглядати звіти з оцінки до їх схвалення відповідними комітетами з оцінки; та</w:t>
            </w:r>
          </w:p>
          <w:p w:rsidR="00002BE3" w:rsidRPr="00143147" w:rsidRDefault="00002BE3" w:rsidP="005318F4">
            <w:pPr>
              <w:widowControl w:val="0"/>
              <w:spacing w:after="120"/>
              <w:jc w:val="both"/>
              <w:rPr>
                <w:rFonts w:ascii="Times New Roman" w:hAnsi="Times New Roman" w:cs="Times New Roman"/>
                <w:b/>
                <w:color w:val="000000" w:themeColor="text1"/>
                <w:sz w:val="28"/>
                <w:szCs w:val="28"/>
              </w:rPr>
            </w:pPr>
            <w:r w:rsidRPr="00143147">
              <w:rPr>
                <w:rFonts w:ascii="Times New Roman" w:hAnsi="Times New Roman" w:cs="Times New Roman"/>
                <w:b/>
                <w:color w:val="000000" w:themeColor="text1"/>
                <w:sz w:val="28"/>
                <w:szCs w:val="28"/>
              </w:rPr>
              <w:t>(B)</w:t>
            </w:r>
            <w:r w:rsidRPr="00143147">
              <w:rPr>
                <w:rFonts w:ascii="Times New Roman" w:hAnsi="Times New Roman" w:cs="Times New Roman"/>
                <w:b/>
                <w:color w:val="000000" w:themeColor="text1"/>
                <w:sz w:val="28"/>
                <w:szCs w:val="28"/>
              </w:rPr>
              <w:tab/>
              <w:t>вказувати місце проведення оцінки тендерних пропозицій та спосіб отримання й зберігання тендерних пропозицій; та</w:t>
            </w:r>
          </w:p>
          <w:p w:rsidR="00002BE3" w:rsidRPr="00143147" w:rsidRDefault="00002BE3" w:rsidP="005318F4">
            <w:pPr>
              <w:widowControl w:val="0"/>
              <w:spacing w:after="120"/>
              <w:jc w:val="both"/>
              <w:rPr>
                <w:rFonts w:ascii="Times New Roman" w:hAnsi="Times New Roman" w:cs="Times New Roman"/>
                <w:b/>
                <w:color w:val="000000" w:themeColor="text1"/>
                <w:sz w:val="28"/>
                <w:szCs w:val="28"/>
              </w:rPr>
            </w:pPr>
            <w:r w:rsidRPr="00143147">
              <w:rPr>
                <w:rFonts w:ascii="Times New Roman" w:hAnsi="Times New Roman" w:cs="Times New Roman"/>
                <w:color w:val="000000" w:themeColor="text1"/>
                <w:sz w:val="28"/>
                <w:szCs w:val="28"/>
              </w:rPr>
              <w:t>(</w:t>
            </w:r>
            <w:r w:rsidRPr="00143147">
              <w:rPr>
                <w:rFonts w:ascii="Times New Roman" w:hAnsi="Times New Roman" w:cs="Times New Roman"/>
                <w:b/>
                <w:color w:val="000000" w:themeColor="text1"/>
                <w:sz w:val="28"/>
                <w:szCs w:val="28"/>
              </w:rPr>
              <w:t>d)</w:t>
            </w:r>
            <w:r w:rsidRPr="00143147">
              <w:rPr>
                <w:rFonts w:ascii="Times New Roman" w:hAnsi="Times New Roman" w:cs="Times New Roman"/>
                <w:b/>
                <w:color w:val="000000" w:themeColor="text1"/>
                <w:sz w:val="28"/>
                <w:szCs w:val="28"/>
              </w:rPr>
              <w:tab/>
              <w:t>забезпечує, що кожен Кінцевий Бенефіціар забезпечить, аби усі договори за Субпроектом, що передбачається закупити після Дати набуття чинності містили:</w:t>
            </w:r>
          </w:p>
          <w:p w:rsidR="00002BE3" w:rsidRPr="00143147" w:rsidRDefault="00002BE3" w:rsidP="005318F4">
            <w:pPr>
              <w:widowControl w:val="0"/>
              <w:spacing w:after="120"/>
              <w:jc w:val="both"/>
              <w:rPr>
                <w:rFonts w:ascii="Times New Roman" w:hAnsi="Times New Roman" w:cs="Times New Roman"/>
                <w:b/>
                <w:color w:val="000000" w:themeColor="text1"/>
                <w:sz w:val="28"/>
                <w:szCs w:val="28"/>
              </w:rPr>
            </w:pPr>
            <w:r w:rsidRPr="00143147">
              <w:rPr>
                <w:rFonts w:ascii="Times New Roman" w:hAnsi="Times New Roman" w:cs="Times New Roman"/>
                <w:b/>
                <w:color w:val="000000" w:themeColor="text1"/>
                <w:sz w:val="28"/>
                <w:szCs w:val="28"/>
              </w:rPr>
              <w:t>(i)</w:t>
            </w:r>
            <w:r w:rsidRPr="00143147">
              <w:rPr>
                <w:rFonts w:ascii="Times New Roman" w:hAnsi="Times New Roman" w:cs="Times New Roman"/>
                <w:b/>
                <w:color w:val="000000" w:themeColor="text1"/>
                <w:sz w:val="28"/>
                <w:szCs w:val="28"/>
              </w:rPr>
              <w:tab/>
              <w:t>вимогу до відповідного підрядника оперативно інформувати Банк і Позичальника про обґрунтоване обвинувачення, скаргу або інформацію щодо Забороненої поведінки щодо Субпроекту;</w:t>
            </w:r>
          </w:p>
          <w:p w:rsidR="00002BE3" w:rsidRPr="00143147" w:rsidRDefault="00002BE3" w:rsidP="005318F4">
            <w:pPr>
              <w:widowControl w:val="0"/>
              <w:spacing w:after="120"/>
              <w:jc w:val="both"/>
              <w:rPr>
                <w:rFonts w:ascii="Times New Roman" w:hAnsi="Times New Roman" w:cs="Times New Roman"/>
                <w:b/>
                <w:color w:val="000000" w:themeColor="text1"/>
                <w:sz w:val="28"/>
                <w:szCs w:val="28"/>
              </w:rPr>
            </w:pPr>
            <w:r w:rsidRPr="00143147">
              <w:rPr>
                <w:rFonts w:ascii="Times New Roman" w:hAnsi="Times New Roman" w:cs="Times New Roman"/>
                <w:b/>
                <w:color w:val="000000" w:themeColor="text1"/>
                <w:sz w:val="28"/>
                <w:szCs w:val="28"/>
              </w:rPr>
              <w:lastRenderedPageBreak/>
              <w:t>(ii)</w:t>
            </w:r>
            <w:r w:rsidRPr="00143147">
              <w:rPr>
                <w:rFonts w:ascii="Times New Roman" w:hAnsi="Times New Roman" w:cs="Times New Roman"/>
                <w:b/>
                <w:color w:val="000000" w:themeColor="text1"/>
                <w:sz w:val="28"/>
                <w:szCs w:val="28"/>
              </w:rPr>
              <w:tab/>
              <w:t>вимогу до відповідного підрядника вести бухгалтерські книги і записи щодо усіх фінансових операцій та видатків у зв'язку із Субпроектом; та</w:t>
            </w:r>
          </w:p>
          <w:p w:rsidR="005168AC" w:rsidRPr="00143147" w:rsidRDefault="00002BE3" w:rsidP="00E66D50">
            <w:pPr>
              <w:widowControl w:val="0"/>
              <w:spacing w:after="120"/>
              <w:jc w:val="both"/>
              <w:rPr>
                <w:color w:val="000000" w:themeColor="text1"/>
              </w:rPr>
            </w:pPr>
            <w:r w:rsidRPr="00143147">
              <w:rPr>
                <w:rFonts w:ascii="Times New Roman" w:hAnsi="Times New Roman" w:cs="Times New Roman"/>
                <w:b/>
                <w:color w:val="000000" w:themeColor="text1"/>
                <w:sz w:val="28"/>
                <w:szCs w:val="28"/>
              </w:rPr>
              <w:t>(iii)</w:t>
            </w:r>
            <w:r w:rsidRPr="00143147">
              <w:rPr>
                <w:rFonts w:ascii="Times New Roman" w:hAnsi="Times New Roman" w:cs="Times New Roman"/>
                <w:b/>
                <w:color w:val="000000" w:themeColor="text1"/>
                <w:sz w:val="28"/>
                <w:szCs w:val="28"/>
              </w:rPr>
              <w:tab/>
              <w:t>право Банку, щодо Забороненої поведінки, переглядати бухгалтерські книги і записи відповідного підрядника щодо усіх фінансових операцій та видатків у зв'язку із Субпроектом та робити копії документів тією мірою, наскільки це дозволено законодавством.</w:t>
            </w:r>
          </w:p>
        </w:tc>
      </w:tr>
      <w:tr w:rsidR="006E7D53" w:rsidRPr="00143147" w:rsidTr="009A5310">
        <w:tc>
          <w:tcPr>
            <w:tcW w:w="7650" w:type="dxa"/>
          </w:tcPr>
          <w:p w:rsidR="00EE2FF9" w:rsidRPr="00143147" w:rsidRDefault="00EE2FF9" w:rsidP="009D12D4">
            <w:pPr>
              <w:widowControl w:val="0"/>
              <w:jc w:val="both"/>
              <w:rPr>
                <w:rFonts w:ascii="Times New Roman" w:eastAsia="Arial" w:hAnsi="Times New Roman" w:cs="Times New Roman"/>
                <w:b/>
                <w:color w:val="000000" w:themeColor="text1"/>
                <w:sz w:val="28"/>
                <w:szCs w:val="28"/>
                <w:lang w:eastAsia="uk-UA" w:bidi="uk-UA"/>
              </w:rPr>
            </w:pPr>
            <w:r w:rsidRPr="00143147">
              <w:rPr>
                <w:rFonts w:ascii="Times New Roman" w:eastAsia="Arial" w:hAnsi="Times New Roman" w:cs="Times New Roman"/>
                <w:b/>
                <w:color w:val="000000" w:themeColor="text1"/>
                <w:sz w:val="28"/>
                <w:szCs w:val="28"/>
                <w:lang w:eastAsia="uk-UA" w:bidi="uk-UA"/>
              </w:rPr>
              <w:lastRenderedPageBreak/>
              <w:t>6.05 Продовження зобов</w:t>
            </w:r>
            <w:r w:rsidR="005168AC" w:rsidRPr="00143147">
              <w:rPr>
                <w:rFonts w:ascii="Times New Roman" w:eastAsia="Arial" w:hAnsi="Times New Roman" w:cs="Times New Roman"/>
                <w:b/>
                <w:color w:val="000000" w:themeColor="text1"/>
                <w:sz w:val="28"/>
                <w:szCs w:val="28"/>
                <w:lang w:eastAsia="uk-UA" w:bidi="uk-UA"/>
              </w:rPr>
              <w:t>'</w:t>
            </w:r>
            <w:r w:rsidRPr="00143147">
              <w:rPr>
                <w:rFonts w:ascii="Times New Roman" w:eastAsia="Arial" w:hAnsi="Times New Roman" w:cs="Times New Roman"/>
                <w:b/>
                <w:color w:val="000000" w:themeColor="text1"/>
                <w:sz w:val="28"/>
                <w:szCs w:val="28"/>
                <w:lang w:eastAsia="uk-UA" w:bidi="uk-UA"/>
              </w:rPr>
              <w:t>язань за</w:t>
            </w:r>
            <w:r w:rsidRPr="00143147">
              <w:rPr>
                <w:rFonts w:ascii="Times New Roman" w:eastAsia="Arial" w:hAnsi="Times New Roman" w:cs="Times New Roman"/>
                <w:b/>
                <w:color w:val="000000" w:themeColor="text1"/>
                <w:spacing w:val="-12"/>
                <w:sz w:val="28"/>
                <w:szCs w:val="28"/>
                <w:lang w:eastAsia="uk-UA" w:bidi="uk-UA"/>
              </w:rPr>
              <w:t xml:space="preserve"> </w:t>
            </w:r>
            <w:r w:rsidRPr="00143147">
              <w:rPr>
                <w:rFonts w:ascii="Times New Roman" w:eastAsia="Arial" w:hAnsi="Times New Roman" w:cs="Times New Roman"/>
                <w:b/>
                <w:color w:val="000000" w:themeColor="text1"/>
                <w:sz w:val="28"/>
                <w:szCs w:val="28"/>
                <w:lang w:eastAsia="uk-UA" w:bidi="uk-UA"/>
              </w:rPr>
              <w:t>проектом</w:t>
            </w:r>
          </w:p>
          <w:p w:rsidR="0026272D" w:rsidRPr="00143147" w:rsidRDefault="00EE2FF9" w:rsidP="009D12D4">
            <w:pPr>
              <w:widowControl w:val="0"/>
              <w:rPr>
                <w:rFonts w:ascii="Times New Roman" w:hAnsi="Times New Roman" w:cs="Times New Roman"/>
                <w:color w:val="000000" w:themeColor="text1"/>
                <w:sz w:val="28"/>
                <w:szCs w:val="28"/>
                <w:shd w:val="clear" w:color="auto" w:fill="FFFFFF"/>
              </w:rPr>
            </w:pPr>
            <w:r w:rsidRPr="00143147">
              <w:rPr>
                <w:rFonts w:ascii="Times New Roman" w:hAnsi="Times New Roman" w:cs="Times New Roman"/>
                <w:color w:val="000000" w:themeColor="text1"/>
                <w:sz w:val="28"/>
                <w:szCs w:val="28"/>
                <w:shd w:val="clear" w:color="auto" w:fill="FFFFFF"/>
              </w:rPr>
              <w:t>Позичальник забезпечує, а також повинен забезпечувати, щоб Кінцеві Бенефіціари:</w:t>
            </w:r>
          </w:p>
          <w:p w:rsidR="006E7D53" w:rsidRPr="00143147" w:rsidRDefault="00EE2FF9" w:rsidP="009D12D4">
            <w:pPr>
              <w:widowControl w:val="0"/>
              <w:rPr>
                <w:rFonts w:ascii="Times New Roman" w:hAnsi="Times New Roman" w:cs="Times New Roman"/>
                <w:color w:val="000000" w:themeColor="text1"/>
                <w:sz w:val="28"/>
                <w:szCs w:val="28"/>
                <w:shd w:val="clear" w:color="auto" w:fill="FFFFFF"/>
              </w:rPr>
            </w:pPr>
            <w:r w:rsidRPr="00143147">
              <w:rPr>
                <w:rFonts w:ascii="Times New Roman" w:hAnsi="Times New Roman" w:cs="Times New Roman"/>
                <w:color w:val="000000" w:themeColor="text1"/>
                <w:sz w:val="28"/>
                <w:szCs w:val="28"/>
                <w:shd w:val="clear" w:color="auto" w:fill="FFFFFF"/>
              </w:rPr>
              <w:t>…</w:t>
            </w:r>
          </w:p>
          <w:p w:rsidR="0026272D" w:rsidRPr="00143147" w:rsidRDefault="0026272D" w:rsidP="009D12D4">
            <w:pPr>
              <w:widowControl w:val="0"/>
              <w:rPr>
                <w:rFonts w:ascii="Times New Roman" w:hAnsi="Times New Roman" w:cs="Times New Roman"/>
                <w:color w:val="000000" w:themeColor="text1"/>
                <w:sz w:val="28"/>
                <w:szCs w:val="28"/>
                <w:shd w:val="clear" w:color="auto" w:fill="FFFFFF"/>
              </w:rPr>
            </w:pPr>
          </w:p>
          <w:p w:rsidR="0026272D" w:rsidRPr="00143147" w:rsidRDefault="0026272D" w:rsidP="009D12D4">
            <w:pPr>
              <w:widowControl w:val="0"/>
              <w:rPr>
                <w:rFonts w:ascii="Times New Roman" w:hAnsi="Times New Roman" w:cs="Times New Roman"/>
                <w:color w:val="000000" w:themeColor="text1"/>
                <w:sz w:val="28"/>
                <w:szCs w:val="28"/>
                <w:shd w:val="clear" w:color="auto" w:fill="FFFFFF"/>
              </w:rPr>
            </w:pPr>
          </w:p>
          <w:p w:rsidR="0026272D" w:rsidRPr="00143147" w:rsidRDefault="0026272D" w:rsidP="009D12D4">
            <w:pPr>
              <w:widowControl w:val="0"/>
              <w:rPr>
                <w:rFonts w:ascii="Times New Roman" w:hAnsi="Times New Roman" w:cs="Times New Roman"/>
                <w:color w:val="000000" w:themeColor="text1"/>
                <w:sz w:val="28"/>
                <w:szCs w:val="28"/>
                <w:shd w:val="clear" w:color="auto" w:fill="FFFFFF"/>
              </w:rPr>
            </w:pPr>
          </w:p>
          <w:p w:rsidR="0026272D" w:rsidRPr="00143147" w:rsidRDefault="0026272D" w:rsidP="009D12D4">
            <w:pPr>
              <w:widowControl w:val="0"/>
              <w:jc w:val="both"/>
              <w:rPr>
                <w:rStyle w:val="rvts9"/>
                <w:rFonts w:ascii="Times New Roman" w:hAnsi="Times New Roman" w:cs="Times New Roman"/>
                <w:b/>
                <w:bCs/>
                <w:color w:val="000000" w:themeColor="text1"/>
                <w:sz w:val="28"/>
                <w:szCs w:val="28"/>
                <w:shd w:val="clear" w:color="auto" w:fill="FFFFFF"/>
              </w:rPr>
            </w:pPr>
            <w:r w:rsidRPr="00143147">
              <w:rPr>
                <w:rFonts w:ascii="Times New Roman" w:hAnsi="Times New Roman" w:cs="Times New Roman"/>
                <w:b/>
                <w:color w:val="000000" w:themeColor="text1"/>
                <w:sz w:val="28"/>
                <w:szCs w:val="28"/>
                <w:shd w:val="clear" w:color="auto" w:fill="FFFFFF"/>
              </w:rPr>
              <w:t>(h) </w:t>
            </w:r>
            <w:r w:rsidRPr="00143147">
              <w:rPr>
                <w:rStyle w:val="rvts9"/>
                <w:rFonts w:ascii="Times New Roman" w:hAnsi="Times New Roman" w:cs="Times New Roman"/>
                <w:b/>
                <w:bCs/>
                <w:color w:val="000000" w:themeColor="text1"/>
                <w:sz w:val="28"/>
                <w:szCs w:val="28"/>
                <w:shd w:val="clear" w:color="auto" w:fill="FFFFFF"/>
              </w:rPr>
              <w:t>Інші зобов'язання:</w:t>
            </w:r>
          </w:p>
          <w:p w:rsidR="0026272D" w:rsidRPr="00143147" w:rsidRDefault="00E66D50" w:rsidP="009D12D4">
            <w:pPr>
              <w:widowControl w:val="0"/>
              <w:jc w:val="both"/>
              <w:rPr>
                <w:rFonts w:ascii="Times New Roman" w:hAnsi="Times New Roman" w:cs="Times New Roman"/>
                <w:color w:val="000000" w:themeColor="text1"/>
                <w:sz w:val="28"/>
                <w:szCs w:val="28"/>
              </w:rPr>
            </w:pPr>
            <w:r w:rsidRPr="00143147">
              <w:rPr>
                <w:rFonts w:ascii="Times New Roman" w:hAnsi="Times New Roman" w:cs="Times New Roman"/>
                <w:color w:val="000000" w:themeColor="text1"/>
                <w:sz w:val="28"/>
                <w:szCs w:val="28"/>
              </w:rPr>
              <w:t>…</w:t>
            </w:r>
          </w:p>
          <w:p w:rsidR="00E66D50" w:rsidRPr="00143147" w:rsidRDefault="00E66D50" w:rsidP="00E66D50">
            <w:pPr>
              <w:widowControl w:val="0"/>
              <w:spacing w:after="120"/>
              <w:jc w:val="both"/>
              <w:rPr>
                <w:rFonts w:ascii="Times New Roman" w:hAnsi="Times New Roman" w:cs="Times New Roman"/>
                <w:color w:val="000000" w:themeColor="text1"/>
                <w:sz w:val="28"/>
                <w:szCs w:val="28"/>
              </w:rPr>
            </w:pPr>
            <w:r w:rsidRPr="00143147">
              <w:rPr>
                <w:rFonts w:ascii="Times New Roman" w:hAnsi="Times New Roman" w:cs="Times New Roman"/>
                <w:color w:val="333333"/>
                <w:sz w:val="28"/>
                <w:szCs w:val="28"/>
                <w:shd w:val="clear" w:color="auto" w:fill="FFFFFF"/>
              </w:rPr>
              <w:t>(xii) забезпечує, щоб кожна Угода про передачу коштів позики містила прийнятні механізми, аби забезпечити належний захист сторони такої Угоди про передачу коштів позики, яка є Кінцевим Бенефіціаром, від ризиків, пов'язаних з валютним курсом, або вживати всіх необхідних заходів для забезпечення того, що кожен Кінцевий Бенефіціар є адекватно захищений від ризиків зміни ставки за допомогою прийнятних механізмів.</w:t>
            </w:r>
          </w:p>
          <w:p w:rsidR="0026272D" w:rsidRPr="00143147" w:rsidRDefault="0026272D" w:rsidP="009D12D4">
            <w:pPr>
              <w:widowControl w:val="0"/>
              <w:rPr>
                <w:rFonts w:ascii="Times New Roman" w:hAnsi="Times New Roman" w:cs="Times New Roman"/>
                <w:color w:val="000000" w:themeColor="text1"/>
                <w:sz w:val="28"/>
                <w:szCs w:val="28"/>
                <w:shd w:val="clear" w:color="auto" w:fill="FFFFFF"/>
              </w:rPr>
            </w:pPr>
            <w:r w:rsidRPr="00143147">
              <w:rPr>
                <w:rFonts w:ascii="Times New Roman" w:hAnsi="Times New Roman" w:cs="Times New Roman"/>
                <w:b/>
                <w:color w:val="000000" w:themeColor="text1"/>
                <w:sz w:val="28"/>
                <w:szCs w:val="28"/>
              </w:rPr>
              <w:t>Абзаци відсутні</w:t>
            </w:r>
          </w:p>
          <w:p w:rsidR="0026272D" w:rsidRPr="00143147" w:rsidRDefault="0026272D" w:rsidP="009D12D4">
            <w:pPr>
              <w:widowControl w:val="0"/>
              <w:rPr>
                <w:rFonts w:ascii="Times New Roman" w:hAnsi="Times New Roman" w:cs="Times New Roman"/>
                <w:color w:val="000000" w:themeColor="text1"/>
                <w:sz w:val="28"/>
                <w:szCs w:val="28"/>
              </w:rPr>
            </w:pPr>
          </w:p>
        </w:tc>
        <w:tc>
          <w:tcPr>
            <w:tcW w:w="7654" w:type="dxa"/>
          </w:tcPr>
          <w:p w:rsidR="006E7D53" w:rsidRPr="00143147" w:rsidRDefault="00002BE3" w:rsidP="009D12D4">
            <w:pPr>
              <w:widowControl w:val="0"/>
              <w:jc w:val="both"/>
              <w:rPr>
                <w:rFonts w:ascii="Times New Roman" w:eastAsia="Arial" w:hAnsi="Times New Roman" w:cs="Times New Roman"/>
                <w:b/>
                <w:color w:val="000000" w:themeColor="text1"/>
                <w:sz w:val="28"/>
                <w:szCs w:val="28"/>
                <w:lang w:eastAsia="uk-UA" w:bidi="uk-UA"/>
              </w:rPr>
            </w:pPr>
            <w:r w:rsidRPr="00143147">
              <w:rPr>
                <w:rFonts w:ascii="Times New Roman" w:eastAsia="Arial" w:hAnsi="Times New Roman" w:cs="Times New Roman"/>
                <w:b/>
                <w:color w:val="000000" w:themeColor="text1"/>
                <w:sz w:val="28"/>
                <w:szCs w:val="28"/>
                <w:lang w:eastAsia="uk-UA" w:bidi="uk-UA"/>
              </w:rPr>
              <w:t>6.05 Продовження зобов</w:t>
            </w:r>
            <w:r w:rsidR="005168AC" w:rsidRPr="00143147">
              <w:rPr>
                <w:rFonts w:ascii="Times New Roman" w:eastAsia="Arial" w:hAnsi="Times New Roman" w:cs="Times New Roman"/>
                <w:b/>
                <w:color w:val="000000" w:themeColor="text1"/>
                <w:sz w:val="28"/>
                <w:szCs w:val="28"/>
                <w:lang w:eastAsia="uk-UA" w:bidi="uk-UA"/>
              </w:rPr>
              <w:t>'</w:t>
            </w:r>
            <w:r w:rsidRPr="00143147">
              <w:rPr>
                <w:rFonts w:ascii="Times New Roman" w:eastAsia="Arial" w:hAnsi="Times New Roman" w:cs="Times New Roman"/>
                <w:b/>
                <w:color w:val="000000" w:themeColor="text1"/>
                <w:sz w:val="28"/>
                <w:szCs w:val="28"/>
                <w:lang w:eastAsia="uk-UA" w:bidi="uk-UA"/>
              </w:rPr>
              <w:t>язань за</w:t>
            </w:r>
            <w:r w:rsidRPr="00143147">
              <w:rPr>
                <w:rFonts w:ascii="Times New Roman" w:eastAsia="Arial" w:hAnsi="Times New Roman" w:cs="Times New Roman"/>
                <w:b/>
                <w:color w:val="000000" w:themeColor="text1"/>
                <w:spacing w:val="-12"/>
                <w:sz w:val="28"/>
                <w:szCs w:val="28"/>
                <w:lang w:eastAsia="uk-UA" w:bidi="uk-UA"/>
              </w:rPr>
              <w:t xml:space="preserve"> </w:t>
            </w:r>
            <w:r w:rsidRPr="00143147">
              <w:rPr>
                <w:rFonts w:ascii="Times New Roman" w:eastAsia="Arial" w:hAnsi="Times New Roman" w:cs="Times New Roman"/>
                <w:b/>
                <w:color w:val="000000" w:themeColor="text1"/>
                <w:sz w:val="28"/>
                <w:szCs w:val="28"/>
                <w:lang w:eastAsia="uk-UA" w:bidi="uk-UA"/>
              </w:rPr>
              <w:t>проектом</w:t>
            </w:r>
          </w:p>
          <w:p w:rsidR="0026272D" w:rsidRPr="00143147" w:rsidRDefault="00002BE3" w:rsidP="009D12D4">
            <w:pPr>
              <w:widowControl w:val="0"/>
              <w:jc w:val="both"/>
              <w:rPr>
                <w:rFonts w:ascii="Times New Roman" w:eastAsia="Arial" w:hAnsi="Times New Roman" w:cs="Times New Roman"/>
                <w:b/>
                <w:color w:val="000000" w:themeColor="text1"/>
                <w:sz w:val="28"/>
                <w:szCs w:val="28"/>
                <w:lang w:eastAsia="uk-UA" w:bidi="uk-UA"/>
              </w:rPr>
            </w:pPr>
            <w:r w:rsidRPr="00143147">
              <w:rPr>
                <w:rFonts w:ascii="Times New Roman" w:eastAsia="Arial" w:hAnsi="Times New Roman" w:cs="Times New Roman"/>
                <w:color w:val="000000" w:themeColor="text1"/>
                <w:sz w:val="28"/>
                <w:szCs w:val="28"/>
                <w:lang w:eastAsia="uk-UA" w:bidi="uk-UA"/>
              </w:rPr>
              <w:t xml:space="preserve">Позичальник забезпечує, а також повинен забезпечувати, щоб Кінцеві Бенефіціари </w:t>
            </w:r>
            <w:r w:rsidRPr="00143147">
              <w:rPr>
                <w:rFonts w:ascii="Times New Roman" w:eastAsia="Arial" w:hAnsi="Times New Roman" w:cs="Times New Roman"/>
                <w:b/>
                <w:color w:val="000000" w:themeColor="text1"/>
                <w:sz w:val="28"/>
                <w:szCs w:val="28"/>
                <w:lang w:eastAsia="uk-UA" w:bidi="uk-UA"/>
              </w:rPr>
              <w:t>(для</w:t>
            </w:r>
            <w:r w:rsidR="00EE2FF9" w:rsidRPr="00143147">
              <w:rPr>
                <w:rFonts w:ascii="Times New Roman" w:eastAsia="Arial" w:hAnsi="Times New Roman" w:cs="Times New Roman"/>
                <w:b/>
                <w:color w:val="000000" w:themeColor="text1"/>
                <w:sz w:val="28"/>
                <w:szCs w:val="28"/>
                <w:lang w:eastAsia="uk-UA" w:bidi="uk-UA"/>
              </w:rPr>
              <w:t xml:space="preserve"> </w:t>
            </w:r>
            <w:r w:rsidRPr="00143147">
              <w:rPr>
                <w:rFonts w:ascii="Times New Roman" w:eastAsia="Arial" w:hAnsi="Times New Roman" w:cs="Times New Roman"/>
                <w:b/>
                <w:color w:val="000000" w:themeColor="text1"/>
                <w:sz w:val="28"/>
                <w:szCs w:val="28"/>
                <w:lang w:eastAsia="uk-UA" w:bidi="uk-UA"/>
              </w:rPr>
              <w:t xml:space="preserve"> уникнення сумнівів, наскільки така вимога може застосовуватися до відповідного</w:t>
            </w:r>
            <w:r w:rsidR="00EE2FF9" w:rsidRPr="00143147">
              <w:rPr>
                <w:rFonts w:ascii="Times New Roman" w:eastAsia="Arial" w:hAnsi="Times New Roman" w:cs="Times New Roman"/>
                <w:b/>
                <w:color w:val="000000" w:themeColor="text1"/>
                <w:sz w:val="28"/>
                <w:szCs w:val="28"/>
                <w:lang w:eastAsia="uk-UA" w:bidi="uk-UA"/>
              </w:rPr>
              <w:t xml:space="preserve"> </w:t>
            </w:r>
            <w:r w:rsidRPr="00143147">
              <w:rPr>
                <w:rFonts w:ascii="Times New Roman" w:eastAsia="Arial" w:hAnsi="Times New Roman" w:cs="Times New Roman"/>
                <w:b/>
                <w:color w:val="000000" w:themeColor="text1"/>
                <w:sz w:val="28"/>
                <w:szCs w:val="28"/>
                <w:lang w:eastAsia="uk-UA" w:bidi="uk-UA"/>
              </w:rPr>
              <w:t>Субпроекту на основі специфічних характеристик різних типів Субпроектів):</w:t>
            </w:r>
          </w:p>
          <w:p w:rsidR="00002BE3" w:rsidRPr="00143147" w:rsidRDefault="00002BE3" w:rsidP="009D12D4">
            <w:pPr>
              <w:widowControl w:val="0"/>
              <w:jc w:val="both"/>
              <w:rPr>
                <w:rFonts w:ascii="Times New Roman" w:eastAsia="Arial" w:hAnsi="Times New Roman" w:cs="Times New Roman"/>
                <w:color w:val="000000" w:themeColor="text1"/>
                <w:sz w:val="28"/>
                <w:szCs w:val="28"/>
                <w:lang w:eastAsia="uk-UA" w:bidi="uk-UA"/>
              </w:rPr>
            </w:pPr>
            <w:r w:rsidRPr="00143147">
              <w:rPr>
                <w:rFonts w:ascii="Times New Roman" w:eastAsia="Arial" w:hAnsi="Times New Roman" w:cs="Times New Roman"/>
                <w:color w:val="000000" w:themeColor="text1"/>
                <w:sz w:val="28"/>
                <w:szCs w:val="28"/>
                <w:lang w:eastAsia="uk-UA" w:bidi="uk-UA"/>
              </w:rPr>
              <w:t>…</w:t>
            </w:r>
          </w:p>
          <w:p w:rsidR="0026272D" w:rsidRPr="00143147" w:rsidRDefault="0026272D" w:rsidP="009D12D4">
            <w:pPr>
              <w:widowControl w:val="0"/>
              <w:jc w:val="both"/>
              <w:rPr>
                <w:rFonts w:ascii="Times New Roman" w:hAnsi="Times New Roman" w:cs="Times New Roman"/>
                <w:b/>
                <w:color w:val="000000" w:themeColor="text1"/>
                <w:sz w:val="28"/>
                <w:szCs w:val="28"/>
              </w:rPr>
            </w:pPr>
            <w:r w:rsidRPr="00143147">
              <w:rPr>
                <w:rFonts w:ascii="Times New Roman" w:hAnsi="Times New Roman" w:cs="Times New Roman"/>
                <w:b/>
                <w:color w:val="000000" w:themeColor="text1"/>
                <w:sz w:val="28"/>
                <w:szCs w:val="28"/>
                <w:shd w:val="clear" w:color="auto" w:fill="FFFFFF"/>
              </w:rPr>
              <w:t>(h) </w:t>
            </w:r>
            <w:r w:rsidRPr="00143147">
              <w:rPr>
                <w:rStyle w:val="rvts9"/>
                <w:rFonts w:ascii="Times New Roman" w:hAnsi="Times New Roman" w:cs="Times New Roman"/>
                <w:b/>
                <w:bCs/>
                <w:color w:val="000000" w:themeColor="text1"/>
                <w:sz w:val="28"/>
                <w:szCs w:val="28"/>
                <w:shd w:val="clear" w:color="auto" w:fill="FFFFFF"/>
              </w:rPr>
              <w:t>Інші зобов'язання:</w:t>
            </w:r>
          </w:p>
          <w:p w:rsidR="0026272D" w:rsidRPr="00143147" w:rsidRDefault="00E66D50" w:rsidP="009D12D4">
            <w:pPr>
              <w:widowControl w:val="0"/>
              <w:jc w:val="both"/>
              <w:rPr>
                <w:rFonts w:ascii="Times New Roman" w:hAnsi="Times New Roman" w:cs="Times New Roman"/>
                <w:color w:val="000000" w:themeColor="text1"/>
                <w:sz w:val="28"/>
                <w:szCs w:val="28"/>
              </w:rPr>
            </w:pPr>
            <w:r w:rsidRPr="00143147">
              <w:rPr>
                <w:rFonts w:ascii="Times New Roman" w:hAnsi="Times New Roman" w:cs="Times New Roman"/>
                <w:color w:val="000000" w:themeColor="text1"/>
                <w:sz w:val="28"/>
                <w:szCs w:val="28"/>
              </w:rPr>
              <w:t>…</w:t>
            </w:r>
          </w:p>
          <w:p w:rsidR="00E66D50" w:rsidRPr="00143147" w:rsidRDefault="00E66D50" w:rsidP="00E66D50">
            <w:pPr>
              <w:widowControl w:val="0"/>
              <w:spacing w:after="120"/>
              <w:jc w:val="both"/>
              <w:rPr>
                <w:rFonts w:ascii="Times New Roman" w:hAnsi="Times New Roman" w:cs="Times New Roman"/>
                <w:color w:val="000000" w:themeColor="text1"/>
                <w:sz w:val="28"/>
                <w:szCs w:val="28"/>
              </w:rPr>
            </w:pPr>
            <w:r w:rsidRPr="00143147">
              <w:rPr>
                <w:rFonts w:ascii="Times New Roman" w:hAnsi="Times New Roman" w:cs="Times New Roman"/>
                <w:color w:val="333333"/>
                <w:sz w:val="28"/>
                <w:szCs w:val="28"/>
                <w:shd w:val="clear" w:color="auto" w:fill="FFFFFF"/>
              </w:rPr>
              <w:t>(xii) забезпечує, щоб кожна Угода про передачу коштів позики містила прийнятні механізми, аби забезпечити належний захист сторони такої Угоди про передачу коштів позики, яка є Кінцевим Бенефіціаром, від ризиків, пов'язаних з валютним курсом, або вживати всіх необхідних заходів для забезпечення того, що кожен Кінцевий Бенефіціар є адекватно захищений від ризиків зміни ставки за допомогою прийнятних механізмів.</w:t>
            </w:r>
          </w:p>
          <w:p w:rsidR="0026272D" w:rsidRPr="00143147" w:rsidRDefault="0026272D" w:rsidP="009D12D4">
            <w:pPr>
              <w:widowControl w:val="0"/>
              <w:jc w:val="both"/>
              <w:rPr>
                <w:rFonts w:ascii="Times New Roman" w:hAnsi="Times New Roman" w:cs="Times New Roman"/>
                <w:b/>
                <w:color w:val="000000" w:themeColor="text1"/>
                <w:sz w:val="28"/>
                <w:szCs w:val="28"/>
              </w:rPr>
            </w:pPr>
            <w:r w:rsidRPr="00143147">
              <w:rPr>
                <w:rFonts w:ascii="Times New Roman" w:hAnsi="Times New Roman" w:cs="Times New Roman"/>
                <w:color w:val="000000" w:themeColor="text1"/>
                <w:sz w:val="28"/>
                <w:szCs w:val="28"/>
              </w:rPr>
              <w:t>(</w:t>
            </w:r>
            <w:r w:rsidRPr="00143147">
              <w:rPr>
                <w:rFonts w:ascii="Times New Roman" w:hAnsi="Times New Roman" w:cs="Times New Roman"/>
                <w:b/>
                <w:color w:val="000000" w:themeColor="text1"/>
                <w:sz w:val="28"/>
                <w:szCs w:val="28"/>
              </w:rPr>
              <w:t xml:space="preserve">xiii) стосовно кожного Субпроекту у сфері боротьби з COVID-19 подати Банку наприкінці періоду реалізації  </w:t>
            </w:r>
            <w:r w:rsidRPr="00143147">
              <w:rPr>
                <w:rFonts w:ascii="Times New Roman" w:hAnsi="Times New Roman" w:cs="Times New Roman"/>
                <w:b/>
                <w:color w:val="000000" w:themeColor="text1"/>
                <w:sz w:val="28"/>
                <w:szCs w:val="28"/>
              </w:rPr>
              <w:lastRenderedPageBreak/>
              <w:t>відповідного  Субпроекту комплексну інвентаризацію всіх пунктів капітальних видатків, що фінансуються за рахунок надходжень Позики (для уникнення сумнівів, зовнішні кошти  для підготовки  інвентаризації є прийнятними  витратами у рамках Субпроектів у сфері боротьби з COVID-19)</w:t>
            </w:r>
            <w:r w:rsidR="005168AC" w:rsidRPr="00143147">
              <w:rPr>
                <w:rFonts w:ascii="Times New Roman" w:hAnsi="Times New Roman" w:cs="Times New Roman"/>
                <w:b/>
                <w:color w:val="000000" w:themeColor="text1"/>
                <w:sz w:val="28"/>
                <w:szCs w:val="28"/>
              </w:rPr>
              <w:t>;</w:t>
            </w:r>
          </w:p>
          <w:p w:rsidR="0026272D" w:rsidRPr="00143147" w:rsidRDefault="0026272D" w:rsidP="009D12D4">
            <w:pPr>
              <w:widowControl w:val="0"/>
              <w:jc w:val="both"/>
              <w:rPr>
                <w:rFonts w:ascii="Times New Roman" w:hAnsi="Times New Roman" w:cs="Times New Roman"/>
                <w:b/>
                <w:color w:val="000000" w:themeColor="text1"/>
                <w:sz w:val="28"/>
                <w:szCs w:val="28"/>
              </w:rPr>
            </w:pPr>
            <w:r w:rsidRPr="00143147">
              <w:rPr>
                <w:rFonts w:ascii="Times New Roman" w:hAnsi="Times New Roman" w:cs="Times New Roman"/>
                <w:b/>
                <w:color w:val="000000" w:themeColor="text1"/>
                <w:sz w:val="28"/>
                <w:szCs w:val="28"/>
              </w:rPr>
              <w:t>(xiv) лише у випадку траншів, пов'язаних з фінансуванням вакцин та кампаній з вакцинації проти COVID-19 у формі конкретних субпроектів COVID-19:</w:t>
            </w:r>
          </w:p>
          <w:p w:rsidR="0026272D" w:rsidRPr="00143147" w:rsidRDefault="0026272D" w:rsidP="009D12D4">
            <w:pPr>
              <w:widowControl w:val="0"/>
              <w:jc w:val="both"/>
              <w:rPr>
                <w:rFonts w:ascii="Times New Roman" w:hAnsi="Times New Roman" w:cs="Times New Roman"/>
                <w:b/>
                <w:color w:val="000000" w:themeColor="text1"/>
                <w:sz w:val="28"/>
                <w:szCs w:val="28"/>
              </w:rPr>
            </w:pPr>
            <w:r w:rsidRPr="00143147">
              <w:rPr>
                <w:rFonts w:ascii="Times New Roman" w:hAnsi="Times New Roman" w:cs="Times New Roman"/>
                <w:b/>
                <w:color w:val="000000" w:themeColor="text1"/>
                <w:sz w:val="28"/>
                <w:szCs w:val="28"/>
              </w:rPr>
              <w:t>(1) використовувати Позику для покриття витрат, пов</w:t>
            </w:r>
            <w:r w:rsidR="00E66D50" w:rsidRPr="00143147">
              <w:rPr>
                <w:rFonts w:ascii="Times New Roman" w:hAnsi="Times New Roman" w:cs="Times New Roman"/>
                <w:b/>
                <w:color w:val="000000" w:themeColor="text1"/>
                <w:sz w:val="28"/>
                <w:szCs w:val="28"/>
              </w:rPr>
              <w:t>'</w:t>
            </w:r>
            <w:r w:rsidRPr="00143147">
              <w:rPr>
                <w:rFonts w:ascii="Times New Roman" w:hAnsi="Times New Roman" w:cs="Times New Roman"/>
                <w:b/>
                <w:color w:val="000000" w:themeColor="text1"/>
                <w:sz w:val="28"/>
                <w:szCs w:val="28"/>
              </w:rPr>
              <w:t>язаних із закупівлею Схвалених Вакцин;</w:t>
            </w:r>
          </w:p>
          <w:p w:rsidR="0026272D" w:rsidRPr="00143147" w:rsidRDefault="0026272D" w:rsidP="009D12D4">
            <w:pPr>
              <w:widowControl w:val="0"/>
              <w:jc w:val="both"/>
              <w:rPr>
                <w:rFonts w:ascii="Times New Roman" w:hAnsi="Times New Roman" w:cs="Times New Roman"/>
                <w:b/>
                <w:color w:val="000000" w:themeColor="text1"/>
                <w:sz w:val="28"/>
                <w:szCs w:val="28"/>
              </w:rPr>
            </w:pPr>
            <w:r w:rsidRPr="00143147">
              <w:rPr>
                <w:rFonts w:ascii="Times New Roman" w:hAnsi="Times New Roman" w:cs="Times New Roman"/>
                <w:b/>
                <w:color w:val="000000" w:themeColor="text1"/>
                <w:sz w:val="28"/>
                <w:szCs w:val="28"/>
              </w:rPr>
              <w:t xml:space="preserve">(2) інформувати Банк про будь-які випадки підтримки та участі уряду Позичальника в угодах про розширені закупівлі вакцин COVID-19 з будь-яким окремим виробником та / або в глобальних ініціативах, таких як </w:t>
            </w:r>
            <w:r w:rsidR="00E66D50" w:rsidRPr="00143147">
              <w:rPr>
                <w:rFonts w:ascii="Times New Roman" w:hAnsi="Times New Roman" w:cs="Times New Roman"/>
                <w:b/>
                <w:color w:val="000000" w:themeColor="text1"/>
                <w:sz w:val="28"/>
                <w:szCs w:val="28"/>
              </w:rPr>
              <w:t>"</w:t>
            </w:r>
            <w:r w:rsidRPr="00143147">
              <w:rPr>
                <w:rFonts w:ascii="Times New Roman" w:hAnsi="Times New Roman" w:cs="Times New Roman"/>
                <w:b/>
                <w:color w:val="000000" w:themeColor="text1"/>
                <w:sz w:val="28"/>
                <w:szCs w:val="28"/>
              </w:rPr>
              <w:t>Доступ до інструментів COVID-19 (ACT) Accelerator</w:t>
            </w:r>
            <w:r w:rsidR="00E66D50" w:rsidRPr="00143147">
              <w:rPr>
                <w:rFonts w:ascii="Times New Roman" w:hAnsi="Times New Roman" w:cs="Times New Roman"/>
                <w:b/>
                <w:color w:val="000000" w:themeColor="text1"/>
                <w:sz w:val="28"/>
                <w:szCs w:val="28"/>
              </w:rPr>
              <w:t xml:space="preserve">" </w:t>
            </w:r>
            <w:r w:rsidRPr="00143147">
              <w:rPr>
                <w:rFonts w:ascii="Times New Roman" w:hAnsi="Times New Roman" w:cs="Times New Roman"/>
                <w:b/>
                <w:color w:val="000000" w:themeColor="text1"/>
                <w:sz w:val="28"/>
                <w:szCs w:val="28"/>
              </w:rPr>
              <w:t>або COVAX;</w:t>
            </w:r>
          </w:p>
          <w:p w:rsidR="0026272D" w:rsidRPr="00143147" w:rsidRDefault="0026272D" w:rsidP="009D12D4">
            <w:pPr>
              <w:widowControl w:val="0"/>
              <w:jc w:val="both"/>
              <w:rPr>
                <w:rFonts w:ascii="Times New Roman" w:hAnsi="Times New Roman" w:cs="Times New Roman"/>
                <w:b/>
                <w:color w:val="000000" w:themeColor="text1"/>
                <w:sz w:val="28"/>
                <w:szCs w:val="28"/>
              </w:rPr>
            </w:pPr>
            <w:r w:rsidRPr="00143147">
              <w:rPr>
                <w:rFonts w:ascii="Times New Roman" w:hAnsi="Times New Roman" w:cs="Times New Roman"/>
                <w:b/>
                <w:color w:val="000000" w:themeColor="text1"/>
                <w:sz w:val="28"/>
                <w:szCs w:val="28"/>
              </w:rPr>
              <w:t>(3) надсилати Банку будь-які оновлення Національного плану підготовки та реагування на надзвичайні ситуації COVID-19; і</w:t>
            </w:r>
          </w:p>
          <w:p w:rsidR="0026272D" w:rsidRPr="00143147" w:rsidRDefault="0026272D" w:rsidP="009D12D4">
            <w:pPr>
              <w:widowControl w:val="0"/>
              <w:jc w:val="both"/>
              <w:rPr>
                <w:rFonts w:ascii="Times New Roman" w:hAnsi="Times New Roman" w:cs="Times New Roman"/>
                <w:b/>
                <w:color w:val="000000" w:themeColor="text1"/>
                <w:sz w:val="28"/>
                <w:szCs w:val="28"/>
              </w:rPr>
            </w:pPr>
            <w:r w:rsidRPr="00143147">
              <w:rPr>
                <w:rFonts w:ascii="Times New Roman" w:hAnsi="Times New Roman" w:cs="Times New Roman"/>
                <w:b/>
                <w:color w:val="000000" w:themeColor="text1"/>
                <w:sz w:val="28"/>
                <w:szCs w:val="28"/>
              </w:rPr>
              <w:t>(4) якщо і коли вона стане доступною, поділитися з Банком статистичною моделлю розвитку пандемії та всіма іншими припущеннями, що використовуються для визначення дій у Національному плані готовності та реагування на пандемію COVID-19.</w:t>
            </w:r>
          </w:p>
          <w:p w:rsidR="00002BE3" w:rsidRPr="00143147" w:rsidRDefault="00E66D50" w:rsidP="00E66D50">
            <w:pPr>
              <w:widowControl w:val="0"/>
              <w:jc w:val="both"/>
              <w:rPr>
                <w:color w:val="000000" w:themeColor="text1"/>
              </w:rPr>
            </w:pPr>
            <w:r w:rsidRPr="00143147">
              <w:rPr>
                <w:rFonts w:ascii="Times New Roman" w:hAnsi="Times New Roman" w:cs="Times New Roman"/>
                <w:color w:val="000000" w:themeColor="text1"/>
                <w:sz w:val="28"/>
                <w:szCs w:val="28"/>
              </w:rPr>
              <w:t>…</w:t>
            </w:r>
          </w:p>
        </w:tc>
      </w:tr>
      <w:tr w:rsidR="006E7D53" w:rsidRPr="00143147" w:rsidTr="009A5310">
        <w:tc>
          <w:tcPr>
            <w:tcW w:w="7650" w:type="dxa"/>
          </w:tcPr>
          <w:p w:rsidR="00AA08D7" w:rsidRPr="00143147" w:rsidRDefault="00AA08D7" w:rsidP="009D12D4">
            <w:pPr>
              <w:widowControl w:val="0"/>
              <w:jc w:val="right"/>
              <w:rPr>
                <w:rFonts w:ascii="Times New Roman" w:hAnsi="Times New Roman" w:cs="Times New Roman"/>
                <w:color w:val="000000" w:themeColor="text1"/>
                <w:sz w:val="28"/>
                <w:szCs w:val="28"/>
              </w:rPr>
            </w:pPr>
            <w:r w:rsidRPr="00143147">
              <w:rPr>
                <w:rFonts w:ascii="Times New Roman" w:hAnsi="Times New Roman" w:cs="Times New Roman"/>
                <w:color w:val="000000" w:themeColor="text1"/>
                <w:sz w:val="28"/>
                <w:szCs w:val="28"/>
              </w:rPr>
              <w:lastRenderedPageBreak/>
              <w:t>Додаток A</w:t>
            </w:r>
          </w:p>
          <w:p w:rsidR="00AA08D7" w:rsidRPr="00143147" w:rsidRDefault="00AA08D7" w:rsidP="009D12D4">
            <w:pPr>
              <w:widowControl w:val="0"/>
              <w:jc w:val="both"/>
              <w:rPr>
                <w:rFonts w:ascii="Times New Roman" w:hAnsi="Times New Roman" w:cs="Times New Roman"/>
                <w:color w:val="000000" w:themeColor="text1"/>
                <w:sz w:val="28"/>
                <w:szCs w:val="28"/>
              </w:rPr>
            </w:pPr>
          </w:p>
          <w:p w:rsidR="00AA08D7" w:rsidRPr="00143147" w:rsidRDefault="00AA08D7" w:rsidP="00143147">
            <w:pPr>
              <w:widowControl w:val="0"/>
              <w:spacing w:after="120"/>
              <w:jc w:val="center"/>
              <w:rPr>
                <w:rFonts w:ascii="Times New Roman" w:hAnsi="Times New Roman" w:cs="Times New Roman"/>
                <w:b/>
                <w:color w:val="000000" w:themeColor="text1"/>
                <w:sz w:val="28"/>
                <w:szCs w:val="28"/>
              </w:rPr>
            </w:pPr>
            <w:r w:rsidRPr="00143147">
              <w:rPr>
                <w:rFonts w:ascii="Times New Roman" w:hAnsi="Times New Roman" w:cs="Times New Roman"/>
                <w:b/>
                <w:color w:val="000000" w:themeColor="text1"/>
                <w:sz w:val="28"/>
                <w:szCs w:val="28"/>
              </w:rPr>
              <w:lastRenderedPageBreak/>
              <w:t>Специфікація та звітування за Проектом</w:t>
            </w:r>
          </w:p>
          <w:p w:rsidR="00AA08D7" w:rsidRPr="00143147" w:rsidRDefault="00AA08D7" w:rsidP="00AC1349">
            <w:pPr>
              <w:widowControl w:val="0"/>
              <w:spacing w:after="120"/>
              <w:jc w:val="center"/>
              <w:rPr>
                <w:rFonts w:ascii="Times New Roman" w:hAnsi="Times New Roman" w:cs="Times New Roman"/>
                <w:b/>
                <w:color w:val="000000" w:themeColor="text1"/>
                <w:sz w:val="28"/>
                <w:szCs w:val="28"/>
              </w:rPr>
            </w:pPr>
            <w:r w:rsidRPr="00143147">
              <w:rPr>
                <w:rFonts w:ascii="Times New Roman" w:hAnsi="Times New Roman" w:cs="Times New Roman"/>
                <w:b/>
                <w:color w:val="000000" w:themeColor="text1"/>
                <w:sz w:val="28"/>
                <w:szCs w:val="28"/>
              </w:rPr>
              <w:t>A.1. ТЕХНІЧНИЙ ОПИС</w:t>
            </w:r>
          </w:p>
          <w:p w:rsidR="00AA08D7" w:rsidRPr="00143147" w:rsidRDefault="00AA08D7" w:rsidP="00E66D50">
            <w:pPr>
              <w:widowControl w:val="0"/>
              <w:spacing w:after="120"/>
              <w:jc w:val="both"/>
              <w:rPr>
                <w:rFonts w:ascii="Times New Roman" w:hAnsi="Times New Roman" w:cs="Times New Roman"/>
                <w:b/>
                <w:color w:val="000000" w:themeColor="text1"/>
                <w:sz w:val="28"/>
                <w:szCs w:val="28"/>
              </w:rPr>
            </w:pPr>
            <w:r w:rsidRPr="00143147">
              <w:rPr>
                <w:rFonts w:ascii="Times New Roman" w:hAnsi="Times New Roman" w:cs="Times New Roman"/>
                <w:b/>
                <w:color w:val="000000" w:themeColor="text1"/>
                <w:sz w:val="28"/>
                <w:szCs w:val="28"/>
              </w:rPr>
              <w:t>Мета, місце</w:t>
            </w:r>
          </w:p>
          <w:p w:rsidR="005168AC" w:rsidRPr="00143147" w:rsidRDefault="007B4C54" w:rsidP="00E66D50">
            <w:pPr>
              <w:widowControl w:val="0"/>
              <w:spacing w:after="120"/>
              <w:jc w:val="both"/>
              <w:rPr>
                <w:rFonts w:ascii="Times New Roman" w:hAnsi="Times New Roman" w:cs="Times New Roman"/>
                <w:color w:val="000000" w:themeColor="text1"/>
                <w:sz w:val="28"/>
                <w:szCs w:val="28"/>
              </w:rPr>
            </w:pPr>
            <w:r w:rsidRPr="00143147">
              <w:rPr>
                <w:rFonts w:ascii="Times New Roman" w:hAnsi="Times New Roman" w:cs="Times New Roman"/>
                <w:color w:val="000000" w:themeColor="text1"/>
                <w:sz w:val="28"/>
                <w:szCs w:val="28"/>
              </w:rPr>
              <w:t xml:space="preserve">Проект </w:t>
            </w:r>
            <w:r w:rsidR="00E66D50" w:rsidRPr="00143147">
              <w:rPr>
                <w:rFonts w:ascii="Times New Roman" w:hAnsi="Times New Roman" w:cs="Times New Roman"/>
                <w:color w:val="000000" w:themeColor="text1"/>
                <w:sz w:val="28"/>
                <w:szCs w:val="28"/>
              </w:rPr>
              <w:t>"</w:t>
            </w:r>
            <w:r w:rsidR="00AA08D7" w:rsidRPr="00143147">
              <w:rPr>
                <w:rFonts w:ascii="Times New Roman" w:hAnsi="Times New Roman" w:cs="Times New Roman"/>
                <w:color w:val="000000" w:themeColor="text1"/>
                <w:sz w:val="28"/>
                <w:szCs w:val="28"/>
              </w:rPr>
              <w:t>Програма розвитку муніцип</w:t>
            </w:r>
            <w:r w:rsidRPr="00143147">
              <w:rPr>
                <w:rFonts w:ascii="Times New Roman" w:hAnsi="Times New Roman" w:cs="Times New Roman"/>
                <w:color w:val="000000" w:themeColor="text1"/>
                <w:sz w:val="28"/>
                <w:szCs w:val="28"/>
              </w:rPr>
              <w:t>альної інфраструктури України</w:t>
            </w:r>
            <w:r w:rsidR="00E66D50" w:rsidRPr="00143147">
              <w:rPr>
                <w:rFonts w:ascii="Times New Roman" w:hAnsi="Times New Roman" w:cs="Times New Roman"/>
                <w:color w:val="000000" w:themeColor="text1"/>
                <w:sz w:val="28"/>
                <w:szCs w:val="28"/>
              </w:rPr>
              <w:t>"</w:t>
            </w:r>
            <w:r w:rsidRPr="00143147">
              <w:rPr>
                <w:rFonts w:ascii="Times New Roman" w:hAnsi="Times New Roman" w:cs="Times New Roman"/>
                <w:color w:val="000000" w:themeColor="text1"/>
                <w:sz w:val="28"/>
                <w:szCs w:val="28"/>
              </w:rPr>
              <w:t>(</w:t>
            </w:r>
            <w:r w:rsidR="00E66D50" w:rsidRPr="00143147">
              <w:rPr>
                <w:rFonts w:ascii="Times New Roman" w:hAnsi="Times New Roman" w:cs="Times New Roman"/>
                <w:color w:val="000000" w:themeColor="text1"/>
                <w:sz w:val="28"/>
                <w:szCs w:val="28"/>
              </w:rPr>
              <w:t>"</w:t>
            </w:r>
            <w:r w:rsidRPr="00143147">
              <w:rPr>
                <w:rFonts w:ascii="Times New Roman" w:hAnsi="Times New Roman" w:cs="Times New Roman"/>
                <w:color w:val="000000" w:themeColor="text1"/>
                <w:sz w:val="28"/>
                <w:szCs w:val="28"/>
              </w:rPr>
              <w:t>Програма</w:t>
            </w:r>
            <w:r w:rsidR="00307978">
              <w:rPr>
                <w:rFonts w:ascii="Times New Roman" w:hAnsi="Times New Roman" w:cs="Times New Roman"/>
                <w:color w:val="000000" w:themeColor="text1"/>
                <w:sz w:val="28"/>
                <w:szCs w:val="28"/>
              </w:rPr>
              <w:t>")</w:t>
            </w:r>
            <w:r w:rsidR="00AA08D7" w:rsidRPr="00143147">
              <w:rPr>
                <w:rFonts w:ascii="Times New Roman" w:hAnsi="Times New Roman" w:cs="Times New Roman"/>
                <w:color w:val="000000" w:themeColor="text1"/>
                <w:sz w:val="28"/>
                <w:szCs w:val="28"/>
              </w:rPr>
              <w:t xml:space="preserve"> є багатогалузевим інвестиційним проектом для Позичальника, який діє через Міністерство регіонального розвитку, для наступного кредитування Кінцевих Бенефіціарів з метою впровадження проектів міської інфраструктури, які мають на меті реконструкцію та оновлення чи мінімізацію погіршення стану Міської Інфраструктури України для того, щоб покращити значною мірою енергетичну ефективність реконструйованих об'єктів, а також зробити внесок у забезпечення енергетичної безпеки України, скорочення втрат енергії і води, вдосконалення послуг поводження з твердими побутовими відходами, централізованого теплопостачання, міського освітлення, водопостачання (включаючи гаряче та холодне водопостачання, а також подачу води для пиття та інших потреб) та каналізації, і загалом у поліпшення безпеки та якості послуг, що надаються (включаючи нове будівництво, реконструкцію, модернізацію та інші види робіт). </w:t>
            </w:r>
          </w:p>
          <w:p w:rsidR="005168AC" w:rsidRPr="00143147" w:rsidRDefault="005168AC" w:rsidP="009D12D4">
            <w:pPr>
              <w:widowControl w:val="0"/>
              <w:jc w:val="both"/>
              <w:rPr>
                <w:rFonts w:ascii="Times New Roman" w:hAnsi="Times New Roman" w:cs="Times New Roman"/>
                <w:color w:val="000000" w:themeColor="text1"/>
                <w:sz w:val="28"/>
                <w:szCs w:val="28"/>
              </w:rPr>
            </w:pPr>
          </w:p>
          <w:p w:rsidR="005168AC" w:rsidRPr="00143147" w:rsidRDefault="005168AC" w:rsidP="009D12D4">
            <w:pPr>
              <w:widowControl w:val="0"/>
              <w:jc w:val="both"/>
              <w:rPr>
                <w:rFonts w:ascii="Times New Roman" w:hAnsi="Times New Roman" w:cs="Times New Roman"/>
                <w:color w:val="000000" w:themeColor="text1"/>
                <w:sz w:val="28"/>
                <w:szCs w:val="28"/>
              </w:rPr>
            </w:pPr>
          </w:p>
          <w:p w:rsidR="00AA08D7" w:rsidRPr="00143147" w:rsidRDefault="00AA08D7" w:rsidP="00E66D50">
            <w:pPr>
              <w:widowControl w:val="0"/>
              <w:spacing w:before="240"/>
              <w:jc w:val="both"/>
              <w:rPr>
                <w:rFonts w:ascii="Times New Roman" w:hAnsi="Times New Roman" w:cs="Times New Roman"/>
                <w:color w:val="000000" w:themeColor="text1"/>
                <w:sz w:val="28"/>
                <w:szCs w:val="28"/>
              </w:rPr>
            </w:pPr>
            <w:r w:rsidRPr="00143147">
              <w:rPr>
                <w:rFonts w:ascii="Times New Roman" w:hAnsi="Times New Roman" w:cs="Times New Roman"/>
                <w:color w:val="000000" w:themeColor="text1"/>
                <w:sz w:val="28"/>
                <w:szCs w:val="28"/>
              </w:rPr>
              <w:t xml:space="preserve">Кінцеві Бенефіціари будуть центральними органами державної влади Позичальника, його місцевими державними адміністраціями, органами місцевого самоврядування, а </w:t>
            </w:r>
            <w:r w:rsidRPr="00143147">
              <w:rPr>
                <w:rFonts w:ascii="Times New Roman" w:hAnsi="Times New Roman" w:cs="Times New Roman"/>
                <w:color w:val="000000" w:themeColor="text1"/>
                <w:sz w:val="28"/>
                <w:szCs w:val="28"/>
              </w:rPr>
              <w:lastRenderedPageBreak/>
              <w:t>також державними та комунальними підприємствами, включаючи підприємства, які мають більшу частку державного чи комунального капіталу. Банк обмежить свою підтримку Субпроектами на території, яка підконтрольна Позичальника.</w:t>
            </w:r>
          </w:p>
          <w:p w:rsidR="00AA08D7" w:rsidRPr="00143147" w:rsidRDefault="00AA08D7" w:rsidP="009D12D4">
            <w:pPr>
              <w:widowControl w:val="0"/>
              <w:jc w:val="both"/>
              <w:rPr>
                <w:rFonts w:ascii="Times New Roman" w:hAnsi="Times New Roman" w:cs="Times New Roman"/>
                <w:b/>
                <w:color w:val="000000" w:themeColor="text1"/>
                <w:sz w:val="28"/>
                <w:szCs w:val="28"/>
              </w:rPr>
            </w:pPr>
            <w:r w:rsidRPr="00143147">
              <w:rPr>
                <w:rFonts w:ascii="Times New Roman" w:hAnsi="Times New Roman" w:cs="Times New Roman"/>
                <w:b/>
                <w:color w:val="000000" w:themeColor="text1"/>
                <w:sz w:val="28"/>
                <w:szCs w:val="28"/>
              </w:rPr>
              <w:t>Опис</w:t>
            </w:r>
          </w:p>
          <w:p w:rsidR="00E66D50" w:rsidRPr="00143147" w:rsidRDefault="00E66D50" w:rsidP="009D12D4">
            <w:pPr>
              <w:widowControl w:val="0"/>
              <w:jc w:val="both"/>
              <w:rPr>
                <w:rFonts w:ascii="Times New Roman" w:hAnsi="Times New Roman" w:cs="Times New Roman"/>
                <w:color w:val="000000" w:themeColor="text1"/>
                <w:sz w:val="28"/>
                <w:szCs w:val="28"/>
              </w:rPr>
            </w:pPr>
          </w:p>
          <w:p w:rsidR="007147BA" w:rsidRPr="00143147" w:rsidRDefault="00AA08D7" w:rsidP="00E66D50">
            <w:pPr>
              <w:widowControl w:val="0"/>
              <w:spacing w:after="120"/>
              <w:jc w:val="both"/>
              <w:rPr>
                <w:rFonts w:ascii="Times New Roman" w:hAnsi="Times New Roman" w:cs="Times New Roman"/>
                <w:color w:val="000000" w:themeColor="text1"/>
                <w:sz w:val="28"/>
                <w:szCs w:val="28"/>
              </w:rPr>
            </w:pPr>
            <w:r w:rsidRPr="00143147">
              <w:rPr>
                <w:rFonts w:ascii="Times New Roman" w:hAnsi="Times New Roman" w:cs="Times New Roman"/>
                <w:color w:val="000000" w:themeColor="text1"/>
                <w:sz w:val="28"/>
                <w:szCs w:val="28"/>
              </w:rPr>
              <w:t>Наведена нижче таблиця показує неповний перелік прикладів робіт, що є основною ціллю у рамках галузей, які є прийнятними для цього рамкового механізму фінансування: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747"/>
              <w:gridCol w:w="4677"/>
            </w:tblGrid>
            <w:tr w:rsidR="00AA08D7" w:rsidRPr="006F5CF3" w:rsidTr="00641544">
              <w:tc>
                <w:tcPr>
                  <w:tcW w:w="1850" w:type="pct"/>
                  <w:shd w:val="clear" w:color="auto" w:fill="FFFFFF"/>
                  <w:hideMark/>
                </w:tcPr>
                <w:p w:rsidR="00AA08D7" w:rsidRPr="006F5CF3" w:rsidRDefault="00472B9C" w:rsidP="00143147">
                  <w:pPr>
                    <w:widowControl w:val="0"/>
                    <w:spacing w:after="120" w:line="240" w:lineRule="auto"/>
                    <w:rPr>
                      <w:rFonts w:ascii="Times New Roman" w:eastAsia="Times New Roman" w:hAnsi="Times New Roman" w:cs="Times New Roman"/>
                      <w:color w:val="000000" w:themeColor="text1"/>
                      <w:sz w:val="24"/>
                      <w:szCs w:val="24"/>
                      <w:lang w:eastAsia="uk-UA"/>
                    </w:rPr>
                  </w:pPr>
                  <w:r w:rsidRPr="006F5CF3">
                    <w:rPr>
                      <w:rFonts w:ascii="Times New Roman" w:eastAsia="Times New Roman" w:hAnsi="Times New Roman" w:cs="Times New Roman"/>
                      <w:b/>
                      <w:bCs/>
                      <w:color w:val="000000" w:themeColor="text1"/>
                      <w:sz w:val="24"/>
                      <w:szCs w:val="24"/>
                      <w:lang w:eastAsia="uk-UA"/>
                    </w:rPr>
                    <w:t>Г</w:t>
                  </w:r>
                  <w:r w:rsidR="00AA08D7" w:rsidRPr="006F5CF3">
                    <w:rPr>
                      <w:rFonts w:ascii="Times New Roman" w:eastAsia="Times New Roman" w:hAnsi="Times New Roman" w:cs="Times New Roman"/>
                      <w:b/>
                      <w:bCs/>
                      <w:color w:val="000000" w:themeColor="text1"/>
                      <w:sz w:val="24"/>
                      <w:szCs w:val="24"/>
                      <w:lang w:eastAsia="uk-UA"/>
                    </w:rPr>
                    <w:t>алузь</w:t>
                  </w:r>
                </w:p>
              </w:tc>
              <w:tc>
                <w:tcPr>
                  <w:tcW w:w="3150" w:type="pct"/>
                  <w:shd w:val="clear" w:color="auto" w:fill="FFFFFF"/>
                  <w:hideMark/>
                </w:tcPr>
                <w:p w:rsidR="00AA08D7" w:rsidRPr="006F5CF3" w:rsidRDefault="00AA08D7" w:rsidP="00143147">
                  <w:pPr>
                    <w:widowControl w:val="0"/>
                    <w:spacing w:after="120" w:line="240" w:lineRule="auto"/>
                    <w:rPr>
                      <w:rFonts w:ascii="Times New Roman" w:eastAsia="Times New Roman" w:hAnsi="Times New Roman" w:cs="Times New Roman"/>
                      <w:color w:val="000000" w:themeColor="text1"/>
                      <w:sz w:val="24"/>
                      <w:szCs w:val="24"/>
                      <w:lang w:eastAsia="uk-UA"/>
                    </w:rPr>
                  </w:pPr>
                  <w:r w:rsidRPr="006F5CF3">
                    <w:rPr>
                      <w:rFonts w:ascii="Times New Roman" w:eastAsia="Times New Roman" w:hAnsi="Times New Roman" w:cs="Times New Roman"/>
                      <w:b/>
                      <w:bCs/>
                      <w:color w:val="000000" w:themeColor="text1"/>
                      <w:sz w:val="24"/>
                      <w:szCs w:val="24"/>
                      <w:lang w:eastAsia="uk-UA"/>
                    </w:rPr>
                    <w:t>Діяльність</w:t>
                  </w:r>
                </w:p>
              </w:tc>
            </w:tr>
            <w:tr w:rsidR="00AA08D7" w:rsidRPr="006F5CF3" w:rsidTr="00641544">
              <w:tc>
                <w:tcPr>
                  <w:tcW w:w="1850" w:type="pct"/>
                  <w:shd w:val="clear" w:color="auto" w:fill="FFFFFF"/>
                  <w:hideMark/>
                </w:tcPr>
                <w:p w:rsidR="00AA08D7" w:rsidRPr="006F5CF3" w:rsidRDefault="00AA08D7" w:rsidP="00143147">
                  <w:pPr>
                    <w:widowControl w:val="0"/>
                    <w:spacing w:after="120" w:line="240" w:lineRule="auto"/>
                    <w:rPr>
                      <w:rFonts w:ascii="Times New Roman" w:eastAsia="Times New Roman" w:hAnsi="Times New Roman" w:cs="Times New Roman"/>
                      <w:color w:val="000000" w:themeColor="text1"/>
                      <w:sz w:val="24"/>
                      <w:szCs w:val="24"/>
                      <w:lang w:eastAsia="uk-UA"/>
                    </w:rPr>
                  </w:pPr>
                  <w:r w:rsidRPr="006F5CF3">
                    <w:rPr>
                      <w:rFonts w:ascii="Times New Roman" w:eastAsia="Times New Roman" w:hAnsi="Times New Roman" w:cs="Times New Roman"/>
                      <w:color w:val="000000" w:themeColor="text1"/>
                      <w:sz w:val="24"/>
                      <w:szCs w:val="24"/>
                      <w:lang w:eastAsia="uk-UA"/>
                    </w:rPr>
                    <w:t>Централізоване теплопостачання</w:t>
                  </w:r>
                </w:p>
              </w:tc>
              <w:tc>
                <w:tcPr>
                  <w:tcW w:w="3150" w:type="pct"/>
                  <w:shd w:val="clear" w:color="auto" w:fill="FFFFFF"/>
                  <w:hideMark/>
                </w:tcPr>
                <w:p w:rsidR="00AA08D7" w:rsidRPr="006F5CF3" w:rsidRDefault="00AA08D7" w:rsidP="00143147">
                  <w:pPr>
                    <w:widowControl w:val="0"/>
                    <w:spacing w:after="120" w:line="240" w:lineRule="auto"/>
                    <w:jc w:val="both"/>
                    <w:rPr>
                      <w:rFonts w:ascii="Times New Roman" w:eastAsia="Times New Roman" w:hAnsi="Times New Roman" w:cs="Times New Roman"/>
                      <w:color w:val="000000" w:themeColor="text1"/>
                      <w:sz w:val="24"/>
                      <w:szCs w:val="24"/>
                      <w:lang w:eastAsia="uk-UA"/>
                    </w:rPr>
                  </w:pPr>
                  <w:r w:rsidRPr="006F5CF3">
                    <w:rPr>
                      <w:rFonts w:ascii="Times New Roman" w:eastAsia="Times New Roman" w:hAnsi="Times New Roman" w:cs="Times New Roman"/>
                      <w:color w:val="000000" w:themeColor="text1"/>
                      <w:sz w:val="24"/>
                      <w:szCs w:val="24"/>
                      <w:lang w:eastAsia="uk-UA"/>
                    </w:rPr>
                    <w:t>Нове будівництво (реабілітація існуючих систем централізованого теплопостачання), реконструкція, капітальний ремонт, модернізація, заміна та інші види робіт із цільового заміщення/реабілітації теплоелектроцентралей, теплових котлів, розподільчих мереж (опалення та гарячого водопостачання), трубопроводів, підстанцій, теплообмінників, систем автоматизованого контролю, засобів вимірювання та виведення з експлуатації зайвих елементів.</w:t>
                  </w:r>
                </w:p>
              </w:tc>
            </w:tr>
            <w:tr w:rsidR="00AA08D7" w:rsidRPr="006F5CF3" w:rsidTr="00641544">
              <w:tc>
                <w:tcPr>
                  <w:tcW w:w="1850" w:type="pct"/>
                  <w:shd w:val="clear" w:color="auto" w:fill="FFFFFF"/>
                  <w:hideMark/>
                </w:tcPr>
                <w:p w:rsidR="00AA08D7" w:rsidRPr="006F5CF3" w:rsidRDefault="00AA08D7" w:rsidP="00143147">
                  <w:pPr>
                    <w:widowControl w:val="0"/>
                    <w:spacing w:after="120" w:line="240" w:lineRule="auto"/>
                    <w:rPr>
                      <w:rFonts w:ascii="Times New Roman" w:eastAsia="Times New Roman" w:hAnsi="Times New Roman" w:cs="Times New Roman"/>
                      <w:color w:val="000000" w:themeColor="text1"/>
                      <w:sz w:val="24"/>
                      <w:szCs w:val="24"/>
                      <w:lang w:eastAsia="uk-UA"/>
                    </w:rPr>
                  </w:pPr>
                  <w:r w:rsidRPr="006F5CF3">
                    <w:rPr>
                      <w:rFonts w:ascii="Times New Roman" w:eastAsia="Times New Roman" w:hAnsi="Times New Roman" w:cs="Times New Roman"/>
                      <w:color w:val="000000" w:themeColor="text1"/>
                      <w:sz w:val="24"/>
                      <w:szCs w:val="24"/>
                      <w:lang w:eastAsia="uk-UA"/>
                    </w:rPr>
                    <w:t>Водопостачання та водовідведення</w:t>
                  </w:r>
                </w:p>
              </w:tc>
              <w:tc>
                <w:tcPr>
                  <w:tcW w:w="3150" w:type="pct"/>
                  <w:shd w:val="clear" w:color="auto" w:fill="FFFFFF"/>
                  <w:hideMark/>
                </w:tcPr>
                <w:p w:rsidR="00AA08D7" w:rsidRPr="006F5CF3" w:rsidRDefault="00AA08D7" w:rsidP="00143147">
                  <w:pPr>
                    <w:widowControl w:val="0"/>
                    <w:spacing w:after="120" w:line="240" w:lineRule="auto"/>
                    <w:jc w:val="both"/>
                    <w:rPr>
                      <w:rFonts w:ascii="Times New Roman" w:eastAsia="Times New Roman" w:hAnsi="Times New Roman" w:cs="Times New Roman"/>
                      <w:color w:val="000000" w:themeColor="text1"/>
                      <w:sz w:val="24"/>
                      <w:szCs w:val="24"/>
                      <w:lang w:eastAsia="uk-UA"/>
                    </w:rPr>
                  </w:pPr>
                  <w:r w:rsidRPr="006F5CF3">
                    <w:rPr>
                      <w:rFonts w:ascii="Times New Roman" w:eastAsia="Times New Roman" w:hAnsi="Times New Roman" w:cs="Times New Roman"/>
                      <w:color w:val="000000" w:themeColor="text1"/>
                      <w:sz w:val="24"/>
                      <w:szCs w:val="24"/>
                      <w:lang w:eastAsia="uk-UA"/>
                    </w:rPr>
                    <w:t xml:space="preserve">Нове будівництво, реконструкція, капітальний ремонт, модернізація, заміна та інші види робіт із цільової реабілітації систем водопостачання (гаряча і холодна вода, вода для пиття), а також ефективність використання водних та енергетичних ресурсів у системах водопостачання, ремонт </w:t>
                  </w:r>
                  <w:r w:rsidRPr="006F5CF3">
                    <w:rPr>
                      <w:rFonts w:ascii="Times New Roman" w:eastAsia="Times New Roman" w:hAnsi="Times New Roman" w:cs="Times New Roman"/>
                      <w:color w:val="000000" w:themeColor="text1"/>
                      <w:sz w:val="24"/>
                      <w:szCs w:val="24"/>
                      <w:lang w:eastAsia="uk-UA"/>
                    </w:rPr>
                    <w:lastRenderedPageBreak/>
                    <w:t>та оновлення мереж водопостачання та водовідведення і насосних станцій, нагальні заходи із забезпечення громадського здоров'я та заходи із поступового досягнення виконання екологічних вимог.</w:t>
                  </w:r>
                </w:p>
              </w:tc>
            </w:tr>
            <w:tr w:rsidR="00AA08D7" w:rsidRPr="006F5CF3" w:rsidTr="00641544">
              <w:tc>
                <w:tcPr>
                  <w:tcW w:w="1850" w:type="pct"/>
                  <w:shd w:val="clear" w:color="auto" w:fill="FFFFFF"/>
                  <w:hideMark/>
                </w:tcPr>
                <w:p w:rsidR="00AA08D7" w:rsidRPr="006F5CF3" w:rsidRDefault="00AA08D7" w:rsidP="00143147">
                  <w:pPr>
                    <w:widowControl w:val="0"/>
                    <w:spacing w:after="120" w:line="240" w:lineRule="auto"/>
                    <w:rPr>
                      <w:rFonts w:ascii="Times New Roman" w:eastAsia="Times New Roman" w:hAnsi="Times New Roman" w:cs="Times New Roman"/>
                      <w:color w:val="000000" w:themeColor="text1"/>
                      <w:sz w:val="24"/>
                      <w:szCs w:val="24"/>
                      <w:lang w:eastAsia="uk-UA"/>
                    </w:rPr>
                  </w:pPr>
                  <w:r w:rsidRPr="006F5CF3">
                    <w:rPr>
                      <w:rFonts w:ascii="Times New Roman" w:eastAsia="Times New Roman" w:hAnsi="Times New Roman" w:cs="Times New Roman"/>
                      <w:color w:val="000000" w:themeColor="text1"/>
                      <w:sz w:val="24"/>
                      <w:szCs w:val="24"/>
                      <w:lang w:eastAsia="uk-UA"/>
                    </w:rPr>
                    <w:lastRenderedPageBreak/>
                    <w:t>Енергоефективність міст</w:t>
                  </w:r>
                </w:p>
              </w:tc>
              <w:tc>
                <w:tcPr>
                  <w:tcW w:w="3150" w:type="pct"/>
                  <w:shd w:val="clear" w:color="auto" w:fill="FFFFFF"/>
                  <w:hideMark/>
                </w:tcPr>
                <w:p w:rsidR="00AA08D7" w:rsidRPr="006F5CF3" w:rsidRDefault="00AA08D7" w:rsidP="00143147">
                  <w:pPr>
                    <w:widowControl w:val="0"/>
                    <w:spacing w:after="120" w:line="240" w:lineRule="auto"/>
                    <w:jc w:val="both"/>
                    <w:rPr>
                      <w:rFonts w:ascii="Times New Roman" w:eastAsia="Times New Roman" w:hAnsi="Times New Roman" w:cs="Times New Roman"/>
                      <w:color w:val="000000" w:themeColor="text1"/>
                      <w:spacing w:val="-3"/>
                      <w:sz w:val="24"/>
                      <w:szCs w:val="24"/>
                      <w:lang w:eastAsia="uk-UA"/>
                    </w:rPr>
                  </w:pPr>
                  <w:r w:rsidRPr="006F5CF3">
                    <w:rPr>
                      <w:rFonts w:ascii="Times New Roman" w:eastAsia="Times New Roman" w:hAnsi="Times New Roman" w:cs="Times New Roman"/>
                      <w:color w:val="000000" w:themeColor="text1"/>
                      <w:spacing w:val="-3"/>
                      <w:sz w:val="24"/>
                      <w:szCs w:val="24"/>
                      <w:lang w:eastAsia="uk-UA"/>
                    </w:rPr>
                    <w:t>Енергетична ефективність державних або комунальних адміністративних будівель та об'єктів соціальної інфраструктури, включно з ремонтом зовнішньої ізоляції будинків, систем освітлен</w:t>
                  </w:r>
                  <w:r w:rsidR="00143147" w:rsidRPr="006F5CF3">
                    <w:rPr>
                      <w:rFonts w:ascii="Times New Roman" w:eastAsia="Times New Roman" w:hAnsi="Times New Roman" w:cs="Times New Roman"/>
                      <w:color w:val="000000" w:themeColor="text1"/>
                      <w:spacing w:val="-3"/>
                      <w:sz w:val="24"/>
                      <w:szCs w:val="24"/>
                      <w:lang w:eastAsia="uk-UA"/>
                    </w:rPr>
                    <w:t xml:space="preserve">ня, систем опалення, вентиляції </w:t>
                  </w:r>
                  <w:r w:rsidRPr="006F5CF3">
                    <w:rPr>
                      <w:rFonts w:ascii="Times New Roman" w:eastAsia="Times New Roman" w:hAnsi="Times New Roman" w:cs="Times New Roman"/>
                      <w:color w:val="000000" w:themeColor="text1"/>
                      <w:spacing w:val="-3"/>
                      <w:sz w:val="24"/>
                      <w:szCs w:val="24"/>
                      <w:lang w:eastAsia="uk-UA"/>
                    </w:rPr>
                    <w:t>та кондиціонування повітря, а також встановленням сучасних інструментів із забезпечення опалення.</w:t>
                  </w:r>
                </w:p>
              </w:tc>
            </w:tr>
            <w:tr w:rsidR="00AA08D7" w:rsidRPr="006F5CF3" w:rsidTr="00641544">
              <w:tc>
                <w:tcPr>
                  <w:tcW w:w="1850" w:type="pct"/>
                  <w:shd w:val="clear" w:color="auto" w:fill="FFFFFF"/>
                  <w:hideMark/>
                </w:tcPr>
                <w:p w:rsidR="00AA08D7" w:rsidRPr="006F5CF3" w:rsidRDefault="00AA08D7" w:rsidP="00143147">
                  <w:pPr>
                    <w:widowControl w:val="0"/>
                    <w:spacing w:after="120" w:line="240" w:lineRule="auto"/>
                    <w:rPr>
                      <w:rFonts w:ascii="Times New Roman" w:eastAsia="Times New Roman" w:hAnsi="Times New Roman" w:cs="Times New Roman"/>
                      <w:color w:val="000000" w:themeColor="text1"/>
                      <w:sz w:val="24"/>
                      <w:szCs w:val="24"/>
                      <w:lang w:eastAsia="uk-UA"/>
                    </w:rPr>
                  </w:pPr>
                  <w:r w:rsidRPr="006F5CF3">
                    <w:rPr>
                      <w:rFonts w:ascii="Times New Roman" w:eastAsia="Times New Roman" w:hAnsi="Times New Roman" w:cs="Times New Roman"/>
                      <w:color w:val="000000" w:themeColor="text1"/>
                      <w:sz w:val="24"/>
                      <w:szCs w:val="24"/>
                      <w:lang w:eastAsia="uk-UA"/>
                    </w:rPr>
                    <w:t>Міське освітлення</w:t>
                  </w:r>
                </w:p>
              </w:tc>
              <w:tc>
                <w:tcPr>
                  <w:tcW w:w="3150" w:type="pct"/>
                  <w:shd w:val="clear" w:color="auto" w:fill="FFFFFF"/>
                  <w:hideMark/>
                </w:tcPr>
                <w:p w:rsidR="00AA08D7" w:rsidRPr="006F5CF3" w:rsidRDefault="00AA08D7" w:rsidP="00143147">
                  <w:pPr>
                    <w:widowControl w:val="0"/>
                    <w:spacing w:after="0" w:line="240" w:lineRule="auto"/>
                    <w:jc w:val="both"/>
                    <w:rPr>
                      <w:rFonts w:ascii="Times New Roman" w:eastAsia="Times New Roman" w:hAnsi="Times New Roman" w:cs="Times New Roman"/>
                      <w:color w:val="000000" w:themeColor="text1"/>
                      <w:sz w:val="24"/>
                      <w:szCs w:val="24"/>
                      <w:lang w:eastAsia="uk-UA"/>
                    </w:rPr>
                  </w:pPr>
                  <w:r w:rsidRPr="006F5CF3">
                    <w:rPr>
                      <w:rFonts w:ascii="Times New Roman" w:eastAsia="Times New Roman" w:hAnsi="Times New Roman" w:cs="Times New Roman"/>
                      <w:color w:val="000000" w:themeColor="text1"/>
                      <w:sz w:val="24"/>
                      <w:szCs w:val="24"/>
                      <w:lang w:eastAsia="uk-UA"/>
                    </w:rPr>
                    <w:t xml:space="preserve">Нове будівництво, реконструкція, капітальний </w:t>
                  </w:r>
                  <w:r w:rsidRPr="006F5CF3">
                    <w:rPr>
                      <w:rFonts w:ascii="Times New Roman" w:eastAsia="Times New Roman" w:hAnsi="Times New Roman" w:cs="Times New Roman"/>
                      <w:color w:val="000000" w:themeColor="text1"/>
                      <w:spacing w:val="-4"/>
                      <w:sz w:val="24"/>
                      <w:szCs w:val="24"/>
                      <w:lang w:eastAsia="uk-UA"/>
                    </w:rPr>
                    <w:t>ремонт, модернізація, заміна та інші види робіт із цільової реабілітації, пов'язаної з енергетичною ефективністю міського (зовнішнього) і дорожнього освітлення, включно з ремонтом ламп, допоміжних споруд, кабелів, проводки, систем електропостачання</w:t>
                  </w:r>
                  <w:r w:rsidRPr="006F5CF3">
                    <w:rPr>
                      <w:rFonts w:ascii="Times New Roman" w:eastAsia="Times New Roman" w:hAnsi="Times New Roman" w:cs="Times New Roman"/>
                      <w:color w:val="000000" w:themeColor="text1"/>
                      <w:sz w:val="24"/>
                      <w:szCs w:val="24"/>
                      <w:lang w:eastAsia="uk-UA"/>
                    </w:rPr>
                    <w:t xml:space="preserve"> та автоматизованого регулювання.</w:t>
                  </w:r>
                </w:p>
              </w:tc>
            </w:tr>
            <w:tr w:rsidR="00AA08D7" w:rsidRPr="006F5CF3" w:rsidTr="00641544">
              <w:tc>
                <w:tcPr>
                  <w:tcW w:w="1850" w:type="pct"/>
                  <w:shd w:val="clear" w:color="auto" w:fill="FFFFFF"/>
                  <w:hideMark/>
                </w:tcPr>
                <w:p w:rsidR="00AA08D7" w:rsidRPr="006F5CF3" w:rsidRDefault="00AA08D7" w:rsidP="00143147">
                  <w:pPr>
                    <w:widowControl w:val="0"/>
                    <w:spacing w:after="120" w:line="240" w:lineRule="auto"/>
                    <w:rPr>
                      <w:rFonts w:ascii="Times New Roman" w:eastAsia="Times New Roman" w:hAnsi="Times New Roman" w:cs="Times New Roman"/>
                      <w:color w:val="000000" w:themeColor="text1"/>
                      <w:sz w:val="24"/>
                      <w:szCs w:val="24"/>
                      <w:lang w:eastAsia="uk-UA"/>
                    </w:rPr>
                  </w:pPr>
                  <w:r w:rsidRPr="006F5CF3">
                    <w:rPr>
                      <w:rFonts w:ascii="Times New Roman" w:eastAsia="Times New Roman" w:hAnsi="Times New Roman" w:cs="Times New Roman"/>
                      <w:color w:val="000000" w:themeColor="text1"/>
                      <w:sz w:val="24"/>
                      <w:szCs w:val="24"/>
                      <w:lang w:eastAsia="uk-UA"/>
                    </w:rPr>
                    <w:t>Тверді відходи</w:t>
                  </w:r>
                </w:p>
              </w:tc>
              <w:tc>
                <w:tcPr>
                  <w:tcW w:w="3150" w:type="pct"/>
                  <w:shd w:val="clear" w:color="auto" w:fill="FFFFFF"/>
                  <w:hideMark/>
                </w:tcPr>
                <w:p w:rsidR="00AA08D7" w:rsidRPr="006F5CF3" w:rsidRDefault="00AA08D7" w:rsidP="00143147">
                  <w:pPr>
                    <w:widowControl w:val="0"/>
                    <w:spacing w:after="120" w:line="240" w:lineRule="auto"/>
                    <w:jc w:val="both"/>
                    <w:rPr>
                      <w:rFonts w:ascii="Times New Roman" w:eastAsia="Times New Roman" w:hAnsi="Times New Roman" w:cs="Times New Roman"/>
                      <w:color w:val="000000" w:themeColor="text1"/>
                      <w:sz w:val="24"/>
                      <w:szCs w:val="24"/>
                      <w:lang w:eastAsia="uk-UA"/>
                    </w:rPr>
                  </w:pPr>
                  <w:r w:rsidRPr="006F5CF3">
                    <w:rPr>
                      <w:rFonts w:ascii="Times New Roman" w:eastAsia="Times New Roman" w:hAnsi="Times New Roman" w:cs="Times New Roman"/>
                      <w:color w:val="000000" w:themeColor="text1"/>
                      <w:sz w:val="24"/>
                      <w:szCs w:val="24"/>
                      <w:lang w:eastAsia="uk-UA"/>
                    </w:rPr>
                    <w:t xml:space="preserve">Надання контейнерів і безпечних побутових, комерційних та промислових систем зі збору сміття з боку муніципалітетів, включаючи системи відокремленого збору матеріалів для повторної переробки і біосміття. Нове будівництво, реконструкція, капітальний ремонт, модернізація станцій сортування; утилізаційних установок; і санітарних полігонів для сміття. Закриття та </w:t>
                  </w:r>
                  <w:r w:rsidRPr="006F5CF3">
                    <w:rPr>
                      <w:rFonts w:ascii="Times New Roman" w:eastAsia="Times New Roman" w:hAnsi="Times New Roman" w:cs="Times New Roman"/>
                      <w:color w:val="000000" w:themeColor="text1"/>
                      <w:sz w:val="24"/>
                      <w:szCs w:val="24"/>
                      <w:lang w:eastAsia="uk-UA"/>
                    </w:rPr>
                    <w:lastRenderedPageBreak/>
                    <w:t>реабілітація старих полігонів і місць для смітників.</w:t>
                  </w:r>
                </w:p>
              </w:tc>
            </w:tr>
          </w:tbl>
          <w:p w:rsidR="00AA08D7" w:rsidRPr="006F5CF3" w:rsidRDefault="00AA08D7" w:rsidP="009D12D4">
            <w:pPr>
              <w:pStyle w:val="rvps2"/>
              <w:widowControl w:val="0"/>
              <w:shd w:val="clear" w:color="auto" w:fill="FFFFFF"/>
              <w:spacing w:before="0" w:beforeAutospacing="0" w:after="150" w:afterAutospacing="0"/>
              <w:ind w:firstLine="450"/>
              <w:jc w:val="both"/>
              <w:rPr>
                <w:color w:val="000000" w:themeColor="text1"/>
              </w:rPr>
            </w:pPr>
          </w:p>
          <w:p w:rsidR="008C1379" w:rsidRPr="006F5CF3" w:rsidRDefault="008C1379" w:rsidP="009D12D4">
            <w:pPr>
              <w:pStyle w:val="rvps2"/>
              <w:widowControl w:val="0"/>
              <w:shd w:val="clear" w:color="auto" w:fill="FFFFFF"/>
              <w:spacing w:before="0" w:beforeAutospacing="0" w:after="150" w:afterAutospacing="0"/>
              <w:jc w:val="both"/>
              <w:rPr>
                <w:color w:val="000000" w:themeColor="text1"/>
              </w:rPr>
            </w:pPr>
          </w:p>
          <w:p w:rsidR="008C1379" w:rsidRPr="00143147" w:rsidRDefault="008C1379" w:rsidP="009D12D4">
            <w:pPr>
              <w:pStyle w:val="rvps2"/>
              <w:widowControl w:val="0"/>
              <w:shd w:val="clear" w:color="auto" w:fill="FFFFFF"/>
              <w:spacing w:before="0" w:beforeAutospacing="0" w:after="150" w:afterAutospacing="0"/>
              <w:jc w:val="both"/>
              <w:rPr>
                <w:color w:val="000000" w:themeColor="text1"/>
                <w:sz w:val="28"/>
                <w:szCs w:val="28"/>
              </w:rPr>
            </w:pPr>
            <w:bookmarkStart w:id="31" w:name="n804"/>
            <w:bookmarkStart w:id="32" w:name="n805"/>
            <w:bookmarkEnd w:id="31"/>
            <w:bookmarkEnd w:id="32"/>
          </w:p>
          <w:p w:rsidR="007147BA" w:rsidRPr="00143147" w:rsidRDefault="007147BA" w:rsidP="009D12D4">
            <w:pPr>
              <w:pStyle w:val="rvps2"/>
              <w:widowControl w:val="0"/>
              <w:shd w:val="clear" w:color="auto" w:fill="FFFFFF"/>
              <w:spacing w:before="0" w:beforeAutospacing="0" w:after="150" w:afterAutospacing="0"/>
              <w:jc w:val="both"/>
              <w:rPr>
                <w:color w:val="000000" w:themeColor="text1"/>
                <w:sz w:val="28"/>
                <w:szCs w:val="28"/>
              </w:rPr>
            </w:pPr>
          </w:p>
          <w:p w:rsidR="007147BA" w:rsidRPr="00143147" w:rsidRDefault="007147BA" w:rsidP="009D12D4">
            <w:pPr>
              <w:pStyle w:val="rvps2"/>
              <w:widowControl w:val="0"/>
              <w:shd w:val="clear" w:color="auto" w:fill="FFFFFF"/>
              <w:spacing w:before="0" w:beforeAutospacing="0" w:after="150" w:afterAutospacing="0"/>
              <w:jc w:val="both"/>
              <w:rPr>
                <w:color w:val="000000" w:themeColor="text1"/>
                <w:sz w:val="28"/>
                <w:szCs w:val="28"/>
              </w:rPr>
            </w:pPr>
          </w:p>
          <w:p w:rsidR="007147BA" w:rsidRPr="00143147" w:rsidRDefault="007147BA" w:rsidP="009D12D4">
            <w:pPr>
              <w:pStyle w:val="rvps2"/>
              <w:widowControl w:val="0"/>
              <w:shd w:val="clear" w:color="auto" w:fill="FFFFFF"/>
              <w:spacing w:before="0" w:beforeAutospacing="0" w:after="150" w:afterAutospacing="0"/>
              <w:jc w:val="both"/>
              <w:rPr>
                <w:color w:val="000000" w:themeColor="text1"/>
                <w:sz w:val="28"/>
                <w:szCs w:val="28"/>
              </w:rPr>
            </w:pPr>
          </w:p>
          <w:p w:rsidR="007147BA" w:rsidRPr="00143147" w:rsidRDefault="007147BA" w:rsidP="009D12D4">
            <w:pPr>
              <w:pStyle w:val="rvps2"/>
              <w:widowControl w:val="0"/>
              <w:shd w:val="clear" w:color="auto" w:fill="FFFFFF"/>
              <w:spacing w:before="0" w:beforeAutospacing="0" w:after="150" w:afterAutospacing="0"/>
              <w:jc w:val="both"/>
              <w:rPr>
                <w:color w:val="000000" w:themeColor="text1"/>
                <w:sz w:val="28"/>
                <w:szCs w:val="28"/>
              </w:rPr>
            </w:pPr>
          </w:p>
          <w:p w:rsidR="007147BA" w:rsidRPr="00143147" w:rsidRDefault="007147BA" w:rsidP="009D12D4">
            <w:pPr>
              <w:pStyle w:val="rvps2"/>
              <w:widowControl w:val="0"/>
              <w:shd w:val="clear" w:color="auto" w:fill="FFFFFF"/>
              <w:spacing w:before="0" w:beforeAutospacing="0" w:after="150" w:afterAutospacing="0"/>
              <w:jc w:val="both"/>
              <w:rPr>
                <w:color w:val="000000" w:themeColor="text1"/>
                <w:sz w:val="28"/>
                <w:szCs w:val="28"/>
              </w:rPr>
            </w:pPr>
          </w:p>
          <w:p w:rsidR="007147BA" w:rsidRPr="00143147" w:rsidRDefault="007147BA" w:rsidP="009D12D4">
            <w:pPr>
              <w:pStyle w:val="rvps2"/>
              <w:widowControl w:val="0"/>
              <w:shd w:val="clear" w:color="auto" w:fill="FFFFFF"/>
              <w:spacing w:before="0" w:beforeAutospacing="0" w:after="150" w:afterAutospacing="0"/>
              <w:jc w:val="both"/>
              <w:rPr>
                <w:color w:val="000000" w:themeColor="text1"/>
                <w:sz w:val="28"/>
                <w:szCs w:val="28"/>
              </w:rPr>
            </w:pPr>
          </w:p>
          <w:p w:rsidR="007147BA" w:rsidRPr="00143147" w:rsidRDefault="007147BA" w:rsidP="009D12D4">
            <w:pPr>
              <w:pStyle w:val="rvps2"/>
              <w:widowControl w:val="0"/>
              <w:shd w:val="clear" w:color="auto" w:fill="FFFFFF"/>
              <w:spacing w:before="0" w:beforeAutospacing="0" w:after="150" w:afterAutospacing="0"/>
              <w:jc w:val="both"/>
              <w:rPr>
                <w:color w:val="000000" w:themeColor="text1"/>
                <w:sz w:val="28"/>
                <w:szCs w:val="28"/>
              </w:rPr>
            </w:pPr>
          </w:p>
          <w:p w:rsidR="007147BA" w:rsidRPr="00143147" w:rsidRDefault="007147BA" w:rsidP="009D12D4">
            <w:pPr>
              <w:pStyle w:val="rvps2"/>
              <w:widowControl w:val="0"/>
              <w:shd w:val="clear" w:color="auto" w:fill="FFFFFF"/>
              <w:spacing w:before="0" w:beforeAutospacing="0" w:after="150" w:afterAutospacing="0"/>
              <w:jc w:val="both"/>
              <w:rPr>
                <w:color w:val="000000" w:themeColor="text1"/>
                <w:sz w:val="28"/>
                <w:szCs w:val="28"/>
              </w:rPr>
            </w:pPr>
          </w:p>
          <w:p w:rsidR="007147BA" w:rsidRPr="00143147" w:rsidRDefault="007147BA" w:rsidP="009D12D4">
            <w:pPr>
              <w:pStyle w:val="rvps2"/>
              <w:widowControl w:val="0"/>
              <w:shd w:val="clear" w:color="auto" w:fill="FFFFFF"/>
              <w:spacing w:before="0" w:beforeAutospacing="0" w:after="150" w:afterAutospacing="0"/>
              <w:jc w:val="both"/>
              <w:rPr>
                <w:color w:val="000000" w:themeColor="text1"/>
                <w:sz w:val="28"/>
                <w:szCs w:val="28"/>
              </w:rPr>
            </w:pPr>
          </w:p>
          <w:p w:rsidR="007147BA" w:rsidRPr="00143147" w:rsidRDefault="007147BA" w:rsidP="009D12D4">
            <w:pPr>
              <w:pStyle w:val="rvps2"/>
              <w:widowControl w:val="0"/>
              <w:shd w:val="clear" w:color="auto" w:fill="FFFFFF"/>
              <w:spacing w:before="0" w:beforeAutospacing="0" w:after="150" w:afterAutospacing="0"/>
              <w:jc w:val="both"/>
              <w:rPr>
                <w:color w:val="000000" w:themeColor="text1"/>
                <w:sz w:val="28"/>
                <w:szCs w:val="28"/>
              </w:rPr>
            </w:pPr>
          </w:p>
          <w:p w:rsidR="007147BA" w:rsidRPr="00143147" w:rsidRDefault="007147BA" w:rsidP="009D12D4">
            <w:pPr>
              <w:pStyle w:val="rvps2"/>
              <w:widowControl w:val="0"/>
              <w:shd w:val="clear" w:color="auto" w:fill="FFFFFF"/>
              <w:spacing w:before="0" w:beforeAutospacing="0" w:after="150" w:afterAutospacing="0"/>
              <w:jc w:val="both"/>
              <w:rPr>
                <w:color w:val="000000" w:themeColor="text1"/>
                <w:sz w:val="28"/>
                <w:szCs w:val="28"/>
              </w:rPr>
            </w:pPr>
          </w:p>
          <w:p w:rsidR="007147BA" w:rsidRPr="00143147" w:rsidRDefault="007147BA" w:rsidP="009D12D4">
            <w:pPr>
              <w:pStyle w:val="rvps2"/>
              <w:widowControl w:val="0"/>
              <w:shd w:val="clear" w:color="auto" w:fill="FFFFFF"/>
              <w:spacing w:before="0" w:beforeAutospacing="0" w:after="150" w:afterAutospacing="0"/>
              <w:jc w:val="both"/>
              <w:rPr>
                <w:color w:val="000000" w:themeColor="text1"/>
                <w:sz w:val="28"/>
                <w:szCs w:val="28"/>
              </w:rPr>
            </w:pPr>
          </w:p>
          <w:p w:rsidR="007147BA" w:rsidRPr="00143147" w:rsidRDefault="007147BA" w:rsidP="009D12D4">
            <w:pPr>
              <w:pStyle w:val="rvps2"/>
              <w:widowControl w:val="0"/>
              <w:shd w:val="clear" w:color="auto" w:fill="FFFFFF"/>
              <w:spacing w:before="0" w:beforeAutospacing="0" w:after="150" w:afterAutospacing="0"/>
              <w:jc w:val="both"/>
              <w:rPr>
                <w:color w:val="000000" w:themeColor="text1"/>
                <w:sz w:val="28"/>
                <w:szCs w:val="28"/>
              </w:rPr>
            </w:pPr>
          </w:p>
          <w:p w:rsidR="007147BA" w:rsidRPr="00143147" w:rsidRDefault="007147BA" w:rsidP="009D12D4">
            <w:pPr>
              <w:pStyle w:val="rvps2"/>
              <w:widowControl w:val="0"/>
              <w:shd w:val="clear" w:color="auto" w:fill="FFFFFF"/>
              <w:spacing w:before="0" w:beforeAutospacing="0" w:after="150" w:afterAutospacing="0"/>
              <w:jc w:val="both"/>
              <w:rPr>
                <w:color w:val="000000" w:themeColor="text1"/>
                <w:sz w:val="28"/>
                <w:szCs w:val="28"/>
              </w:rPr>
            </w:pPr>
          </w:p>
          <w:p w:rsidR="007147BA" w:rsidRPr="00143147" w:rsidRDefault="00DB47D6" w:rsidP="00225F65">
            <w:pPr>
              <w:pStyle w:val="rvps2"/>
              <w:widowControl w:val="0"/>
              <w:shd w:val="clear" w:color="auto" w:fill="FFFFFF"/>
              <w:spacing w:before="0" w:beforeAutospacing="0" w:after="0" w:afterAutospacing="0"/>
              <w:jc w:val="both"/>
              <w:rPr>
                <w:color w:val="000000" w:themeColor="text1"/>
                <w:sz w:val="28"/>
                <w:szCs w:val="28"/>
              </w:rPr>
            </w:pPr>
            <w:r w:rsidRPr="00143147">
              <w:rPr>
                <w:color w:val="000000" w:themeColor="text1"/>
                <w:sz w:val="28"/>
                <w:szCs w:val="28"/>
              </w:rPr>
              <w:lastRenderedPageBreak/>
              <w:t>…</w:t>
            </w:r>
          </w:p>
          <w:p w:rsidR="00CD3436" w:rsidRDefault="00AA08D7" w:rsidP="009D12D4">
            <w:pPr>
              <w:pStyle w:val="rvps2"/>
              <w:widowControl w:val="0"/>
              <w:shd w:val="clear" w:color="auto" w:fill="FFFFFF"/>
              <w:spacing w:before="0" w:beforeAutospacing="0" w:after="150" w:afterAutospacing="0"/>
              <w:jc w:val="both"/>
              <w:rPr>
                <w:color w:val="000000" w:themeColor="text1"/>
                <w:sz w:val="28"/>
                <w:szCs w:val="28"/>
              </w:rPr>
            </w:pPr>
            <w:r w:rsidRPr="00143147">
              <w:rPr>
                <w:color w:val="000000" w:themeColor="text1"/>
                <w:sz w:val="28"/>
                <w:szCs w:val="28"/>
              </w:rPr>
              <w:t xml:space="preserve">Орієнтовний перелік очікуваних Субпроектів буде регулярно оновлюватися групою управління та підтримки програми Міністерства </w:t>
            </w:r>
            <w:r w:rsidRPr="00CD3436">
              <w:rPr>
                <w:b/>
                <w:color w:val="000000" w:themeColor="text1"/>
                <w:sz w:val="28"/>
                <w:szCs w:val="28"/>
              </w:rPr>
              <w:t>регіонального розвитку</w:t>
            </w:r>
            <w:r w:rsidRPr="00143147">
              <w:rPr>
                <w:color w:val="000000" w:themeColor="text1"/>
                <w:sz w:val="28"/>
                <w:szCs w:val="28"/>
              </w:rPr>
              <w:t>.</w:t>
            </w:r>
            <w:bookmarkStart w:id="33" w:name="n806"/>
            <w:bookmarkEnd w:id="33"/>
          </w:p>
          <w:p w:rsidR="00CD3436" w:rsidRDefault="00CD3436" w:rsidP="009D12D4">
            <w:pPr>
              <w:pStyle w:val="rvps2"/>
              <w:widowControl w:val="0"/>
              <w:shd w:val="clear" w:color="auto" w:fill="FFFFFF"/>
              <w:spacing w:before="0" w:beforeAutospacing="0" w:after="150" w:afterAutospacing="0"/>
              <w:jc w:val="both"/>
              <w:rPr>
                <w:color w:val="000000" w:themeColor="text1"/>
                <w:sz w:val="28"/>
                <w:szCs w:val="28"/>
              </w:rPr>
            </w:pPr>
          </w:p>
          <w:p w:rsidR="00AA08D7" w:rsidRPr="00143147" w:rsidRDefault="00AA08D7" w:rsidP="00CD3436">
            <w:pPr>
              <w:pStyle w:val="rvps2"/>
              <w:widowControl w:val="0"/>
              <w:shd w:val="clear" w:color="auto" w:fill="FFFFFF"/>
              <w:spacing w:before="240" w:beforeAutospacing="0" w:after="150" w:afterAutospacing="0"/>
              <w:jc w:val="both"/>
              <w:rPr>
                <w:color w:val="000000" w:themeColor="text1"/>
                <w:sz w:val="28"/>
                <w:szCs w:val="28"/>
              </w:rPr>
            </w:pPr>
            <w:r w:rsidRPr="00143147">
              <w:rPr>
                <w:color w:val="000000" w:themeColor="text1"/>
                <w:sz w:val="28"/>
                <w:szCs w:val="28"/>
              </w:rPr>
              <w:t>Буде необхідно, аби пропозиції, відібрані для підготовки проекту, продемонстрували суттєвий внесок в енергетичну ефективність, захист/поліпшення екології та здоров'я, просування сталого використання природних ресурсів та/або зміцнення середовища міст. У Субпроектах повинні використовуватися найкращі з наявних технологій.</w:t>
            </w:r>
          </w:p>
          <w:p w:rsidR="00CD3436" w:rsidRDefault="00AA08D7" w:rsidP="00CD3436">
            <w:pPr>
              <w:pStyle w:val="rvps2"/>
              <w:widowControl w:val="0"/>
              <w:shd w:val="clear" w:color="auto" w:fill="FFFFFF"/>
              <w:spacing w:before="0" w:beforeAutospacing="0" w:after="150" w:afterAutospacing="0"/>
              <w:jc w:val="both"/>
              <w:rPr>
                <w:rStyle w:val="rvts9"/>
                <w:b/>
                <w:bCs/>
                <w:color w:val="000000" w:themeColor="text1"/>
                <w:sz w:val="28"/>
                <w:szCs w:val="28"/>
              </w:rPr>
            </w:pPr>
            <w:bookmarkStart w:id="34" w:name="n807"/>
            <w:bookmarkEnd w:id="34"/>
            <w:r w:rsidRPr="00CD3436">
              <w:rPr>
                <w:rStyle w:val="rvts9"/>
                <w:b/>
                <w:bCs/>
                <w:color w:val="000000" w:themeColor="text1"/>
                <w:sz w:val="28"/>
                <w:szCs w:val="28"/>
              </w:rPr>
              <w:t>Календар</w:t>
            </w:r>
            <w:bookmarkStart w:id="35" w:name="n808"/>
            <w:bookmarkEnd w:id="35"/>
          </w:p>
          <w:p w:rsidR="008C1379" w:rsidRPr="00143147" w:rsidRDefault="00AA08D7" w:rsidP="00CD3436">
            <w:pPr>
              <w:pStyle w:val="rvps2"/>
              <w:widowControl w:val="0"/>
              <w:shd w:val="clear" w:color="auto" w:fill="FFFFFF"/>
              <w:spacing w:before="0" w:beforeAutospacing="0" w:after="120" w:afterAutospacing="0"/>
              <w:jc w:val="both"/>
              <w:rPr>
                <w:rStyle w:val="rvts9"/>
                <w:bCs/>
                <w:color w:val="000000" w:themeColor="text1"/>
                <w:sz w:val="28"/>
                <w:szCs w:val="28"/>
              </w:rPr>
            </w:pPr>
            <w:r w:rsidRPr="00143147">
              <w:rPr>
                <w:color w:val="000000" w:themeColor="text1"/>
                <w:sz w:val="28"/>
                <w:szCs w:val="28"/>
              </w:rPr>
              <w:t xml:space="preserve">Очікується, що виділення коштів за Субпроектами для подальшого кредитування за цією Угодою завершиться </w:t>
            </w:r>
            <w:r w:rsidRPr="00CD3436">
              <w:rPr>
                <w:b/>
                <w:color w:val="000000" w:themeColor="text1"/>
                <w:sz w:val="28"/>
                <w:szCs w:val="28"/>
              </w:rPr>
              <w:t>протягом 5 років після підписання цієї Угоди</w:t>
            </w:r>
            <w:r w:rsidRPr="00143147">
              <w:rPr>
                <w:color w:val="000000" w:themeColor="text1"/>
                <w:sz w:val="28"/>
                <w:szCs w:val="28"/>
              </w:rPr>
              <w:t xml:space="preserve">. Для цілей цієї операції періоди будівництва за Субпроектами, </w:t>
            </w:r>
            <w:r w:rsidRPr="00CD3436">
              <w:rPr>
                <w:b/>
                <w:color w:val="000000" w:themeColor="text1"/>
                <w:sz w:val="28"/>
                <w:szCs w:val="28"/>
              </w:rPr>
              <w:t>як очікується,</w:t>
            </w:r>
            <w:r w:rsidRPr="00143147">
              <w:rPr>
                <w:color w:val="000000" w:themeColor="text1"/>
                <w:sz w:val="28"/>
                <w:szCs w:val="28"/>
              </w:rPr>
              <w:t xml:space="preserve"> </w:t>
            </w:r>
            <w:r w:rsidRPr="00CD3436">
              <w:rPr>
                <w:b/>
                <w:color w:val="000000" w:themeColor="text1"/>
                <w:sz w:val="28"/>
                <w:szCs w:val="28"/>
              </w:rPr>
              <w:t>будуть такими</w:t>
            </w:r>
            <w:r w:rsidRPr="00143147">
              <w:rPr>
                <w:color w:val="000000" w:themeColor="text1"/>
                <w:sz w:val="28"/>
                <w:szCs w:val="28"/>
              </w:rPr>
              <w:t xml:space="preserve">: до 3 років для поводження з відходами </w:t>
            </w:r>
            <w:r w:rsidRPr="00CD3436">
              <w:rPr>
                <w:b/>
                <w:color w:val="000000" w:themeColor="text1"/>
                <w:sz w:val="28"/>
                <w:szCs w:val="28"/>
              </w:rPr>
              <w:t>та громадського</w:t>
            </w:r>
            <w:r w:rsidRPr="00143147">
              <w:rPr>
                <w:color w:val="000000" w:themeColor="text1"/>
                <w:sz w:val="28"/>
                <w:szCs w:val="28"/>
              </w:rPr>
              <w:t xml:space="preserve"> освітлення; до 5 років для централізованого теплопостачання та оновлення будівель; до 8 років для інвестицій у галузі водопостачання.</w:t>
            </w:r>
            <w:bookmarkStart w:id="36" w:name="n809"/>
            <w:bookmarkEnd w:id="36"/>
          </w:p>
          <w:p w:rsidR="008C1379" w:rsidRPr="00143147" w:rsidRDefault="008C1379" w:rsidP="009D12D4">
            <w:pPr>
              <w:pStyle w:val="ab"/>
              <w:widowControl w:val="0"/>
              <w:jc w:val="both"/>
              <w:rPr>
                <w:rStyle w:val="rvts9"/>
                <w:rFonts w:ascii="Times New Roman" w:hAnsi="Times New Roman" w:cs="Times New Roman"/>
                <w:bCs/>
                <w:color w:val="000000" w:themeColor="text1"/>
                <w:sz w:val="28"/>
                <w:szCs w:val="28"/>
              </w:rPr>
            </w:pPr>
          </w:p>
          <w:p w:rsidR="008C1379" w:rsidRPr="00143147" w:rsidRDefault="008C1379" w:rsidP="009D12D4">
            <w:pPr>
              <w:pStyle w:val="ab"/>
              <w:widowControl w:val="0"/>
              <w:jc w:val="both"/>
              <w:rPr>
                <w:rStyle w:val="rvts9"/>
                <w:rFonts w:ascii="Times New Roman" w:hAnsi="Times New Roman" w:cs="Times New Roman"/>
                <w:bCs/>
                <w:color w:val="000000" w:themeColor="text1"/>
                <w:sz w:val="28"/>
                <w:szCs w:val="28"/>
              </w:rPr>
            </w:pPr>
          </w:p>
          <w:p w:rsidR="007147BA" w:rsidRPr="00143147" w:rsidRDefault="00AA08D7" w:rsidP="00CD3436">
            <w:pPr>
              <w:pStyle w:val="ab"/>
              <w:widowControl w:val="0"/>
              <w:spacing w:before="480" w:after="120"/>
              <w:jc w:val="both"/>
              <w:rPr>
                <w:rFonts w:ascii="Times New Roman" w:hAnsi="Times New Roman" w:cs="Times New Roman"/>
                <w:color w:val="000000" w:themeColor="text1"/>
                <w:sz w:val="28"/>
                <w:szCs w:val="28"/>
              </w:rPr>
            </w:pPr>
            <w:r w:rsidRPr="00CD3436">
              <w:rPr>
                <w:rStyle w:val="rvts9"/>
                <w:rFonts w:ascii="Times New Roman" w:hAnsi="Times New Roman" w:cs="Times New Roman"/>
                <w:b/>
                <w:bCs/>
                <w:color w:val="000000" w:themeColor="text1"/>
                <w:sz w:val="28"/>
                <w:szCs w:val="28"/>
              </w:rPr>
              <w:t>Критерії прийнятності</w:t>
            </w:r>
          </w:p>
          <w:p w:rsidR="00AA08D7" w:rsidRPr="00143147" w:rsidRDefault="00AA08D7" w:rsidP="00AC1349">
            <w:pPr>
              <w:pStyle w:val="ab"/>
              <w:widowControl w:val="0"/>
              <w:spacing w:after="120"/>
              <w:jc w:val="both"/>
              <w:rPr>
                <w:rFonts w:ascii="Times New Roman" w:hAnsi="Times New Roman" w:cs="Times New Roman"/>
                <w:color w:val="000000" w:themeColor="text1"/>
                <w:sz w:val="28"/>
                <w:szCs w:val="28"/>
              </w:rPr>
            </w:pPr>
            <w:bookmarkStart w:id="37" w:name="n810"/>
            <w:bookmarkEnd w:id="37"/>
            <w:r w:rsidRPr="00143147">
              <w:rPr>
                <w:rFonts w:ascii="Times New Roman" w:hAnsi="Times New Roman" w:cs="Times New Roman"/>
                <w:color w:val="000000" w:themeColor="text1"/>
                <w:sz w:val="28"/>
                <w:szCs w:val="28"/>
              </w:rPr>
              <w:t xml:space="preserve">Субпроекти, що задовольняють критеріям прийнятності для </w:t>
            </w:r>
            <w:r w:rsidRPr="00143147">
              <w:rPr>
                <w:rFonts w:ascii="Times New Roman" w:hAnsi="Times New Roman" w:cs="Times New Roman"/>
                <w:color w:val="000000" w:themeColor="text1"/>
                <w:sz w:val="28"/>
                <w:szCs w:val="28"/>
              </w:rPr>
              <w:lastRenderedPageBreak/>
              <w:t>фінансування, повинні відповідати критеріями прийнятності Банку. Детальні критерії прийнятності повинні бути визначені в ОПП, який підлягає схваленню Позичальником, за формою та змістом є задовільними для Банку.</w:t>
            </w:r>
          </w:p>
          <w:p w:rsidR="00AA08D7" w:rsidRPr="00143147" w:rsidRDefault="00AA08D7" w:rsidP="00AC1349">
            <w:pPr>
              <w:pStyle w:val="rvps2"/>
              <w:widowControl w:val="0"/>
              <w:shd w:val="clear" w:color="auto" w:fill="FFFFFF"/>
              <w:spacing w:before="0" w:beforeAutospacing="0" w:after="120" w:afterAutospacing="0"/>
              <w:jc w:val="both"/>
              <w:rPr>
                <w:color w:val="000000" w:themeColor="text1"/>
                <w:sz w:val="28"/>
                <w:szCs w:val="28"/>
              </w:rPr>
            </w:pPr>
            <w:bookmarkStart w:id="38" w:name="n811"/>
            <w:bookmarkEnd w:id="38"/>
            <w:r w:rsidRPr="00143147">
              <w:rPr>
                <w:color w:val="000000" w:themeColor="text1"/>
                <w:sz w:val="28"/>
                <w:szCs w:val="28"/>
              </w:rPr>
              <w:t>Критерії прийнятності будуть включати вимогу до Позичальника перевірити відповідність Кінцевих Бенефіціарів та Субпроектів відповідним та застосовним політикам та керівним настановам Банку. Усі Субпроекти повинні бути технічно, економічно і фінансово обґрунтованими та сталими, відповідати екологічним та соціальним стандартам Банку, а також виконуватися відповідно до Посібнику Банку з питань закупівель.</w:t>
            </w:r>
          </w:p>
          <w:p w:rsidR="008C1379" w:rsidRPr="00143147" w:rsidRDefault="008C1379" w:rsidP="009D12D4">
            <w:pPr>
              <w:pStyle w:val="rvps2"/>
              <w:widowControl w:val="0"/>
              <w:shd w:val="clear" w:color="auto" w:fill="FFFFFF"/>
              <w:spacing w:before="0" w:beforeAutospacing="0" w:after="150" w:afterAutospacing="0"/>
              <w:jc w:val="both"/>
              <w:rPr>
                <w:color w:val="000000" w:themeColor="text1"/>
                <w:sz w:val="28"/>
                <w:szCs w:val="28"/>
              </w:rPr>
            </w:pPr>
          </w:p>
          <w:p w:rsidR="008C1379" w:rsidRDefault="008C1379" w:rsidP="009D12D4">
            <w:pPr>
              <w:pStyle w:val="rvps2"/>
              <w:widowControl w:val="0"/>
              <w:shd w:val="clear" w:color="auto" w:fill="FFFFFF"/>
              <w:spacing w:before="0" w:beforeAutospacing="0" w:after="150" w:afterAutospacing="0"/>
              <w:jc w:val="both"/>
              <w:rPr>
                <w:color w:val="000000" w:themeColor="text1"/>
                <w:sz w:val="28"/>
                <w:szCs w:val="28"/>
              </w:rPr>
            </w:pPr>
          </w:p>
          <w:p w:rsidR="00AA08D7" w:rsidRPr="00143147" w:rsidRDefault="00AA08D7" w:rsidP="006F5CF3">
            <w:pPr>
              <w:pStyle w:val="rvps2"/>
              <w:widowControl w:val="0"/>
              <w:shd w:val="clear" w:color="auto" w:fill="FFFFFF"/>
              <w:spacing w:before="480" w:beforeAutospacing="0" w:after="120" w:afterAutospacing="0"/>
              <w:jc w:val="both"/>
              <w:rPr>
                <w:color w:val="000000" w:themeColor="text1"/>
                <w:sz w:val="28"/>
                <w:szCs w:val="28"/>
              </w:rPr>
            </w:pPr>
            <w:bookmarkStart w:id="39" w:name="n812"/>
            <w:bookmarkEnd w:id="39"/>
            <w:r w:rsidRPr="00143147">
              <w:rPr>
                <w:color w:val="000000" w:themeColor="text1"/>
                <w:sz w:val="28"/>
                <w:szCs w:val="28"/>
              </w:rPr>
              <w:t>Задоволення критеріям прийнятності Субпроектів для фінансування ЄІБ буде перевірятися Банком на стадії виділення коштів відповідно до детальних критеріїв, визначених в ОПП.</w:t>
            </w:r>
          </w:p>
          <w:p w:rsidR="00AA08D7" w:rsidRDefault="00AA08D7" w:rsidP="00AC1349">
            <w:pPr>
              <w:pStyle w:val="rvps2"/>
              <w:widowControl w:val="0"/>
              <w:shd w:val="clear" w:color="auto" w:fill="FFFFFF"/>
              <w:spacing w:before="0" w:beforeAutospacing="0" w:after="120" w:afterAutospacing="0"/>
              <w:jc w:val="both"/>
              <w:rPr>
                <w:color w:val="000000" w:themeColor="text1"/>
                <w:sz w:val="28"/>
                <w:szCs w:val="28"/>
              </w:rPr>
            </w:pPr>
            <w:bookmarkStart w:id="40" w:name="n813"/>
            <w:bookmarkEnd w:id="40"/>
            <w:r w:rsidRPr="00143147">
              <w:rPr>
                <w:color w:val="000000" w:themeColor="text1"/>
                <w:sz w:val="28"/>
                <w:szCs w:val="28"/>
              </w:rPr>
              <w:t>Щоб відповідати критеріям фінансування за цією Угодою, Субпроекти мають дотримуватися застосовних норм законодавства із захисту навколишнього середовища, викладених в </w:t>
            </w:r>
            <w:hyperlink r:id="rId11" w:anchor="n30" w:tgtFrame="_blank" w:history="1">
              <w:r w:rsidRPr="00143147">
                <w:rPr>
                  <w:rStyle w:val="a4"/>
                  <w:color w:val="000000" w:themeColor="text1"/>
                  <w:sz w:val="28"/>
                  <w:szCs w:val="28"/>
                  <w:u w:val="none"/>
                </w:rPr>
                <w:t>Додатку XXX і Додатку XXXI до Розділу 6 (Навколишнє середовище) Глави V</w:t>
              </w:r>
            </w:hyperlink>
            <w:r w:rsidRPr="00143147">
              <w:rPr>
                <w:color w:val="000000" w:themeColor="text1"/>
                <w:sz w:val="28"/>
                <w:szCs w:val="28"/>
              </w:rPr>
              <w:t> </w:t>
            </w:r>
            <w:hyperlink r:id="rId12" w:tgtFrame="_blank" w:history="1">
              <w:r w:rsidRPr="00143147">
                <w:rPr>
                  <w:rStyle w:val="a4"/>
                  <w:color w:val="000000" w:themeColor="text1"/>
                  <w:sz w:val="28"/>
                  <w:szCs w:val="28"/>
                  <w:u w:val="none"/>
                </w:rPr>
                <w:t>Угоди щодо асоціації України з ЄС</w:t>
              </w:r>
            </w:hyperlink>
            <w:r w:rsidRPr="00143147">
              <w:rPr>
                <w:color w:val="000000" w:themeColor="text1"/>
                <w:sz w:val="28"/>
                <w:szCs w:val="28"/>
              </w:rPr>
              <w:t>, а також норм законодавства з енергетики, викладених в </w:t>
            </w:r>
            <w:hyperlink r:id="rId13" w:anchor="n30" w:tgtFrame="_blank" w:history="1">
              <w:r w:rsidRPr="00143147">
                <w:rPr>
                  <w:rStyle w:val="a4"/>
                  <w:color w:val="000000" w:themeColor="text1"/>
                  <w:sz w:val="28"/>
                  <w:szCs w:val="28"/>
                  <w:u w:val="none"/>
                </w:rPr>
                <w:t>Додатку XXVII Розділу 1</w:t>
              </w:r>
            </w:hyperlink>
            <w:r w:rsidRPr="00143147">
              <w:rPr>
                <w:color w:val="000000" w:themeColor="text1"/>
                <w:sz w:val="28"/>
                <w:szCs w:val="28"/>
              </w:rPr>
              <w:t> </w:t>
            </w:r>
            <w:hyperlink r:id="rId14" w:tgtFrame="_blank" w:history="1">
              <w:r w:rsidRPr="00143147">
                <w:rPr>
                  <w:rStyle w:val="a4"/>
                  <w:color w:val="000000" w:themeColor="text1"/>
                  <w:sz w:val="28"/>
                  <w:szCs w:val="28"/>
                  <w:u w:val="none"/>
                </w:rPr>
                <w:t xml:space="preserve">Угоди щодо асоціації </w:t>
              </w:r>
              <w:r w:rsidRPr="00143147">
                <w:rPr>
                  <w:rStyle w:val="a4"/>
                  <w:color w:val="000000" w:themeColor="text1"/>
                  <w:sz w:val="28"/>
                  <w:szCs w:val="28"/>
                  <w:u w:val="none"/>
                </w:rPr>
                <w:lastRenderedPageBreak/>
                <w:t>України з ЄС</w:t>
              </w:r>
            </w:hyperlink>
            <w:r w:rsidRPr="00143147">
              <w:rPr>
                <w:color w:val="000000" w:themeColor="text1"/>
                <w:sz w:val="28"/>
                <w:szCs w:val="28"/>
              </w:rPr>
              <w:t>, а також в </w:t>
            </w:r>
            <w:hyperlink r:id="rId15" w:tgtFrame="_blank" w:history="1">
              <w:r w:rsidRPr="00143147">
                <w:rPr>
                  <w:rStyle w:val="a4"/>
                  <w:color w:val="000000" w:themeColor="text1"/>
                  <w:sz w:val="28"/>
                  <w:szCs w:val="28"/>
                  <w:u w:val="none"/>
                </w:rPr>
                <w:t>Угоді з енергетичного співтовариства</w:t>
              </w:r>
            </w:hyperlink>
            <w:r w:rsidRPr="00143147">
              <w:rPr>
                <w:color w:val="000000" w:themeColor="text1"/>
                <w:sz w:val="28"/>
                <w:szCs w:val="28"/>
              </w:rPr>
              <w:t>, включаючи Директиву 2012/27/ЄС Європарламенту та Ради від 25 жовтня 2012 року, та інші директиви Європейського Союзу щодо навколишнього середовища, дотримання яких є необхідним для забезпечення виконання вимог політики Банку щодо навколишнього середовища час від часу.</w:t>
            </w:r>
          </w:p>
          <w:p w:rsidR="00AC1349" w:rsidRPr="00143147" w:rsidRDefault="00AC1349" w:rsidP="00AC1349">
            <w:pPr>
              <w:pStyle w:val="rvps2"/>
              <w:widowControl w:val="0"/>
              <w:shd w:val="clear" w:color="auto" w:fill="FFFFFF"/>
              <w:spacing w:before="0" w:beforeAutospacing="0" w:after="120" w:afterAutospacing="0"/>
              <w:jc w:val="both"/>
              <w:rPr>
                <w:color w:val="000000" w:themeColor="text1"/>
                <w:sz w:val="28"/>
                <w:szCs w:val="28"/>
              </w:rPr>
            </w:pPr>
            <w:r>
              <w:rPr>
                <w:color w:val="000000" w:themeColor="text1"/>
                <w:sz w:val="28"/>
                <w:szCs w:val="28"/>
              </w:rPr>
              <w:t>…</w:t>
            </w:r>
          </w:p>
          <w:p w:rsidR="008C1379" w:rsidRDefault="008C1379" w:rsidP="009D12D4">
            <w:pPr>
              <w:pStyle w:val="rvps2"/>
              <w:widowControl w:val="0"/>
              <w:shd w:val="clear" w:color="auto" w:fill="FFFFFF"/>
              <w:spacing w:before="0" w:beforeAutospacing="0" w:after="150" w:afterAutospacing="0"/>
              <w:jc w:val="both"/>
              <w:rPr>
                <w:rStyle w:val="rvts9"/>
                <w:bCs/>
                <w:color w:val="000000" w:themeColor="text1"/>
                <w:sz w:val="28"/>
                <w:szCs w:val="28"/>
              </w:rPr>
            </w:pPr>
            <w:bookmarkStart w:id="41" w:name="n814"/>
            <w:bookmarkEnd w:id="41"/>
          </w:p>
          <w:p w:rsidR="006F5CF3" w:rsidRPr="00143147" w:rsidRDefault="006F5CF3" w:rsidP="009D12D4">
            <w:pPr>
              <w:pStyle w:val="rvps2"/>
              <w:widowControl w:val="0"/>
              <w:shd w:val="clear" w:color="auto" w:fill="FFFFFF"/>
              <w:spacing w:before="0" w:beforeAutospacing="0" w:after="150" w:afterAutospacing="0"/>
              <w:jc w:val="both"/>
              <w:rPr>
                <w:rStyle w:val="rvts9"/>
                <w:bCs/>
                <w:color w:val="000000" w:themeColor="text1"/>
                <w:sz w:val="28"/>
                <w:szCs w:val="28"/>
              </w:rPr>
            </w:pPr>
          </w:p>
          <w:p w:rsidR="00AA08D7" w:rsidRPr="00AC1349" w:rsidRDefault="00AA08D7" w:rsidP="00AC1349">
            <w:pPr>
              <w:pStyle w:val="rvps3"/>
              <w:widowControl w:val="0"/>
              <w:shd w:val="clear" w:color="auto" w:fill="FFFFFF"/>
              <w:spacing w:before="120" w:beforeAutospacing="0" w:after="120" w:afterAutospacing="0"/>
              <w:ind w:right="448"/>
              <w:jc w:val="center"/>
              <w:rPr>
                <w:rStyle w:val="rvts9"/>
                <w:b/>
                <w:bCs/>
                <w:color w:val="000000" w:themeColor="text1"/>
                <w:sz w:val="28"/>
                <w:szCs w:val="28"/>
              </w:rPr>
            </w:pPr>
            <w:bookmarkStart w:id="42" w:name="n816"/>
            <w:bookmarkStart w:id="43" w:name="n822"/>
            <w:bookmarkStart w:id="44" w:name="n825"/>
            <w:bookmarkEnd w:id="42"/>
            <w:bookmarkEnd w:id="43"/>
            <w:bookmarkEnd w:id="44"/>
            <w:r w:rsidRPr="00AC1349">
              <w:rPr>
                <w:rStyle w:val="rvts9"/>
                <w:b/>
                <w:bCs/>
                <w:color w:val="000000" w:themeColor="text1"/>
                <w:sz w:val="28"/>
                <w:szCs w:val="28"/>
              </w:rPr>
              <w:t xml:space="preserve">A.2. ПРОЦЕДУРИ ВИДІЛЕННЯ КОШТІВ </w:t>
            </w:r>
            <w:r w:rsidR="00AC1349">
              <w:rPr>
                <w:rStyle w:val="rvts9"/>
                <w:b/>
                <w:bCs/>
                <w:color w:val="000000" w:themeColor="text1"/>
                <w:sz w:val="28"/>
                <w:szCs w:val="28"/>
              </w:rPr>
              <w:t xml:space="preserve">         </w:t>
            </w:r>
            <w:r w:rsidRPr="00AC1349">
              <w:rPr>
                <w:rStyle w:val="rvts9"/>
                <w:b/>
                <w:bCs/>
                <w:color w:val="000000" w:themeColor="text1"/>
                <w:sz w:val="28"/>
                <w:szCs w:val="28"/>
              </w:rPr>
              <w:t>ПОЗИКИ ТА ЗДІЙСНЕННЯ МОНІТОРИНГУ</w:t>
            </w:r>
          </w:p>
          <w:p w:rsidR="00AC1349" w:rsidRDefault="00AC1349" w:rsidP="00AC1349">
            <w:pPr>
              <w:pStyle w:val="rvps3"/>
              <w:widowControl w:val="0"/>
              <w:shd w:val="clear" w:color="auto" w:fill="FFFFFF"/>
              <w:spacing w:before="0" w:beforeAutospacing="0" w:after="0" w:afterAutospacing="0"/>
              <w:ind w:right="32"/>
              <w:jc w:val="both"/>
              <w:rPr>
                <w:rStyle w:val="rvts9"/>
                <w:bCs/>
                <w:color w:val="000000" w:themeColor="text1"/>
                <w:sz w:val="28"/>
                <w:szCs w:val="28"/>
              </w:rPr>
            </w:pPr>
            <w:r w:rsidRPr="00AC1349">
              <w:rPr>
                <w:rStyle w:val="rvts9"/>
                <w:bCs/>
                <w:color w:val="000000" w:themeColor="text1"/>
                <w:sz w:val="28"/>
                <w:szCs w:val="28"/>
              </w:rPr>
              <w:t xml:space="preserve">Детальні процедури виділення коштів позики та здійснення моніторингу мають бути визначені в Операційному посібнику Програми ("ОПП"), який підлягає перегляду і оцінці з боку Координаційного комітету та схваленню </w:t>
            </w:r>
            <w:r w:rsidRPr="00AC1349">
              <w:rPr>
                <w:rStyle w:val="rvts9"/>
                <w:b/>
                <w:bCs/>
                <w:color w:val="000000" w:themeColor="text1"/>
                <w:sz w:val="28"/>
                <w:szCs w:val="28"/>
              </w:rPr>
              <w:t>Міністерством</w:t>
            </w:r>
            <w:r w:rsidRPr="00AC1349">
              <w:rPr>
                <w:rStyle w:val="rvts9"/>
                <w:bCs/>
                <w:color w:val="000000" w:themeColor="text1"/>
                <w:sz w:val="28"/>
                <w:szCs w:val="28"/>
              </w:rPr>
              <w:t xml:space="preserve"> </w:t>
            </w:r>
            <w:r w:rsidRPr="00AC1349">
              <w:rPr>
                <w:rStyle w:val="rvts9"/>
                <w:b/>
                <w:bCs/>
                <w:color w:val="000000" w:themeColor="text1"/>
                <w:sz w:val="28"/>
                <w:szCs w:val="28"/>
              </w:rPr>
              <w:t>регіонального розвитку</w:t>
            </w:r>
            <w:r w:rsidRPr="00AC1349">
              <w:rPr>
                <w:rStyle w:val="rvts9"/>
                <w:bCs/>
                <w:color w:val="000000" w:themeColor="text1"/>
                <w:sz w:val="28"/>
                <w:szCs w:val="28"/>
              </w:rPr>
              <w:t>, за формою та змістом є задовільними для Банку.</w:t>
            </w:r>
          </w:p>
          <w:p w:rsidR="00AC1349" w:rsidRDefault="00AC1349" w:rsidP="00AC1349">
            <w:pPr>
              <w:pStyle w:val="rvps3"/>
              <w:widowControl w:val="0"/>
              <w:shd w:val="clear" w:color="auto" w:fill="FFFFFF"/>
              <w:spacing w:before="0" w:beforeAutospacing="0" w:after="0" w:afterAutospacing="0"/>
              <w:ind w:right="448"/>
              <w:rPr>
                <w:rStyle w:val="rvts9"/>
                <w:bCs/>
                <w:color w:val="000000" w:themeColor="text1"/>
                <w:sz w:val="28"/>
                <w:szCs w:val="28"/>
              </w:rPr>
            </w:pPr>
            <w:r>
              <w:rPr>
                <w:rStyle w:val="rvts9"/>
                <w:bCs/>
                <w:color w:val="000000" w:themeColor="text1"/>
                <w:sz w:val="28"/>
                <w:szCs w:val="28"/>
              </w:rPr>
              <w:t>…</w:t>
            </w:r>
          </w:p>
          <w:p w:rsidR="00AC1349" w:rsidRPr="00143147" w:rsidRDefault="00AC1349" w:rsidP="00AC1349">
            <w:pPr>
              <w:pStyle w:val="rvps3"/>
              <w:widowControl w:val="0"/>
              <w:shd w:val="clear" w:color="auto" w:fill="FFFFFF"/>
              <w:spacing w:before="0" w:beforeAutospacing="0" w:after="60" w:afterAutospacing="0"/>
              <w:jc w:val="both"/>
              <w:rPr>
                <w:color w:val="000000" w:themeColor="text1"/>
                <w:sz w:val="28"/>
                <w:szCs w:val="28"/>
              </w:rPr>
            </w:pPr>
            <w:r w:rsidRPr="00AC1349">
              <w:rPr>
                <w:color w:val="000000" w:themeColor="text1"/>
                <w:sz w:val="28"/>
                <w:szCs w:val="28"/>
              </w:rPr>
              <w:t>Банк зберігає за собою право здійснювати розгляд процедур виділення коштів під час їх проведення в міру розвитку операції з Позичальником.</w:t>
            </w:r>
          </w:p>
          <w:p w:rsidR="00836DFF" w:rsidRPr="00143147" w:rsidRDefault="00836DFF" w:rsidP="009D12D4">
            <w:pPr>
              <w:pStyle w:val="rvps2"/>
              <w:widowControl w:val="0"/>
              <w:shd w:val="clear" w:color="auto" w:fill="FFFFFF"/>
              <w:spacing w:before="0" w:beforeAutospacing="0" w:after="150" w:afterAutospacing="0"/>
              <w:jc w:val="both"/>
              <w:rPr>
                <w:b/>
                <w:color w:val="000000" w:themeColor="text1"/>
                <w:sz w:val="28"/>
                <w:szCs w:val="28"/>
              </w:rPr>
            </w:pPr>
            <w:bookmarkStart w:id="45" w:name="n826"/>
            <w:bookmarkEnd w:id="45"/>
            <w:r w:rsidRPr="00143147">
              <w:rPr>
                <w:b/>
                <w:color w:val="000000" w:themeColor="text1"/>
                <w:sz w:val="28"/>
                <w:szCs w:val="28"/>
              </w:rPr>
              <w:t>Абзаци відсутні</w:t>
            </w:r>
          </w:p>
        </w:tc>
        <w:tc>
          <w:tcPr>
            <w:tcW w:w="7654" w:type="dxa"/>
          </w:tcPr>
          <w:p w:rsidR="00AA08D7" w:rsidRPr="00143147" w:rsidRDefault="00AA08D7" w:rsidP="009D12D4">
            <w:pPr>
              <w:widowControl w:val="0"/>
              <w:tabs>
                <w:tab w:val="left" w:pos="567"/>
                <w:tab w:val="left" w:pos="720"/>
                <w:tab w:val="left" w:pos="896"/>
              </w:tabs>
              <w:overflowPunct w:val="0"/>
              <w:autoSpaceDE w:val="0"/>
              <w:autoSpaceDN w:val="0"/>
              <w:adjustRightInd w:val="0"/>
              <w:ind w:right="89"/>
              <w:contextualSpacing/>
              <w:jc w:val="right"/>
              <w:textAlignment w:val="baseline"/>
              <w:outlineLvl w:val="0"/>
              <w:rPr>
                <w:rFonts w:ascii="Times New Roman" w:eastAsia="Arial" w:hAnsi="Times New Roman" w:cs="Times New Roman"/>
                <w:color w:val="000000" w:themeColor="text1"/>
                <w:sz w:val="28"/>
                <w:szCs w:val="28"/>
                <w:lang w:eastAsia="uk-UA" w:bidi="uk-UA"/>
              </w:rPr>
            </w:pPr>
            <w:r w:rsidRPr="00143147">
              <w:rPr>
                <w:rFonts w:ascii="Times New Roman" w:eastAsia="Arial" w:hAnsi="Times New Roman" w:cs="Times New Roman"/>
                <w:color w:val="000000" w:themeColor="text1"/>
                <w:sz w:val="28"/>
                <w:szCs w:val="28"/>
                <w:lang w:eastAsia="uk-UA" w:bidi="uk-UA"/>
              </w:rPr>
              <w:lastRenderedPageBreak/>
              <w:t>Додаток A</w:t>
            </w:r>
          </w:p>
          <w:p w:rsidR="00AA08D7" w:rsidRPr="00143147" w:rsidRDefault="00AA08D7" w:rsidP="009D12D4">
            <w:pPr>
              <w:widowControl w:val="0"/>
              <w:tabs>
                <w:tab w:val="left" w:pos="567"/>
              </w:tabs>
              <w:autoSpaceDE w:val="0"/>
              <w:autoSpaceDN w:val="0"/>
              <w:ind w:right="89"/>
              <w:contextualSpacing/>
              <w:jc w:val="both"/>
              <w:rPr>
                <w:rFonts w:ascii="Times New Roman" w:eastAsia="Arial" w:hAnsi="Times New Roman" w:cs="Times New Roman"/>
                <w:b/>
                <w:color w:val="000000" w:themeColor="text1"/>
                <w:sz w:val="28"/>
                <w:szCs w:val="28"/>
                <w:lang w:eastAsia="uk-UA" w:bidi="uk-UA"/>
              </w:rPr>
            </w:pPr>
          </w:p>
          <w:p w:rsidR="00AA08D7" w:rsidRPr="00143147" w:rsidRDefault="00AA08D7" w:rsidP="00143147">
            <w:pPr>
              <w:widowControl w:val="0"/>
              <w:spacing w:after="120"/>
              <w:jc w:val="center"/>
              <w:rPr>
                <w:rFonts w:ascii="Times New Roman" w:hAnsi="Times New Roman" w:cs="Times New Roman"/>
                <w:b/>
                <w:color w:val="000000" w:themeColor="text1"/>
                <w:sz w:val="28"/>
                <w:szCs w:val="28"/>
              </w:rPr>
            </w:pPr>
            <w:r w:rsidRPr="00143147">
              <w:rPr>
                <w:rFonts w:ascii="Times New Roman" w:hAnsi="Times New Roman" w:cs="Times New Roman"/>
                <w:b/>
                <w:color w:val="000000" w:themeColor="text1"/>
                <w:sz w:val="28"/>
                <w:szCs w:val="28"/>
              </w:rPr>
              <w:lastRenderedPageBreak/>
              <w:t>Специфікація та звітування за Проектом</w:t>
            </w:r>
          </w:p>
          <w:p w:rsidR="00AA08D7" w:rsidRPr="00143147" w:rsidRDefault="00AA08D7" w:rsidP="00AC1349">
            <w:pPr>
              <w:widowControl w:val="0"/>
              <w:spacing w:after="120"/>
              <w:jc w:val="center"/>
              <w:rPr>
                <w:rFonts w:ascii="Times New Roman" w:hAnsi="Times New Roman" w:cs="Times New Roman"/>
                <w:b/>
                <w:color w:val="000000" w:themeColor="text1"/>
                <w:sz w:val="28"/>
                <w:szCs w:val="28"/>
              </w:rPr>
            </w:pPr>
            <w:r w:rsidRPr="00143147">
              <w:rPr>
                <w:rFonts w:ascii="Times New Roman" w:hAnsi="Times New Roman" w:cs="Times New Roman"/>
                <w:b/>
                <w:color w:val="000000" w:themeColor="text1"/>
                <w:sz w:val="28"/>
                <w:szCs w:val="28"/>
              </w:rPr>
              <w:t>A.1. ТЕХНІЧНИЙ ОПИС</w:t>
            </w:r>
          </w:p>
          <w:p w:rsidR="00AA08D7" w:rsidRPr="00143147" w:rsidRDefault="00AA08D7" w:rsidP="00E66D50">
            <w:pPr>
              <w:widowControl w:val="0"/>
              <w:spacing w:after="120"/>
              <w:jc w:val="both"/>
              <w:rPr>
                <w:rFonts w:ascii="Times New Roman" w:hAnsi="Times New Roman" w:cs="Times New Roman"/>
                <w:b/>
                <w:color w:val="000000" w:themeColor="text1"/>
                <w:sz w:val="28"/>
                <w:szCs w:val="28"/>
              </w:rPr>
            </w:pPr>
            <w:r w:rsidRPr="00143147">
              <w:rPr>
                <w:rFonts w:ascii="Times New Roman" w:hAnsi="Times New Roman" w:cs="Times New Roman"/>
                <w:b/>
                <w:color w:val="000000" w:themeColor="text1"/>
                <w:sz w:val="28"/>
                <w:szCs w:val="28"/>
              </w:rPr>
              <w:t>Мета, місце</w:t>
            </w:r>
          </w:p>
          <w:p w:rsidR="00AA08D7" w:rsidRPr="00143147" w:rsidRDefault="00AA08D7" w:rsidP="00E66D50">
            <w:pPr>
              <w:widowControl w:val="0"/>
              <w:tabs>
                <w:tab w:val="left" w:pos="567"/>
              </w:tabs>
              <w:autoSpaceDE w:val="0"/>
              <w:autoSpaceDN w:val="0"/>
              <w:spacing w:after="120"/>
              <w:ind w:right="89"/>
              <w:contextualSpacing/>
              <w:jc w:val="both"/>
              <w:rPr>
                <w:rFonts w:ascii="Times New Roman" w:eastAsia="Arial" w:hAnsi="Times New Roman" w:cs="Times New Roman"/>
                <w:color w:val="000000" w:themeColor="text1"/>
                <w:sz w:val="28"/>
                <w:szCs w:val="28"/>
                <w:lang w:eastAsia="uk-UA" w:bidi="uk-UA"/>
              </w:rPr>
            </w:pPr>
            <w:r w:rsidRPr="00143147">
              <w:rPr>
                <w:rFonts w:ascii="Times New Roman" w:eastAsia="Arial" w:hAnsi="Times New Roman" w:cs="Times New Roman"/>
                <w:color w:val="000000" w:themeColor="text1"/>
                <w:sz w:val="28"/>
                <w:szCs w:val="28"/>
                <w:lang w:eastAsia="uk-UA" w:bidi="uk-UA"/>
              </w:rPr>
              <w:t xml:space="preserve">Проект </w:t>
            </w:r>
            <w:r w:rsidR="00E66D50" w:rsidRPr="00143147">
              <w:rPr>
                <w:rFonts w:ascii="Times New Roman" w:eastAsia="Arial" w:hAnsi="Times New Roman" w:cs="Times New Roman"/>
                <w:color w:val="000000" w:themeColor="text1"/>
                <w:sz w:val="28"/>
                <w:szCs w:val="28"/>
                <w:lang w:eastAsia="uk-UA" w:bidi="uk-UA"/>
              </w:rPr>
              <w:t>"</w:t>
            </w:r>
            <w:r w:rsidRPr="00143147">
              <w:rPr>
                <w:rFonts w:ascii="Times New Roman" w:eastAsia="Arial" w:hAnsi="Times New Roman" w:cs="Times New Roman"/>
                <w:color w:val="000000" w:themeColor="text1"/>
                <w:sz w:val="28"/>
                <w:szCs w:val="28"/>
                <w:lang w:eastAsia="uk-UA" w:bidi="uk-UA"/>
              </w:rPr>
              <w:t>Програма розвитку муніципальної інфраструктури України</w:t>
            </w:r>
            <w:r w:rsidR="00E66D50" w:rsidRPr="00143147">
              <w:rPr>
                <w:rFonts w:ascii="Times New Roman" w:eastAsia="Arial" w:hAnsi="Times New Roman" w:cs="Times New Roman"/>
                <w:color w:val="000000" w:themeColor="text1"/>
                <w:sz w:val="28"/>
                <w:szCs w:val="28"/>
                <w:lang w:eastAsia="uk-UA" w:bidi="uk-UA"/>
              </w:rPr>
              <w:t xml:space="preserve">" </w:t>
            </w:r>
            <w:r w:rsidRPr="00143147">
              <w:rPr>
                <w:rFonts w:ascii="Times New Roman" w:eastAsia="Arial" w:hAnsi="Times New Roman" w:cs="Times New Roman"/>
                <w:color w:val="000000" w:themeColor="text1"/>
                <w:sz w:val="28"/>
                <w:szCs w:val="28"/>
                <w:lang w:eastAsia="uk-UA" w:bidi="uk-UA"/>
              </w:rPr>
              <w:t>(</w:t>
            </w:r>
            <w:r w:rsidR="00E66D50" w:rsidRPr="00143147">
              <w:rPr>
                <w:rFonts w:ascii="Times New Roman" w:eastAsia="Arial" w:hAnsi="Times New Roman" w:cs="Times New Roman"/>
                <w:color w:val="000000" w:themeColor="text1"/>
                <w:sz w:val="28"/>
                <w:szCs w:val="28"/>
                <w:lang w:eastAsia="uk-UA" w:bidi="uk-UA"/>
              </w:rPr>
              <w:t>"</w:t>
            </w:r>
            <w:r w:rsidRPr="00143147">
              <w:rPr>
                <w:rFonts w:ascii="Times New Roman" w:eastAsia="Arial" w:hAnsi="Times New Roman" w:cs="Times New Roman"/>
                <w:color w:val="000000" w:themeColor="text1"/>
                <w:sz w:val="28"/>
                <w:szCs w:val="28"/>
                <w:lang w:eastAsia="uk-UA" w:bidi="uk-UA"/>
              </w:rPr>
              <w:t>Програма</w:t>
            </w:r>
            <w:r w:rsidR="00E66D50" w:rsidRPr="00143147">
              <w:rPr>
                <w:rFonts w:ascii="Times New Roman" w:eastAsia="Arial" w:hAnsi="Times New Roman" w:cs="Times New Roman"/>
                <w:color w:val="000000" w:themeColor="text1"/>
                <w:sz w:val="28"/>
                <w:szCs w:val="28"/>
                <w:lang w:eastAsia="uk-UA" w:bidi="uk-UA"/>
              </w:rPr>
              <w:t>"</w:t>
            </w:r>
            <w:r w:rsidRPr="00143147">
              <w:rPr>
                <w:rFonts w:ascii="Times New Roman" w:eastAsia="Arial" w:hAnsi="Times New Roman" w:cs="Times New Roman"/>
                <w:color w:val="000000" w:themeColor="text1"/>
                <w:sz w:val="28"/>
                <w:szCs w:val="28"/>
                <w:lang w:eastAsia="uk-UA" w:bidi="uk-UA"/>
              </w:rPr>
              <w:t>) є багатогалузевим інвестиційним проектом для Позичальника, який діє через Міністерство розвитку громад та територій України, для наступного кредитування Кінцевих Бенефіціарів з метою впровадження:</w:t>
            </w:r>
          </w:p>
          <w:p w:rsidR="00AA08D7" w:rsidRPr="00143147" w:rsidRDefault="00472B9C" w:rsidP="009D12D4">
            <w:pPr>
              <w:widowControl w:val="0"/>
              <w:tabs>
                <w:tab w:val="left" w:pos="0"/>
                <w:tab w:val="left" w:pos="567"/>
              </w:tabs>
              <w:autoSpaceDE w:val="0"/>
              <w:autoSpaceDN w:val="0"/>
              <w:ind w:left="33" w:right="89"/>
              <w:contextualSpacing/>
              <w:jc w:val="both"/>
              <w:rPr>
                <w:rFonts w:ascii="Times New Roman" w:eastAsia="Arial" w:hAnsi="Times New Roman" w:cs="Times New Roman"/>
                <w:color w:val="000000" w:themeColor="text1"/>
                <w:sz w:val="28"/>
                <w:szCs w:val="28"/>
                <w:lang w:eastAsia="uk-UA" w:bidi="uk-UA"/>
              </w:rPr>
            </w:pPr>
            <w:r w:rsidRPr="00143147">
              <w:rPr>
                <w:rFonts w:ascii="Times New Roman" w:eastAsia="Arial" w:hAnsi="Times New Roman" w:cs="Times New Roman"/>
                <w:b/>
                <w:color w:val="000000" w:themeColor="text1"/>
                <w:sz w:val="28"/>
                <w:szCs w:val="28"/>
                <w:lang w:eastAsia="uk-UA" w:bidi="uk-UA"/>
              </w:rPr>
              <w:t>(А)</w:t>
            </w:r>
            <w:r w:rsidRPr="00143147">
              <w:rPr>
                <w:rFonts w:ascii="Times New Roman" w:eastAsia="Arial" w:hAnsi="Times New Roman" w:cs="Times New Roman"/>
                <w:color w:val="000000" w:themeColor="text1"/>
                <w:sz w:val="28"/>
                <w:szCs w:val="28"/>
                <w:lang w:eastAsia="uk-UA" w:bidi="uk-UA"/>
              </w:rPr>
              <w:t xml:space="preserve"> </w:t>
            </w:r>
            <w:r w:rsidR="00AA08D7" w:rsidRPr="00143147">
              <w:rPr>
                <w:rFonts w:ascii="Times New Roman" w:eastAsia="Arial" w:hAnsi="Times New Roman" w:cs="Times New Roman"/>
                <w:color w:val="000000" w:themeColor="text1"/>
                <w:sz w:val="28"/>
                <w:szCs w:val="28"/>
                <w:lang w:eastAsia="uk-UA" w:bidi="uk-UA"/>
              </w:rPr>
              <w:t>проектів міської інфраструктури, які мають на меті реконструкцію та оновлення чи мінімізацію погіршення стану Міської Інфраструктури України для того, щоб покращити значною мірою енергетичну ефективність реконструйованих об'єктів, а також зробити внесок у забезпечення енергетичної безпеки України, скорочення втрат енергії і води, вдосконалення послуг поводження з твердими побутовими відходами, централізованого теплопостачання, міського освітлення, водопостачання (включаючи гаряче та холодне водопостачання, а також подачу води для пиття та інших потреб) та каналізації, і загалом у поліпшення безпеки та якості послуг, що надаються (включаючи нове будівництво, реконструкцію, модернізацію та інші види робіт);</w:t>
            </w:r>
            <w:r w:rsidR="00AA08D7" w:rsidRPr="00143147">
              <w:rPr>
                <w:rFonts w:ascii="Times New Roman" w:eastAsia="Arial" w:hAnsi="Times New Roman" w:cs="Times New Roman"/>
                <w:b/>
                <w:color w:val="000000" w:themeColor="text1"/>
                <w:sz w:val="28"/>
                <w:szCs w:val="28"/>
                <w:lang w:eastAsia="uk-UA" w:bidi="uk-UA"/>
              </w:rPr>
              <w:t xml:space="preserve"> та</w:t>
            </w:r>
          </w:p>
          <w:p w:rsidR="00DB47D6" w:rsidRPr="00143147" w:rsidRDefault="00472B9C" w:rsidP="009D12D4">
            <w:pPr>
              <w:widowControl w:val="0"/>
              <w:tabs>
                <w:tab w:val="left" w:pos="567"/>
                <w:tab w:val="left" w:pos="836"/>
                <w:tab w:val="left" w:pos="837"/>
              </w:tabs>
              <w:autoSpaceDE w:val="0"/>
              <w:autoSpaceDN w:val="0"/>
              <w:ind w:right="89"/>
              <w:contextualSpacing/>
              <w:jc w:val="both"/>
              <w:rPr>
                <w:rFonts w:ascii="Times New Roman" w:eastAsia="Arial" w:hAnsi="Times New Roman" w:cs="Times New Roman"/>
                <w:b/>
                <w:color w:val="000000" w:themeColor="text1"/>
                <w:sz w:val="28"/>
                <w:szCs w:val="28"/>
                <w:lang w:eastAsia="uk-UA" w:bidi="uk-UA"/>
              </w:rPr>
            </w:pPr>
            <w:r w:rsidRPr="00143147">
              <w:rPr>
                <w:rFonts w:ascii="Times New Roman" w:eastAsia="Arial" w:hAnsi="Times New Roman" w:cs="Times New Roman"/>
                <w:b/>
                <w:color w:val="000000" w:themeColor="text1"/>
                <w:sz w:val="28"/>
                <w:szCs w:val="28"/>
                <w:lang w:eastAsia="uk-UA" w:bidi="uk-UA"/>
              </w:rPr>
              <w:t xml:space="preserve">(B) </w:t>
            </w:r>
            <w:r w:rsidR="00AA08D7" w:rsidRPr="00143147">
              <w:rPr>
                <w:rFonts w:ascii="Times New Roman" w:eastAsia="Arial" w:hAnsi="Times New Roman" w:cs="Times New Roman"/>
                <w:b/>
                <w:color w:val="000000" w:themeColor="text1"/>
                <w:sz w:val="28"/>
                <w:szCs w:val="28"/>
                <w:lang w:eastAsia="uk-UA" w:bidi="uk-UA"/>
              </w:rPr>
              <w:t>проектів, пов</w:t>
            </w:r>
            <w:r w:rsidR="00E66D50" w:rsidRPr="00143147">
              <w:rPr>
                <w:rFonts w:ascii="Times New Roman" w:eastAsia="Arial" w:hAnsi="Times New Roman" w:cs="Times New Roman"/>
                <w:b/>
                <w:color w:val="000000" w:themeColor="text1"/>
                <w:sz w:val="28"/>
                <w:szCs w:val="28"/>
                <w:lang w:eastAsia="uk-UA" w:bidi="uk-UA"/>
              </w:rPr>
              <w:t>'</w:t>
            </w:r>
            <w:r w:rsidR="00AA08D7" w:rsidRPr="00143147">
              <w:rPr>
                <w:rFonts w:ascii="Times New Roman" w:eastAsia="Arial" w:hAnsi="Times New Roman" w:cs="Times New Roman"/>
                <w:b/>
                <w:color w:val="000000" w:themeColor="text1"/>
                <w:sz w:val="28"/>
                <w:szCs w:val="28"/>
                <w:lang w:eastAsia="uk-UA" w:bidi="uk-UA"/>
              </w:rPr>
              <w:t>язаних із боротьбою з пандемією COVID-19.</w:t>
            </w:r>
            <w:r w:rsidRPr="00143147">
              <w:rPr>
                <w:rFonts w:ascii="Times New Roman" w:eastAsia="Arial" w:hAnsi="Times New Roman" w:cs="Times New Roman"/>
                <w:b/>
                <w:color w:val="000000" w:themeColor="text1"/>
                <w:sz w:val="28"/>
                <w:szCs w:val="28"/>
                <w:lang w:eastAsia="uk-UA" w:bidi="uk-UA"/>
              </w:rPr>
              <w:t xml:space="preserve"> </w:t>
            </w:r>
          </w:p>
          <w:p w:rsidR="00AA08D7" w:rsidRPr="00143147" w:rsidRDefault="00AA08D7" w:rsidP="009D12D4">
            <w:pPr>
              <w:widowControl w:val="0"/>
              <w:tabs>
                <w:tab w:val="left" w:pos="567"/>
                <w:tab w:val="left" w:pos="836"/>
                <w:tab w:val="left" w:pos="837"/>
              </w:tabs>
              <w:autoSpaceDE w:val="0"/>
              <w:autoSpaceDN w:val="0"/>
              <w:ind w:right="89"/>
              <w:contextualSpacing/>
              <w:jc w:val="both"/>
              <w:rPr>
                <w:rFonts w:ascii="Times New Roman" w:eastAsia="Arial" w:hAnsi="Times New Roman" w:cs="Times New Roman"/>
                <w:color w:val="000000" w:themeColor="text1"/>
                <w:sz w:val="28"/>
                <w:szCs w:val="28"/>
                <w:lang w:eastAsia="uk-UA" w:bidi="uk-UA"/>
              </w:rPr>
            </w:pPr>
            <w:r w:rsidRPr="00143147">
              <w:rPr>
                <w:rFonts w:ascii="Times New Roman" w:eastAsia="Arial" w:hAnsi="Times New Roman" w:cs="Times New Roman"/>
                <w:color w:val="000000" w:themeColor="text1"/>
                <w:sz w:val="28"/>
                <w:szCs w:val="28"/>
                <w:lang w:eastAsia="uk-UA" w:bidi="uk-UA"/>
              </w:rPr>
              <w:t xml:space="preserve">Кінцевими Бенефіціарами будуть центральні органи виконавчої влади Позичальника, його місцеві державні адміністрації, органи місцевого самоврядування, а також </w:t>
            </w:r>
            <w:r w:rsidRPr="00143147">
              <w:rPr>
                <w:rFonts w:ascii="Times New Roman" w:eastAsia="Arial" w:hAnsi="Times New Roman" w:cs="Times New Roman"/>
                <w:color w:val="000000" w:themeColor="text1"/>
                <w:sz w:val="28"/>
                <w:szCs w:val="28"/>
                <w:lang w:eastAsia="uk-UA" w:bidi="uk-UA"/>
              </w:rPr>
              <w:lastRenderedPageBreak/>
              <w:t>державні та комунальні підприємства, включаючи підприємства, контрольна частка у капіталі яких є державною чи комунальною. Банк обмежить свою підтримку Субпроектів на території, яка підконтрольна Позичальнику.</w:t>
            </w:r>
          </w:p>
          <w:p w:rsidR="00AA08D7" w:rsidRPr="00143147" w:rsidRDefault="00AA08D7" w:rsidP="00E66D50">
            <w:pPr>
              <w:widowControl w:val="0"/>
              <w:tabs>
                <w:tab w:val="left" w:pos="567"/>
              </w:tabs>
              <w:autoSpaceDE w:val="0"/>
              <w:autoSpaceDN w:val="0"/>
              <w:ind w:right="91"/>
              <w:contextualSpacing/>
              <w:jc w:val="both"/>
              <w:rPr>
                <w:rFonts w:ascii="Times New Roman" w:eastAsia="Arial" w:hAnsi="Times New Roman" w:cs="Times New Roman"/>
                <w:b/>
                <w:color w:val="000000" w:themeColor="text1"/>
                <w:sz w:val="28"/>
                <w:szCs w:val="28"/>
                <w:lang w:eastAsia="uk-UA" w:bidi="uk-UA"/>
              </w:rPr>
            </w:pPr>
            <w:r w:rsidRPr="00143147">
              <w:rPr>
                <w:rFonts w:ascii="Times New Roman" w:eastAsia="Arial" w:hAnsi="Times New Roman" w:cs="Times New Roman"/>
                <w:b/>
                <w:color w:val="000000" w:themeColor="text1"/>
                <w:sz w:val="28"/>
                <w:szCs w:val="28"/>
                <w:lang w:eastAsia="uk-UA" w:bidi="uk-UA"/>
              </w:rPr>
              <w:t>Опис</w:t>
            </w:r>
          </w:p>
          <w:p w:rsidR="00E66D50" w:rsidRPr="00143147" w:rsidRDefault="00E66D50" w:rsidP="00E66D50">
            <w:pPr>
              <w:widowControl w:val="0"/>
              <w:tabs>
                <w:tab w:val="left" w:pos="567"/>
              </w:tabs>
              <w:autoSpaceDE w:val="0"/>
              <w:autoSpaceDN w:val="0"/>
              <w:ind w:right="91"/>
              <w:contextualSpacing/>
              <w:jc w:val="both"/>
              <w:rPr>
                <w:rFonts w:ascii="Times New Roman" w:eastAsia="Arial" w:hAnsi="Times New Roman" w:cs="Times New Roman"/>
                <w:color w:val="000000" w:themeColor="text1"/>
                <w:sz w:val="28"/>
                <w:szCs w:val="28"/>
                <w:lang w:eastAsia="uk-UA" w:bidi="uk-UA"/>
              </w:rPr>
            </w:pPr>
          </w:p>
          <w:p w:rsidR="00AA08D7" w:rsidRPr="00143147" w:rsidRDefault="00AA08D7" w:rsidP="00E66D50">
            <w:pPr>
              <w:widowControl w:val="0"/>
              <w:tabs>
                <w:tab w:val="left" w:pos="567"/>
              </w:tabs>
              <w:autoSpaceDE w:val="0"/>
              <w:autoSpaceDN w:val="0"/>
              <w:spacing w:before="240" w:after="120"/>
              <w:ind w:right="91"/>
              <w:contextualSpacing/>
              <w:jc w:val="both"/>
              <w:rPr>
                <w:rFonts w:ascii="Arial" w:eastAsia="Arial" w:hAnsi="Arial" w:cs="Arial"/>
                <w:b/>
                <w:color w:val="000000" w:themeColor="text1"/>
                <w:sz w:val="20"/>
                <w:szCs w:val="20"/>
                <w:u w:val="single"/>
                <w:lang w:eastAsia="uk-UA" w:bidi="uk-UA"/>
              </w:rPr>
            </w:pPr>
            <w:r w:rsidRPr="00143147">
              <w:rPr>
                <w:rFonts w:ascii="Times New Roman" w:eastAsia="Arial" w:hAnsi="Times New Roman" w:cs="Times New Roman"/>
                <w:color w:val="000000" w:themeColor="text1"/>
                <w:sz w:val="28"/>
                <w:szCs w:val="28"/>
                <w:lang w:eastAsia="uk-UA" w:bidi="uk-UA"/>
              </w:rPr>
              <w:t>Наведена нижче таблиця показує неповний перелік прикладів робіт, що є основною ціллю у рамках галузей, які є прийнятними для цього рамкового механізму фінансування:</w:t>
            </w:r>
          </w:p>
          <w:tbl>
            <w:tblPr>
              <w:tblStyle w:val="TableNormal"/>
              <w:tblW w:w="0" w:type="auto"/>
              <w:tblInd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1"/>
              <w:gridCol w:w="4826"/>
            </w:tblGrid>
            <w:tr w:rsidR="003178E7" w:rsidRPr="00143147" w:rsidTr="00143147">
              <w:trPr>
                <w:trHeight w:val="549"/>
              </w:trPr>
              <w:tc>
                <w:tcPr>
                  <w:tcW w:w="2551" w:type="dxa"/>
                </w:tcPr>
                <w:p w:rsidR="00AA08D7" w:rsidRPr="006F5CF3" w:rsidRDefault="00AA08D7" w:rsidP="00143147">
                  <w:pPr>
                    <w:pStyle w:val="TableParagraph"/>
                    <w:tabs>
                      <w:tab w:val="left" w:pos="567"/>
                    </w:tabs>
                    <w:spacing w:after="120"/>
                    <w:ind w:left="19" w:right="91"/>
                    <w:contextualSpacing/>
                    <w:rPr>
                      <w:rFonts w:ascii="Times New Roman" w:hAnsi="Times New Roman" w:cs="Times New Roman"/>
                      <w:b/>
                      <w:color w:val="000000" w:themeColor="text1"/>
                      <w:sz w:val="24"/>
                      <w:szCs w:val="24"/>
                      <w:lang w:val="uk-UA"/>
                    </w:rPr>
                  </w:pPr>
                  <w:r w:rsidRPr="006F5CF3">
                    <w:rPr>
                      <w:rFonts w:ascii="Times New Roman" w:hAnsi="Times New Roman" w:cs="Times New Roman"/>
                      <w:b/>
                      <w:color w:val="000000" w:themeColor="text1"/>
                      <w:sz w:val="24"/>
                      <w:szCs w:val="24"/>
                      <w:lang w:val="uk-UA"/>
                    </w:rPr>
                    <w:t>Галузь</w:t>
                  </w:r>
                </w:p>
              </w:tc>
              <w:tc>
                <w:tcPr>
                  <w:tcW w:w="4826" w:type="dxa"/>
                </w:tcPr>
                <w:p w:rsidR="00AA08D7" w:rsidRPr="006F5CF3" w:rsidRDefault="00AA08D7" w:rsidP="00143147">
                  <w:pPr>
                    <w:pStyle w:val="TableParagraph"/>
                    <w:tabs>
                      <w:tab w:val="left" w:pos="567"/>
                    </w:tabs>
                    <w:spacing w:after="120"/>
                    <w:ind w:left="28" w:right="91"/>
                    <w:contextualSpacing/>
                    <w:rPr>
                      <w:rFonts w:ascii="Times New Roman" w:hAnsi="Times New Roman" w:cs="Times New Roman"/>
                      <w:b/>
                      <w:color w:val="000000" w:themeColor="text1"/>
                      <w:sz w:val="24"/>
                      <w:szCs w:val="24"/>
                      <w:lang w:val="uk-UA"/>
                    </w:rPr>
                  </w:pPr>
                  <w:r w:rsidRPr="006F5CF3">
                    <w:rPr>
                      <w:rFonts w:ascii="Times New Roman" w:hAnsi="Times New Roman" w:cs="Times New Roman"/>
                      <w:b/>
                      <w:color w:val="000000" w:themeColor="text1"/>
                      <w:sz w:val="24"/>
                      <w:szCs w:val="24"/>
                      <w:lang w:val="uk-UA"/>
                    </w:rPr>
                    <w:t>Діяльність</w:t>
                  </w:r>
                </w:p>
              </w:tc>
            </w:tr>
            <w:tr w:rsidR="003178E7" w:rsidRPr="00143147" w:rsidTr="00143147">
              <w:trPr>
                <w:trHeight w:val="1932"/>
              </w:trPr>
              <w:tc>
                <w:tcPr>
                  <w:tcW w:w="2551" w:type="dxa"/>
                </w:tcPr>
                <w:p w:rsidR="00AA08D7" w:rsidRPr="006F5CF3" w:rsidRDefault="00AA08D7" w:rsidP="00143147">
                  <w:pPr>
                    <w:pStyle w:val="TableParagraph"/>
                    <w:tabs>
                      <w:tab w:val="left" w:pos="567"/>
                    </w:tabs>
                    <w:spacing w:after="120"/>
                    <w:ind w:left="17" w:right="91"/>
                    <w:contextualSpacing/>
                    <w:rPr>
                      <w:rFonts w:ascii="Times New Roman" w:hAnsi="Times New Roman" w:cs="Times New Roman"/>
                      <w:color w:val="000000" w:themeColor="text1"/>
                      <w:sz w:val="24"/>
                      <w:szCs w:val="24"/>
                      <w:lang w:val="uk-UA"/>
                    </w:rPr>
                  </w:pPr>
                  <w:r w:rsidRPr="006F5CF3">
                    <w:rPr>
                      <w:rFonts w:ascii="Times New Roman" w:hAnsi="Times New Roman" w:cs="Times New Roman"/>
                      <w:color w:val="000000" w:themeColor="text1"/>
                      <w:sz w:val="24"/>
                      <w:szCs w:val="24"/>
                      <w:lang w:val="uk-UA"/>
                    </w:rPr>
                    <w:t>Централізоване теплопостачання</w:t>
                  </w:r>
                </w:p>
              </w:tc>
              <w:tc>
                <w:tcPr>
                  <w:tcW w:w="4826" w:type="dxa"/>
                </w:tcPr>
                <w:p w:rsidR="00AA08D7" w:rsidRPr="006F5CF3" w:rsidRDefault="00AA08D7" w:rsidP="00143147">
                  <w:pPr>
                    <w:pStyle w:val="TableParagraph"/>
                    <w:tabs>
                      <w:tab w:val="left" w:pos="567"/>
                    </w:tabs>
                    <w:spacing w:after="120"/>
                    <w:ind w:left="28" w:right="91"/>
                    <w:contextualSpacing/>
                    <w:jc w:val="both"/>
                    <w:rPr>
                      <w:rFonts w:ascii="Times New Roman" w:hAnsi="Times New Roman" w:cs="Times New Roman"/>
                      <w:color w:val="000000" w:themeColor="text1"/>
                      <w:sz w:val="24"/>
                      <w:szCs w:val="24"/>
                      <w:lang w:val="uk-UA"/>
                    </w:rPr>
                  </w:pPr>
                  <w:r w:rsidRPr="006F5CF3">
                    <w:rPr>
                      <w:rFonts w:ascii="Times New Roman" w:hAnsi="Times New Roman" w:cs="Times New Roman"/>
                      <w:color w:val="000000" w:themeColor="text1"/>
                      <w:sz w:val="24"/>
                      <w:szCs w:val="24"/>
                      <w:lang w:val="uk-UA"/>
                    </w:rPr>
                    <w:t>Нове будівництво (реабілітація існуючих систем централізованого теплопостачання), реконструкція, капітальний ремонт, модернізація, заміна та інші види робіт із цільового заміщення/реабілітації теплоелектроцентралей, теплових котлів, розподільчих мереж (опалення та гарячого водопостачання), трубопроводів, підстанцій, теплообмінників, систем автоматизованого контролю, засобів вимірювання та виведення з експлуатації зайвих елементів.</w:t>
                  </w:r>
                </w:p>
              </w:tc>
            </w:tr>
            <w:tr w:rsidR="003178E7" w:rsidRPr="00143147" w:rsidTr="00143147">
              <w:trPr>
                <w:trHeight w:val="1928"/>
              </w:trPr>
              <w:tc>
                <w:tcPr>
                  <w:tcW w:w="2551" w:type="dxa"/>
                </w:tcPr>
                <w:p w:rsidR="00AA08D7" w:rsidRPr="006F5CF3" w:rsidRDefault="00AA08D7" w:rsidP="009D12D4">
                  <w:pPr>
                    <w:pStyle w:val="TableParagraph"/>
                    <w:tabs>
                      <w:tab w:val="left" w:pos="567"/>
                      <w:tab w:val="left" w:pos="2187"/>
                    </w:tabs>
                    <w:ind w:left="19" w:right="89"/>
                    <w:contextualSpacing/>
                    <w:rPr>
                      <w:rFonts w:ascii="Times New Roman" w:hAnsi="Times New Roman" w:cs="Times New Roman"/>
                      <w:color w:val="000000" w:themeColor="text1"/>
                      <w:sz w:val="24"/>
                      <w:szCs w:val="24"/>
                      <w:lang w:val="uk-UA"/>
                    </w:rPr>
                  </w:pPr>
                  <w:r w:rsidRPr="006F5CF3">
                    <w:rPr>
                      <w:rFonts w:ascii="Times New Roman" w:hAnsi="Times New Roman" w:cs="Times New Roman"/>
                      <w:color w:val="000000" w:themeColor="text1"/>
                      <w:sz w:val="24"/>
                      <w:szCs w:val="24"/>
                      <w:lang w:val="uk-UA"/>
                    </w:rPr>
                    <w:lastRenderedPageBreak/>
                    <w:t>Водопостачання та водовідведення</w:t>
                  </w:r>
                </w:p>
              </w:tc>
              <w:tc>
                <w:tcPr>
                  <w:tcW w:w="4826" w:type="dxa"/>
                </w:tcPr>
                <w:p w:rsidR="00AA08D7" w:rsidRPr="006F5CF3" w:rsidRDefault="00AA08D7" w:rsidP="00143147">
                  <w:pPr>
                    <w:pStyle w:val="TableParagraph"/>
                    <w:tabs>
                      <w:tab w:val="left" w:pos="567"/>
                    </w:tabs>
                    <w:spacing w:after="120"/>
                    <w:ind w:left="28" w:right="91"/>
                    <w:contextualSpacing/>
                    <w:jc w:val="both"/>
                    <w:rPr>
                      <w:rFonts w:ascii="Times New Roman" w:hAnsi="Times New Roman" w:cs="Times New Roman"/>
                      <w:color w:val="000000" w:themeColor="text1"/>
                      <w:sz w:val="24"/>
                      <w:szCs w:val="24"/>
                      <w:lang w:val="uk-UA"/>
                    </w:rPr>
                  </w:pPr>
                  <w:r w:rsidRPr="006F5CF3">
                    <w:rPr>
                      <w:rFonts w:ascii="Times New Roman" w:hAnsi="Times New Roman" w:cs="Times New Roman"/>
                      <w:color w:val="000000" w:themeColor="text1"/>
                      <w:sz w:val="24"/>
                      <w:szCs w:val="24"/>
                      <w:lang w:val="uk-UA"/>
                    </w:rPr>
                    <w:t>Нове будівництво, реконструкція, капітальний ремонт, модернізація, заміна та інші види робіт із цільової реабілітації систем водопостачання (гаряча і холодна вода, вода для пиття), а також ефективність використання водних та енергетичних ресурсів у системах водопостачання, ремонт та оновлення мереж водопостачання та водовідведення і насосних станцій, нагальні заходи із забезпечення громадського здоров'я та заходи із поступового досягнення виконання екологічних вимог.</w:t>
                  </w:r>
                </w:p>
              </w:tc>
            </w:tr>
            <w:tr w:rsidR="003178E7" w:rsidRPr="00143147" w:rsidTr="00143147">
              <w:trPr>
                <w:trHeight w:val="860"/>
              </w:trPr>
              <w:tc>
                <w:tcPr>
                  <w:tcW w:w="2551" w:type="dxa"/>
                </w:tcPr>
                <w:p w:rsidR="00AA08D7" w:rsidRPr="006F5CF3" w:rsidRDefault="00AA08D7" w:rsidP="009D12D4">
                  <w:pPr>
                    <w:pStyle w:val="TableParagraph"/>
                    <w:tabs>
                      <w:tab w:val="left" w:pos="567"/>
                    </w:tabs>
                    <w:ind w:left="19" w:right="89"/>
                    <w:contextualSpacing/>
                    <w:rPr>
                      <w:rFonts w:ascii="Times New Roman" w:hAnsi="Times New Roman" w:cs="Times New Roman"/>
                      <w:color w:val="000000" w:themeColor="text1"/>
                      <w:sz w:val="24"/>
                      <w:szCs w:val="24"/>
                      <w:lang w:val="uk-UA"/>
                    </w:rPr>
                  </w:pPr>
                  <w:r w:rsidRPr="006F5CF3">
                    <w:rPr>
                      <w:rFonts w:ascii="Times New Roman" w:hAnsi="Times New Roman" w:cs="Times New Roman"/>
                      <w:color w:val="000000" w:themeColor="text1"/>
                      <w:sz w:val="24"/>
                      <w:szCs w:val="24"/>
                      <w:lang w:val="uk-UA"/>
                    </w:rPr>
                    <w:t>Енергоефективність міст</w:t>
                  </w:r>
                </w:p>
              </w:tc>
              <w:tc>
                <w:tcPr>
                  <w:tcW w:w="4826" w:type="dxa"/>
                </w:tcPr>
                <w:p w:rsidR="00AA08D7" w:rsidRPr="006F5CF3" w:rsidRDefault="00AA08D7" w:rsidP="00143147">
                  <w:pPr>
                    <w:pStyle w:val="TableParagraph"/>
                    <w:tabs>
                      <w:tab w:val="left" w:pos="567"/>
                    </w:tabs>
                    <w:spacing w:after="120"/>
                    <w:ind w:left="28" w:right="91"/>
                    <w:contextualSpacing/>
                    <w:jc w:val="both"/>
                    <w:rPr>
                      <w:rFonts w:ascii="Times New Roman" w:hAnsi="Times New Roman" w:cs="Times New Roman"/>
                      <w:color w:val="000000" w:themeColor="text1"/>
                      <w:sz w:val="24"/>
                      <w:szCs w:val="24"/>
                      <w:lang w:val="uk-UA"/>
                    </w:rPr>
                  </w:pPr>
                  <w:r w:rsidRPr="006F5CF3">
                    <w:rPr>
                      <w:rFonts w:ascii="Times New Roman" w:hAnsi="Times New Roman" w:cs="Times New Roman"/>
                      <w:color w:val="000000" w:themeColor="text1"/>
                      <w:sz w:val="24"/>
                      <w:szCs w:val="24"/>
                      <w:lang w:val="uk-UA"/>
                    </w:rPr>
                    <w:t>Енергетична ефективність державних або комунальних адміністративних будівель та об'єктів соціальної інфраструктури, включно з ремонтом зовнішньої ізоляції будинків, систем освітлення, систем опалення, вентиляції та кондиціонування повітря, а також встановленням сучасних інструментів із забезпечення опалення.</w:t>
                  </w:r>
                </w:p>
              </w:tc>
            </w:tr>
            <w:tr w:rsidR="003178E7" w:rsidRPr="00143147" w:rsidTr="00143147">
              <w:trPr>
                <w:trHeight w:val="85"/>
              </w:trPr>
              <w:tc>
                <w:tcPr>
                  <w:tcW w:w="2551" w:type="dxa"/>
                </w:tcPr>
                <w:p w:rsidR="00AA08D7" w:rsidRPr="006F5CF3" w:rsidRDefault="00AA08D7" w:rsidP="009D12D4">
                  <w:pPr>
                    <w:pStyle w:val="TableParagraph"/>
                    <w:tabs>
                      <w:tab w:val="left" w:pos="567"/>
                    </w:tabs>
                    <w:ind w:left="19" w:right="89"/>
                    <w:contextualSpacing/>
                    <w:rPr>
                      <w:rFonts w:ascii="Times New Roman" w:hAnsi="Times New Roman" w:cs="Times New Roman"/>
                      <w:color w:val="000000" w:themeColor="text1"/>
                      <w:sz w:val="24"/>
                      <w:szCs w:val="24"/>
                      <w:lang w:val="uk-UA"/>
                    </w:rPr>
                  </w:pPr>
                  <w:r w:rsidRPr="006F5CF3">
                    <w:rPr>
                      <w:rFonts w:ascii="Times New Roman" w:hAnsi="Times New Roman" w:cs="Times New Roman"/>
                      <w:color w:val="000000" w:themeColor="text1"/>
                      <w:sz w:val="24"/>
                      <w:szCs w:val="24"/>
                      <w:lang w:val="uk-UA"/>
                    </w:rPr>
                    <w:t>Міське освітлення</w:t>
                  </w:r>
                </w:p>
              </w:tc>
              <w:tc>
                <w:tcPr>
                  <w:tcW w:w="4826" w:type="dxa"/>
                </w:tcPr>
                <w:p w:rsidR="00AA08D7" w:rsidRPr="006F5CF3" w:rsidRDefault="00AA08D7" w:rsidP="00143147">
                  <w:pPr>
                    <w:pStyle w:val="TableParagraph"/>
                    <w:tabs>
                      <w:tab w:val="left" w:pos="567"/>
                    </w:tabs>
                    <w:spacing w:after="120"/>
                    <w:ind w:left="28" w:right="91"/>
                    <w:contextualSpacing/>
                    <w:jc w:val="both"/>
                    <w:rPr>
                      <w:rFonts w:ascii="Times New Roman" w:hAnsi="Times New Roman" w:cs="Times New Roman"/>
                      <w:color w:val="000000" w:themeColor="text1"/>
                      <w:sz w:val="24"/>
                      <w:szCs w:val="24"/>
                      <w:lang w:val="uk-UA"/>
                    </w:rPr>
                  </w:pPr>
                  <w:r w:rsidRPr="006F5CF3">
                    <w:rPr>
                      <w:rFonts w:ascii="Times New Roman" w:hAnsi="Times New Roman" w:cs="Times New Roman"/>
                      <w:color w:val="000000" w:themeColor="text1"/>
                      <w:sz w:val="24"/>
                      <w:szCs w:val="24"/>
                      <w:lang w:val="uk-UA"/>
                    </w:rPr>
                    <w:t>Нове будівництво, реконструкція, капітальний ремонт, модернізація, заміна та інші види робіт із цільової реабілітації, пов'язаної з енергетичною ефективністю міського (зовнішнього) і дорожнього освітлення, включно з ремонтом ламп, допоміжних споруд, кабелів, проводки, систем електропостачання та автоматизованого регулювання.</w:t>
                  </w:r>
                </w:p>
              </w:tc>
            </w:tr>
            <w:tr w:rsidR="003178E7" w:rsidRPr="00143147" w:rsidTr="00143147">
              <w:trPr>
                <w:trHeight w:val="1471"/>
              </w:trPr>
              <w:tc>
                <w:tcPr>
                  <w:tcW w:w="2551" w:type="dxa"/>
                </w:tcPr>
                <w:p w:rsidR="00AA08D7" w:rsidRPr="006F5CF3" w:rsidRDefault="00AA08D7" w:rsidP="009D12D4">
                  <w:pPr>
                    <w:pStyle w:val="TableParagraph"/>
                    <w:tabs>
                      <w:tab w:val="left" w:pos="567"/>
                    </w:tabs>
                    <w:ind w:left="19" w:right="89"/>
                    <w:contextualSpacing/>
                    <w:rPr>
                      <w:rFonts w:ascii="Times New Roman" w:hAnsi="Times New Roman" w:cs="Times New Roman"/>
                      <w:color w:val="000000" w:themeColor="text1"/>
                      <w:sz w:val="24"/>
                      <w:szCs w:val="24"/>
                      <w:lang w:val="uk-UA"/>
                    </w:rPr>
                  </w:pPr>
                  <w:r w:rsidRPr="006F5CF3">
                    <w:rPr>
                      <w:rFonts w:ascii="Times New Roman" w:hAnsi="Times New Roman" w:cs="Times New Roman"/>
                      <w:color w:val="000000" w:themeColor="text1"/>
                      <w:sz w:val="24"/>
                      <w:szCs w:val="24"/>
                      <w:lang w:val="uk-UA"/>
                    </w:rPr>
                    <w:lastRenderedPageBreak/>
                    <w:t>Тверді відходи</w:t>
                  </w:r>
                </w:p>
              </w:tc>
              <w:tc>
                <w:tcPr>
                  <w:tcW w:w="4826" w:type="dxa"/>
                </w:tcPr>
                <w:p w:rsidR="00AA08D7" w:rsidRPr="006F5CF3" w:rsidRDefault="00AA08D7" w:rsidP="00143147">
                  <w:pPr>
                    <w:pStyle w:val="TableParagraph"/>
                    <w:tabs>
                      <w:tab w:val="left" w:pos="567"/>
                    </w:tabs>
                    <w:spacing w:after="120"/>
                    <w:ind w:left="28" w:right="91"/>
                    <w:contextualSpacing/>
                    <w:jc w:val="both"/>
                    <w:rPr>
                      <w:rFonts w:ascii="Times New Roman" w:hAnsi="Times New Roman" w:cs="Times New Roman"/>
                      <w:color w:val="000000" w:themeColor="text1"/>
                      <w:sz w:val="24"/>
                      <w:szCs w:val="24"/>
                      <w:lang w:val="uk-UA"/>
                    </w:rPr>
                  </w:pPr>
                  <w:r w:rsidRPr="006F5CF3">
                    <w:rPr>
                      <w:rFonts w:ascii="Times New Roman" w:hAnsi="Times New Roman" w:cs="Times New Roman"/>
                      <w:color w:val="000000" w:themeColor="text1"/>
                      <w:sz w:val="24"/>
                      <w:szCs w:val="24"/>
                      <w:lang w:val="uk-UA"/>
                    </w:rPr>
                    <w:t>Закупівля контейнерів і систем зі збору сміття для безпечних побутових, комерційних та промислових відходів, вивіз яких здійснюється органами місцевого самоврядування чи від їх імені, включаючи системи відокремленого збору матеріалів для повторної переробки і біосміття. Нове будівництво, реконструкція, капітальний ремонт, модернізація станцій сортування; утилізаційних установок; і санітарних полігонів для сміття. Закриття та реабілітація старих полігонів і місць для смітників.</w:t>
                  </w:r>
                </w:p>
              </w:tc>
            </w:tr>
            <w:tr w:rsidR="003178E7" w:rsidRPr="00143147" w:rsidTr="00143147">
              <w:trPr>
                <w:trHeight w:val="1371"/>
              </w:trPr>
              <w:tc>
                <w:tcPr>
                  <w:tcW w:w="2551" w:type="dxa"/>
                </w:tcPr>
                <w:p w:rsidR="00D16F83" w:rsidRPr="006F5CF3" w:rsidRDefault="00AA08D7" w:rsidP="00143147">
                  <w:pPr>
                    <w:pStyle w:val="TableParagraph"/>
                    <w:tabs>
                      <w:tab w:val="left" w:pos="567"/>
                      <w:tab w:val="left" w:pos="1534"/>
                    </w:tabs>
                    <w:ind w:left="19" w:right="89"/>
                    <w:contextualSpacing/>
                    <w:rPr>
                      <w:rFonts w:ascii="Times New Roman" w:hAnsi="Times New Roman" w:cs="Times New Roman"/>
                      <w:b/>
                      <w:color w:val="000000" w:themeColor="text1"/>
                      <w:sz w:val="24"/>
                      <w:szCs w:val="24"/>
                      <w:lang w:val="uk-UA"/>
                    </w:rPr>
                  </w:pPr>
                  <w:r w:rsidRPr="006F5CF3">
                    <w:rPr>
                      <w:rFonts w:ascii="Times New Roman" w:hAnsi="Times New Roman" w:cs="Times New Roman"/>
                      <w:b/>
                      <w:color w:val="000000" w:themeColor="text1"/>
                      <w:sz w:val="24"/>
                      <w:szCs w:val="24"/>
                      <w:lang w:val="uk-UA"/>
                    </w:rPr>
                    <w:lastRenderedPageBreak/>
                    <w:t>Охорона здоров</w:t>
                  </w:r>
                  <w:r w:rsidR="00143147" w:rsidRPr="006F5CF3">
                    <w:rPr>
                      <w:rFonts w:ascii="Times New Roman" w:hAnsi="Times New Roman" w:cs="Times New Roman"/>
                      <w:b/>
                      <w:color w:val="000000" w:themeColor="text1"/>
                      <w:sz w:val="24"/>
                      <w:szCs w:val="24"/>
                      <w:lang w:val="uk-UA"/>
                    </w:rPr>
                    <w:t>'</w:t>
                  </w:r>
                  <w:r w:rsidRPr="006F5CF3">
                    <w:rPr>
                      <w:rFonts w:ascii="Times New Roman" w:hAnsi="Times New Roman" w:cs="Times New Roman"/>
                      <w:b/>
                      <w:color w:val="000000" w:themeColor="text1"/>
                      <w:sz w:val="24"/>
                      <w:szCs w:val="24"/>
                      <w:lang w:val="uk-UA"/>
                    </w:rPr>
                    <w:t>я, пов</w:t>
                  </w:r>
                  <w:r w:rsidR="00143147" w:rsidRPr="006F5CF3">
                    <w:rPr>
                      <w:rFonts w:ascii="Times New Roman" w:hAnsi="Times New Roman" w:cs="Times New Roman"/>
                      <w:b/>
                      <w:color w:val="000000" w:themeColor="text1"/>
                      <w:sz w:val="24"/>
                      <w:szCs w:val="24"/>
                      <w:lang w:val="uk-UA"/>
                    </w:rPr>
                    <w:t>'</w:t>
                  </w:r>
                  <w:r w:rsidRPr="006F5CF3">
                    <w:rPr>
                      <w:rFonts w:ascii="Times New Roman" w:hAnsi="Times New Roman" w:cs="Times New Roman"/>
                      <w:b/>
                      <w:color w:val="000000" w:themeColor="text1"/>
                      <w:sz w:val="24"/>
                      <w:szCs w:val="24"/>
                      <w:lang w:val="uk-UA"/>
                    </w:rPr>
                    <w:t>язана з боротьбою</w:t>
                  </w:r>
                  <w:r w:rsidR="00143147" w:rsidRPr="006F5CF3">
                    <w:rPr>
                      <w:rFonts w:ascii="Times New Roman" w:hAnsi="Times New Roman" w:cs="Times New Roman"/>
                      <w:b/>
                      <w:color w:val="000000" w:themeColor="text1"/>
                      <w:sz w:val="24"/>
                      <w:szCs w:val="24"/>
                      <w:lang w:val="uk-UA"/>
                    </w:rPr>
                    <w:t xml:space="preserve"> </w:t>
                  </w:r>
                  <w:r w:rsidRPr="006F5CF3">
                    <w:rPr>
                      <w:rFonts w:ascii="Times New Roman" w:hAnsi="Times New Roman" w:cs="Times New Roman"/>
                      <w:b/>
                      <w:color w:val="000000" w:themeColor="text1"/>
                      <w:sz w:val="24"/>
                      <w:szCs w:val="24"/>
                      <w:lang w:val="uk-UA"/>
                    </w:rPr>
                    <w:t xml:space="preserve">з </w:t>
                  </w:r>
                </w:p>
                <w:p w:rsidR="00AA08D7" w:rsidRPr="006F5CF3" w:rsidRDefault="00AA08D7" w:rsidP="00143147">
                  <w:pPr>
                    <w:pStyle w:val="TableParagraph"/>
                    <w:tabs>
                      <w:tab w:val="left" w:pos="567"/>
                      <w:tab w:val="left" w:pos="1534"/>
                    </w:tabs>
                    <w:ind w:left="19" w:right="89"/>
                    <w:contextualSpacing/>
                    <w:rPr>
                      <w:rFonts w:ascii="Times New Roman" w:hAnsi="Times New Roman" w:cs="Times New Roman"/>
                      <w:b/>
                      <w:color w:val="000000" w:themeColor="text1"/>
                      <w:sz w:val="24"/>
                      <w:szCs w:val="24"/>
                      <w:lang w:val="uk-UA"/>
                    </w:rPr>
                  </w:pPr>
                  <w:r w:rsidRPr="006F5CF3">
                    <w:rPr>
                      <w:rFonts w:ascii="Times New Roman" w:hAnsi="Times New Roman" w:cs="Times New Roman"/>
                      <w:b/>
                      <w:color w:val="000000" w:themeColor="text1"/>
                      <w:sz w:val="24"/>
                      <w:szCs w:val="24"/>
                      <w:lang w:val="uk-UA"/>
                    </w:rPr>
                    <w:t>COVID-19</w:t>
                  </w:r>
                  <w:r w:rsidRPr="006F5CF3">
                    <w:rPr>
                      <w:rStyle w:val="aa"/>
                      <w:rFonts w:ascii="Times New Roman" w:hAnsi="Times New Roman" w:cs="Times New Roman"/>
                      <w:b/>
                      <w:color w:val="000000" w:themeColor="text1"/>
                      <w:sz w:val="24"/>
                      <w:szCs w:val="24"/>
                      <w:lang w:val="uk-UA"/>
                    </w:rPr>
                    <w:footnoteReference w:id="1"/>
                  </w:r>
                </w:p>
              </w:tc>
              <w:tc>
                <w:tcPr>
                  <w:tcW w:w="4826" w:type="dxa"/>
                </w:tcPr>
                <w:p w:rsidR="00D16F83" w:rsidRPr="006F5CF3" w:rsidRDefault="00AA08D7" w:rsidP="00D16F83">
                  <w:pPr>
                    <w:tabs>
                      <w:tab w:val="left" w:pos="567"/>
                    </w:tabs>
                    <w:ind w:left="28" w:right="91"/>
                    <w:contextualSpacing/>
                    <w:jc w:val="both"/>
                    <w:rPr>
                      <w:rFonts w:ascii="Times New Roman" w:hAnsi="Times New Roman" w:cs="Times New Roman"/>
                      <w:b/>
                      <w:color w:val="000000" w:themeColor="text1"/>
                      <w:sz w:val="24"/>
                      <w:szCs w:val="24"/>
                      <w:lang w:val="uk-UA"/>
                    </w:rPr>
                  </w:pPr>
                  <w:r w:rsidRPr="006F5CF3">
                    <w:rPr>
                      <w:rFonts w:ascii="Times New Roman" w:hAnsi="Times New Roman" w:cs="Times New Roman"/>
                      <w:b/>
                      <w:color w:val="000000" w:themeColor="text1"/>
                      <w:sz w:val="24"/>
                      <w:szCs w:val="24"/>
                      <w:lang w:val="uk-UA"/>
                    </w:rPr>
                    <w:t>1) Будівельна діяльність, пов</w:t>
                  </w:r>
                  <w:r w:rsidR="00143147" w:rsidRPr="006F5CF3">
                    <w:rPr>
                      <w:rFonts w:ascii="Times New Roman" w:hAnsi="Times New Roman" w:cs="Times New Roman"/>
                      <w:b/>
                      <w:color w:val="000000" w:themeColor="text1"/>
                      <w:sz w:val="24"/>
                      <w:szCs w:val="24"/>
                      <w:lang w:val="uk-UA"/>
                    </w:rPr>
                    <w:t>'</w:t>
                  </w:r>
                  <w:r w:rsidRPr="006F5CF3">
                    <w:rPr>
                      <w:rFonts w:ascii="Times New Roman" w:hAnsi="Times New Roman" w:cs="Times New Roman"/>
                      <w:b/>
                      <w:color w:val="000000" w:themeColor="text1"/>
                      <w:sz w:val="24"/>
                      <w:szCs w:val="24"/>
                      <w:lang w:val="uk-UA"/>
                    </w:rPr>
                    <w:t xml:space="preserve">язана з кризою, наприклад, перетворення громадських будівель у заклади охорони </w:t>
                  </w:r>
                  <w:r w:rsidR="00D16F83" w:rsidRPr="006F5CF3">
                    <w:rPr>
                      <w:rFonts w:ascii="Times New Roman" w:hAnsi="Times New Roman" w:cs="Times New Roman"/>
                      <w:b/>
                      <w:color w:val="000000" w:themeColor="text1"/>
                      <w:sz w:val="24"/>
                      <w:szCs w:val="24"/>
                      <w:lang w:val="uk-UA"/>
                    </w:rPr>
                    <w:t xml:space="preserve">        </w:t>
                  </w:r>
                </w:p>
                <w:p w:rsidR="006F5CF3" w:rsidRDefault="00AA08D7" w:rsidP="006F5CF3">
                  <w:pPr>
                    <w:tabs>
                      <w:tab w:val="left" w:pos="567"/>
                    </w:tabs>
                    <w:spacing w:after="120"/>
                    <w:ind w:left="28" w:right="91"/>
                    <w:contextualSpacing/>
                    <w:jc w:val="both"/>
                    <w:rPr>
                      <w:rFonts w:ascii="Times New Roman" w:hAnsi="Times New Roman" w:cs="Times New Roman"/>
                      <w:b/>
                      <w:color w:val="000000" w:themeColor="text1"/>
                      <w:sz w:val="24"/>
                      <w:szCs w:val="24"/>
                      <w:lang w:val="uk-UA"/>
                    </w:rPr>
                  </w:pPr>
                  <w:r w:rsidRPr="006F5CF3">
                    <w:rPr>
                      <w:rFonts w:ascii="Times New Roman" w:hAnsi="Times New Roman" w:cs="Times New Roman"/>
                      <w:b/>
                      <w:color w:val="000000" w:themeColor="text1"/>
                      <w:sz w:val="24"/>
                      <w:szCs w:val="24"/>
                      <w:lang w:val="uk-UA"/>
                    </w:rPr>
                    <w:t>здоров'я, збільшення потужностей відділів інтенсивної терапії для пацієнтів із респіраторними захворюваннями (респіраторне обладнання тощо), лабораторні можливості для тестування, ІТ та інше обладнання і програмне забезпечення для логістики, накопичення запасів, транспорту, спостереження тощо.</w:t>
                  </w:r>
                </w:p>
                <w:p w:rsidR="006F5CF3" w:rsidRPr="006F5CF3" w:rsidRDefault="006F5CF3" w:rsidP="006F5CF3">
                  <w:pPr>
                    <w:tabs>
                      <w:tab w:val="left" w:pos="567"/>
                    </w:tabs>
                    <w:spacing w:after="120"/>
                    <w:ind w:left="28" w:right="91"/>
                    <w:contextualSpacing/>
                    <w:jc w:val="both"/>
                    <w:rPr>
                      <w:rFonts w:ascii="Times New Roman" w:hAnsi="Times New Roman" w:cs="Times New Roman"/>
                      <w:b/>
                      <w:color w:val="000000" w:themeColor="text1"/>
                      <w:sz w:val="8"/>
                      <w:szCs w:val="8"/>
                      <w:lang w:val="uk-UA"/>
                    </w:rPr>
                  </w:pPr>
                </w:p>
                <w:p w:rsidR="00AA08D7" w:rsidRDefault="00AA08D7" w:rsidP="006F5CF3">
                  <w:pPr>
                    <w:tabs>
                      <w:tab w:val="left" w:pos="567"/>
                    </w:tabs>
                    <w:spacing w:before="120" w:after="120"/>
                    <w:ind w:left="28" w:right="91"/>
                    <w:contextualSpacing/>
                    <w:jc w:val="both"/>
                    <w:rPr>
                      <w:rFonts w:ascii="Times New Roman" w:hAnsi="Times New Roman" w:cs="Times New Roman"/>
                      <w:b/>
                      <w:color w:val="000000" w:themeColor="text1"/>
                      <w:sz w:val="24"/>
                      <w:szCs w:val="24"/>
                      <w:lang w:val="uk-UA"/>
                    </w:rPr>
                  </w:pPr>
                  <w:r w:rsidRPr="006F5CF3">
                    <w:rPr>
                      <w:rFonts w:ascii="Times New Roman" w:hAnsi="Times New Roman" w:cs="Times New Roman"/>
                      <w:b/>
                      <w:color w:val="000000" w:themeColor="text1"/>
                      <w:sz w:val="24"/>
                      <w:szCs w:val="24"/>
                      <w:lang w:val="uk-UA"/>
                    </w:rPr>
                    <w:t xml:space="preserve">2) Обладнання та витратні матеріали (захисні матеріали та обладнання, засоби гігієни та дезінфекції), придбані для стримання пандемії COVID-19 згідно з </w:t>
                  </w:r>
                  <w:r w:rsidRPr="006F5CF3">
                    <w:rPr>
                      <w:rFonts w:ascii="Times New Roman" w:hAnsi="Times New Roman" w:cs="Times New Roman"/>
                      <w:b/>
                      <w:color w:val="000000" w:themeColor="text1"/>
                      <w:sz w:val="24"/>
                      <w:szCs w:val="24"/>
                      <w:lang w:val="uk-UA"/>
                    </w:rPr>
                    <w:lastRenderedPageBreak/>
                    <w:t>відповідними національними планами захисту від пандемії чи планами цивільного захисту / планами ліквідації наслідків катастроф, що мають право реалізовуватися починаючи з 12 березня 2020 року.</w:t>
                  </w:r>
                </w:p>
                <w:p w:rsidR="006F5CF3" w:rsidRPr="006F5CF3" w:rsidRDefault="006F5CF3" w:rsidP="006F5CF3">
                  <w:pPr>
                    <w:tabs>
                      <w:tab w:val="left" w:pos="567"/>
                    </w:tabs>
                    <w:ind w:left="26" w:right="89"/>
                    <w:contextualSpacing/>
                    <w:jc w:val="both"/>
                    <w:rPr>
                      <w:rFonts w:ascii="Times New Roman" w:hAnsi="Times New Roman" w:cs="Times New Roman"/>
                      <w:b/>
                      <w:color w:val="000000" w:themeColor="text1"/>
                      <w:sz w:val="8"/>
                      <w:szCs w:val="8"/>
                      <w:lang w:val="uk-UA"/>
                    </w:rPr>
                  </w:pPr>
                </w:p>
                <w:p w:rsidR="00AA08D7" w:rsidRPr="006F5CF3" w:rsidRDefault="00AA08D7" w:rsidP="006F5CF3">
                  <w:pPr>
                    <w:tabs>
                      <w:tab w:val="left" w:pos="567"/>
                    </w:tabs>
                    <w:ind w:left="26" w:right="89"/>
                    <w:contextualSpacing/>
                    <w:jc w:val="both"/>
                    <w:rPr>
                      <w:rFonts w:ascii="Times New Roman" w:hAnsi="Times New Roman" w:cs="Times New Roman"/>
                      <w:b/>
                      <w:color w:val="000000" w:themeColor="text1"/>
                      <w:sz w:val="24"/>
                      <w:szCs w:val="24"/>
                      <w:lang w:val="uk-UA"/>
                    </w:rPr>
                  </w:pPr>
                  <w:r w:rsidRPr="006F5CF3">
                    <w:rPr>
                      <w:rFonts w:ascii="Times New Roman" w:hAnsi="Times New Roman" w:cs="Times New Roman"/>
                      <w:b/>
                      <w:color w:val="000000" w:themeColor="text1"/>
                      <w:sz w:val="24"/>
                      <w:szCs w:val="24"/>
                      <w:lang w:val="uk-UA"/>
                    </w:rPr>
                    <w:t>3) вакцини та кампанії по вакцинації від COVID-19</w:t>
                  </w:r>
                </w:p>
              </w:tc>
            </w:tr>
          </w:tbl>
          <w:p w:rsidR="008C1379" w:rsidRPr="00143147" w:rsidRDefault="00DB47D6" w:rsidP="009D12D4">
            <w:pPr>
              <w:widowControl w:val="0"/>
              <w:tabs>
                <w:tab w:val="left" w:pos="567"/>
              </w:tabs>
              <w:autoSpaceDE w:val="0"/>
              <w:autoSpaceDN w:val="0"/>
              <w:ind w:right="89"/>
              <w:contextualSpacing/>
              <w:jc w:val="both"/>
              <w:rPr>
                <w:rFonts w:ascii="Times New Roman" w:eastAsia="Arial" w:hAnsi="Times New Roman" w:cs="Times New Roman"/>
                <w:color w:val="000000" w:themeColor="text1"/>
                <w:sz w:val="28"/>
                <w:szCs w:val="28"/>
                <w:lang w:eastAsia="uk-UA" w:bidi="uk-UA"/>
              </w:rPr>
            </w:pPr>
            <w:r w:rsidRPr="00143147">
              <w:rPr>
                <w:rFonts w:ascii="Times New Roman" w:eastAsia="Arial" w:hAnsi="Times New Roman" w:cs="Times New Roman"/>
                <w:color w:val="000000" w:themeColor="text1"/>
                <w:sz w:val="28"/>
                <w:szCs w:val="28"/>
                <w:lang w:eastAsia="uk-UA" w:bidi="uk-UA"/>
              </w:rPr>
              <w:lastRenderedPageBreak/>
              <w:t>…</w:t>
            </w:r>
          </w:p>
          <w:p w:rsidR="00CD3436" w:rsidRDefault="00AA08D7" w:rsidP="00CD3436">
            <w:pPr>
              <w:widowControl w:val="0"/>
              <w:tabs>
                <w:tab w:val="left" w:pos="567"/>
              </w:tabs>
              <w:autoSpaceDE w:val="0"/>
              <w:autoSpaceDN w:val="0"/>
              <w:spacing w:after="120"/>
              <w:ind w:right="91"/>
              <w:contextualSpacing/>
              <w:jc w:val="both"/>
              <w:rPr>
                <w:rFonts w:ascii="Times New Roman" w:eastAsia="Arial" w:hAnsi="Times New Roman" w:cs="Times New Roman"/>
                <w:b/>
                <w:color w:val="000000" w:themeColor="text1"/>
                <w:sz w:val="28"/>
                <w:szCs w:val="28"/>
                <w:lang w:eastAsia="uk-UA" w:bidi="uk-UA"/>
              </w:rPr>
            </w:pPr>
            <w:r w:rsidRPr="00CD3436">
              <w:rPr>
                <w:rFonts w:ascii="Times New Roman" w:eastAsia="Arial" w:hAnsi="Times New Roman" w:cs="Times New Roman"/>
                <w:color w:val="000000" w:themeColor="text1"/>
                <w:sz w:val="28"/>
                <w:szCs w:val="28"/>
                <w:lang w:eastAsia="uk-UA" w:bidi="uk-UA"/>
              </w:rPr>
              <w:t>Орієнтовний перелік очікуваних Субпроектів буде регулярно оновлюватися групою управління та підтримки програми</w:t>
            </w:r>
            <w:r w:rsidRPr="00143147">
              <w:rPr>
                <w:rFonts w:ascii="Times New Roman" w:eastAsia="Arial" w:hAnsi="Times New Roman" w:cs="Times New Roman"/>
                <w:b/>
                <w:color w:val="000000" w:themeColor="text1"/>
                <w:sz w:val="28"/>
                <w:szCs w:val="28"/>
                <w:lang w:eastAsia="uk-UA" w:bidi="uk-UA"/>
              </w:rPr>
              <w:t xml:space="preserve"> </w:t>
            </w:r>
            <w:r w:rsidRPr="00CD3436">
              <w:rPr>
                <w:rFonts w:ascii="Times New Roman" w:eastAsia="Arial" w:hAnsi="Times New Roman" w:cs="Times New Roman"/>
                <w:color w:val="000000" w:themeColor="text1"/>
                <w:sz w:val="28"/>
                <w:szCs w:val="28"/>
                <w:lang w:eastAsia="uk-UA" w:bidi="uk-UA"/>
              </w:rPr>
              <w:t>Міністерства</w:t>
            </w:r>
            <w:r w:rsidRPr="00143147">
              <w:rPr>
                <w:rFonts w:ascii="Times New Roman" w:eastAsia="Arial" w:hAnsi="Times New Roman" w:cs="Times New Roman"/>
                <w:b/>
                <w:color w:val="000000" w:themeColor="text1"/>
                <w:sz w:val="28"/>
                <w:szCs w:val="28"/>
                <w:lang w:eastAsia="uk-UA" w:bidi="uk-UA"/>
              </w:rPr>
              <w:t xml:space="preserve"> розвитку громад та територій України, за винятком Субпроектів у сфері боротьби з COVID-19, які будуть регулярно оновлюватимуться МОЗ.</w:t>
            </w:r>
          </w:p>
          <w:p w:rsidR="00CD3436" w:rsidRPr="00CD3436" w:rsidRDefault="00CD3436" w:rsidP="00CD3436">
            <w:pPr>
              <w:widowControl w:val="0"/>
              <w:tabs>
                <w:tab w:val="left" w:pos="567"/>
              </w:tabs>
              <w:autoSpaceDE w:val="0"/>
              <w:autoSpaceDN w:val="0"/>
              <w:spacing w:after="120"/>
              <w:ind w:right="91"/>
              <w:contextualSpacing/>
              <w:jc w:val="both"/>
              <w:rPr>
                <w:rFonts w:ascii="Times New Roman" w:eastAsia="Arial" w:hAnsi="Times New Roman" w:cs="Times New Roman"/>
                <w:b/>
                <w:color w:val="000000" w:themeColor="text1"/>
                <w:sz w:val="8"/>
                <w:szCs w:val="8"/>
                <w:lang w:eastAsia="uk-UA" w:bidi="uk-UA"/>
              </w:rPr>
            </w:pPr>
          </w:p>
          <w:p w:rsidR="00AA08D7" w:rsidRPr="00143147" w:rsidRDefault="00AA08D7" w:rsidP="00CD3436">
            <w:pPr>
              <w:widowControl w:val="0"/>
              <w:tabs>
                <w:tab w:val="left" w:pos="567"/>
              </w:tabs>
              <w:autoSpaceDE w:val="0"/>
              <w:autoSpaceDN w:val="0"/>
              <w:spacing w:before="120" w:after="120"/>
              <w:ind w:right="91"/>
              <w:contextualSpacing/>
              <w:jc w:val="both"/>
              <w:rPr>
                <w:rFonts w:ascii="Times New Roman" w:eastAsia="Arial" w:hAnsi="Times New Roman" w:cs="Times New Roman"/>
                <w:color w:val="000000" w:themeColor="text1"/>
                <w:sz w:val="28"/>
                <w:szCs w:val="28"/>
                <w:lang w:eastAsia="uk-UA" w:bidi="uk-UA"/>
              </w:rPr>
            </w:pPr>
            <w:r w:rsidRPr="00143147">
              <w:rPr>
                <w:rFonts w:ascii="Times New Roman" w:eastAsia="Arial" w:hAnsi="Times New Roman" w:cs="Times New Roman"/>
                <w:b/>
                <w:color w:val="000000" w:themeColor="text1"/>
                <w:sz w:val="28"/>
                <w:szCs w:val="28"/>
                <w:lang w:eastAsia="uk-UA" w:bidi="uk-UA"/>
              </w:rPr>
              <w:t>Пропозиції, відібрані для підготовки проекту, повинні продемонстрували суттєвий внесок в енергетичну ефективність, захист/поліпшення екології та здоров'я, просування сталого використання природних ресурсів та/або зміцнення середовища міст.</w:t>
            </w:r>
            <w:r w:rsidRPr="00143147">
              <w:rPr>
                <w:rFonts w:ascii="Times New Roman" w:eastAsia="Arial" w:hAnsi="Times New Roman" w:cs="Times New Roman"/>
                <w:color w:val="000000" w:themeColor="text1"/>
                <w:sz w:val="28"/>
                <w:szCs w:val="28"/>
                <w:lang w:eastAsia="uk-UA" w:bidi="uk-UA"/>
              </w:rPr>
              <w:t xml:space="preserve"> У Субпроектах повинні використовуватися найкращі з наявних технологій.</w:t>
            </w:r>
          </w:p>
          <w:p w:rsidR="00CD3436" w:rsidRPr="00CD3436" w:rsidRDefault="00CD3436" w:rsidP="00CD3436">
            <w:pPr>
              <w:widowControl w:val="0"/>
              <w:tabs>
                <w:tab w:val="left" w:pos="567"/>
              </w:tabs>
              <w:autoSpaceDE w:val="0"/>
              <w:autoSpaceDN w:val="0"/>
              <w:spacing w:before="240"/>
              <w:ind w:right="91"/>
              <w:contextualSpacing/>
              <w:jc w:val="both"/>
              <w:rPr>
                <w:rFonts w:ascii="Times New Roman" w:eastAsia="Arial" w:hAnsi="Times New Roman" w:cs="Times New Roman"/>
                <w:color w:val="000000" w:themeColor="text1"/>
                <w:sz w:val="16"/>
                <w:szCs w:val="16"/>
                <w:lang w:eastAsia="uk-UA" w:bidi="uk-UA"/>
              </w:rPr>
            </w:pPr>
          </w:p>
          <w:p w:rsidR="00AA08D7" w:rsidRDefault="00AA08D7" w:rsidP="00CD3436">
            <w:pPr>
              <w:widowControl w:val="0"/>
              <w:tabs>
                <w:tab w:val="left" w:pos="567"/>
              </w:tabs>
              <w:autoSpaceDE w:val="0"/>
              <w:autoSpaceDN w:val="0"/>
              <w:spacing w:before="240" w:after="120"/>
              <w:ind w:right="91"/>
              <w:contextualSpacing/>
              <w:jc w:val="both"/>
              <w:rPr>
                <w:rFonts w:ascii="Times New Roman" w:eastAsia="Arial" w:hAnsi="Times New Roman" w:cs="Times New Roman"/>
                <w:b/>
                <w:color w:val="000000" w:themeColor="text1"/>
                <w:sz w:val="28"/>
                <w:szCs w:val="28"/>
                <w:lang w:eastAsia="uk-UA" w:bidi="uk-UA"/>
              </w:rPr>
            </w:pPr>
            <w:r w:rsidRPr="00CD3436">
              <w:rPr>
                <w:rFonts w:ascii="Times New Roman" w:eastAsia="Arial" w:hAnsi="Times New Roman" w:cs="Times New Roman"/>
                <w:b/>
                <w:color w:val="000000" w:themeColor="text1"/>
                <w:sz w:val="28"/>
                <w:szCs w:val="28"/>
                <w:lang w:eastAsia="uk-UA" w:bidi="uk-UA"/>
              </w:rPr>
              <w:t>Календар</w:t>
            </w:r>
          </w:p>
          <w:p w:rsidR="00CD3436" w:rsidRPr="00CD3436" w:rsidRDefault="00CD3436" w:rsidP="00CD3436">
            <w:pPr>
              <w:widowControl w:val="0"/>
              <w:tabs>
                <w:tab w:val="left" w:pos="567"/>
              </w:tabs>
              <w:autoSpaceDE w:val="0"/>
              <w:autoSpaceDN w:val="0"/>
              <w:spacing w:before="240" w:after="120"/>
              <w:ind w:right="91"/>
              <w:contextualSpacing/>
              <w:jc w:val="both"/>
              <w:rPr>
                <w:rFonts w:ascii="Times New Roman" w:eastAsia="Arial" w:hAnsi="Times New Roman" w:cs="Times New Roman"/>
                <w:b/>
                <w:color w:val="000000" w:themeColor="text1"/>
                <w:sz w:val="16"/>
                <w:szCs w:val="16"/>
                <w:lang w:eastAsia="uk-UA" w:bidi="uk-UA"/>
              </w:rPr>
            </w:pPr>
          </w:p>
          <w:p w:rsidR="00AA08D7" w:rsidRPr="00143147" w:rsidRDefault="00AA08D7" w:rsidP="00225F65">
            <w:pPr>
              <w:widowControl w:val="0"/>
              <w:tabs>
                <w:tab w:val="left" w:pos="567"/>
              </w:tabs>
              <w:autoSpaceDE w:val="0"/>
              <w:autoSpaceDN w:val="0"/>
              <w:ind w:right="91"/>
              <w:contextualSpacing/>
              <w:jc w:val="both"/>
              <w:rPr>
                <w:rFonts w:ascii="Times New Roman" w:eastAsia="Arial" w:hAnsi="Times New Roman" w:cs="Times New Roman"/>
                <w:color w:val="000000" w:themeColor="text1"/>
                <w:sz w:val="28"/>
                <w:szCs w:val="28"/>
                <w:lang w:eastAsia="uk-UA" w:bidi="uk-UA"/>
              </w:rPr>
            </w:pPr>
            <w:r w:rsidRPr="00143147">
              <w:rPr>
                <w:rFonts w:ascii="Times New Roman" w:eastAsia="Arial" w:hAnsi="Times New Roman" w:cs="Times New Roman"/>
                <w:color w:val="000000" w:themeColor="text1"/>
                <w:sz w:val="28"/>
                <w:szCs w:val="28"/>
                <w:lang w:eastAsia="uk-UA" w:bidi="uk-UA"/>
              </w:rPr>
              <w:t xml:space="preserve">Очікується, що виділення коштів за Субпроектами для подальшого кредитування за цією Угодою завершиться </w:t>
            </w:r>
            <w:r w:rsidR="00CD3436">
              <w:rPr>
                <w:rFonts w:ascii="Times New Roman" w:eastAsia="Arial" w:hAnsi="Times New Roman" w:cs="Times New Roman"/>
                <w:color w:val="000000" w:themeColor="text1"/>
                <w:sz w:val="28"/>
                <w:szCs w:val="28"/>
                <w:lang w:eastAsia="uk-UA" w:bidi="uk-UA"/>
              </w:rPr>
              <w:t xml:space="preserve">                 </w:t>
            </w:r>
            <w:r w:rsidRPr="00CD3436">
              <w:rPr>
                <w:rFonts w:ascii="Times New Roman" w:eastAsia="Arial" w:hAnsi="Times New Roman" w:cs="Times New Roman"/>
                <w:b/>
                <w:color w:val="000000" w:themeColor="text1"/>
                <w:sz w:val="28"/>
                <w:szCs w:val="28"/>
                <w:lang w:eastAsia="uk-UA" w:bidi="uk-UA"/>
              </w:rPr>
              <w:t xml:space="preserve">до </w:t>
            </w:r>
            <w:r w:rsidRPr="00143147">
              <w:rPr>
                <w:rFonts w:ascii="Times New Roman" w:eastAsia="Arial" w:hAnsi="Times New Roman" w:cs="Times New Roman"/>
                <w:b/>
                <w:color w:val="000000" w:themeColor="text1"/>
                <w:sz w:val="28"/>
                <w:szCs w:val="28"/>
                <w:lang w:eastAsia="uk-UA" w:bidi="uk-UA"/>
              </w:rPr>
              <w:t>23 липня 2024 року.</w:t>
            </w:r>
          </w:p>
          <w:p w:rsidR="00AA08D7" w:rsidRPr="00143147" w:rsidRDefault="00AA08D7" w:rsidP="009D12D4">
            <w:pPr>
              <w:widowControl w:val="0"/>
              <w:tabs>
                <w:tab w:val="left" w:pos="567"/>
              </w:tabs>
              <w:autoSpaceDE w:val="0"/>
              <w:autoSpaceDN w:val="0"/>
              <w:ind w:right="89"/>
              <w:contextualSpacing/>
              <w:jc w:val="both"/>
              <w:rPr>
                <w:rFonts w:ascii="Times New Roman" w:eastAsia="Arial" w:hAnsi="Times New Roman" w:cs="Times New Roman"/>
                <w:color w:val="000000" w:themeColor="text1"/>
                <w:sz w:val="28"/>
                <w:szCs w:val="28"/>
                <w:lang w:eastAsia="uk-UA" w:bidi="uk-UA"/>
              </w:rPr>
            </w:pPr>
            <w:r w:rsidRPr="00143147">
              <w:rPr>
                <w:rFonts w:ascii="Times New Roman" w:eastAsia="Arial" w:hAnsi="Times New Roman" w:cs="Times New Roman"/>
                <w:color w:val="000000" w:themeColor="text1"/>
                <w:sz w:val="28"/>
                <w:szCs w:val="28"/>
                <w:lang w:eastAsia="uk-UA" w:bidi="uk-UA"/>
              </w:rPr>
              <w:t xml:space="preserve">Для цілей цієї операції очікуються </w:t>
            </w:r>
            <w:r w:rsidRPr="00CD3436">
              <w:rPr>
                <w:rFonts w:ascii="Times New Roman" w:eastAsia="Arial" w:hAnsi="Times New Roman" w:cs="Times New Roman"/>
                <w:b/>
                <w:color w:val="000000" w:themeColor="text1"/>
                <w:sz w:val="28"/>
                <w:szCs w:val="28"/>
                <w:lang w:eastAsia="uk-UA" w:bidi="uk-UA"/>
              </w:rPr>
              <w:t>наступні</w:t>
            </w:r>
            <w:r w:rsidRPr="00143147">
              <w:rPr>
                <w:rFonts w:ascii="Times New Roman" w:eastAsia="Arial" w:hAnsi="Times New Roman" w:cs="Times New Roman"/>
                <w:color w:val="000000" w:themeColor="text1"/>
                <w:sz w:val="28"/>
                <w:szCs w:val="28"/>
                <w:lang w:eastAsia="uk-UA" w:bidi="uk-UA"/>
              </w:rPr>
              <w:t xml:space="preserve"> періоди будівництва за Субпроектами: </w:t>
            </w:r>
            <w:r w:rsidRPr="00CD3436">
              <w:rPr>
                <w:rFonts w:ascii="Times New Roman" w:eastAsia="Arial" w:hAnsi="Times New Roman" w:cs="Times New Roman"/>
                <w:b/>
                <w:color w:val="000000" w:themeColor="text1"/>
                <w:sz w:val="28"/>
                <w:szCs w:val="28"/>
                <w:lang w:eastAsia="uk-UA" w:bidi="uk-UA"/>
              </w:rPr>
              <w:t>(1)</w:t>
            </w:r>
            <w:r w:rsidRPr="00143147">
              <w:rPr>
                <w:rFonts w:ascii="Times New Roman" w:eastAsia="Arial" w:hAnsi="Times New Roman" w:cs="Times New Roman"/>
                <w:color w:val="000000" w:themeColor="text1"/>
                <w:sz w:val="28"/>
                <w:szCs w:val="28"/>
                <w:lang w:eastAsia="uk-UA" w:bidi="uk-UA"/>
              </w:rPr>
              <w:t xml:space="preserve"> до 3 років для поводження з відходами, </w:t>
            </w:r>
            <w:r w:rsidRPr="00CD3436">
              <w:rPr>
                <w:rFonts w:ascii="Times New Roman" w:eastAsia="Arial" w:hAnsi="Times New Roman" w:cs="Times New Roman"/>
                <w:b/>
                <w:color w:val="000000" w:themeColor="text1"/>
                <w:sz w:val="28"/>
                <w:szCs w:val="28"/>
                <w:lang w:eastAsia="uk-UA" w:bidi="uk-UA"/>
              </w:rPr>
              <w:t>міського</w:t>
            </w:r>
            <w:r w:rsidRPr="00143147">
              <w:rPr>
                <w:rFonts w:ascii="Times New Roman" w:eastAsia="Arial" w:hAnsi="Times New Roman" w:cs="Times New Roman"/>
                <w:color w:val="000000" w:themeColor="text1"/>
                <w:sz w:val="28"/>
                <w:szCs w:val="28"/>
                <w:lang w:eastAsia="uk-UA" w:bidi="uk-UA"/>
              </w:rPr>
              <w:t xml:space="preserve"> освітлення </w:t>
            </w:r>
            <w:r w:rsidRPr="00143147">
              <w:rPr>
                <w:rFonts w:ascii="Times New Roman" w:eastAsia="Arial" w:hAnsi="Times New Roman" w:cs="Times New Roman"/>
                <w:b/>
                <w:color w:val="000000" w:themeColor="text1"/>
                <w:sz w:val="28"/>
                <w:szCs w:val="28"/>
                <w:lang w:eastAsia="uk-UA" w:bidi="uk-UA"/>
              </w:rPr>
              <w:t xml:space="preserve">та Субпроектів у сфері </w:t>
            </w:r>
            <w:r w:rsidRPr="00143147">
              <w:rPr>
                <w:rFonts w:ascii="Times New Roman" w:eastAsia="Arial" w:hAnsi="Times New Roman" w:cs="Times New Roman"/>
                <w:b/>
                <w:color w:val="000000" w:themeColor="text1"/>
                <w:sz w:val="28"/>
                <w:szCs w:val="28"/>
                <w:lang w:eastAsia="uk-UA" w:bidi="uk-UA"/>
              </w:rPr>
              <w:lastRenderedPageBreak/>
              <w:t>боротьби з COVID-19</w:t>
            </w:r>
            <w:r w:rsidRPr="00143147">
              <w:rPr>
                <w:rFonts w:ascii="Times New Roman" w:eastAsia="Arial" w:hAnsi="Times New Roman" w:cs="Times New Roman"/>
                <w:color w:val="000000" w:themeColor="text1"/>
                <w:sz w:val="28"/>
                <w:szCs w:val="28"/>
                <w:lang w:eastAsia="uk-UA" w:bidi="uk-UA"/>
              </w:rPr>
              <w:t xml:space="preserve">; </w:t>
            </w:r>
            <w:r w:rsidRPr="00CD3436">
              <w:rPr>
                <w:rFonts w:ascii="Times New Roman" w:eastAsia="Arial" w:hAnsi="Times New Roman" w:cs="Times New Roman"/>
                <w:b/>
                <w:color w:val="000000" w:themeColor="text1"/>
                <w:sz w:val="28"/>
                <w:szCs w:val="28"/>
                <w:lang w:eastAsia="uk-UA" w:bidi="uk-UA"/>
              </w:rPr>
              <w:t>(2)</w:t>
            </w:r>
            <w:r w:rsidRPr="00143147">
              <w:rPr>
                <w:rFonts w:ascii="Times New Roman" w:eastAsia="Arial" w:hAnsi="Times New Roman" w:cs="Times New Roman"/>
                <w:color w:val="000000" w:themeColor="text1"/>
                <w:sz w:val="28"/>
                <w:szCs w:val="28"/>
                <w:lang w:eastAsia="uk-UA" w:bidi="uk-UA"/>
              </w:rPr>
              <w:t xml:space="preserve"> до 5 років для централізованого теплопостачання; </w:t>
            </w:r>
            <w:r w:rsidRPr="00CD3436">
              <w:rPr>
                <w:rFonts w:ascii="Times New Roman" w:eastAsia="Arial" w:hAnsi="Times New Roman" w:cs="Times New Roman"/>
                <w:b/>
                <w:color w:val="000000" w:themeColor="text1"/>
                <w:sz w:val="28"/>
                <w:szCs w:val="28"/>
                <w:lang w:eastAsia="uk-UA" w:bidi="uk-UA"/>
              </w:rPr>
              <w:t>(3)</w:t>
            </w:r>
            <w:r w:rsidRPr="00143147">
              <w:rPr>
                <w:rFonts w:ascii="Times New Roman" w:eastAsia="Arial" w:hAnsi="Times New Roman" w:cs="Times New Roman"/>
                <w:color w:val="000000" w:themeColor="text1"/>
                <w:sz w:val="28"/>
                <w:szCs w:val="28"/>
                <w:lang w:eastAsia="uk-UA" w:bidi="uk-UA"/>
              </w:rPr>
              <w:t xml:space="preserve"> до 8 років для інвестицій у галузі водопостачання.</w:t>
            </w:r>
          </w:p>
          <w:p w:rsidR="00AA08D7" w:rsidRDefault="00AA08D7" w:rsidP="00CD3436">
            <w:pPr>
              <w:widowControl w:val="0"/>
              <w:tabs>
                <w:tab w:val="left" w:pos="567"/>
              </w:tabs>
              <w:autoSpaceDE w:val="0"/>
              <w:autoSpaceDN w:val="0"/>
              <w:ind w:right="91"/>
              <w:contextualSpacing/>
              <w:jc w:val="both"/>
              <w:rPr>
                <w:rFonts w:ascii="Times New Roman" w:eastAsia="Arial" w:hAnsi="Times New Roman" w:cs="Times New Roman"/>
                <w:b/>
                <w:color w:val="000000" w:themeColor="text1"/>
                <w:sz w:val="28"/>
                <w:szCs w:val="28"/>
                <w:lang w:eastAsia="uk-UA" w:bidi="uk-UA"/>
              </w:rPr>
            </w:pPr>
            <w:r w:rsidRPr="00143147">
              <w:rPr>
                <w:rFonts w:ascii="Times New Roman" w:eastAsia="Arial" w:hAnsi="Times New Roman" w:cs="Times New Roman"/>
                <w:b/>
                <w:color w:val="000000" w:themeColor="text1"/>
                <w:sz w:val="28"/>
                <w:szCs w:val="28"/>
                <w:lang w:eastAsia="uk-UA" w:bidi="uk-UA"/>
              </w:rPr>
              <w:t xml:space="preserve">Субпроекти повинні бути завершені не пізніше </w:t>
            </w:r>
            <w:r w:rsidR="00D16F83" w:rsidRPr="00143147">
              <w:rPr>
                <w:rFonts w:ascii="Times New Roman" w:eastAsia="Arial" w:hAnsi="Times New Roman" w:cs="Times New Roman"/>
                <w:b/>
                <w:color w:val="000000" w:themeColor="text1"/>
                <w:sz w:val="28"/>
                <w:szCs w:val="28"/>
                <w:lang w:eastAsia="uk-UA" w:bidi="uk-UA"/>
              </w:rPr>
              <w:t xml:space="preserve">                                </w:t>
            </w:r>
            <w:r w:rsidRPr="00143147">
              <w:rPr>
                <w:rFonts w:ascii="Times New Roman" w:eastAsia="Arial" w:hAnsi="Times New Roman" w:cs="Times New Roman"/>
                <w:b/>
                <w:color w:val="000000" w:themeColor="text1"/>
                <w:sz w:val="28"/>
                <w:szCs w:val="28"/>
                <w:lang w:eastAsia="uk-UA" w:bidi="uk-UA"/>
              </w:rPr>
              <w:t>31 грудня 2026 року.</w:t>
            </w:r>
          </w:p>
          <w:p w:rsidR="00CD3436" w:rsidRPr="00CD3436" w:rsidRDefault="00CD3436" w:rsidP="00CD3436">
            <w:pPr>
              <w:widowControl w:val="0"/>
              <w:tabs>
                <w:tab w:val="left" w:pos="567"/>
              </w:tabs>
              <w:autoSpaceDE w:val="0"/>
              <w:autoSpaceDN w:val="0"/>
              <w:ind w:right="91"/>
              <w:contextualSpacing/>
              <w:jc w:val="both"/>
              <w:rPr>
                <w:rFonts w:ascii="Times New Roman" w:eastAsia="Arial" w:hAnsi="Times New Roman" w:cs="Times New Roman"/>
                <w:b/>
                <w:color w:val="000000" w:themeColor="text1"/>
                <w:sz w:val="16"/>
                <w:szCs w:val="16"/>
                <w:lang w:eastAsia="uk-UA" w:bidi="uk-UA"/>
              </w:rPr>
            </w:pPr>
          </w:p>
          <w:p w:rsidR="00AA08D7" w:rsidRDefault="00AA08D7" w:rsidP="00CD3436">
            <w:pPr>
              <w:widowControl w:val="0"/>
              <w:tabs>
                <w:tab w:val="left" w:pos="567"/>
              </w:tabs>
              <w:autoSpaceDE w:val="0"/>
              <w:autoSpaceDN w:val="0"/>
              <w:spacing w:after="120"/>
              <w:ind w:right="91"/>
              <w:contextualSpacing/>
              <w:jc w:val="both"/>
              <w:rPr>
                <w:rFonts w:ascii="Times New Roman" w:eastAsia="Arial" w:hAnsi="Times New Roman" w:cs="Times New Roman"/>
                <w:b/>
                <w:color w:val="000000" w:themeColor="text1"/>
                <w:sz w:val="28"/>
                <w:szCs w:val="28"/>
                <w:lang w:eastAsia="uk-UA" w:bidi="uk-UA"/>
              </w:rPr>
            </w:pPr>
            <w:r w:rsidRPr="00CD3436">
              <w:rPr>
                <w:rFonts w:ascii="Times New Roman" w:eastAsia="Arial" w:hAnsi="Times New Roman" w:cs="Times New Roman"/>
                <w:b/>
                <w:color w:val="000000" w:themeColor="text1"/>
                <w:sz w:val="28"/>
                <w:szCs w:val="28"/>
                <w:lang w:eastAsia="uk-UA" w:bidi="uk-UA"/>
              </w:rPr>
              <w:t>Критерії прийнятності</w:t>
            </w:r>
          </w:p>
          <w:p w:rsidR="00CD3436" w:rsidRPr="00CD3436" w:rsidRDefault="00CD3436" w:rsidP="00CD3436">
            <w:pPr>
              <w:widowControl w:val="0"/>
              <w:tabs>
                <w:tab w:val="left" w:pos="567"/>
              </w:tabs>
              <w:autoSpaceDE w:val="0"/>
              <w:autoSpaceDN w:val="0"/>
              <w:spacing w:after="120"/>
              <w:ind w:right="91"/>
              <w:contextualSpacing/>
              <w:jc w:val="both"/>
              <w:rPr>
                <w:rFonts w:ascii="Times New Roman" w:eastAsia="Arial" w:hAnsi="Times New Roman" w:cs="Times New Roman"/>
                <w:b/>
                <w:color w:val="000000" w:themeColor="text1"/>
                <w:sz w:val="8"/>
                <w:szCs w:val="8"/>
                <w:lang w:eastAsia="uk-UA" w:bidi="uk-UA"/>
              </w:rPr>
            </w:pPr>
          </w:p>
          <w:p w:rsidR="00AC1349" w:rsidRDefault="00AA08D7" w:rsidP="00AC1349">
            <w:pPr>
              <w:widowControl w:val="0"/>
              <w:tabs>
                <w:tab w:val="left" w:pos="567"/>
              </w:tabs>
              <w:autoSpaceDE w:val="0"/>
              <w:autoSpaceDN w:val="0"/>
              <w:spacing w:after="120"/>
              <w:ind w:right="91"/>
              <w:contextualSpacing/>
              <w:jc w:val="both"/>
              <w:rPr>
                <w:rFonts w:ascii="Times New Roman" w:eastAsia="Arial" w:hAnsi="Times New Roman" w:cs="Times New Roman"/>
                <w:color w:val="000000" w:themeColor="text1"/>
                <w:sz w:val="28"/>
                <w:szCs w:val="28"/>
                <w:lang w:eastAsia="uk-UA" w:bidi="uk-UA"/>
              </w:rPr>
            </w:pPr>
            <w:r w:rsidRPr="00143147">
              <w:rPr>
                <w:rFonts w:ascii="Times New Roman" w:eastAsia="Arial" w:hAnsi="Times New Roman" w:cs="Times New Roman"/>
                <w:color w:val="000000" w:themeColor="text1"/>
                <w:sz w:val="28"/>
                <w:szCs w:val="28"/>
                <w:lang w:eastAsia="uk-UA" w:bidi="uk-UA"/>
              </w:rPr>
              <w:t>Субпроекти, що задовольняють  критеріям прийнятності для фінансування, повинні відповідати критеріями прийнятності Банку. Детальні критерії прийнятності повинні бути визначені в ОПП, який підлягає схваленню Позичальником, за формою та змістом є задовільними для Банку.</w:t>
            </w:r>
          </w:p>
          <w:p w:rsidR="00AC1349" w:rsidRPr="00AC1349" w:rsidRDefault="00AC1349" w:rsidP="00AC1349">
            <w:pPr>
              <w:widowControl w:val="0"/>
              <w:tabs>
                <w:tab w:val="left" w:pos="567"/>
              </w:tabs>
              <w:autoSpaceDE w:val="0"/>
              <w:autoSpaceDN w:val="0"/>
              <w:spacing w:after="120"/>
              <w:ind w:right="91"/>
              <w:contextualSpacing/>
              <w:jc w:val="both"/>
              <w:rPr>
                <w:rFonts w:ascii="Times New Roman" w:eastAsia="Arial" w:hAnsi="Times New Roman" w:cs="Times New Roman"/>
                <w:color w:val="000000" w:themeColor="text1"/>
                <w:sz w:val="8"/>
                <w:szCs w:val="8"/>
                <w:lang w:eastAsia="uk-UA" w:bidi="uk-UA"/>
              </w:rPr>
            </w:pPr>
          </w:p>
          <w:p w:rsidR="00AA08D7" w:rsidRPr="00143147" w:rsidRDefault="00AA08D7" w:rsidP="00AC1349">
            <w:pPr>
              <w:widowControl w:val="0"/>
              <w:tabs>
                <w:tab w:val="left" w:pos="567"/>
              </w:tabs>
              <w:autoSpaceDE w:val="0"/>
              <w:autoSpaceDN w:val="0"/>
              <w:spacing w:after="120"/>
              <w:ind w:right="91"/>
              <w:contextualSpacing/>
              <w:jc w:val="both"/>
              <w:rPr>
                <w:rFonts w:ascii="Times New Roman" w:eastAsia="Arial" w:hAnsi="Times New Roman" w:cs="Times New Roman"/>
                <w:color w:val="000000" w:themeColor="text1"/>
                <w:sz w:val="28"/>
                <w:szCs w:val="28"/>
                <w:lang w:eastAsia="uk-UA" w:bidi="uk-UA"/>
              </w:rPr>
            </w:pPr>
            <w:r w:rsidRPr="00143147">
              <w:rPr>
                <w:rFonts w:ascii="Times New Roman" w:eastAsia="Arial" w:hAnsi="Times New Roman" w:cs="Times New Roman"/>
                <w:color w:val="000000" w:themeColor="text1"/>
                <w:sz w:val="28"/>
                <w:szCs w:val="28"/>
                <w:lang w:eastAsia="uk-UA" w:bidi="uk-UA"/>
              </w:rPr>
              <w:t xml:space="preserve">Критерії прийнятності включатимуть вимогу до Позичальника щодо проведення перевірки відповідності Кінцевих Бенефіціарів та Субпроектів політикам та керівним настановам Банку. Усі Субпроекти повинні бути технічно, економічно і фінансово обґрунтованими та сталими, відповідати екологічним та соціальним стандартам Банку </w:t>
            </w:r>
            <w:r w:rsidRPr="00143147">
              <w:rPr>
                <w:rFonts w:ascii="Times New Roman" w:eastAsia="Arial" w:hAnsi="Times New Roman" w:cs="Times New Roman"/>
                <w:b/>
                <w:color w:val="000000" w:themeColor="text1"/>
                <w:sz w:val="28"/>
                <w:szCs w:val="28"/>
                <w:lang w:eastAsia="uk-UA" w:bidi="uk-UA"/>
              </w:rPr>
              <w:t>(наскільки це стосується відповідної категорії Субпроектів)</w:t>
            </w:r>
            <w:r w:rsidRPr="00143147">
              <w:rPr>
                <w:rFonts w:ascii="Times New Roman" w:eastAsia="Arial" w:hAnsi="Times New Roman" w:cs="Times New Roman"/>
                <w:color w:val="000000" w:themeColor="text1"/>
                <w:sz w:val="28"/>
                <w:szCs w:val="28"/>
                <w:lang w:eastAsia="uk-UA" w:bidi="uk-UA"/>
              </w:rPr>
              <w:t xml:space="preserve">, а також виконуватися відповідно до Посібника Банку з питань закупівель. </w:t>
            </w:r>
            <w:r w:rsidRPr="00143147">
              <w:rPr>
                <w:rFonts w:ascii="Times New Roman" w:eastAsia="Arial" w:hAnsi="Times New Roman" w:cs="Times New Roman"/>
                <w:b/>
                <w:color w:val="000000" w:themeColor="text1"/>
                <w:sz w:val="28"/>
                <w:szCs w:val="28"/>
                <w:lang w:eastAsia="uk-UA" w:bidi="uk-UA"/>
              </w:rPr>
              <w:t>Субпроекти у сфері боротьби з COVID-19 також повинні відповідати вимогам відповідного національного плану боротьби з COVID-19 в Україні.</w:t>
            </w:r>
          </w:p>
          <w:p w:rsidR="00AC1349" w:rsidRDefault="00AA08D7" w:rsidP="00AC1349">
            <w:pPr>
              <w:widowControl w:val="0"/>
              <w:tabs>
                <w:tab w:val="left" w:pos="567"/>
              </w:tabs>
              <w:autoSpaceDE w:val="0"/>
              <w:autoSpaceDN w:val="0"/>
              <w:spacing w:after="120"/>
              <w:ind w:right="91"/>
              <w:contextualSpacing/>
              <w:jc w:val="both"/>
              <w:rPr>
                <w:rFonts w:ascii="Times New Roman" w:eastAsia="Arial" w:hAnsi="Times New Roman" w:cs="Times New Roman"/>
                <w:color w:val="000000" w:themeColor="text1"/>
                <w:sz w:val="28"/>
                <w:szCs w:val="28"/>
                <w:lang w:eastAsia="uk-UA" w:bidi="uk-UA"/>
              </w:rPr>
            </w:pPr>
            <w:r w:rsidRPr="00143147">
              <w:rPr>
                <w:rFonts w:ascii="Times New Roman" w:eastAsia="Arial" w:hAnsi="Times New Roman" w:cs="Times New Roman"/>
                <w:color w:val="000000" w:themeColor="text1"/>
                <w:sz w:val="28"/>
                <w:szCs w:val="28"/>
                <w:lang w:eastAsia="uk-UA" w:bidi="uk-UA"/>
              </w:rPr>
              <w:t>Задоволення  критеріям прийнятності Субпроектів для фінансування ЄІБ буде перевірятися Банком на етапі виділення коштів відповідно до детальних критеріїв, визначених в ОПП.</w:t>
            </w:r>
          </w:p>
          <w:p w:rsidR="00AC1349" w:rsidRPr="00AC1349" w:rsidRDefault="00AC1349" w:rsidP="00AC1349">
            <w:pPr>
              <w:widowControl w:val="0"/>
              <w:tabs>
                <w:tab w:val="left" w:pos="567"/>
              </w:tabs>
              <w:autoSpaceDE w:val="0"/>
              <w:autoSpaceDN w:val="0"/>
              <w:spacing w:after="120"/>
              <w:ind w:right="91"/>
              <w:contextualSpacing/>
              <w:jc w:val="both"/>
              <w:rPr>
                <w:rFonts w:ascii="Times New Roman" w:eastAsia="Arial" w:hAnsi="Times New Roman" w:cs="Times New Roman"/>
                <w:color w:val="000000" w:themeColor="text1"/>
                <w:sz w:val="8"/>
                <w:szCs w:val="8"/>
                <w:lang w:eastAsia="uk-UA" w:bidi="uk-UA"/>
              </w:rPr>
            </w:pPr>
          </w:p>
          <w:p w:rsidR="00AA08D7" w:rsidRDefault="00AA08D7" w:rsidP="00AC1349">
            <w:pPr>
              <w:widowControl w:val="0"/>
              <w:tabs>
                <w:tab w:val="left" w:pos="567"/>
              </w:tabs>
              <w:autoSpaceDE w:val="0"/>
              <w:autoSpaceDN w:val="0"/>
              <w:spacing w:before="120" w:after="120"/>
              <w:ind w:right="91"/>
              <w:contextualSpacing/>
              <w:jc w:val="both"/>
              <w:rPr>
                <w:rFonts w:ascii="Times New Roman" w:eastAsia="Arial" w:hAnsi="Times New Roman" w:cs="Times New Roman"/>
                <w:color w:val="000000" w:themeColor="text1"/>
                <w:sz w:val="28"/>
                <w:szCs w:val="28"/>
                <w:lang w:eastAsia="uk-UA" w:bidi="uk-UA"/>
              </w:rPr>
            </w:pPr>
            <w:r w:rsidRPr="00143147">
              <w:rPr>
                <w:rFonts w:ascii="Times New Roman" w:eastAsia="Arial" w:hAnsi="Times New Roman" w:cs="Times New Roman"/>
                <w:color w:val="000000" w:themeColor="text1"/>
                <w:sz w:val="28"/>
                <w:szCs w:val="28"/>
                <w:lang w:eastAsia="uk-UA" w:bidi="uk-UA"/>
              </w:rPr>
              <w:lastRenderedPageBreak/>
              <w:t xml:space="preserve">Щоб відповідати критеріям фінансування за цією Угодою, </w:t>
            </w:r>
            <w:r w:rsidRPr="00143147">
              <w:rPr>
                <w:rFonts w:ascii="Times New Roman" w:eastAsia="Arial" w:hAnsi="Times New Roman" w:cs="Times New Roman"/>
                <w:b/>
                <w:color w:val="000000" w:themeColor="text1"/>
                <w:sz w:val="28"/>
                <w:szCs w:val="28"/>
                <w:lang w:eastAsia="uk-UA" w:bidi="uk-UA"/>
              </w:rPr>
              <w:t>наскільки такі критерії можуть бути застосовані до відповідної категорії Субпроектів</w:t>
            </w:r>
            <w:r w:rsidRPr="00143147">
              <w:rPr>
                <w:rFonts w:ascii="Times New Roman" w:eastAsia="Arial" w:hAnsi="Times New Roman" w:cs="Times New Roman"/>
                <w:color w:val="000000" w:themeColor="text1"/>
                <w:sz w:val="28"/>
                <w:szCs w:val="28"/>
                <w:lang w:eastAsia="uk-UA" w:bidi="uk-UA"/>
              </w:rPr>
              <w:t>, Субпроекти мають дотримуватися застосовних  норм законодавства із захисту навколишнього середовища, викладених в Додатку XXX і Додатку XXXI до Розділу 6 (Навколишнє середовище) Глави V Угоди про асоціацію між Україною та ЄС, а також нормам законодавства у сфері енергетики, викладених в Додатку XXVII Розділу 1 Угоди про асоціацію між Україною та ЄС, а також Договору про заснування енергетичного співтовариств, включаючи Директиву 2012/27/ЄС Європейського парламенту та Ради від 25 жовтня 2012 року, та інші директиви Європейського Союзу щодо навколишнього середовища, дотримання яких є необхідним для забезпечення виконання вимог політики Банку щодо навколишнього середовища час від часу.</w:t>
            </w:r>
          </w:p>
          <w:p w:rsidR="00AC1349" w:rsidRPr="00143147" w:rsidRDefault="00AC1349" w:rsidP="00AC1349">
            <w:pPr>
              <w:widowControl w:val="0"/>
              <w:tabs>
                <w:tab w:val="left" w:pos="567"/>
              </w:tabs>
              <w:autoSpaceDE w:val="0"/>
              <w:autoSpaceDN w:val="0"/>
              <w:spacing w:before="120" w:after="120"/>
              <w:ind w:right="91"/>
              <w:contextualSpacing/>
              <w:jc w:val="both"/>
              <w:rPr>
                <w:rFonts w:ascii="Times New Roman" w:eastAsia="Arial" w:hAnsi="Times New Roman" w:cs="Times New Roman"/>
                <w:color w:val="000000" w:themeColor="text1"/>
                <w:sz w:val="28"/>
                <w:szCs w:val="28"/>
                <w:lang w:eastAsia="uk-UA" w:bidi="uk-UA"/>
              </w:rPr>
            </w:pPr>
            <w:r>
              <w:rPr>
                <w:rFonts w:ascii="Times New Roman" w:eastAsia="Arial" w:hAnsi="Times New Roman" w:cs="Times New Roman"/>
                <w:color w:val="000000" w:themeColor="text1"/>
                <w:sz w:val="28"/>
                <w:szCs w:val="28"/>
                <w:lang w:eastAsia="uk-UA" w:bidi="uk-UA"/>
              </w:rPr>
              <w:t>…</w:t>
            </w:r>
          </w:p>
          <w:p w:rsidR="00AC1349" w:rsidRPr="00AC1349" w:rsidRDefault="00836DFF" w:rsidP="00AC1349">
            <w:pPr>
              <w:pStyle w:val="rvps3"/>
              <w:widowControl w:val="0"/>
              <w:shd w:val="clear" w:color="auto" w:fill="FFFFFF"/>
              <w:spacing w:before="0" w:beforeAutospacing="0" w:after="120" w:afterAutospacing="0"/>
              <w:ind w:right="448"/>
              <w:jc w:val="center"/>
              <w:rPr>
                <w:rStyle w:val="rvts9"/>
                <w:b/>
                <w:bCs/>
                <w:color w:val="000000" w:themeColor="text1"/>
                <w:sz w:val="28"/>
                <w:szCs w:val="28"/>
              </w:rPr>
            </w:pPr>
            <w:r w:rsidRPr="00AC1349">
              <w:rPr>
                <w:rStyle w:val="rvts9"/>
                <w:b/>
                <w:bCs/>
                <w:color w:val="000000" w:themeColor="text1"/>
                <w:sz w:val="28"/>
                <w:szCs w:val="28"/>
              </w:rPr>
              <w:t xml:space="preserve">A.2. ПРОЦЕДУРИ ВИДІЛЕННЯ КОШТІВ </w:t>
            </w:r>
            <w:r w:rsidR="00AC1349">
              <w:rPr>
                <w:rStyle w:val="rvts9"/>
                <w:b/>
                <w:bCs/>
                <w:color w:val="000000" w:themeColor="text1"/>
                <w:sz w:val="28"/>
                <w:szCs w:val="28"/>
              </w:rPr>
              <w:t xml:space="preserve">                </w:t>
            </w:r>
            <w:r w:rsidRPr="00AC1349">
              <w:rPr>
                <w:rStyle w:val="rvts9"/>
                <w:b/>
                <w:bCs/>
                <w:color w:val="000000" w:themeColor="text1"/>
                <w:sz w:val="28"/>
                <w:szCs w:val="28"/>
              </w:rPr>
              <w:t>ПОЗИКИ ТА ЗДІЙСНЕННЯ МОНІТОРИНГУ</w:t>
            </w:r>
          </w:p>
          <w:p w:rsidR="00AC1349" w:rsidRDefault="00AC1349" w:rsidP="00AC1349">
            <w:pPr>
              <w:pStyle w:val="rvps3"/>
              <w:widowControl w:val="0"/>
              <w:shd w:val="clear" w:color="auto" w:fill="FFFFFF"/>
              <w:spacing w:before="0" w:beforeAutospacing="0" w:after="0" w:afterAutospacing="0"/>
              <w:ind w:right="43"/>
              <w:jc w:val="both"/>
              <w:rPr>
                <w:rStyle w:val="rvts9"/>
                <w:bCs/>
                <w:color w:val="000000" w:themeColor="text1"/>
                <w:sz w:val="28"/>
                <w:szCs w:val="28"/>
              </w:rPr>
            </w:pPr>
            <w:r w:rsidRPr="00AC1349">
              <w:rPr>
                <w:rStyle w:val="rvts9"/>
                <w:bCs/>
                <w:color w:val="000000" w:themeColor="text1"/>
                <w:sz w:val="28"/>
                <w:szCs w:val="28"/>
              </w:rPr>
              <w:t xml:space="preserve">Детальні процедури виділення коштів позики та здійснення моніторингу мають бути визначені в Операційному посібнику Програми ("ОПП"), який підлягає перегляду і оцінці з боку Координаційного комітету та схваленню </w:t>
            </w:r>
            <w:r w:rsidRPr="00AC1349">
              <w:rPr>
                <w:rStyle w:val="rvts9"/>
                <w:b/>
                <w:bCs/>
                <w:color w:val="000000" w:themeColor="text1"/>
                <w:sz w:val="28"/>
                <w:szCs w:val="28"/>
              </w:rPr>
              <w:t>Мінрегіоном</w:t>
            </w:r>
            <w:r w:rsidRPr="00AC1349">
              <w:rPr>
                <w:rStyle w:val="rvts9"/>
                <w:bCs/>
                <w:color w:val="000000" w:themeColor="text1"/>
                <w:sz w:val="28"/>
                <w:szCs w:val="28"/>
              </w:rPr>
              <w:t>, за формою та змістом є задовільними для Банку.</w:t>
            </w:r>
          </w:p>
          <w:p w:rsidR="00AC1349" w:rsidRDefault="00AC1349" w:rsidP="00AC1349">
            <w:pPr>
              <w:pStyle w:val="rvps3"/>
              <w:widowControl w:val="0"/>
              <w:shd w:val="clear" w:color="auto" w:fill="FFFFFF"/>
              <w:spacing w:before="0" w:beforeAutospacing="0" w:after="0" w:afterAutospacing="0"/>
              <w:ind w:right="43"/>
              <w:rPr>
                <w:rStyle w:val="rvts9"/>
                <w:bCs/>
                <w:color w:val="000000" w:themeColor="text1"/>
                <w:sz w:val="28"/>
                <w:szCs w:val="28"/>
              </w:rPr>
            </w:pPr>
            <w:r>
              <w:rPr>
                <w:rStyle w:val="rvts9"/>
                <w:bCs/>
                <w:color w:val="000000" w:themeColor="text1"/>
                <w:sz w:val="28"/>
                <w:szCs w:val="28"/>
              </w:rPr>
              <w:t>…</w:t>
            </w:r>
          </w:p>
          <w:p w:rsidR="00AC1349" w:rsidRDefault="00AC1349" w:rsidP="00AC1349">
            <w:pPr>
              <w:pStyle w:val="rvps3"/>
              <w:widowControl w:val="0"/>
              <w:shd w:val="clear" w:color="auto" w:fill="FFFFFF"/>
              <w:spacing w:before="0" w:beforeAutospacing="0" w:after="120" w:afterAutospacing="0"/>
              <w:ind w:right="43"/>
              <w:jc w:val="both"/>
              <w:rPr>
                <w:rStyle w:val="rvts9"/>
                <w:bCs/>
                <w:color w:val="000000" w:themeColor="text1"/>
                <w:sz w:val="28"/>
                <w:szCs w:val="28"/>
              </w:rPr>
            </w:pPr>
            <w:r w:rsidRPr="00AC1349">
              <w:rPr>
                <w:rStyle w:val="rvts9"/>
                <w:bCs/>
                <w:color w:val="000000" w:themeColor="text1"/>
                <w:sz w:val="28"/>
                <w:szCs w:val="28"/>
              </w:rPr>
              <w:t xml:space="preserve">Банк зберігає за собою право здійснювати розгляд процедур </w:t>
            </w:r>
            <w:r w:rsidRPr="00AC1349">
              <w:rPr>
                <w:rStyle w:val="rvts9"/>
                <w:bCs/>
                <w:color w:val="000000" w:themeColor="text1"/>
                <w:sz w:val="28"/>
                <w:szCs w:val="28"/>
              </w:rPr>
              <w:lastRenderedPageBreak/>
              <w:t>виділення коштів під час їх проведення в міру розвитку операції з Позичальником.</w:t>
            </w:r>
          </w:p>
          <w:p w:rsidR="00AA08D7" w:rsidRDefault="00AA08D7" w:rsidP="009D12D4">
            <w:pPr>
              <w:widowControl w:val="0"/>
              <w:tabs>
                <w:tab w:val="left" w:pos="567"/>
              </w:tabs>
              <w:autoSpaceDE w:val="0"/>
              <w:autoSpaceDN w:val="0"/>
              <w:ind w:right="89"/>
              <w:contextualSpacing/>
              <w:jc w:val="both"/>
              <w:rPr>
                <w:rFonts w:ascii="Times New Roman" w:eastAsia="Arial" w:hAnsi="Times New Roman" w:cs="Times New Roman"/>
                <w:b/>
                <w:color w:val="000000" w:themeColor="text1"/>
                <w:sz w:val="28"/>
                <w:szCs w:val="28"/>
                <w:lang w:eastAsia="uk-UA" w:bidi="uk-UA"/>
              </w:rPr>
            </w:pPr>
            <w:r w:rsidRPr="00143147">
              <w:rPr>
                <w:rFonts w:ascii="Times New Roman" w:eastAsia="Arial" w:hAnsi="Times New Roman" w:cs="Times New Roman"/>
                <w:b/>
                <w:color w:val="000000" w:themeColor="text1"/>
                <w:sz w:val="28"/>
                <w:szCs w:val="28"/>
                <w:lang w:eastAsia="uk-UA" w:bidi="uk-UA"/>
              </w:rPr>
              <w:t>На додаток до вищезазначеного, для кожного Субпроекту у сфері боротьби з COVID-19 Банк повинен надавати:</w:t>
            </w:r>
          </w:p>
          <w:p w:rsidR="00AC1349" w:rsidRPr="00AC1349" w:rsidRDefault="00AC1349" w:rsidP="009D12D4">
            <w:pPr>
              <w:widowControl w:val="0"/>
              <w:tabs>
                <w:tab w:val="left" w:pos="567"/>
              </w:tabs>
              <w:autoSpaceDE w:val="0"/>
              <w:autoSpaceDN w:val="0"/>
              <w:ind w:right="89"/>
              <w:contextualSpacing/>
              <w:jc w:val="both"/>
              <w:rPr>
                <w:rFonts w:ascii="Times New Roman" w:eastAsia="Arial" w:hAnsi="Times New Roman" w:cs="Times New Roman"/>
                <w:b/>
                <w:color w:val="000000" w:themeColor="text1"/>
                <w:sz w:val="8"/>
                <w:szCs w:val="8"/>
                <w:lang w:eastAsia="uk-UA" w:bidi="uk-UA"/>
              </w:rPr>
            </w:pPr>
          </w:p>
          <w:p w:rsidR="00AA08D7" w:rsidRDefault="00AA08D7" w:rsidP="00AC1349">
            <w:pPr>
              <w:widowControl w:val="0"/>
              <w:tabs>
                <w:tab w:val="left" w:pos="567"/>
              </w:tabs>
              <w:autoSpaceDE w:val="0"/>
              <w:autoSpaceDN w:val="0"/>
              <w:spacing w:before="120"/>
              <w:ind w:right="91"/>
              <w:contextualSpacing/>
              <w:jc w:val="both"/>
              <w:rPr>
                <w:rFonts w:ascii="Times New Roman" w:eastAsia="Arial" w:hAnsi="Times New Roman" w:cs="Times New Roman"/>
                <w:b/>
                <w:color w:val="000000" w:themeColor="text1"/>
                <w:sz w:val="28"/>
                <w:szCs w:val="28"/>
                <w:lang w:eastAsia="uk-UA" w:bidi="uk-UA"/>
              </w:rPr>
            </w:pPr>
            <w:r w:rsidRPr="00143147">
              <w:rPr>
                <w:rFonts w:ascii="Times New Roman" w:eastAsia="Arial" w:hAnsi="Times New Roman" w:cs="Times New Roman"/>
                <w:b/>
                <w:color w:val="000000" w:themeColor="text1"/>
                <w:sz w:val="28"/>
                <w:szCs w:val="28"/>
                <w:lang w:eastAsia="uk-UA" w:bidi="uk-UA"/>
              </w:rPr>
              <w:t>(1)</w:t>
            </w:r>
            <w:r w:rsidRPr="00143147">
              <w:rPr>
                <w:rFonts w:ascii="Times New Roman" w:eastAsia="Arial" w:hAnsi="Times New Roman" w:cs="Times New Roman"/>
                <w:b/>
                <w:color w:val="000000" w:themeColor="text1"/>
                <w:sz w:val="28"/>
                <w:szCs w:val="28"/>
                <w:lang w:eastAsia="uk-UA" w:bidi="uk-UA"/>
              </w:rPr>
              <w:tab/>
              <w:t xml:space="preserve">під час подання кожного запиту на Виділення </w:t>
            </w:r>
            <w:r w:rsidR="00AC1349">
              <w:rPr>
                <w:rFonts w:ascii="Times New Roman" w:eastAsia="Arial" w:hAnsi="Times New Roman" w:cs="Times New Roman"/>
                <w:b/>
                <w:color w:val="000000" w:themeColor="text1"/>
                <w:sz w:val="28"/>
                <w:szCs w:val="28"/>
                <w:lang w:eastAsia="uk-UA" w:bidi="uk-UA"/>
              </w:rPr>
              <w:t xml:space="preserve">           </w:t>
            </w:r>
            <w:r w:rsidRPr="00143147">
              <w:rPr>
                <w:rFonts w:ascii="Times New Roman" w:eastAsia="Arial" w:hAnsi="Times New Roman" w:cs="Times New Roman"/>
                <w:b/>
                <w:color w:val="000000" w:themeColor="text1"/>
                <w:sz w:val="28"/>
                <w:szCs w:val="28"/>
                <w:lang w:eastAsia="uk-UA" w:bidi="uk-UA"/>
              </w:rPr>
              <w:t>коштів - підтвердження від Міністерства охорони здоров</w:t>
            </w:r>
            <w:r w:rsidR="00AC1349">
              <w:rPr>
                <w:rFonts w:ascii="Times New Roman" w:eastAsia="Arial" w:hAnsi="Times New Roman" w:cs="Times New Roman"/>
                <w:b/>
                <w:color w:val="000000" w:themeColor="text1"/>
                <w:sz w:val="28"/>
                <w:szCs w:val="28"/>
                <w:lang w:eastAsia="uk-UA" w:bidi="uk-UA"/>
              </w:rPr>
              <w:t>'</w:t>
            </w:r>
            <w:r w:rsidRPr="00143147">
              <w:rPr>
                <w:rFonts w:ascii="Times New Roman" w:eastAsia="Arial" w:hAnsi="Times New Roman" w:cs="Times New Roman"/>
                <w:b/>
                <w:color w:val="000000" w:themeColor="text1"/>
                <w:sz w:val="28"/>
                <w:szCs w:val="28"/>
                <w:lang w:eastAsia="uk-UA" w:bidi="uk-UA"/>
              </w:rPr>
              <w:t>я України як компетентного органу, відповідального за боротьбу з пандемією COVID-19 в Україні; та</w:t>
            </w:r>
          </w:p>
          <w:p w:rsidR="00AC1349" w:rsidRPr="00AC1349" w:rsidRDefault="00AC1349" w:rsidP="00AC1349">
            <w:pPr>
              <w:widowControl w:val="0"/>
              <w:tabs>
                <w:tab w:val="left" w:pos="567"/>
              </w:tabs>
              <w:autoSpaceDE w:val="0"/>
              <w:autoSpaceDN w:val="0"/>
              <w:spacing w:before="120"/>
              <w:ind w:right="91"/>
              <w:contextualSpacing/>
              <w:jc w:val="both"/>
              <w:rPr>
                <w:rFonts w:ascii="Times New Roman" w:eastAsia="Arial" w:hAnsi="Times New Roman" w:cs="Times New Roman"/>
                <w:b/>
                <w:color w:val="000000" w:themeColor="text1"/>
                <w:sz w:val="8"/>
                <w:szCs w:val="8"/>
                <w:lang w:eastAsia="uk-UA" w:bidi="uk-UA"/>
              </w:rPr>
            </w:pPr>
          </w:p>
          <w:p w:rsidR="00AA08D7" w:rsidRPr="00143147" w:rsidRDefault="00AA08D7" w:rsidP="00AC1349">
            <w:pPr>
              <w:widowControl w:val="0"/>
              <w:tabs>
                <w:tab w:val="left" w:pos="567"/>
              </w:tabs>
              <w:autoSpaceDE w:val="0"/>
              <w:autoSpaceDN w:val="0"/>
              <w:ind w:right="89"/>
              <w:contextualSpacing/>
              <w:jc w:val="both"/>
              <w:rPr>
                <w:color w:val="000000" w:themeColor="text1"/>
              </w:rPr>
            </w:pPr>
            <w:r w:rsidRPr="00143147">
              <w:rPr>
                <w:rFonts w:ascii="Times New Roman" w:eastAsia="Arial" w:hAnsi="Times New Roman" w:cs="Times New Roman"/>
                <w:b/>
                <w:color w:val="000000" w:themeColor="text1"/>
                <w:sz w:val="28"/>
                <w:szCs w:val="28"/>
                <w:lang w:eastAsia="uk-UA" w:bidi="uk-UA"/>
              </w:rPr>
              <w:t>(2)</w:t>
            </w:r>
            <w:r w:rsidRPr="00143147">
              <w:rPr>
                <w:rFonts w:ascii="Times New Roman" w:eastAsia="Arial" w:hAnsi="Times New Roman" w:cs="Times New Roman"/>
                <w:b/>
                <w:color w:val="000000" w:themeColor="text1"/>
                <w:sz w:val="28"/>
                <w:szCs w:val="28"/>
                <w:lang w:eastAsia="uk-UA" w:bidi="uk-UA"/>
              </w:rPr>
              <w:tab/>
              <w:t>наприкінці періоду реалізації відповідної всебічної інвентаризації Субпроекту - всі статті капітальних видатків, що фінансуються з надходжень за позикою, та звіт про проведення незалежного аудиту витрат.</w:t>
            </w:r>
          </w:p>
        </w:tc>
      </w:tr>
      <w:tr w:rsidR="006E7D53" w:rsidRPr="00143147" w:rsidTr="009A5310">
        <w:tc>
          <w:tcPr>
            <w:tcW w:w="7650" w:type="dxa"/>
          </w:tcPr>
          <w:p w:rsidR="00AA08D7" w:rsidRPr="006F5CF3" w:rsidRDefault="00AA08D7" w:rsidP="00F95321">
            <w:pPr>
              <w:widowControl w:val="0"/>
              <w:shd w:val="clear" w:color="auto" w:fill="FFFFFF"/>
              <w:spacing w:after="120" w:line="230" w:lineRule="auto"/>
              <w:ind w:left="450" w:right="450"/>
              <w:jc w:val="center"/>
              <w:rPr>
                <w:rFonts w:ascii="Times New Roman" w:eastAsia="Times New Roman" w:hAnsi="Times New Roman" w:cs="Times New Roman"/>
                <w:b/>
                <w:color w:val="000000" w:themeColor="text1"/>
                <w:sz w:val="28"/>
                <w:szCs w:val="28"/>
                <w:lang w:eastAsia="uk-UA"/>
              </w:rPr>
            </w:pPr>
            <w:r w:rsidRPr="006F5CF3">
              <w:rPr>
                <w:rFonts w:ascii="Times New Roman" w:eastAsia="Times New Roman" w:hAnsi="Times New Roman" w:cs="Times New Roman"/>
                <w:b/>
                <w:bCs/>
                <w:color w:val="000000" w:themeColor="text1"/>
                <w:sz w:val="28"/>
                <w:szCs w:val="28"/>
                <w:lang w:eastAsia="uk-UA"/>
              </w:rPr>
              <w:lastRenderedPageBreak/>
              <w:t>A.3. ІНФОРМАЦІЯ ЗА ПРОЕКТОМ, ЩО</w:t>
            </w:r>
            <w:r w:rsidR="006F5CF3" w:rsidRPr="006F5CF3">
              <w:rPr>
                <w:rFonts w:ascii="Times New Roman" w:eastAsia="Times New Roman" w:hAnsi="Times New Roman" w:cs="Times New Roman"/>
                <w:b/>
                <w:bCs/>
                <w:color w:val="000000" w:themeColor="text1"/>
                <w:sz w:val="28"/>
                <w:szCs w:val="28"/>
                <w:lang w:eastAsia="uk-UA"/>
              </w:rPr>
              <w:t xml:space="preserve"> </w:t>
            </w:r>
            <w:r w:rsidRPr="006F5CF3">
              <w:rPr>
                <w:rFonts w:ascii="Times New Roman" w:eastAsia="Times New Roman" w:hAnsi="Times New Roman" w:cs="Times New Roman"/>
                <w:b/>
                <w:bCs/>
                <w:color w:val="000000" w:themeColor="text1"/>
                <w:sz w:val="28"/>
                <w:szCs w:val="28"/>
                <w:lang w:eastAsia="uk-UA"/>
              </w:rPr>
              <w:t>МАЄ НАДАВАТИСЯ БАНКУ, ТА СПОСІБ ЇЇ ПЕРЕДАЧІ</w:t>
            </w:r>
          </w:p>
          <w:p w:rsidR="00AA08D7" w:rsidRPr="006F5CF3" w:rsidRDefault="00AA08D7" w:rsidP="00F95321">
            <w:pPr>
              <w:widowControl w:val="0"/>
              <w:shd w:val="clear" w:color="auto" w:fill="FFFFFF"/>
              <w:spacing w:after="120" w:line="230" w:lineRule="auto"/>
              <w:ind w:firstLine="450"/>
              <w:jc w:val="both"/>
              <w:rPr>
                <w:rFonts w:ascii="Times New Roman" w:eastAsia="Times New Roman" w:hAnsi="Times New Roman" w:cs="Times New Roman"/>
                <w:color w:val="000000" w:themeColor="text1"/>
                <w:sz w:val="28"/>
                <w:szCs w:val="28"/>
                <w:lang w:eastAsia="uk-UA"/>
              </w:rPr>
            </w:pPr>
            <w:bookmarkStart w:id="46" w:name="n833"/>
            <w:bookmarkEnd w:id="46"/>
            <w:r w:rsidRPr="006F5CF3">
              <w:rPr>
                <w:rFonts w:ascii="Times New Roman" w:eastAsia="Times New Roman" w:hAnsi="Times New Roman" w:cs="Times New Roman"/>
                <w:color w:val="000000" w:themeColor="text1"/>
                <w:sz w:val="28"/>
                <w:szCs w:val="28"/>
                <w:lang w:eastAsia="uk-UA"/>
              </w:rPr>
              <w:t>1. Надання інформації: призначення відповідальної особи</w:t>
            </w:r>
          </w:p>
          <w:p w:rsidR="00AA08D7" w:rsidRPr="006F5CF3" w:rsidRDefault="00AA08D7" w:rsidP="00F95321">
            <w:pPr>
              <w:widowControl w:val="0"/>
              <w:shd w:val="clear" w:color="auto" w:fill="FFFFFF"/>
              <w:spacing w:after="120" w:line="230" w:lineRule="auto"/>
              <w:ind w:firstLine="450"/>
              <w:jc w:val="both"/>
              <w:rPr>
                <w:rFonts w:ascii="Times New Roman" w:eastAsia="Times New Roman" w:hAnsi="Times New Roman" w:cs="Times New Roman"/>
                <w:color w:val="000000" w:themeColor="text1"/>
                <w:sz w:val="28"/>
                <w:szCs w:val="28"/>
                <w:lang w:eastAsia="uk-UA"/>
              </w:rPr>
            </w:pPr>
            <w:bookmarkStart w:id="47" w:name="n834"/>
            <w:bookmarkEnd w:id="47"/>
            <w:r w:rsidRPr="006F5CF3">
              <w:rPr>
                <w:rFonts w:ascii="Times New Roman" w:eastAsia="Times New Roman" w:hAnsi="Times New Roman" w:cs="Times New Roman"/>
                <w:color w:val="000000" w:themeColor="text1"/>
                <w:sz w:val="28"/>
                <w:szCs w:val="28"/>
                <w:lang w:eastAsia="uk-UA"/>
              </w:rPr>
              <w:t>Зазначена нижче інформація має надаватися Банку. Відповідальність за це несе: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079"/>
              <w:gridCol w:w="2524"/>
              <w:gridCol w:w="2821"/>
            </w:tblGrid>
            <w:tr w:rsidR="003178E7" w:rsidRPr="006F5CF3" w:rsidTr="00836DFF">
              <w:tc>
                <w:tcPr>
                  <w:tcW w:w="1400" w:type="pct"/>
                  <w:hideMark/>
                </w:tcPr>
                <w:p w:rsidR="00AA08D7" w:rsidRPr="006F5CF3" w:rsidRDefault="00AA08D7" w:rsidP="00F95321">
                  <w:pPr>
                    <w:widowControl w:val="0"/>
                    <w:spacing w:after="120" w:line="230" w:lineRule="auto"/>
                    <w:rPr>
                      <w:rFonts w:ascii="Times New Roman" w:eastAsia="Times New Roman" w:hAnsi="Times New Roman" w:cs="Times New Roman"/>
                      <w:color w:val="000000" w:themeColor="text1"/>
                      <w:sz w:val="24"/>
                      <w:szCs w:val="24"/>
                      <w:lang w:eastAsia="uk-UA"/>
                    </w:rPr>
                  </w:pPr>
                  <w:bookmarkStart w:id="48" w:name="n835"/>
                  <w:bookmarkEnd w:id="48"/>
                </w:p>
              </w:tc>
              <w:tc>
                <w:tcPr>
                  <w:tcW w:w="1700" w:type="pct"/>
                  <w:hideMark/>
                </w:tcPr>
                <w:p w:rsidR="00AA08D7" w:rsidRPr="006F5CF3" w:rsidRDefault="00AA08D7" w:rsidP="00F95321">
                  <w:pPr>
                    <w:widowControl w:val="0"/>
                    <w:spacing w:after="120" w:line="230" w:lineRule="auto"/>
                    <w:rPr>
                      <w:rFonts w:ascii="Times New Roman" w:eastAsia="Times New Roman" w:hAnsi="Times New Roman" w:cs="Times New Roman"/>
                      <w:color w:val="000000" w:themeColor="text1"/>
                      <w:sz w:val="24"/>
                      <w:szCs w:val="24"/>
                      <w:lang w:eastAsia="uk-UA"/>
                    </w:rPr>
                  </w:pPr>
                  <w:r w:rsidRPr="006F5CF3">
                    <w:rPr>
                      <w:rFonts w:ascii="Times New Roman" w:eastAsia="Times New Roman" w:hAnsi="Times New Roman" w:cs="Times New Roman"/>
                      <w:color w:val="000000" w:themeColor="text1"/>
                      <w:sz w:val="24"/>
                      <w:szCs w:val="24"/>
                      <w:lang w:eastAsia="uk-UA"/>
                    </w:rPr>
                    <w:t>Контактні дані з фінансових питань</w:t>
                  </w:r>
                </w:p>
              </w:tc>
              <w:tc>
                <w:tcPr>
                  <w:tcW w:w="1900" w:type="pct"/>
                  <w:hideMark/>
                </w:tcPr>
                <w:p w:rsidR="00AA08D7" w:rsidRPr="006F5CF3" w:rsidRDefault="00AA08D7" w:rsidP="00F95321">
                  <w:pPr>
                    <w:widowControl w:val="0"/>
                    <w:spacing w:after="120" w:line="230" w:lineRule="auto"/>
                    <w:rPr>
                      <w:rFonts w:ascii="Times New Roman" w:eastAsia="Times New Roman" w:hAnsi="Times New Roman" w:cs="Times New Roman"/>
                      <w:color w:val="000000" w:themeColor="text1"/>
                      <w:sz w:val="24"/>
                      <w:szCs w:val="24"/>
                      <w:lang w:eastAsia="uk-UA"/>
                    </w:rPr>
                  </w:pPr>
                  <w:r w:rsidRPr="006F5CF3">
                    <w:rPr>
                      <w:rFonts w:ascii="Times New Roman" w:eastAsia="Times New Roman" w:hAnsi="Times New Roman" w:cs="Times New Roman"/>
                      <w:color w:val="000000" w:themeColor="text1"/>
                      <w:sz w:val="24"/>
                      <w:szCs w:val="24"/>
                      <w:lang w:eastAsia="uk-UA"/>
                    </w:rPr>
                    <w:t>Контактні дані з технічних питань</w:t>
                  </w:r>
                </w:p>
                <w:p w:rsidR="005A244A" w:rsidRPr="006F5CF3" w:rsidRDefault="005A244A" w:rsidP="00F95321">
                  <w:pPr>
                    <w:widowControl w:val="0"/>
                    <w:spacing w:after="120" w:line="230" w:lineRule="auto"/>
                    <w:rPr>
                      <w:rFonts w:ascii="Times New Roman" w:eastAsia="Times New Roman" w:hAnsi="Times New Roman" w:cs="Times New Roman"/>
                      <w:color w:val="000000" w:themeColor="text1"/>
                      <w:sz w:val="24"/>
                      <w:szCs w:val="24"/>
                      <w:lang w:eastAsia="uk-UA"/>
                    </w:rPr>
                  </w:pPr>
                </w:p>
                <w:p w:rsidR="005A244A" w:rsidRPr="006F5CF3" w:rsidRDefault="005A244A" w:rsidP="00F95321">
                  <w:pPr>
                    <w:widowControl w:val="0"/>
                    <w:spacing w:after="120" w:line="230" w:lineRule="auto"/>
                    <w:rPr>
                      <w:rFonts w:ascii="Times New Roman" w:eastAsia="Times New Roman" w:hAnsi="Times New Roman" w:cs="Times New Roman"/>
                      <w:color w:val="000000" w:themeColor="text1"/>
                      <w:sz w:val="24"/>
                      <w:szCs w:val="24"/>
                      <w:lang w:eastAsia="uk-UA"/>
                    </w:rPr>
                  </w:pPr>
                </w:p>
              </w:tc>
            </w:tr>
            <w:tr w:rsidR="003178E7" w:rsidRPr="006F5CF3" w:rsidTr="00836DFF">
              <w:tc>
                <w:tcPr>
                  <w:tcW w:w="1400" w:type="pct"/>
                  <w:hideMark/>
                </w:tcPr>
                <w:p w:rsidR="00AA08D7" w:rsidRPr="006F5CF3" w:rsidRDefault="00AA08D7" w:rsidP="00F95321">
                  <w:pPr>
                    <w:widowControl w:val="0"/>
                    <w:spacing w:after="120" w:line="230" w:lineRule="auto"/>
                    <w:rPr>
                      <w:rFonts w:ascii="Times New Roman" w:eastAsia="Times New Roman" w:hAnsi="Times New Roman" w:cs="Times New Roman"/>
                      <w:color w:val="000000" w:themeColor="text1"/>
                      <w:sz w:val="24"/>
                      <w:szCs w:val="24"/>
                      <w:lang w:eastAsia="uk-UA"/>
                    </w:rPr>
                  </w:pPr>
                  <w:r w:rsidRPr="006F5CF3">
                    <w:rPr>
                      <w:rFonts w:ascii="Times New Roman" w:eastAsia="Times New Roman" w:hAnsi="Times New Roman" w:cs="Times New Roman"/>
                      <w:color w:val="000000" w:themeColor="text1"/>
                      <w:sz w:val="24"/>
                      <w:szCs w:val="24"/>
                      <w:lang w:eastAsia="uk-UA"/>
                    </w:rPr>
                    <w:t>Компанія</w:t>
                  </w:r>
                </w:p>
              </w:tc>
              <w:tc>
                <w:tcPr>
                  <w:tcW w:w="1700" w:type="pct"/>
                  <w:hideMark/>
                </w:tcPr>
                <w:p w:rsidR="00AA08D7" w:rsidRPr="006F5CF3" w:rsidRDefault="00AA08D7" w:rsidP="00F95321">
                  <w:pPr>
                    <w:widowControl w:val="0"/>
                    <w:spacing w:after="120" w:line="230" w:lineRule="auto"/>
                    <w:rPr>
                      <w:rFonts w:ascii="Times New Roman" w:eastAsia="Times New Roman" w:hAnsi="Times New Roman" w:cs="Times New Roman"/>
                      <w:color w:val="000000" w:themeColor="text1"/>
                      <w:sz w:val="24"/>
                      <w:szCs w:val="24"/>
                      <w:lang w:eastAsia="uk-UA"/>
                    </w:rPr>
                  </w:pPr>
                  <w:r w:rsidRPr="006F5CF3">
                    <w:rPr>
                      <w:rFonts w:ascii="Times New Roman" w:eastAsia="Times New Roman" w:hAnsi="Times New Roman" w:cs="Times New Roman"/>
                      <w:iCs/>
                      <w:color w:val="000000" w:themeColor="text1"/>
                      <w:sz w:val="24"/>
                      <w:szCs w:val="24"/>
                      <w:lang w:eastAsia="uk-UA"/>
                    </w:rPr>
                    <w:t>Міністерство фінансів України</w:t>
                  </w:r>
                </w:p>
              </w:tc>
              <w:tc>
                <w:tcPr>
                  <w:tcW w:w="1900" w:type="pct"/>
                  <w:hideMark/>
                </w:tcPr>
                <w:p w:rsidR="00AA08D7" w:rsidRPr="006F5CF3" w:rsidRDefault="00AA08D7" w:rsidP="00F95321">
                  <w:pPr>
                    <w:widowControl w:val="0"/>
                    <w:spacing w:after="120" w:line="230" w:lineRule="auto"/>
                    <w:rPr>
                      <w:rFonts w:ascii="Times New Roman" w:eastAsia="Times New Roman" w:hAnsi="Times New Roman" w:cs="Times New Roman"/>
                      <w:iCs/>
                      <w:color w:val="000000" w:themeColor="text1"/>
                      <w:sz w:val="24"/>
                      <w:szCs w:val="24"/>
                      <w:lang w:eastAsia="uk-UA"/>
                    </w:rPr>
                  </w:pPr>
                  <w:r w:rsidRPr="006F5CF3">
                    <w:rPr>
                      <w:rFonts w:ascii="Times New Roman" w:eastAsia="Times New Roman" w:hAnsi="Times New Roman" w:cs="Times New Roman"/>
                      <w:iCs/>
                      <w:color w:val="000000" w:themeColor="text1"/>
                      <w:sz w:val="24"/>
                      <w:szCs w:val="24"/>
                      <w:lang w:eastAsia="uk-UA"/>
                    </w:rPr>
                    <w:t xml:space="preserve">Міністерство </w:t>
                  </w:r>
                  <w:r w:rsidRPr="006F5CF3">
                    <w:rPr>
                      <w:rFonts w:ascii="Times New Roman" w:eastAsia="Times New Roman" w:hAnsi="Times New Roman" w:cs="Times New Roman"/>
                      <w:b/>
                      <w:iCs/>
                      <w:color w:val="000000" w:themeColor="text1"/>
                      <w:sz w:val="24"/>
                      <w:szCs w:val="24"/>
                      <w:lang w:eastAsia="uk-UA"/>
                    </w:rPr>
                    <w:t>регіонального розвитку, будівництва та житлово-</w:t>
                  </w:r>
                  <w:r w:rsidRPr="006F5CF3">
                    <w:rPr>
                      <w:rFonts w:ascii="Times New Roman" w:eastAsia="Times New Roman" w:hAnsi="Times New Roman" w:cs="Times New Roman"/>
                      <w:b/>
                      <w:iCs/>
                      <w:color w:val="000000" w:themeColor="text1"/>
                      <w:sz w:val="24"/>
                      <w:szCs w:val="24"/>
                      <w:lang w:eastAsia="uk-UA"/>
                    </w:rPr>
                    <w:lastRenderedPageBreak/>
                    <w:t>комунального господарства</w:t>
                  </w:r>
                  <w:r w:rsidRPr="006F5CF3">
                    <w:rPr>
                      <w:rFonts w:ascii="Times New Roman" w:eastAsia="Times New Roman" w:hAnsi="Times New Roman" w:cs="Times New Roman"/>
                      <w:iCs/>
                      <w:color w:val="000000" w:themeColor="text1"/>
                      <w:sz w:val="24"/>
                      <w:szCs w:val="24"/>
                      <w:lang w:eastAsia="uk-UA"/>
                    </w:rPr>
                    <w:t xml:space="preserve"> України</w:t>
                  </w:r>
                </w:p>
                <w:p w:rsidR="005A244A" w:rsidRPr="006F5CF3" w:rsidRDefault="005A244A" w:rsidP="00F95321">
                  <w:pPr>
                    <w:widowControl w:val="0"/>
                    <w:spacing w:after="120" w:line="230" w:lineRule="auto"/>
                    <w:rPr>
                      <w:rFonts w:ascii="Times New Roman" w:eastAsia="Times New Roman" w:hAnsi="Times New Roman" w:cs="Times New Roman"/>
                      <w:iCs/>
                      <w:color w:val="000000" w:themeColor="text1"/>
                      <w:sz w:val="24"/>
                      <w:szCs w:val="24"/>
                      <w:lang w:eastAsia="uk-UA"/>
                    </w:rPr>
                  </w:pPr>
                </w:p>
                <w:p w:rsidR="005A244A" w:rsidRPr="006F5CF3" w:rsidRDefault="005A244A" w:rsidP="00F95321">
                  <w:pPr>
                    <w:widowControl w:val="0"/>
                    <w:spacing w:after="120" w:line="230" w:lineRule="auto"/>
                    <w:rPr>
                      <w:rFonts w:ascii="Times New Roman" w:eastAsia="Times New Roman" w:hAnsi="Times New Roman" w:cs="Times New Roman"/>
                      <w:iCs/>
                      <w:color w:val="000000" w:themeColor="text1"/>
                      <w:sz w:val="24"/>
                      <w:szCs w:val="24"/>
                      <w:lang w:eastAsia="uk-UA"/>
                    </w:rPr>
                  </w:pPr>
                </w:p>
                <w:p w:rsidR="005A244A" w:rsidRPr="006F5CF3" w:rsidRDefault="005A244A" w:rsidP="00F95321">
                  <w:pPr>
                    <w:widowControl w:val="0"/>
                    <w:spacing w:after="120" w:line="230" w:lineRule="auto"/>
                    <w:rPr>
                      <w:rFonts w:ascii="Times New Roman" w:eastAsia="Times New Roman" w:hAnsi="Times New Roman" w:cs="Times New Roman"/>
                      <w:iCs/>
                      <w:color w:val="000000" w:themeColor="text1"/>
                      <w:sz w:val="24"/>
                      <w:szCs w:val="24"/>
                      <w:lang w:eastAsia="uk-UA"/>
                    </w:rPr>
                  </w:pPr>
                </w:p>
                <w:p w:rsidR="005A244A" w:rsidRPr="006F5CF3" w:rsidRDefault="005A244A" w:rsidP="00F95321">
                  <w:pPr>
                    <w:widowControl w:val="0"/>
                    <w:spacing w:after="120" w:line="230" w:lineRule="auto"/>
                    <w:rPr>
                      <w:rFonts w:ascii="Times New Roman" w:eastAsia="Times New Roman" w:hAnsi="Times New Roman" w:cs="Times New Roman"/>
                      <w:iCs/>
                      <w:color w:val="000000" w:themeColor="text1"/>
                      <w:sz w:val="24"/>
                      <w:szCs w:val="24"/>
                      <w:lang w:eastAsia="uk-UA"/>
                    </w:rPr>
                  </w:pPr>
                </w:p>
                <w:p w:rsidR="005A244A" w:rsidRPr="006F5CF3" w:rsidRDefault="005A244A" w:rsidP="00F95321">
                  <w:pPr>
                    <w:widowControl w:val="0"/>
                    <w:spacing w:after="120" w:line="230" w:lineRule="auto"/>
                    <w:rPr>
                      <w:rFonts w:ascii="Times New Roman" w:eastAsia="Times New Roman" w:hAnsi="Times New Roman" w:cs="Times New Roman"/>
                      <w:iCs/>
                      <w:color w:val="000000" w:themeColor="text1"/>
                      <w:sz w:val="24"/>
                      <w:szCs w:val="24"/>
                      <w:lang w:eastAsia="uk-UA"/>
                    </w:rPr>
                  </w:pPr>
                </w:p>
                <w:p w:rsidR="005A244A" w:rsidRPr="006F5CF3" w:rsidRDefault="005A244A" w:rsidP="00F95321">
                  <w:pPr>
                    <w:widowControl w:val="0"/>
                    <w:spacing w:after="120" w:line="230" w:lineRule="auto"/>
                    <w:rPr>
                      <w:rFonts w:ascii="Times New Roman" w:eastAsia="Times New Roman" w:hAnsi="Times New Roman" w:cs="Times New Roman"/>
                      <w:color w:val="000000" w:themeColor="text1"/>
                      <w:sz w:val="24"/>
                      <w:szCs w:val="24"/>
                      <w:lang w:eastAsia="uk-UA"/>
                    </w:rPr>
                  </w:pPr>
                </w:p>
              </w:tc>
            </w:tr>
            <w:tr w:rsidR="003178E7" w:rsidRPr="006F5CF3" w:rsidTr="00836DFF">
              <w:tc>
                <w:tcPr>
                  <w:tcW w:w="1400" w:type="pct"/>
                  <w:hideMark/>
                </w:tcPr>
                <w:p w:rsidR="00AA08D7" w:rsidRPr="006F5CF3" w:rsidRDefault="00AA08D7" w:rsidP="00F95321">
                  <w:pPr>
                    <w:widowControl w:val="0"/>
                    <w:spacing w:after="120" w:line="230" w:lineRule="auto"/>
                    <w:rPr>
                      <w:rFonts w:ascii="Times New Roman" w:eastAsia="Times New Roman" w:hAnsi="Times New Roman" w:cs="Times New Roman"/>
                      <w:color w:val="000000" w:themeColor="text1"/>
                      <w:sz w:val="24"/>
                      <w:szCs w:val="24"/>
                      <w:lang w:eastAsia="uk-UA"/>
                    </w:rPr>
                  </w:pPr>
                  <w:r w:rsidRPr="006F5CF3">
                    <w:rPr>
                      <w:rFonts w:ascii="Times New Roman" w:eastAsia="Times New Roman" w:hAnsi="Times New Roman" w:cs="Times New Roman"/>
                      <w:color w:val="000000" w:themeColor="text1"/>
                      <w:sz w:val="24"/>
                      <w:szCs w:val="24"/>
                      <w:lang w:eastAsia="uk-UA"/>
                    </w:rPr>
                    <w:lastRenderedPageBreak/>
                    <w:t>Контактна особа</w:t>
                  </w:r>
                </w:p>
              </w:tc>
              <w:tc>
                <w:tcPr>
                  <w:tcW w:w="1700" w:type="pct"/>
                  <w:hideMark/>
                </w:tcPr>
                <w:p w:rsidR="00AA08D7" w:rsidRPr="006F5CF3" w:rsidRDefault="00AA08D7" w:rsidP="00F95321">
                  <w:pPr>
                    <w:widowControl w:val="0"/>
                    <w:spacing w:after="120" w:line="230" w:lineRule="auto"/>
                    <w:rPr>
                      <w:rFonts w:ascii="Times New Roman" w:eastAsia="Times New Roman" w:hAnsi="Times New Roman" w:cs="Times New Roman"/>
                      <w:color w:val="000000" w:themeColor="text1"/>
                      <w:sz w:val="24"/>
                      <w:szCs w:val="24"/>
                      <w:lang w:eastAsia="uk-UA"/>
                    </w:rPr>
                  </w:pPr>
                  <w:r w:rsidRPr="006F5CF3">
                    <w:rPr>
                      <w:rFonts w:ascii="Times New Roman" w:eastAsia="Times New Roman" w:hAnsi="Times New Roman" w:cs="Times New Roman"/>
                      <w:iCs/>
                      <w:color w:val="000000" w:themeColor="text1"/>
                      <w:sz w:val="24"/>
                      <w:szCs w:val="24"/>
                      <w:lang w:eastAsia="uk-UA"/>
                    </w:rPr>
                    <w:t xml:space="preserve">пан </w:t>
                  </w:r>
                  <w:r w:rsidRPr="006F5CF3">
                    <w:rPr>
                      <w:rFonts w:ascii="Times New Roman" w:eastAsia="Times New Roman" w:hAnsi="Times New Roman" w:cs="Times New Roman"/>
                      <w:b/>
                      <w:iCs/>
                      <w:color w:val="000000" w:themeColor="text1"/>
                      <w:sz w:val="24"/>
                      <w:szCs w:val="24"/>
                      <w:lang w:eastAsia="uk-UA"/>
                    </w:rPr>
                    <w:t>А. Шевальов</w:t>
                  </w:r>
                </w:p>
              </w:tc>
              <w:tc>
                <w:tcPr>
                  <w:tcW w:w="1900" w:type="pct"/>
                  <w:hideMark/>
                </w:tcPr>
                <w:p w:rsidR="00AA08D7" w:rsidRPr="006F5CF3" w:rsidRDefault="00AA08D7" w:rsidP="00F95321">
                  <w:pPr>
                    <w:widowControl w:val="0"/>
                    <w:spacing w:after="120" w:line="230" w:lineRule="auto"/>
                    <w:rPr>
                      <w:rFonts w:ascii="Times New Roman" w:eastAsia="Times New Roman" w:hAnsi="Times New Roman" w:cs="Times New Roman"/>
                      <w:b/>
                      <w:iCs/>
                      <w:color w:val="000000" w:themeColor="text1"/>
                      <w:sz w:val="24"/>
                      <w:szCs w:val="24"/>
                      <w:lang w:eastAsia="uk-UA"/>
                    </w:rPr>
                  </w:pPr>
                  <w:r w:rsidRPr="006F5CF3">
                    <w:rPr>
                      <w:rFonts w:ascii="Times New Roman" w:eastAsia="Times New Roman" w:hAnsi="Times New Roman" w:cs="Times New Roman"/>
                      <w:iCs/>
                      <w:color w:val="000000" w:themeColor="text1"/>
                      <w:sz w:val="24"/>
                      <w:szCs w:val="24"/>
                      <w:lang w:eastAsia="uk-UA"/>
                    </w:rPr>
                    <w:t xml:space="preserve">пан </w:t>
                  </w:r>
                  <w:r w:rsidRPr="006F5CF3">
                    <w:rPr>
                      <w:rFonts w:ascii="Times New Roman" w:eastAsia="Times New Roman" w:hAnsi="Times New Roman" w:cs="Times New Roman"/>
                      <w:b/>
                      <w:iCs/>
                      <w:color w:val="000000" w:themeColor="text1"/>
                      <w:sz w:val="24"/>
                      <w:szCs w:val="24"/>
                      <w:lang w:eastAsia="uk-UA"/>
                    </w:rPr>
                    <w:t>Р. Чупруненко</w:t>
                  </w:r>
                </w:p>
                <w:p w:rsidR="005A244A" w:rsidRPr="006F5CF3" w:rsidRDefault="005A244A" w:rsidP="00F95321">
                  <w:pPr>
                    <w:widowControl w:val="0"/>
                    <w:spacing w:after="120" w:line="230" w:lineRule="auto"/>
                    <w:rPr>
                      <w:rFonts w:ascii="Times New Roman" w:eastAsia="Times New Roman" w:hAnsi="Times New Roman" w:cs="Times New Roman"/>
                      <w:color w:val="000000" w:themeColor="text1"/>
                      <w:sz w:val="24"/>
                      <w:szCs w:val="24"/>
                      <w:lang w:eastAsia="uk-UA"/>
                    </w:rPr>
                  </w:pPr>
                </w:p>
              </w:tc>
            </w:tr>
            <w:tr w:rsidR="003178E7" w:rsidRPr="006F5CF3" w:rsidTr="00836DFF">
              <w:tc>
                <w:tcPr>
                  <w:tcW w:w="1400" w:type="pct"/>
                  <w:hideMark/>
                </w:tcPr>
                <w:p w:rsidR="00AA08D7" w:rsidRPr="006F5CF3" w:rsidRDefault="00AA08D7" w:rsidP="00F95321">
                  <w:pPr>
                    <w:widowControl w:val="0"/>
                    <w:spacing w:after="120" w:line="230" w:lineRule="auto"/>
                    <w:rPr>
                      <w:rFonts w:ascii="Times New Roman" w:eastAsia="Times New Roman" w:hAnsi="Times New Roman" w:cs="Times New Roman"/>
                      <w:color w:val="000000" w:themeColor="text1"/>
                      <w:sz w:val="24"/>
                      <w:szCs w:val="24"/>
                      <w:lang w:eastAsia="uk-UA"/>
                    </w:rPr>
                  </w:pPr>
                  <w:r w:rsidRPr="006F5CF3">
                    <w:rPr>
                      <w:rFonts w:ascii="Times New Roman" w:eastAsia="Times New Roman" w:hAnsi="Times New Roman" w:cs="Times New Roman"/>
                      <w:color w:val="000000" w:themeColor="text1"/>
                      <w:sz w:val="24"/>
                      <w:szCs w:val="24"/>
                      <w:lang w:eastAsia="uk-UA"/>
                    </w:rPr>
                    <w:t>Посада</w:t>
                  </w:r>
                </w:p>
                <w:p w:rsidR="005A244A" w:rsidRPr="006F5CF3" w:rsidRDefault="005A244A" w:rsidP="00F95321">
                  <w:pPr>
                    <w:widowControl w:val="0"/>
                    <w:spacing w:after="120" w:line="230" w:lineRule="auto"/>
                    <w:rPr>
                      <w:rFonts w:ascii="Times New Roman" w:eastAsia="Times New Roman" w:hAnsi="Times New Roman" w:cs="Times New Roman"/>
                      <w:color w:val="000000" w:themeColor="text1"/>
                      <w:sz w:val="24"/>
                      <w:szCs w:val="24"/>
                      <w:lang w:eastAsia="uk-UA"/>
                    </w:rPr>
                  </w:pPr>
                </w:p>
                <w:p w:rsidR="005A244A" w:rsidRPr="006F5CF3" w:rsidRDefault="005A244A" w:rsidP="00F95321">
                  <w:pPr>
                    <w:widowControl w:val="0"/>
                    <w:spacing w:after="120" w:line="230" w:lineRule="auto"/>
                    <w:rPr>
                      <w:rFonts w:ascii="Times New Roman" w:eastAsia="Times New Roman" w:hAnsi="Times New Roman" w:cs="Times New Roman"/>
                      <w:color w:val="000000" w:themeColor="text1"/>
                      <w:sz w:val="24"/>
                      <w:szCs w:val="24"/>
                      <w:lang w:eastAsia="uk-UA"/>
                    </w:rPr>
                  </w:pPr>
                </w:p>
                <w:p w:rsidR="005A244A" w:rsidRPr="006F5CF3" w:rsidRDefault="005A244A" w:rsidP="00F95321">
                  <w:pPr>
                    <w:widowControl w:val="0"/>
                    <w:spacing w:after="0" w:line="230" w:lineRule="auto"/>
                    <w:rPr>
                      <w:rFonts w:ascii="Times New Roman" w:eastAsia="Times New Roman" w:hAnsi="Times New Roman" w:cs="Times New Roman"/>
                      <w:color w:val="000000" w:themeColor="text1"/>
                      <w:sz w:val="24"/>
                      <w:szCs w:val="24"/>
                      <w:lang w:eastAsia="uk-UA"/>
                    </w:rPr>
                  </w:pPr>
                </w:p>
              </w:tc>
              <w:tc>
                <w:tcPr>
                  <w:tcW w:w="1700" w:type="pct"/>
                  <w:hideMark/>
                </w:tcPr>
                <w:p w:rsidR="00AA08D7" w:rsidRPr="006F5CF3" w:rsidRDefault="00AA08D7" w:rsidP="00F95321">
                  <w:pPr>
                    <w:widowControl w:val="0"/>
                    <w:spacing w:after="120" w:line="230" w:lineRule="auto"/>
                    <w:rPr>
                      <w:rFonts w:ascii="Times New Roman" w:eastAsia="Times New Roman" w:hAnsi="Times New Roman" w:cs="Times New Roman"/>
                      <w:color w:val="000000" w:themeColor="text1"/>
                      <w:sz w:val="24"/>
                      <w:szCs w:val="24"/>
                      <w:lang w:eastAsia="uk-UA"/>
                    </w:rPr>
                  </w:pPr>
                  <w:r w:rsidRPr="006F5CF3">
                    <w:rPr>
                      <w:rFonts w:ascii="Times New Roman" w:eastAsia="Times New Roman" w:hAnsi="Times New Roman" w:cs="Times New Roman"/>
                      <w:iCs/>
                      <w:color w:val="000000" w:themeColor="text1"/>
                      <w:sz w:val="24"/>
                      <w:szCs w:val="24"/>
                      <w:lang w:eastAsia="uk-UA"/>
                    </w:rPr>
                    <w:t>Заступник Міністра</w:t>
                  </w:r>
                </w:p>
              </w:tc>
              <w:tc>
                <w:tcPr>
                  <w:tcW w:w="1900" w:type="pct"/>
                  <w:hideMark/>
                </w:tcPr>
                <w:p w:rsidR="00AA08D7" w:rsidRPr="006F5CF3" w:rsidRDefault="00AA08D7" w:rsidP="00F95321">
                  <w:pPr>
                    <w:widowControl w:val="0"/>
                    <w:spacing w:after="120" w:line="230" w:lineRule="auto"/>
                    <w:rPr>
                      <w:rFonts w:ascii="Times New Roman" w:eastAsia="Times New Roman" w:hAnsi="Times New Roman" w:cs="Times New Roman"/>
                      <w:iCs/>
                      <w:color w:val="000000" w:themeColor="text1"/>
                      <w:sz w:val="24"/>
                      <w:szCs w:val="24"/>
                      <w:lang w:eastAsia="uk-UA"/>
                    </w:rPr>
                  </w:pPr>
                  <w:r w:rsidRPr="006F5CF3">
                    <w:rPr>
                      <w:rFonts w:ascii="Times New Roman" w:eastAsia="Times New Roman" w:hAnsi="Times New Roman" w:cs="Times New Roman"/>
                      <w:iCs/>
                      <w:color w:val="000000" w:themeColor="text1"/>
                      <w:sz w:val="24"/>
                      <w:szCs w:val="24"/>
                      <w:lang w:eastAsia="uk-UA"/>
                    </w:rPr>
                    <w:t>Заступник Міністра</w:t>
                  </w:r>
                </w:p>
                <w:p w:rsidR="005A244A" w:rsidRPr="006F5CF3" w:rsidRDefault="005A244A" w:rsidP="00F95321">
                  <w:pPr>
                    <w:widowControl w:val="0"/>
                    <w:spacing w:after="120" w:line="230" w:lineRule="auto"/>
                    <w:rPr>
                      <w:rFonts w:ascii="Times New Roman" w:eastAsia="Times New Roman" w:hAnsi="Times New Roman" w:cs="Times New Roman"/>
                      <w:iCs/>
                      <w:color w:val="000000" w:themeColor="text1"/>
                      <w:sz w:val="24"/>
                      <w:szCs w:val="24"/>
                      <w:lang w:eastAsia="uk-UA"/>
                    </w:rPr>
                  </w:pPr>
                </w:p>
                <w:p w:rsidR="005A244A" w:rsidRPr="006F5CF3" w:rsidRDefault="005A244A" w:rsidP="00F95321">
                  <w:pPr>
                    <w:widowControl w:val="0"/>
                    <w:spacing w:after="120" w:line="230" w:lineRule="auto"/>
                    <w:rPr>
                      <w:rFonts w:ascii="Times New Roman" w:eastAsia="Times New Roman" w:hAnsi="Times New Roman" w:cs="Times New Roman"/>
                      <w:color w:val="000000" w:themeColor="text1"/>
                      <w:sz w:val="24"/>
                      <w:szCs w:val="24"/>
                      <w:lang w:eastAsia="uk-UA"/>
                    </w:rPr>
                  </w:pPr>
                </w:p>
              </w:tc>
            </w:tr>
            <w:tr w:rsidR="003178E7" w:rsidRPr="006F5CF3" w:rsidTr="00836DFF">
              <w:tc>
                <w:tcPr>
                  <w:tcW w:w="1400" w:type="pct"/>
                  <w:hideMark/>
                </w:tcPr>
                <w:p w:rsidR="00AA08D7" w:rsidRPr="006F5CF3" w:rsidRDefault="00AA08D7" w:rsidP="00F95321">
                  <w:pPr>
                    <w:widowControl w:val="0"/>
                    <w:spacing w:after="120" w:line="230" w:lineRule="auto"/>
                    <w:rPr>
                      <w:rFonts w:ascii="Times New Roman" w:eastAsia="Times New Roman" w:hAnsi="Times New Roman" w:cs="Times New Roman"/>
                      <w:color w:val="000000" w:themeColor="text1"/>
                      <w:sz w:val="24"/>
                      <w:szCs w:val="24"/>
                      <w:lang w:eastAsia="uk-UA"/>
                    </w:rPr>
                  </w:pPr>
                  <w:r w:rsidRPr="006F5CF3">
                    <w:rPr>
                      <w:rFonts w:ascii="Times New Roman" w:eastAsia="Times New Roman" w:hAnsi="Times New Roman" w:cs="Times New Roman"/>
                      <w:color w:val="000000" w:themeColor="text1"/>
                      <w:sz w:val="24"/>
                      <w:szCs w:val="24"/>
                      <w:lang w:eastAsia="uk-UA"/>
                    </w:rPr>
                    <w:t>Функція/</w:t>
                  </w:r>
                  <w:r w:rsidR="001F52A7" w:rsidRPr="006F5CF3">
                    <w:rPr>
                      <w:rFonts w:ascii="Times New Roman" w:eastAsia="Times New Roman" w:hAnsi="Times New Roman" w:cs="Times New Roman"/>
                      <w:color w:val="000000" w:themeColor="text1"/>
                      <w:sz w:val="24"/>
                      <w:szCs w:val="24"/>
                      <w:lang w:eastAsia="uk-UA"/>
                    </w:rPr>
                    <w:t xml:space="preserve"> </w:t>
                  </w:r>
                  <w:r w:rsidRPr="006F5CF3">
                    <w:rPr>
                      <w:rFonts w:ascii="Times New Roman" w:eastAsia="Times New Roman" w:hAnsi="Times New Roman" w:cs="Times New Roman"/>
                      <w:color w:val="000000" w:themeColor="text1"/>
                      <w:sz w:val="24"/>
                      <w:szCs w:val="24"/>
                      <w:lang w:eastAsia="uk-UA"/>
                    </w:rPr>
                    <w:t>Департамент (фінансові та технічні)</w:t>
                  </w:r>
                </w:p>
              </w:tc>
              <w:tc>
                <w:tcPr>
                  <w:tcW w:w="1700" w:type="pct"/>
                  <w:hideMark/>
                </w:tcPr>
                <w:p w:rsidR="00AA08D7" w:rsidRPr="006F5CF3" w:rsidRDefault="00AA08D7" w:rsidP="00F95321">
                  <w:pPr>
                    <w:widowControl w:val="0"/>
                    <w:spacing w:after="120" w:line="230" w:lineRule="auto"/>
                    <w:jc w:val="center"/>
                    <w:rPr>
                      <w:rFonts w:ascii="Times New Roman" w:eastAsia="Times New Roman" w:hAnsi="Times New Roman" w:cs="Times New Roman"/>
                      <w:color w:val="000000" w:themeColor="text1"/>
                      <w:sz w:val="24"/>
                      <w:szCs w:val="24"/>
                      <w:lang w:eastAsia="uk-UA"/>
                    </w:rPr>
                  </w:pPr>
                  <w:r w:rsidRPr="006F5CF3">
                    <w:rPr>
                      <w:rFonts w:ascii="Times New Roman" w:eastAsia="Times New Roman" w:hAnsi="Times New Roman" w:cs="Times New Roman"/>
                      <w:iCs/>
                      <w:color w:val="000000" w:themeColor="text1"/>
                      <w:sz w:val="24"/>
                      <w:szCs w:val="24"/>
                      <w:lang w:eastAsia="uk-UA"/>
                    </w:rPr>
                    <w:t xml:space="preserve">Департамент </w:t>
                  </w:r>
                  <w:r w:rsidRPr="006F5CF3">
                    <w:rPr>
                      <w:rFonts w:ascii="Times New Roman" w:eastAsia="Times New Roman" w:hAnsi="Times New Roman" w:cs="Times New Roman"/>
                      <w:b/>
                      <w:iCs/>
                      <w:color w:val="000000" w:themeColor="text1"/>
                      <w:sz w:val="24"/>
                      <w:szCs w:val="24"/>
                      <w:lang w:eastAsia="uk-UA"/>
                    </w:rPr>
                    <w:t>боргової та міжнародної фінансової політики</w:t>
                  </w:r>
                </w:p>
              </w:tc>
              <w:tc>
                <w:tcPr>
                  <w:tcW w:w="1900" w:type="pct"/>
                  <w:hideMark/>
                </w:tcPr>
                <w:p w:rsidR="00AA08D7" w:rsidRPr="006F5CF3" w:rsidRDefault="00AA08D7" w:rsidP="00F95321">
                  <w:pPr>
                    <w:widowControl w:val="0"/>
                    <w:spacing w:after="120" w:line="230" w:lineRule="auto"/>
                    <w:jc w:val="center"/>
                    <w:rPr>
                      <w:rFonts w:ascii="Times New Roman" w:eastAsia="Times New Roman" w:hAnsi="Times New Roman" w:cs="Times New Roman"/>
                      <w:color w:val="000000" w:themeColor="text1"/>
                      <w:sz w:val="24"/>
                      <w:szCs w:val="24"/>
                      <w:lang w:eastAsia="uk-UA"/>
                    </w:rPr>
                  </w:pPr>
                  <w:r w:rsidRPr="006F5CF3">
                    <w:rPr>
                      <w:rFonts w:ascii="Times New Roman" w:eastAsia="Times New Roman" w:hAnsi="Times New Roman" w:cs="Times New Roman"/>
                      <w:iCs/>
                      <w:color w:val="000000" w:themeColor="text1"/>
                      <w:sz w:val="24"/>
                      <w:szCs w:val="24"/>
                      <w:lang w:eastAsia="uk-UA"/>
                    </w:rPr>
                    <w:t xml:space="preserve">Департамент </w:t>
                  </w:r>
                  <w:r w:rsidRPr="006F5CF3">
                    <w:rPr>
                      <w:rFonts w:ascii="Times New Roman" w:eastAsia="Times New Roman" w:hAnsi="Times New Roman" w:cs="Times New Roman"/>
                      <w:b/>
                      <w:iCs/>
                      <w:color w:val="000000" w:themeColor="text1"/>
                      <w:sz w:val="24"/>
                      <w:szCs w:val="24"/>
                      <w:lang w:eastAsia="uk-UA"/>
                    </w:rPr>
                    <w:t>міжнародного співробітництва та співпраці з Міжнародними фінансовими організаціями</w:t>
                  </w:r>
                </w:p>
              </w:tc>
            </w:tr>
            <w:tr w:rsidR="003178E7" w:rsidRPr="006F5CF3" w:rsidTr="00836DFF">
              <w:tc>
                <w:tcPr>
                  <w:tcW w:w="1400" w:type="pct"/>
                  <w:hideMark/>
                </w:tcPr>
                <w:p w:rsidR="00AA08D7" w:rsidRPr="006F5CF3" w:rsidRDefault="00AA08D7" w:rsidP="00F95321">
                  <w:pPr>
                    <w:widowControl w:val="0"/>
                    <w:spacing w:after="120" w:line="230" w:lineRule="auto"/>
                    <w:rPr>
                      <w:rFonts w:ascii="Times New Roman" w:eastAsia="Times New Roman" w:hAnsi="Times New Roman" w:cs="Times New Roman"/>
                      <w:color w:val="000000" w:themeColor="text1"/>
                      <w:sz w:val="24"/>
                      <w:szCs w:val="24"/>
                      <w:lang w:eastAsia="uk-UA"/>
                    </w:rPr>
                  </w:pPr>
                  <w:r w:rsidRPr="006F5CF3">
                    <w:rPr>
                      <w:rFonts w:ascii="Times New Roman" w:eastAsia="Times New Roman" w:hAnsi="Times New Roman" w:cs="Times New Roman"/>
                      <w:color w:val="000000" w:themeColor="text1"/>
                      <w:sz w:val="24"/>
                      <w:szCs w:val="24"/>
                      <w:lang w:eastAsia="uk-UA"/>
                    </w:rPr>
                    <w:t>Адреса</w:t>
                  </w:r>
                </w:p>
              </w:tc>
              <w:tc>
                <w:tcPr>
                  <w:tcW w:w="1700" w:type="pct"/>
                  <w:hideMark/>
                </w:tcPr>
                <w:p w:rsidR="00AA08D7" w:rsidRPr="006F5CF3" w:rsidRDefault="00AA08D7" w:rsidP="00F95321">
                  <w:pPr>
                    <w:widowControl w:val="0"/>
                    <w:spacing w:after="120" w:line="230" w:lineRule="auto"/>
                    <w:jc w:val="center"/>
                    <w:rPr>
                      <w:rFonts w:ascii="Times New Roman" w:eastAsia="Times New Roman" w:hAnsi="Times New Roman" w:cs="Times New Roman"/>
                      <w:color w:val="000000" w:themeColor="text1"/>
                      <w:sz w:val="24"/>
                      <w:szCs w:val="24"/>
                      <w:lang w:eastAsia="uk-UA"/>
                    </w:rPr>
                  </w:pPr>
                  <w:r w:rsidRPr="006F5CF3">
                    <w:rPr>
                      <w:rFonts w:ascii="Times New Roman" w:eastAsia="Times New Roman" w:hAnsi="Times New Roman" w:cs="Times New Roman"/>
                      <w:iCs/>
                      <w:color w:val="000000" w:themeColor="text1"/>
                      <w:sz w:val="24"/>
                      <w:szCs w:val="24"/>
                      <w:lang w:eastAsia="uk-UA"/>
                    </w:rPr>
                    <w:t>Україна, 01008 Київ,</w:t>
                  </w:r>
                  <w:r w:rsidRPr="006F5CF3">
                    <w:rPr>
                      <w:rFonts w:ascii="Times New Roman" w:eastAsia="Times New Roman" w:hAnsi="Times New Roman" w:cs="Times New Roman"/>
                      <w:color w:val="000000" w:themeColor="text1"/>
                      <w:sz w:val="24"/>
                      <w:szCs w:val="24"/>
                      <w:lang w:eastAsia="uk-UA"/>
                    </w:rPr>
                    <w:br/>
                  </w:r>
                  <w:r w:rsidRPr="006F5CF3">
                    <w:rPr>
                      <w:rFonts w:ascii="Times New Roman" w:eastAsia="Times New Roman" w:hAnsi="Times New Roman" w:cs="Times New Roman"/>
                      <w:iCs/>
                      <w:color w:val="000000" w:themeColor="text1"/>
                      <w:sz w:val="24"/>
                      <w:szCs w:val="24"/>
                      <w:lang w:eastAsia="uk-UA"/>
                    </w:rPr>
                    <w:t>вул. Грушевського, 12/2</w:t>
                  </w:r>
                </w:p>
              </w:tc>
              <w:tc>
                <w:tcPr>
                  <w:tcW w:w="1900" w:type="pct"/>
                  <w:hideMark/>
                </w:tcPr>
                <w:p w:rsidR="00AA08D7" w:rsidRPr="006F5CF3" w:rsidRDefault="00AA08D7" w:rsidP="00F95321">
                  <w:pPr>
                    <w:widowControl w:val="0"/>
                    <w:spacing w:after="120" w:line="230" w:lineRule="auto"/>
                    <w:jc w:val="center"/>
                    <w:rPr>
                      <w:rFonts w:ascii="Times New Roman" w:eastAsia="Times New Roman" w:hAnsi="Times New Roman" w:cs="Times New Roman"/>
                      <w:color w:val="000000" w:themeColor="text1"/>
                      <w:sz w:val="24"/>
                      <w:szCs w:val="24"/>
                      <w:lang w:eastAsia="uk-UA"/>
                    </w:rPr>
                  </w:pPr>
                  <w:r w:rsidRPr="006F5CF3">
                    <w:rPr>
                      <w:rFonts w:ascii="Times New Roman" w:eastAsia="Times New Roman" w:hAnsi="Times New Roman" w:cs="Times New Roman"/>
                      <w:iCs/>
                      <w:color w:val="000000" w:themeColor="text1"/>
                      <w:sz w:val="24"/>
                      <w:szCs w:val="24"/>
                      <w:lang w:eastAsia="uk-UA"/>
                    </w:rPr>
                    <w:t>Україна, 03150 Київ,</w:t>
                  </w:r>
                  <w:r w:rsidRPr="006F5CF3">
                    <w:rPr>
                      <w:rFonts w:ascii="Times New Roman" w:eastAsia="Times New Roman" w:hAnsi="Times New Roman" w:cs="Times New Roman"/>
                      <w:color w:val="000000" w:themeColor="text1"/>
                      <w:sz w:val="24"/>
                      <w:szCs w:val="24"/>
                      <w:lang w:eastAsia="uk-UA"/>
                    </w:rPr>
                    <w:br/>
                  </w:r>
                  <w:r w:rsidRPr="006F5CF3">
                    <w:rPr>
                      <w:rFonts w:ascii="Times New Roman" w:eastAsia="Times New Roman" w:hAnsi="Times New Roman" w:cs="Times New Roman"/>
                      <w:iCs/>
                      <w:color w:val="000000" w:themeColor="text1"/>
                      <w:sz w:val="24"/>
                      <w:szCs w:val="24"/>
                      <w:lang w:eastAsia="uk-UA"/>
                    </w:rPr>
                    <w:t>вул. Дімітрова, 24</w:t>
                  </w:r>
                </w:p>
              </w:tc>
            </w:tr>
            <w:tr w:rsidR="003178E7" w:rsidRPr="006F5CF3" w:rsidTr="00836DFF">
              <w:tc>
                <w:tcPr>
                  <w:tcW w:w="1400" w:type="pct"/>
                  <w:hideMark/>
                </w:tcPr>
                <w:p w:rsidR="00AA08D7" w:rsidRPr="006F5CF3" w:rsidRDefault="00AA08D7" w:rsidP="00F95321">
                  <w:pPr>
                    <w:widowControl w:val="0"/>
                    <w:spacing w:after="120" w:line="230" w:lineRule="auto"/>
                    <w:rPr>
                      <w:rFonts w:ascii="Times New Roman" w:eastAsia="Times New Roman" w:hAnsi="Times New Roman" w:cs="Times New Roman"/>
                      <w:color w:val="000000" w:themeColor="text1"/>
                      <w:sz w:val="24"/>
                      <w:szCs w:val="24"/>
                      <w:lang w:eastAsia="uk-UA"/>
                    </w:rPr>
                  </w:pPr>
                  <w:r w:rsidRPr="006F5CF3">
                    <w:rPr>
                      <w:rFonts w:ascii="Times New Roman" w:eastAsia="Times New Roman" w:hAnsi="Times New Roman" w:cs="Times New Roman"/>
                      <w:color w:val="000000" w:themeColor="text1"/>
                      <w:sz w:val="24"/>
                      <w:szCs w:val="24"/>
                      <w:lang w:eastAsia="uk-UA"/>
                    </w:rPr>
                    <w:t>Телефон</w:t>
                  </w:r>
                </w:p>
              </w:tc>
              <w:tc>
                <w:tcPr>
                  <w:tcW w:w="1700" w:type="pct"/>
                  <w:hideMark/>
                </w:tcPr>
                <w:p w:rsidR="00AA08D7" w:rsidRPr="006F5CF3" w:rsidRDefault="00AA08D7" w:rsidP="00F95321">
                  <w:pPr>
                    <w:widowControl w:val="0"/>
                    <w:spacing w:after="120" w:line="230" w:lineRule="auto"/>
                    <w:jc w:val="center"/>
                    <w:rPr>
                      <w:rFonts w:ascii="Times New Roman" w:eastAsia="Times New Roman" w:hAnsi="Times New Roman" w:cs="Times New Roman"/>
                      <w:color w:val="000000" w:themeColor="text1"/>
                      <w:sz w:val="24"/>
                      <w:szCs w:val="24"/>
                      <w:lang w:eastAsia="uk-UA"/>
                    </w:rPr>
                  </w:pPr>
                  <w:r w:rsidRPr="006F5CF3">
                    <w:rPr>
                      <w:rFonts w:ascii="Times New Roman" w:eastAsia="Times New Roman" w:hAnsi="Times New Roman" w:cs="Times New Roman"/>
                      <w:iCs/>
                      <w:color w:val="000000" w:themeColor="text1"/>
                      <w:sz w:val="24"/>
                      <w:szCs w:val="24"/>
                      <w:lang w:eastAsia="uk-UA"/>
                    </w:rPr>
                    <w:t>+38 044 206 58 48</w:t>
                  </w:r>
                  <w:r w:rsidRPr="006F5CF3">
                    <w:rPr>
                      <w:rFonts w:ascii="Times New Roman" w:eastAsia="Times New Roman" w:hAnsi="Times New Roman" w:cs="Times New Roman"/>
                      <w:color w:val="000000" w:themeColor="text1"/>
                      <w:sz w:val="24"/>
                      <w:szCs w:val="24"/>
                      <w:lang w:eastAsia="uk-UA"/>
                    </w:rPr>
                    <w:br/>
                  </w:r>
                  <w:r w:rsidRPr="006F5CF3">
                    <w:rPr>
                      <w:rFonts w:ascii="Times New Roman" w:eastAsia="Times New Roman" w:hAnsi="Times New Roman" w:cs="Times New Roman"/>
                      <w:iCs/>
                      <w:color w:val="000000" w:themeColor="text1"/>
                      <w:sz w:val="24"/>
                      <w:szCs w:val="24"/>
                      <w:lang w:eastAsia="uk-UA"/>
                    </w:rPr>
                    <w:t>+38 044 277 53 33</w:t>
                  </w:r>
                </w:p>
              </w:tc>
              <w:tc>
                <w:tcPr>
                  <w:tcW w:w="1900" w:type="pct"/>
                  <w:hideMark/>
                </w:tcPr>
                <w:p w:rsidR="00AA08D7" w:rsidRPr="006F5CF3" w:rsidRDefault="00AA08D7" w:rsidP="00F95321">
                  <w:pPr>
                    <w:widowControl w:val="0"/>
                    <w:spacing w:after="120" w:line="230" w:lineRule="auto"/>
                    <w:jc w:val="center"/>
                    <w:rPr>
                      <w:rFonts w:ascii="Times New Roman" w:eastAsia="Times New Roman" w:hAnsi="Times New Roman" w:cs="Times New Roman"/>
                      <w:iCs/>
                      <w:color w:val="000000" w:themeColor="text1"/>
                      <w:sz w:val="24"/>
                      <w:szCs w:val="24"/>
                      <w:lang w:eastAsia="uk-UA"/>
                    </w:rPr>
                  </w:pPr>
                  <w:r w:rsidRPr="006F5CF3">
                    <w:rPr>
                      <w:rFonts w:ascii="Times New Roman" w:eastAsia="Times New Roman" w:hAnsi="Times New Roman" w:cs="Times New Roman"/>
                      <w:iCs/>
                      <w:color w:val="000000" w:themeColor="text1"/>
                      <w:sz w:val="24"/>
                      <w:szCs w:val="24"/>
                      <w:lang w:eastAsia="uk-UA"/>
                    </w:rPr>
                    <w:t>+38 044 207 18 69</w:t>
                  </w:r>
                  <w:r w:rsidRPr="006F5CF3">
                    <w:rPr>
                      <w:rFonts w:ascii="Times New Roman" w:eastAsia="Times New Roman" w:hAnsi="Times New Roman" w:cs="Times New Roman"/>
                      <w:color w:val="000000" w:themeColor="text1"/>
                      <w:sz w:val="24"/>
                      <w:szCs w:val="24"/>
                      <w:lang w:eastAsia="uk-UA"/>
                    </w:rPr>
                    <w:br/>
                  </w:r>
                  <w:r w:rsidRPr="006F5CF3">
                    <w:rPr>
                      <w:rFonts w:ascii="Times New Roman" w:eastAsia="Times New Roman" w:hAnsi="Times New Roman" w:cs="Times New Roman"/>
                      <w:iCs/>
                      <w:color w:val="000000" w:themeColor="text1"/>
                      <w:sz w:val="24"/>
                      <w:szCs w:val="24"/>
                      <w:lang w:eastAsia="uk-UA"/>
                    </w:rPr>
                    <w:t>+38 044 207 18 80</w:t>
                  </w:r>
                </w:p>
                <w:p w:rsidR="007D7716" w:rsidRPr="006F5CF3" w:rsidRDefault="007D7716" w:rsidP="00F95321">
                  <w:pPr>
                    <w:widowControl w:val="0"/>
                    <w:spacing w:after="120" w:line="230" w:lineRule="auto"/>
                    <w:jc w:val="center"/>
                    <w:rPr>
                      <w:rFonts w:ascii="Times New Roman" w:eastAsia="Times New Roman" w:hAnsi="Times New Roman" w:cs="Times New Roman"/>
                      <w:iCs/>
                      <w:color w:val="000000" w:themeColor="text1"/>
                      <w:sz w:val="24"/>
                      <w:szCs w:val="24"/>
                      <w:lang w:eastAsia="uk-UA"/>
                    </w:rPr>
                  </w:pPr>
                </w:p>
                <w:p w:rsidR="007D7716" w:rsidRPr="006F5CF3" w:rsidRDefault="007D7716" w:rsidP="00F95321">
                  <w:pPr>
                    <w:widowControl w:val="0"/>
                    <w:spacing w:after="120" w:line="230" w:lineRule="auto"/>
                    <w:jc w:val="center"/>
                    <w:rPr>
                      <w:rFonts w:ascii="Times New Roman" w:eastAsia="Times New Roman" w:hAnsi="Times New Roman" w:cs="Times New Roman"/>
                      <w:color w:val="000000" w:themeColor="text1"/>
                      <w:sz w:val="24"/>
                      <w:szCs w:val="24"/>
                      <w:lang w:eastAsia="uk-UA"/>
                    </w:rPr>
                  </w:pPr>
                </w:p>
              </w:tc>
            </w:tr>
            <w:tr w:rsidR="003178E7" w:rsidRPr="006F5CF3" w:rsidTr="00836DFF">
              <w:tc>
                <w:tcPr>
                  <w:tcW w:w="1400" w:type="pct"/>
                  <w:hideMark/>
                </w:tcPr>
                <w:p w:rsidR="00AA08D7" w:rsidRPr="006F5CF3" w:rsidRDefault="00AA08D7" w:rsidP="00F95321">
                  <w:pPr>
                    <w:widowControl w:val="0"/>
                    <w:spacing w:after="120" w:line="230" w:lineRule="auto"/>
                    <w:rPr>
                      <w:rFonts w:ascii="Times New Roman" w:eastAsia="Times New Roman" w:hAnsi="Times New Roman" w:cs="Times New Roman"/>
                      <w:color w:val="000000" w:themeColor="text1"/>
                      <w:sz w:val="24"/>
                      <w:szCs w:val="24"/>
                      <w:lang w:eastAsia="uk-UA"/>
                    </w:rPr>
                  </w:pPr>
                  <w:r w:rsidRPr="006F5CF3">
                    <w:rPr>
                      <w:rFonts w:ascii="Times New Roman" w:eastAsia="Times New Roman" w:hAnsi="Times New Roman" w:cs="Times New Roman"/>
                      <w:color w:val="000000" w:themeColor="text1"/>
                      <w:sz w:val="24"/>
                      <w:szCs w:val="24"/>
                      <w:lang w:eastAsia="uk-UA"/>
                    </w:rPr>
                    <w:lastRenderedPageBreak/>
                    <w:t>Факс</w:t>
                  </w:r>
                </w:p>
              </w:tc>
              <w:tc>
                <w:tcPr>
                  <w:tcW w:w="1700" w:type="pct"/>
                  <w:hideMark/>
                </w:tcPr>
                <w:p w:rsidR="00AA08D7" w:rsidRPr="006F5CF3" w:rsidRDefault="00AA08D7" w:rsidP="00F95321">
                  <w:pPr>
                    <w:widowControl w:val="0"/>
                    <w:spacing w:after="120" w:line="230" w:lineRule="auto"/>
                    <w:jc w:val="center"/>
                    <w:rPr>
                      <w:rFonts w:ascii="Times New Roman" w:eastAsia="Times New Roman" w:hAnsi="Times New Roman" w:cs="Times New Roman"/>
                      <w:color w:val="000000" w:themeColor="text1"/>
                      <w:sz w:val="24"/>
                      <w:szCs w:val="24"/>
                      <w:lang w:eastAsia="uk-UA"/>
                    </w:rPr>
                  </w:pPr>
                  <w:r w:rsidRPr="006F5CF3">
                    <w:rPr>
                      <w:rFonts w:ascii="Times New Roman" w:eastAsia="Times New Roman" w:hAnsi="Times New Roman" w:cs="Times New Roman"/>
                      <w:iCs/>
                      <w:color w:val="000000" w:themeColor="text1"/>
                      <w:sz w:val="24"/>
                      <w:szCs w:val="24"/>
                      <w:lang w:eastAsia="uk-UA"/>
                    </w:rPr>
                    <w:t>+38 044 425 90 26</w:t>
                  </w:r>
                  <w:r w:rsidRPr="006F5CF3">
                    <w:rPr>
                      <w:rFonts w:ascii="Times New Roman" w:eastAsia="Times New Roman" w:hAnsi="Times New Roman" w:cs="Times New Roman"/>
                      <w:color w:val="000000" w:themeColor="text1"/>
                      <w:sz w:val="24"/>
                      <w:szCs w:val="24"/>
                      <w:lang w:eastAsia="uk-UA"/>
                    </w:rPr>
                    <w:br/>
                  </w:r>
                  <w:r w:rsidRPr="006F5CF3">
                    <w:rPr>
                      <w:rFonts w:ascii="Times New Roman" w:eastAsia="Times New Roman" w:hAnsi="Times New Roman" w:cs="Times New Roman"/>
                      <w:iCs/>
                      <w:color w:val="000000" w:themeColor="text1"/>
                      <w:sz w:val="24"/>
                      <w:szCs w:val="24"/>
                      <w:lang w:eastAsia="uk-UA"/>
                    </w:rPr>
                    <w:t>+38 044 277 54 87</w:t>
                  </w:r>
                </w:p>
              </w:tc>
              <w:tc>
                <w:tcPr>
                  <w:tcW w:w="1900" w:type="pct"/>
                  <w:hideMark/>
                </w:tcPr>
                <w:p w:rsidR="00AA08D7" w:rsidRPr="006F5CF3" w:rsidRDefault="00AA08D7" w:rsidP="00F95321">
                  <w:pPr>
                    <w:widowControl w:val="0"/>
                    <w:spacing w:after="120" w:line="230" w:lineRule="auto"/>
                    <w:jc w:val="center"/>
                    <w:rPr>
                      <w:rFonts w:ascii="Times New Roman" w:eastAsia="Times New Roman" w:hAnsi="Times New Roman" w:cs="Times New Roman"/>
                      <w:color w:val="000000" w:themeColor="text1"/>
                      <w:sz w:val="24"/>
                      <w:szCs w:val="24"/>
                      <w:lang w:eastAsia="uk-UA"/>
                    </w:rPr>
                  </w:pPr>
                  <w:r w:rsidRPr="006F5CF3">
                    <w:rPr>
                      <w:rFonts w:ascii="Times New Roman" w:eastAsia="Times New Roman" w:hAnsi="Times New Roman" w:cs="Times New Roman"/>
                      <w:iCs/>
                      <w:color w:val="000000" w:themeColor="text1"/>
                      <w:sz w:val="24"/>
                      <w:szCs w:val="24"/>
                      <w:lang w:eastAsia="uk-UA"/>
                    </w:rPr>
                    <w:t>+38 044 278 83 90</w:t>
                  </w:r>
                  <w:r w:rsidRPr="006F5CF3">
                    <w:rPr>
                      <w:rFonts w:ascii="Times New Roman" w:eastAsia="Times New Roman" w:hAnsi="Times New Roman" w:cs="Times New Roman"/>
                      <w:color w:val="000000" w:themeColor="text1"/>
                      <w:sz w:val="24"/>
                      <w:szCs w:val="24"/>
                      <w:lang w:eastAsia="uk-UA"/>
                    </w:rPr>
                    <w:br/>
                  </w:r>
                  <w:r w:rsidRPr="006F5CF3">
                    <w:rPr>
                      <w:rFonts w:ascii="Times New Roman" w:eastAsia="Times New Roman" w:hAnsi="Times New Roman" w:cs="Times New Roman"/>
                      <w:iCs/>
                      <w:color w:val="000000" w:themeColor="text1"/>
                      <w:sz w:val="24"/>
                      <w:szCs w:val="24"/>
                      <w:lang w:eastAsia="uk-UA"/>
                    </w:rPr>
                    <w:t>+38 044 207 18 86</w:t>
                  </w:r>
                </w:p>
              </w:tc>
            </w:tr>
            <w:tr w:rsidR="003178E7" w:rsidRPr="006F5CF3" w:rsidTr="00836DFF">
              <w:tc>
                <w:tcPr>
                  <w:tcW w:w="1400" w:type="pct"/>
                  <w:hideMark/>
                </w:tcPr>
                <w:p w:rsidR="00AA08D7" w:rsidRPr="006F5CF3" w:rsidRDefault="00AA08D7" w:rsidP="00F95321">
                  <w:pPr>
                    <w:widowControl w:val="0"/>
                    <w:spacing w:after="120" w:line="230" w:lineRule="auto"/>
                    <w:rPr>
                      <w:rFonts w:ascii="Times New Roman" w:eastAsia="Times New Roman" w:hAnsi="Times New Roman" w:cs="Times New Roman"/>
                      <w:color w:val="000000" w:themeColor="text1"/>
                      <w:sz w:val="24"/>
                      <w:szCs w:val="24"/>
                      <w:lang w:eastAsia="uk-UA"/>
                    </w:rPr>
                  </w:pPr>
                  <w:r w:rsidRPr="006F5CF3">
                    <w:rPr>
                      <w:rFonts w:ascii="Times New Roman" w:eastAsia="Times New Roman" w:hAnsi="Times New Roman" w:cs="Times New Roman"/>
                      <w:color w:val="000000" w:themeColor="text1"/>
                      <w:sz w:val="24"/>
                      <w:szCs w:val="24"/>
                      <w:lang w:eastAsia="uk-UA"/>
                    </w:rPr>
                    <w:t>Електронна пошта</w:t>
                  </w:r>
                </w:p>
              </w:tc>
              <w:tc>
                <w:tcPr>
                  <w:tcW w:w="1700" w:type="pct"/>
                  <w:hideMark/>
                </w:tcPr>
                <w:p w:rsidR="00AA08D7" w:rsidRPr="006F5CF3" w:rsidRDefault="00AA08D7" w:rsidP="00F95321">
                  <w:pPr>
                    <w:widowControl w:val="0"/>
                    <w:spacing w:after="120" w:line="230" w:lineRule="auto"/>
                    <w:jc w:val="center"/>
                    <w:rPr>
                      <w:rFonts w:ascii="Times New Roman" w:eastAsia="Times New Roman" w:hAnsi="Times New Roman" w:cs="Times New Roman"/>
                      <w:color w:val="000000" w:themeColor="text1"/>
                      <w:sz w:val="24"/>
                      <w:szCs w:val="24"/>
                      <w:lang w:eastAsia="uk-UA"/>
                    </w:rPr>
                  </w:pPr>
                  <w:r w:rsidRPr="006F5CF3">
                    <w:rPr>
                      <w:rFonts w:ascii="Times New Roman" w:eastAsia="Times New Roman" w:hAnsi="Times New Roman" w:cs="Times New Roman"/>
                      <w:iCs/>
                      <w:color w:val="000000" w:themeColor="text1"/>
                      <w:sz w:val="24"/>
                      <w:szCs w:val="24"/>
                      <w:lang w:eastAsia="uk-UA"/>
                    </w:rPr>
                    <w:t>ashevalev@minfin.</w:t>
                  </w:r>
                  <w:r w:rsidR="001F52A7" w:rsidRPr="006F5CF3">
                    <w:rPr>
                      <w:rFonts w:ascii="Times New Roman" w:eastAsia="Times New Roman" w:hAnsi="Times New Roman" w:cs="Times New Roman"/>
                      <w:iCs/>
                      <w:color w:val="000000" w:themeColor="text1"/>
                      <w:sz w:val="24"/>
                      <w:szCs w:val="24"/>
                      <w:lang w:eastAsia="uk-UA"/>
                    </w:rPr>
                    <w:t xml:space="preserve"> </w:t>
                  </w:r>
                  <w:r w:rsidRPr="006F5CF3">
                    <w:rPr>
                      <w:rFonts w:ascii="Times New Roman" w:eastAsia="Times New Roman" w:hAnsi="Times New Roman" w:cs="Times New Roman"/>
                      <w:iCs/>
                      <w:color w:val="000000" w:themeColor="text1"/>
                      <w:sz w:val="24"/>
                      <w:szCs w:val="24"/>
                      <w:lang w:eastAsia="uk-UA"/>
                    </w:rPr>
                    <w:t>gov.ua</w:t>
                  </w:r>
                  <w:r w:rsidRPr="006F5CF3">
                    <w:rPr>
                      <w:rFonts w:ascii="Times New Roman" w:eastAsia="Times New Roman" w:hAnsi="Times New Roman" w:cs="Times New Roman"/>
                      <w:color w:val="000000" w:themeColor="text1"/>
                      <w:sz w:val="24"/>
                      <w:szCs w:val="24"/>
                      <w:lang w:eastAsia="uk-UA"/>
                    </w:rPr>
                    <w:br/>
                  </w:r>
                  <w:r w:rsidRPr="006F5CF3">
                    <w:rPr>
                      <w:rFonts w:ascii="Times New Roman" w:eastAsia="Times New Roman" w:hAnsi="Times New Roman" w:cs="Times New Roman"/>
                      <w:iCs/>
                      <w:color w:val="000000" w:themeColor="text1"/>
                      <w:sz w:val="24"/>
                      <w:szCs w:val="24"/>
                      <w:lang w:eastAsia="uk-UA"/>
                    </w:rPr>
                    <w:t>kolosova@minfin.gov.ua</w:t>
                  </w:r>
                </w:p>
              </w:tc>
              <w:tc>
                <w:tcPr>
                  <w:tcW w:w="1900" w:type="pct"/>
                  <w:hideMark/>
                </w:tcPr>
                <w:p w:rsidR="00AA08D7" w:rsidRPr="006F5CF3" w:rsidRDefault="00AA08D7" w:rsidP="00F95321">
                  <w:pPr>
                    <w:widowControl w:val="0"/>
                    <w:spacing w:after="120" w:line="230" w:lineRule="auto"/>
                    <w:jc w:val="center"/>
                    <w:rPr>
                      <w:rFonts w:ascii="Times New Roman" w:eastAsia="Times New Roman" w:hAnsi="Times New Roman" w:cs="Times New Roman"/>
                      <w:color w:val="000000" w:themeColor="text1"/>
                      <w:sz w:val="24"/>
                      <w:szCs w:val="24"/>
                      <w:lang w:eastAsia="uk-UA"/>
                    </w:rPr>
                  </w:pPr>
                  <w:r w:rsidRPr="006F5CF3">
                    <w:rPr>
                      <w:rFonts w:ascii="Times New Roman" w:eastAsia="Times New Roman" w:hAnsi="Times New Roman" w:cs="Times New Roman"/>
                      <w:iCs/>
                      <w:color w:val="000000" w:themeColor="text1"/>
                      <w:sz w:val="24"/>
                      <w:szCs w:val="24"/>
                      <w:lang w:eastAsia="uk-UA"/>
                    </w:rPr>
                    <w:t>chuprynenko@minregion.gov.ua</w:t>
                  </w:r>
                  <w:r w:rsidRPr="006F5CF3">
                    <w:rPr>
                      <w:rFonts w:ascii="Times New Roman" w:eastAsia="Times New Roman" w:hAnsi="Times New Roman" w:cs="Times New Roman"/>
                      <w:color w:val="000000" w:themeColor="text1"/>
                      <w:sz w:val="24"/>
                      <w:szCs w:val="24"/>
                      <w:lang w:eastAsia="uk-UA"/>
                    </w:rPr>
                    <w:br/>
                  </w:r>
                  <w:hyperlink r:id="rId16" w:history="1">
                    <w:r w:rsidR="00F92D21" w:rsidRPr="006F5CF3">
                      <w:rPr>
                        <w:rStyle w:val="a4"/>
                        <w:rFonts w:ascii="Times New Roman" w:eastAsia="Times New Roman" w:hAnsi="Times New Roman" w:cs="Times New Roman"/>
                        <w:iCs/>
                        <w:color w:val="000000" w:themeColor="text1"/>
                        <w:sz w:val="24"/>
                        <w:szCs w:val="24"/>
                        <w:u w:val="none"/>
                        <w:lang w:eastAsia="uk-UA"/>
                      </w:rPr>
                      <w:t>pastukhdie@minregion.</w:t>
                    </w:r>
                    <w:r w:rsidR="001F52A7" w:rsidRPr="006F5CF3">
                      <w:rPr>
                        <w:rStyle w:val="a4"/>
                        <w:rFonts w:ascii="Times New Roman" w:eastAsia="Times New Roman" w:hAnsi="Times New Roman" w:cs="Times New Roman"/>
                        <w:iCs/>
                        <w:color w:val="000000" w:themeColor="text1"/>
                        <w:sz w:val="24"/>
                        <w:szCs w:val="24"/>
                        <w:u w:val="none"/>
                        <w:lang w:eastAsia="uk-UA"/>
                      </w:rPr>
                      <w:t xml:space="preserve"> </w:t>
                    </w:r>
                    <w:r w:rsidR="00F92D21" w:rsidRPr="006F5CF3">
                      <w:rPr>
                        <w:rStyle w:val="a4"/>
                        <w:rFonts w:ascii="Times New Roman" w:eastAsia="Times New Roman" w:hAnsi="Times New Roman" w:cs="Times New Roman"/>
                        <w:iCs/>
                        <w:color w:val="000000" w:themeColor="text1"/>
                        <w:sz w:val="24"/>
                        <w:szCs w:val="24"/>
                        <w:u w:val="none"/>
                        <w:lang w:eastAsia="uk-UA"/>
                      </w:rPr>
                      <w:t>gov.ua</w:t>
                    </w:r>
                  </w:hyperlink>
                </w:p>
              </w:tc>
            </w:tr>
          </w:tbl>
          <w:p w:rsidR="00F92D21" w:rsidRPr="006F5CF3" w:rsidRDefault="007D7716" w:rsidP="00F95321">
            <w:pPr>
              <w:widowControl w:val="0"/>
              <w:shd w:val="clear" w:color="auto" w:fill="FFFFFF"/>
              <w:spacing w:after="120" w:line="230" w:lineRule="auto"/>
              <w:jc w:val="both"/>
              <w:rPr>
                <w:rFonts w:ascii="Times New Roman" w:eastAsia="Times New Roman" w:hAnsi="Times New Roman" w:cs="Times New Roman"/>
                <w:color w:val="000000" w:themeColor="text1"/>
                <w:sz w:val="24"/>
                <w:szCs w:val="24"/>
                <w:lang w:eastAsia="uk-UA"/>
              </w:rPr>
            </w:pPr>
            <w:r w:rsidRPr="006F5CF3">
              <w:rPr>
                <w:rFonts w:ascii="Times New Roman" w:eastAsia="Times New Roman" w:hAnsi="Times New Roman" w:cs="Times New Roman"/>
                <w:color w:val="000000" w:themeColor="text1"/>
                <w:sz w:val="24"/>
                <w:szCs w:val="24"/>
                <w:lang w:eastAsia="uk-UA"/>
              </w:rPr>
              <w:t>…</w:t>
            </w:r>
          </w:p>
          <w:p w:rsidR="007D7716" w:rsidRPr="006F5CF3" w:rsidRDefault="007D7716" w:rsidP="00F95321">
            <w:pPr>
              <w:widowControl w:val="0"/>
              <w:shd w:val="clear" w:color="auto" w:fill="FFFFFF"/>
              <w:spacing w:after="120" w:line="230" w:lineRule="auto"/>
              <w:jc w:val="both"/>
              <w:rPr>
                <w:rFonts w:ascii="Times New Roman" w:eastAsia="Times New Roman" w:hAnsi="Times New Roman" w:cs="Times New Roman"/>
                <w:color w:val="000000" w:themeColor="text1"/>
                <w:sz w:val="24"/>
                <w:szCs w:val="24"/>
                <w:u w:val="single"/>
                <w:lang w:eastAsia="uk-UA" w:bidi="uk-UA"/>
              </w:rPr>
            </w:pPr>
          </w:p>
          <w:p w:rsidR="007D7716" w:rsidRPr="006F5CF3" w:rsidRDefault="007D7716" w:rsidP="00F95321">
            <w:pPr>
              <w:widowControl w:val="0"/>
              <w:shd w:val="clear" w:color="auto" w:fill="FFFFFF"/>
              <w:spacing w:after="120" w:line="230" w:lineRule="auto"/>
              <w:jc w:val="both"/>
              <w:rPr>
                <w:rFonts w:ascii="Times New Roman" w:eastAsia="Times New Roman" w:hAnsi="Times New Roman" w:cs="Times New Roman"/>
                <w:color w:val="000000" w:themeColor="text1"/>
                <w:sz w:val="24"/>
                <w:szCs w:val="24"/>
                <w:u w:val="single"/>
                <w:lang w:eastAsia="uk-UA" w:bidi="uk-UA"/>
              </w:rPr>
            </w:pPr>
          </w:p>
          <w:p w:rsidR="007D7716" w:rsidRPr="006F5CF3" w:rsidRDefault="007D7716" w:rsidP="00F95321">
            <w:pPr>
              <w:widowControl w:val="0"/>
              <w:shd w:val="clear" w:color="auto" w:fill="FFFFFF"/>
              <w:spacing w:before="240" w:line="230" w:lineRule="auto"/>
              <w:jc w:val="both"/>
              <w:rPr>
                <w:rFonts w:ascii="Times New Roman" w:eastAsia="Times New Roman" w:hAnsi="Times New Roman" w:cs="Times New Roman"/>
                <w:color w:val="000000" w:themeColor="text1"/>
                <w:sz w:val="28"/>
                <w:szCs w:val="28"/>
                <w:lang w:eastAsia="uk-UA" w:bidi="uk-UA"/>
              </w:rPr>
            </w:pPr>
            <w:r w:rsidRPr="006F5CF3">
              <w:rPr>
                <w:rFonts w:ascii="Times New Roman" w:eastAsia="Times New Roman" w:hAnsi="Times New Roman" w:cs="Times New Roman"/>
                <w:color w:val="000000" w:themeColor="text1"/>
                <w:sz w:val="28"/>
                <w:szCs w:val="28"/>
                <w:lang w:eastAsia="uk-UA" w:bidi="uk-UA"/>
              </w:rPr>
              <w:t>2. Інформація щодо конкретних питань</w:t>
            </w:r>
          </w:p>
          <w:p w:rsidR="007D7716" w:rsidRPr="006F5CF3" w:rsidRDefault="00D611A6" w:rsidP="00F95321">
            <w:pPr>
              <w:widowControl w:val="0"/>
              <w:shd w:val="clear" w:color="auto" w:fill="FFFFFF"/>
              <w:spacing w:after="120" w:line="230" w:lineRule="auto"/>
              <w:jc w:val="both"/>
              <w:rPr>
                <w:rFonts w:ascii="Times New Roman" w:eastAsia="Times New Roman" w:hAnsi="Times New Roman" w:cs="Times New Roman"/>
                <w:color w:val="000000" w:themeColor="text1"/>
                <w:sz w:val="24"/>
                <w:szCs w:val="24"/>
                <w:lang w:eastAsia="uk-UA" w:bidi="uk-UA"/>
              </w:rPr>
            </w:pPr>
            <w:r w:rsidRPr="006F5CF3">
              <w:rPr>
                <w:rFonts w:ascii="Times New Roman" w:eastAsia="Times New Roman" w:hAnsi="Times New Roman" w:cs="Times New Roman"/>
                <w:color w:val="000000" w:themeColor="text1"/>
                <w:sz w:val="24"/>
                <w:szCs w:val="24"/>
                <w:lang w:eastAsia="uk-UA" w:bidi="uk-UA"/>
              </w:rPr>
              <w:t>…</w:t>
            </w:r>
          </w:p>
          <w:tbl>
            <w:tblPr>
              <w:tblW w:w="7371" w:type="dxa"/>
              <w:tblInd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ayout w:type="fixed"/>
              <w:tblLook w:val="04A0" w:firstRow="1" w:lastRow="0" w:firstColumn="1" w:lastColumn="0" w:noHBand="0" w:noVBand="1"/>
            </w:tblPr>
            <w:tblGrid>
              <w:gridCol w:w="5670"/>
              <w:gridCol w:w="1701"/>
            </w:tblGrid>
            <w:tr w:rsidR="007D7716" w:rsidRPr="006F5CF3" w:rsidTr="007D7716">
              <w:trPr>
                <w:cantSplit/>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7D7716" w:rsidRPr="006F5CF3" w:rsidRDefault="007D7716" w:rsidP="00F95321">
                  <w:pPr>
                    <w:widowControl w:val="0"/>
                    <w:shd w:val="clear" w:color="auto" w:fill="FFFFFF"/>
                    <w:spacing w:after="120" w:line="230" w:lineRule="auto"/>
                    <w:jc w:val="both"/>
                    <w:rPr>
                      <w:rFonts w:ascii="Times New Roman" w:eastAsia="Times New Roman" w:hAnsi="Times New Roman" w:cs="Times New Roman"/>
                      <w:bCs/>
                      <w:color w:val="000000" w:themeColor="text1"/>
                      <w:sz w:val="24"/>
                      <w:szCs w:val="24"/>
                      <w:lang w:eastAsia="uk-UA" w:bidi="uk-UA"/>
                    </w:rPr>
                  </w:pPr>
                  <w:r w:rsidRPr="006F5CF3">
                    <w:rPr>
                      <w:rFonts w:ascii="Times New Roman" w:eastAsia="Times New Roman" w:hAnsi="Times New Roman" w:cs="Times New Roman"/>
                      <w:bCs/>
                      <w:color w:val="000000" w:themeColor="text1"/>
                      <w:sz w:val="24"/>
                      <w:szCs w:val="24"/>
                      <w:lang w:eastAsia="uk-UA" w:bidi="uk-UA"/>
                    </w:rPr>
                    <w:t>Документ / інформація</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7D7716" w:rsidRPr="006F5CF3" w:rsidRDefault="00D611A6" w:rsidP="00F95321">
                  <w:pPr>
                    <w:widowControl w:val="0"/>
                    <w:shd w:val="clear" w:color="auto" w:fill="FFFFFF"/>
                    <w:spacing w:after="120" w:line="230" w:lineRule="auto"/>
                    <w:jc w:val="both"/>
                    <w:rPr>
                      <w:rFonts w:ascii="Times New Roman" w:eastAsia="Times New Roman" w:hAnsi="Times New Roman" w:cs="Times New Roman"/>
                      <w:b/>
                      <w:bCs/>
                      <w:color w:val="000000" w:themeColor="text1"/>
                      <w:sz w:val="24"/>
                      <w:szCs w:val="24"/>
                      <w:lang w:eastAsia="uk-UA" w:bidi="uk-UA"/>
                    </w:rPr>
                  </w:pPr>
                  <w:r w:rsidRPr="006F5CF3">
                    <w:rPr>
                      <w:rFonts w:ascii="Times New Roman" w:eastAsia="Times New Roman" w:hAnsi="Times New Roman" w:cs="Times New Roman"/>
                      <w:b/>
                      <w:bCs/>
                      <w:color w:val="000000" w:themeColor="text1"/>
                      <w:sz w:val="24"/>
                      <w:szCs w:val="24"/>
                      <w:lang w:eastAsia="uk-UA" w:bidi="uk-UA"/>
                    </w:rPr>
                    <w:t xml:space="preserve">Кінцевий           </w:t>
                  </w:r>
                  <w:r w:rsidRPr="006F5CF3">
                    <w:rPr>
                      <w:rFonts w:ascii="Times New Roman" w:eastAsia="Times New Roman" w:hAnsi="Times New Roman" w:cs="Times New Roman"/>
                      <w:bCs/>
                      <w:color w:val="000000" w:themeColor="text1"/>
                      <w:sz w:val="24"/>
                      <w:szCs w:val="24"/>
                      <w:lang w:eastAsia="uk-UA" w:bidi="uk-UA"/>
                    </w:rPr>
                    <w:t>т</w:t>
                  </w:r>
                  <w:r w:rsidR="007D7716" w:rsidRPr="006F5CF3">
                    <w:rPr>
                      <w:rFonts w:ascii="Times New Roman" w:eastAsia="Times New Roman" w:hAnsi="Times New Roman" w:cs="Times New Roman"/>
                      <w:bCs/>
                      <w:color w:val="000000" w:themeColor="text1"/>
                      <w:sz w:val="24"/>
                      <w:szCs w:val="24"/>
                      <w:lang w:eastAsia="uk-UA" w:bidi="uk-UA"/>
                    </w:rPr>
                    <w:t>ермін</w:t>
                  </w:r>
                </w:p>
              </w:tc>
            </w:tr>
            <w:tr w:rsidR="007D7716" w:rsidRPr="006F5CF3" w:rsidTr="007D7716">
              <w:trPr>
                <w:cantSplit/>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7D7716" w:rsidRPr="006F5CF3" w:rsidRDefault="007D7716" w:rsidP="00F95321">
                  <w:pPr>
                    <w:widowControl w:val="0"/>
                    <w:shd w:val="clear" w:color="auto" w:fill="FFFFFF"/>
                    <w:spacing w:after="120" w:line="230" w:lineRule="auto"/>
                    <w:jc w:val="center"/>
                    <w:rPr>
                      <w:rFonts w:ascii="Times New Roman" w:eastAsia="Times New Roman" w:hAnsi="Times New Roman" w:cs="Times New Roman"/>
                      <w:iCs/>
                      <w:color w:val="000000" w:themeColor="text1"/>
                      <w:sz w:val="24"/>
                      <w:szCs w:val="24"/>
                      <w:lang w:eastAsia="uk-UA" w:bidi="uk-UA"/>
                    </w:rPr>
                  </w:pPr>
                  <w:r w:rsidRPr="006F5CF3">
                    <w:rPr>
                      <w:rFonts w:ascii="Times New Roman" w:eastAsia="Times New Roman" w:hAnsi="Times New Roman" w:cs="Times New Roman"/>
                      <w:i/>
                      <w:iCs/>
                      <w:color w:val="000000" w:themeColor="text1"/>
                      <w:sz w:val="24"/>
                      <w:szCs w:val="24"/>
                      <w:lang w:eastAsia="uk-UA" w:bidi="uk-UA"/>
                    </w:rPr>
                    <w:t xml:space="preserve">... </w:t>
                  </w:r>
                  <w:r w:rsidRPr="006F5CF3">
                    <w:rPr>
                      <w:rFonts w:ascii="Times New Roman" w:eastAsia="Times New Roman" w:hAnsi="Times New Roman" w:cs="Times New Roman"/>
                      <w:b/>
                      <w:i/>
                      <w:iCs/>
                      <w:color w:val="000000" w:themeColor="text1"/>
                      <w:sz w:val="24"/>
                      <w:szCs w:val="24"/>
                      <w:lang w:eastAsia="uk-UA" w:bidi="uk-UA"/>
                    </w:rPr>
                    <w:t>Не застосовується</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D7716" w:rsidRPr="006F5CF3" w:rsidRDefault="007D7716" w:rsidP="00F95321">
                  <w:pPr>
                    <w:widowControl w:val="0"/>
                    <w:shd w:val="clear" w:color="auto" w:fill="FFFFFF"/>
                    <w:spacing w:after="120" w:line="230" w:lineRule="auto"/>
                    <w:jc w:val="both"/>
                    <w:rPr>
                      <w:rFonts w:ascii="Times New Roman" w:eastAsia="Times New Roman" w:hAnsi="Times New Roman" w:cs="Times New Roman"/>
                      <w:iCs/>
                      <w:color w:val="000000" w:themeColor="text1"/>
                      <w:sz w:val="24"/>
                      <w:szCs w:val="24"/>
                      <w:lang w:eastAsia="uk-UA" w:bidi="uk-UA"/>
                    </w:rPr>
                  </w:pPr>
                </w:p>
              </w:tc>
            </w:tr>
          </w:tbl>
          <w:p w:rsidR="007D7716" w:rsidRPr="006F5CF3" w:rsidRDefault="007D7716" w:rsidP="00F95321">
            <w:pPr>
              <w:widowControl w:val="0"/>
              <w:spacing w:after="120" w:line="230" w:lineRule="auto"/>
              <w:jc w:val="both"/>
              <w:rPr>
                <w:rFonts w:ascii="Times New Roman" w:hAnsi="Times New Roman" w:cs="Times New Roman"/>
                <w:sz w:val="24"/>
                <w:szCs w:val="24"/>
                <w:u w:val="single"/>
                <w:lang w:bidi="uk-UA"/>
              </w:rPr>
            </w:pPr>
          </w:p>
          <w:p w:rsidR="007D7716" w:rsidRPr="006F5CF3" w:rsidRDefault="007D7716" w:rsidP="00F95321">
            <w:pPr>
              <w:widowControl w:val="0"/>
              <w:spacing w:line="230" w:lineRule="auto"/>
              <w:jc w:val="both"/>
              <w:rPr>
                <w:rFonts w:ascii="Times New Roman" w:hAnsi="Times New Roman" w:cs="Times New Roman"/>
                <w:sz w:val="28"/>
                <w:szCs w:val="28"/>
                <w:lang w:bidi="uk-UA"/>
              </w:rPr>
            </w:pPr>
            <w:r w:rsidRPr="006F5CF3">
              <w:rPr>
                <w:rFonts w:ascii="Times New Roman" w:hAnsi="Times New Roman" w:cs="Times New Roman"/>
                <w:sz w:val="28"/>
                <w:szCs w:val="28"/>
                <w:lang w:bidi="uk-UA"/>
              </w:rPr>
              <w:t>3. Інформація про реалізацію проекту</w:t>
            </w:r>
          </w:p>
          <w:p w:rsidR="007D7716" w:rsidRPr="006F5CF3" w:rsidRDefault="00D611A6" w:rsidP="00F95321">
            <w:pPr>
              <w:widowControl w:val="0"/>
              <w:spacing w:line="230" w:lineRule="auto"/>
              <w:jc w:val="both"/>
              <w:rPr>
                <w:rFonts w:ascii="Times New Roman" w:hAnsi="Times New Roman" w:cs="Times New Roman"/>
                <w:sz w:val="24"/>
                <w:szCs w:val="24"/>
                <w:lang w:bidi="uk-UA"/>
              </w:rPr>
            </w:pPr>
            <w:r w:rsidRPr="006F5CF3">
              <w:rPr>
                <w:rFonts w:ascii="Times New Roman" w:hAnsi="Times New Roman" w:cs="Times New Roman"/>
                <w:sz w:val="24"/>
                <w:szCs w:val="24"/>
                <w:lang w:bidi="uk-UA"/>
              </w:rPr>
              <w:t>…</w:t>
            </w:r>
          </w:p>
          <w:tbl>
            <w:tblPr>
              <w:tblW w:w="7371" w:type="dxa"/>
              <w:tblInd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ayout w:type="fixed"/>
              <w:tblLook w:val="04A0" w:firstRow="1" w:lastRow="0" w:firstColumn="1" w:lastColumn="0" w:noHBand="0" w:noVBand="1"/>
            </w:tblPr>
            <w:tblGrid>
              <w:gridCol w:w="4677"/>
              <w:gridCol w:w="1134"/>
              <w:gridCol w:w="1560"/>
            </w:tblGrid>
            <w:tr w:rsidR="007D7716" w:rsidRPr="006F5CF3" w:rsidTr="007D7716">
              <w:trPr>
                <w:cantSplit/>
                <w:trHeight w:val="572"/>
              </w:trPr>
              <w:tc>
                <w:tcPr>
                  <w:tcW w:w="4677" w:type="dxa"/>
                  <w:tcBorders>
                    <w:top w:val="single" w:sz="4" w:space="0" w:color="auto"/>
                    <w:left w:val="single" w:sz="4" w:space="0" w:color="auto"/>
                    <w:bottom w:val="single" w:sz="4" w:space="0" w:color="auto"/>
                    <w:right w:val="single" w:sz="4" w:space="0" w:color="auto"/>
                  </w:tcBorders>
                  <w:shd w:val="clear" w:color="auto" w:fill="auto"/>
                  <w:hideMark/>
                </w:tcPr>
                <w:p w:rsidR="007D7716" w:rsidRPr="006F5CF3" w:rsidRDefault="007D7716" w:rsidP="00F95321">
                  <w:pPr>
                    <w:widowControl w:val="0"/>
                    <w:spacing w:after="120" w:line="230" w:lineRule="auto"/>
                    <w:jc w:val="both"/>
                    <w:rPr>
                      <w:rFonts w:ascii="Times New Roman" w:hAnsi="Times New Roman" w:cs="Times New Roman"/>
                      <w:bCs/>
                      <w:sz w:val="24"/>
                      <w:szCs w:val="24"/>
                      <w:lang w:bidi="uk-UA"/>
                    </w:rPr>
                  </w:pPr>
                  <w:r w:rsidRPr="006F5CF3">
                    <w:rPr>
                      <w:rFonts w:ascii="Times New Roman" w:hAnsi="Times New Roman" w:cs="Times New Roman"/>
                      <w:bCs/>
                      <w:sz w:val="24"/>
                      <w:szCs w:val="24"/>
                      <w:lang w:bidi="uk-UA"/>
                    </w:rPr>
                    <w:t>Документ / інформація</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7D7716" w:rsidRPr="006F5CF3" w:rsidRDefault="007D7716" w:rsidP="00F95321">
                  <w:pPr>
                    <w:widowControl w:val="0"/>
                    <w:spacing w:after="120" w:line="230" w:lineRule="auto"/>
                    <w:ind w:right="-104"/>
                    <w:jc w:val="both"/>
                    <w:rPr>
                      <w:rFonts w:ascii="Times New Roman" w:hAnsi="Times New Roman" w:cs="Times New Roman"/>
                      <w:b/>
                      <w:bCs/>
                      <w:sz w:val="24"/>
                      <w:szCs w:val="24"/>
                      <w:lang w:bidi="uk-UA"/>
                    </w:rPr>
                  </w:pPr>
                  <w:r w:rsidRPr="006F5CF3">
                    <w:rPr>
                      <w:rFonts w:ascii="Times New Roman" w:hAnsi="Times New Roman" w:cs="Times New Roman"/>
                      <w:bCs/>
                      <w:sz w:val="24"/>
                      <w:szCs w:val="24"/>
                      <w:lang w:bidi="uk-UA"/>
                    </w:rPr>
                    <w:t>Кінцевий</w:t>
                  </w:r>
                  <w:r w:rsidR="00347108" w:rsidRPr="006F5CF3">
                    <w:rPr>
                      <w:rFonts w:ascii="Times New Roman" w:hAnsi="Times New Roman" w:cs="Times New Roman"/>
                      <w:bCs/>
                      <w:sz w:val="24"/>
                      <w:szCs w:val="24"/>
                      <w:lang w:bidi="uk-UA"/>
                    </w:rPr>
                    <w:t>т</w:t>
                  </w:r>
                  <w:r w:rsidRPr="006F5CF3">
                    <w:rPr>
                      <w:rFonts w:ascii="Times New Roman" w:hAnsi="Times New Roman" w:cs="Times New Roman"/>
                      <w:bCs/>
                      <w:sz w:val="24"/>
                      <w:szCs w:val="24"/>
                      <w:lang w:bidi="uk-UA"/>
                    </w:rPr>
                    <w:t>ермін</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7D7716" w:rsidRPr="006F5CF3" w:rsidRDefault="007D7716" w:rsidP="00F95321">
                  <w:pPr>
                    <w:widowControl w:val="0"/>
                    <w:spacing w:after="120" w:line="230" w:lineRule="auto"/>
                    <w:ind w:right="-102"/>
                    <w:jc w:val="both"/>
                    <w:rPr>
                      <w:rFonts w:ascii="Times New Roman" w:hAnsi="Times New Roman" w:cs="Times New Roman"/>
                      <w:b/>
                      <w:bCs/>
                      <w:spacing w:val="-4"/>
                      <w:sz w:val="24"/>
                      <w:szCs w:val="24"/>
                      <w:lang w:bidi="uk-UA"/>
                    </w:rPr>
                  </w:pPr>
                  <w:r w:rsidRPr="006F5CF3">
                    <w:rPr>
                      <w:rFonts w:ascii="Times New Roman" w:hAnsi="Times New Roman" w:cs="Times New Roman"/>
                      <w:bCs/>
                      <w:spacing w:val="-4"/>
                      <w:sz w:val="24"/>
                      <w:szCs w:val="24"/>
                      <w:lang w:bidi="uk-UA"/>
                    </w:rPr>
                    <w:t>Періодичність</w:t>
                  </w:r>
                  <w:r w:rsidR="00D611A6" w:rsidRPr="006F5CF3">
                    <w:rPr>
                      <w:rFonts w:ascii="Times New Roman" w:hAnsi="Times New Roman" w:cs="Times New Roman"/>
                      <w:bCs/>
                      <w:spacing w:val="-4"/>
                      <w:sz w:val="24"/>
                      <w:szCs w:val="24"/>
                      <w:lang w:bidi="uk-UA"/>
                    </w:rPr>
                    <w:t xml:space="preserve"> </w:t>
                  </w:r>
                  <w:r w:rsidRPr="006F5CF3">
                    <w:rPr>
                      <w:rFonts w:ascii="Times New Roman" w:hAnsi="Times New Roman" w:cs="Times New Roman"/>
                      <w:iCs/>
                      <w:spacing w:val="-4"/>
                      <w:sz w:val="24"/>
                      <w:szCs w:val="24"/>
                      <w:lang w:bidi="uk-UA"/>
                    </w:rPr>
                    <w:t>звітування</w:t>
                  </w:r>
                </w:p>
              </w:tc>
            </w:tr>
            <w:tr w:rsidR="007D7716" w:rsidRPr="006F5CF3" w:rsidTr="007D7716">
              <w:trPr>
                <w:cantSplit/>
              </w:trPr>
              <w:tc>
                <w:tcPr>
                  <w:tcW w:w="4677" w:type="dxa"/>
                  <w:tcBorders>
                    <w:top w:val="single" w:sz="4" w:space="0" w:color="auto"/>
                    <w:left w:val="single" w:sz="4" w:space="0" w:color="auto"/>
                    <w:bottom w:val="single" w:sz="4" w:space="0" w:color="auto"/>
                    <w:right w:val="single" w:sz="4" w:space="0" w:color="auto"/>
                  </w:tcBorders>
                  <w:shd w:val="clear" w:color="auto" w:fill="auto"/>
                </w:tcPr>
                <w:p w:rsidR="007D7716" w:rsidRPr="006F5CF3" w:rsidRDefault="007D7716" w:rsidP="00F95321">
                  <w:pPr>
                    <w:widowControl w:val="0"/>
                    <w:spacing w:after="60" w:line="230" w:lineRule="auto"/>
                    <w:jc w:val="both"/>
                    <w:rPr>
                      <w:rFonts w:ascii="Times New Roman" w:hAnsi="Times New Roman" w:cs="Times New Roman"/>
                      <w:iCs/>
                      <w:sz w:val="24"/>
                      <w:szCs w:val="24"/>
                      <w:lang w:bidi="uk-UA"/>
                    </w:rPr>
                  </w:pPr>
                  <w:r w:rsidRPr="006F5CF3">
                    <w:rPr>
                      <w:rFonts w:ascii="Times New Roman" w:hAnsi="Times New Roman" w:cs="Times New Roman"/>
                      <w:iCs/>
                      <w:sz w:val="24"/>
                      <w:szCs w:val="24"/>
                      <w:lang w:bidi="uk-UA"/>
                    </w:rPr>
                    <w:lastRenderedPageBreak/>
                    <w:t>Звіт про хід виконання проекту, включаючи стан прогресу в рамках Субпроектів,  на які надані кошти позики:</w:t>
                  </w:r>
                </w:p>
                <w:p w:rsidR="007D7716" w:rsidRPr="006F5CF3" w:rsidRDefault="00D611A6" w:rsidP="00F95321">
                  <w:pPr>
                    <w:widowControl w:val="0"/>
                    <w:numPr>
                      <w:ilvl w:val="0"/>
                      <w:numId w:val="4"/>
                    </w:numPr>
                    <w:spacing w:after="60" w:line="230" w:lineRule="auto"/>
                    <w:ind w:left="357" w:hanging="357"/>
                    <w:jc w:val="both"/>
                    <w:rPr>
                      <w:rFonts w:ascii="Times New Roman" w:hAnsi="Times New Roman" w:cs="Times New Roman"/>
                      <w:iCs/>
                      <w:sz w:val="24"/>
                      <w:szCs w:val="24"/>
                      <w:lang w:bidi="uk-UA"/>
                    </w:rPr>
                  </w:pPr>
                  <w:r w:rsidRPr="006F5CF3">
                    <w:rPr>
                      <w:rFonts w:ascii="Times New Roman" w:hAnsi="Times New Roman" w:cs="Times New Roman"/>
                      <w:b/>
                      <w:iCs/>
                      <w:sz w:val="24"/>
                      <w:szCs w:val="24"/>
                      <w:lang w:bidi="uk-UA"/>
                    </w:rPr>
                    <w:t>Стисла</w:t>
                  </w:r>
                  <w:r w:rsidR="007D7716" w:rsidRPr="006F5CF3">
                    <w:rPr>
                      <w:rFonts w:ascii="Times New Roman" w:hAnsi="Times New Roman" w:cs="Times New Roman"/>
                      <w:b/>
                      <w:iCs/>
                      <w:sz w:val="24"/>
                      <w:szCs w:val="24"/>
                      <w:lang w:bidi="uk-UA"/>
                    </w:rPr>
                    <w:t xml:space="preserve"> </w:t>
                  </w:r>
                  <w:r w:rsidR="007D7716" w:rsidRPr="006F5CF3">
                    <w:rPr>
                      <w:rFonts w:ascii="Times New Roman" w:hAnsi="Times New Roman" w:cs="Times New Roman"/>
                      <w:iCs/>
                      <w:sz w:val="24"/>
                      <w:szCs w:val="24"/>
                      <w:lang w:bidi="uk-UA"/>
                    </w:rPr>
                    <w:t>оновлена інформація щодо процесу виділенні коштів, із поясненням причин суттєвих змін у порівнянні з попереднім обсягом;</w:t>
                  </w:r>
                </w:p>
                <w:p w:rsidR="007D7716" w:rsidRPr="006F5CF3" w:rsidRDefault="00347108" w:rsidP="00F95321">
                  <w:pPr>
                    <w:widowControl w:val="0"/>
                    <w:numPr>
                      <w:ilvl w:val="0"/>
                      <w:numId w:val="4"/>
                    </w:numPr>
                    <w:spacing w:after="60" w:line="230" w:lineRule="auto"/>
                    <w:ind w:left="357" w:hanging="357"/>
                    <w:jc w:val="both"/>
                    <w:rPr>
                      <w:rFonts w:ascii="Times New Roman" w:hAnsi="Times New Roman" w:cs="Times New Roman"/>
                      <w:iCs/>
                      <w:sz w:val="24"/>
                      <w:szCs w:val="24"/>
                      <w:lang w:bidi="uk-UA"/>
                    </w:rPr>
                  </w:pPr>
                  <w:r w:rsidRPr="006F5CF3">
                    <w:rPr>
                      <w:rFonts w:ascii="Times New Roman" w:hAnsi="Times New Roman" w:cs="Times New Roman"/>
                      <w:b/>
                      <w:iCs/>
                      <w:sz w:val="24"/>
                      <w:szCs w:val="24"/>
                      <w:lang w:bidi="uk-UA"/>
                    </w:rPr>
                    <w:t>Стисла</w:t>
                  </w:r>
                  <w:r w:rsidR="007D7716" w:rsidRPr="006F5CF3">
                    <w:rPr>
                      <w:rFonts w:ascii="Times New Roman" w:hAnsi="Times New Roman" w:cs="Times New Roman"/>
                      <w:iCs/>
                      <w:sz w:val="24"/>
                      <w:szCs w:val="24"/>
                      <w:lang w:bidi="uk-UA"/>
                    </w:rPr>
                    <w:t xml:space="preserve"> інформація про ефективність технічної допомоги та визначення вимог щодо подальшої технічної допомоги;</w:t>
                  </w:r>
                </w:p>
                <w:p w:rsidR="00347108" w:rsidRPr="006F5CF3" w:rsidRDefault="007D7716" w:rsidP="00F95321">
                  <w:pPr>
                    <w:widowControl w:val="0"/>
                    <w:numPr>
                      <w:ilvl w:val="0"/>
                      <w:numId w:val="4"/>
                    </w:numPr>
                    <w:spacing w:after="60" w:line="230" w:lineRule="auto"/>
                    <w:ind w:left="357" w:hanging="357"/>
                    <w:jc w:val="both"/>
                    <w:rPr>
                      <w:rFonts w:ascii="Times New Roman" w:hAnsi="Times New Roman" w:cs="Times New Roman"/>
                      <w:iCs/>
                      <w:sz w:val="24"/>
                      <w:szCs w:val="24"/>
                      <w:lang w:bidi="uk-UA"/>
                    </w:rPr>
                  </w:pPr>
                  <w:r w:rsidRPr="006F5CF3">
                    <w:rPr>
                      <w:rFonts w:ascii="Times New Roman" w:hAnsi="Times New Roman" w:cs="Times New Roman"/>
                      <w:iCs/>
                      <w:sz w:val="24"/>
                      <w:szCs w:val="24"/>
                      <w:lang w:bidi="uk-UA"/>
                    </w:rPr>
                    <w:t>Оновле</w:t>
                  </w:r>
                  <w:r w:rsidRPr="006F5CF3">
                    <w:rPr>
                      <w:rFonts w:ascii="Times New Roman" w:hAnsi="Times New Roman" w:cs="Times New Roman"/>
                      <w:b/>
                      <w:iCs/>
                      <w:sz w:val="24"/>
                      <w:szCs w:val="24"/>
                      <w:lang w:bidi="uk-UA"/>
                    </w:rPr>
                    <w:t>н</w:t>
                  </w:r>
                  <w:r w:rsidR="00347108" w:rsidRPr="006F5CF3">
                    <w:rPr>
                      <w:rFonts w:ascii="Times New Roman" w:hAnsi="Times New Roman" w:cs="Times New Roman"/>
                      <w:b/>
                      <w:iCs/>
                      <w:sz w:val="24"/>
                      <w:szCs w:val="24"/>
                      <w:lang w:bidi="uk-UA"/>
                    </w:rPr>
                    <w:t>а</w:t>
                  </w:r>
                  <w:r w:rsidRPr="006F5CF3">
                    <w:rPr>
                      <w:rFonts w:ascii="Times New Roman" w:hAnsi="Times New Roman" w:cs="Times New Roman"/>
                      <w:iCs/>
                      <w:sz w:val="24"/>
                      <w:szCs w:val="24"/>
                      <w:lang w:bidi="uk-UA"/>
                    </w:rPr>
                    <w:t xml:space="preserve"> інформаці</w:t>
                  </w:r>
                  <w:r w:rsidR="00347108" w:rsidRPr="006F5CF3">
                    <w:rPr>
                      <w:rFonts w:ascii="Times New Roman" w:hAnsi="Times New Roman" w:cs="Times New Roman"/>
                      <w:b/>
                      <w:iCs/>
                      <w:sz w:val="24"/>
                      <w:szCs w:val="24"/>
                      <w:lang w:bidi="uk-UA"/>
                    </w:rPr>
                    <w:t>я</w:t>
                  </w:r>
                  <w:r w:rsidRPr="006F5CF3">
                    <w:rPr>
                      <w:rFonts w:ascii="Times New Roman" w:hAnsi="Times New Roman" w:cs="Times New Roman"/>
                      <w:b/>
                      <w:iCs/>
                      <w:sz w:val="24"/>
                      <w:szCs w:val="24"/>
                      <w:lang w:bidi="uk-UA"/>
                    </w:rPr>
                    <w:t xml:space="preserve"> </w:t>
                  </w:r>
                  <w:r w:rsidR="00347108" w:rsidRPr="006F5CF3">
                    <w:rPr>
                      <w:rFonts w:ascii="Times New Roman" w:hAnsi="Times New Roman" w:cs="Times New Roman"/>
                      <w:b/>
                      <w:iCs/>
                      <w:sz w:val="24"/>
                      <w:szCs w:val="24"/>
                      <w:lang w:bidi="uk-UA"/>
                    </w:rPr>
                    <w:t>на</w:t>
                  </w:r>
                  <w:r w:rsidRPr="006F5CF3">
                    <w:rPr>
                      <w:rFonts w:ascii="Times New Roman" w:hAnsi="Times New Roman" w:cs="Times New Roman"/>
                      <w:b/>
                      <w:iCs/>
                      <w:sz w:val="24"/>
                      <w:szCs w:val="24"/>
                      <w:lang w:bidi="uk-UA"/>
                    </w:rPr>
                    <w:t xml:space="preserve"> </w:t>
                  </w:r>
                  <w:r w:rsidRPr="006F5CF3">
                    <w:rPr>
                      <w:rFonts w:ascii="Times New Roman" w:hAnsi="Times New Roman" w:cs="Times New Roman"/>
                      <w:iCs/>
                      <w:sz w:val="24"/>
                      <w:szCs w:val="24"/>
                      <w:lang w:bidi="uk-UA"/>
                    </w:rPr>
                    <w:t>дат</w:t>
                  </w:r>
                  <w:r w:rsidR="00347108" w:rsidRPr="006F5CF3">
                    <w:rPr>
                      <w:rFonts w:ascii="Times New Roman" w:hAnsi="Times New Roman" w:cs="Times New Roman"/>
                      <w:iCs/>
                      <w:sz w:val="24"/>
                      <w:szCs w:val="24"/>
                      <w:lang w:bidi="uk-UA"/>
                    </w:rPr>
                    <w:t>у</w:t>
                  </w:r>
                  <w:r w:rsidRPr="006F5CF3">
                    <w:rPr>
                      <w:rFonts w:ascii="Times New Roman" w:hAnsi="Times New Roman" w:cs="Times New Roman"/>
                      <w:iCs/>
                      <w:sz w:val="24"/>
                      <w:szCs w:val="24"/>
                      <w:lang w:bidi="uk-UA"/>
                    </w:rPr>
                    <w:t xml:space="preserve"> завершення кожного з основних Субпроектів із поясненням причин можливої затримки;</w:t>
                  </w:r>
                </w:p>
                <w:p w:rsidR="00B55744" w:rsidRPr="006F5CF3" w:rsidRDefault="00B55744" w:rsidP="00F95321">
                  <w:pPr>
                    <w:widowControl w:val="0"/>
                    <w:numPr>
                      <w:ilvl w:val="0"/>
                      <w:numId w:val="4"/>
                    </w:numPr>
                    <w:spacing w:after="60" w:line="230" w:lineRule="auto"/>
                    <w:ind w:left="357" w:hanging="357"/>
                    <w:jc w:val="both"/>
                    <w:rPr>
                      <w:rFonts w:ascii="Times New Roman" w:hAnsi="Times New Roman" w:cs="Times New Roman"/>
                      <w:iCs/>
                      <w:sz w:val="24"/>
                      <w:szCs w:val="24"/>
                      <w:lang w:bidi="uk-UA"/>
                    </w:rPr>
                  </w:pPr>
                  <w:r w:rsidRPr="006F5CF3">
                    <w:rPr>
                      <w:rFonts w:ascii="Times New Roman" w:hAnsi="Times New Roman" w:cs="Times New Roman"/>
                      <w:iCs/>
                      <w:sz w:val="24"/>
                      <w:szCs w:val="24"/>
                      <w:lang w:bidi="uk-UA"/>
                    </w:rPr>
                    <w:t>…</w:t>
                  </w:r>
                </w:p>
                <w:p w:rsidR="007D7716" w:rsidRPr="006F5CF3" w:rsidRDefault="007D7716" w:rsidP="00F95321">
                  <w:pPr>
                    <w:widowControl w:val="0"/>
                    <w:numPr>
                      <w:ilvl w:val="0"/>
                      <w:numId w:val="4"/>
                    </w:numPr>
                    <w:spacing w:after="60" w:line="230" w:lineRule="auto"/>
                    <w:ind w:left="357" w:hanging="357"/>
                    <w:jc w:val="both"/>
                    <w:rPr>
                      <w:rFonts w:ascii="Times New Roman" w:hAnsi="Times New Roman" w:cs="Times New Roman"/>
                      <w:sz w:val="24"/>
                      <w:szCs w:val="24"/>
                      <w:lang w:bidi="uk-UA"/>
                    </w:rPr>
                  </w:pPr>
                  <w:r w:rsidRPr="006F5CF3">
                    <w:rPr>
                      <w:rFonts w:ascii="Times New Roman" w:hAnsi="Times New Roman" w:cs="Times New Roman"/>
                      <w:iCs/>
                      <w:sz w:val="24"/>
                      <w:szCs w:val="24"/>
                      <w:lang w:bidi="uk-UA"/>
                    </w:rPr>
                    <w:t xml:space="preserve">Опис будь-якого важливого питання, </w:t>
                  </w:r>
                  <w:r w:rsidR="00347108" w:rsidRPr="006F5CF3">
                    <w:rPr>
                      <w:rFonts w:ascii="Times New Roman" w:hAnsi="Times New Roman" w:cs="Times New Roman"/>
                      <w:b/>
                      <w:iCs/>
                      <w:sz w:val="24"/>
                      <w:szCs w:val="24"/>
                      <w:shd w:val="clear" w:color="auto" w:fill="FFFFFF"/>
                    </w:rPr>
                    <w:t>пов'язаного із впливами на навколишнє середовище та соціальні аспекти</w:t>
                  </w:r>
                  <w:r w:rsidR="00347108" w:rsidRPr="006F5CF3">
                    <w:rPr>
                      <w:rFonts w:ascii="Times New Roman" w:hAnsi="Times New Roman" w:cs="Times New Roman"/>
                      <w:iCs/>
                      <w:sz w:val="24"/>
                      <w:szCs w:val="24"/>
                      <w:shd w:val="clear" w:color="auto" w:fill="FFFFFF"/>
                    </w:rPr>
                    <w:t>;</w:t>
                  </w:r>
                </w:p>
                <w:p w:rsidR="00B55744" w:rsidRPr="006F5CF3" w:rsidRDefault="00B55744" w:rsidP="00F95321">
                  <w:pPr>
                    <w:widowControl w:val="0"/>
                    <w:numPr>
                      <w:ilvl w:val="0"/>
                      <w:numId w:val="4"/>
                    </w:numPr>
                    <w:spacing w:after="60" w:line="230" w:lineRule="auto"/>
                    <w:ind w:left="357" w:hanging="357"/>
                    <w:jc w:val="both"/>
                    <w:rPr>
                      <w:rFonts w:ascii="Times New Roman" w:hAnsi="Times New Roman" w:cs="Times New Roman"/>
                      <w:sz w:val="24"/>
                      <w:szCs w:val="24"/>
                      <w:lang w:bidi="uk-UA"/>
                    </w:rPr>
                  </w:pPr>
                  <w:r w:rsidRPr="006F5CF3">
                    <w:rPr>
                      <w:rFonts w:ascii="Times New Roman" w:hAnsi="Times New Roman" w:cs="Times New Roman"/>
                      <w:sz w:val="24"/>
                      <w:szCs w:val="24"/>
                      <w:lang w:bidi="uk-UA"/>
                    </w:rPr>
                    <w:t>…</w:t>
                  </w:r>
                </w:p>
                <w:p w:rsidR="00B55744" w:rsidRPr="006F5CF3" w:rsidRDefault="00B55744" w:rsidP="00F95321">
                  <w:pPr>
                    <w:widowControl w:val="0"/>
                    <w:numPr>
                      <w:ilvl w:val="0"/>
                      <w:numId w:val="4"/>
                    </w:numPr>
                    <w:spacing w:after="60" w:line="230" w:lineRule="auto"/>
                    <w:jc w:val="both"/>
                    <w:rPr>
                      <w:rFonts w:ascii="Times New Roman" w:hAnsi="Times New Roman" w:cs="Times New Roman"/>
                      <w:iCs/>
                      <w:sz w:val="24"/>
                      <w:szCs w:val="24"/>
                      <w:lang w:bidi="uk-UA"/>
                    </w:rPr>
                  </w:pPr>
                  <w:r w:rsidRPr="006F5CF3">
                    <w:rPr>
                      <w:rFonts w:ascii="Times New Roman" w:hAnsi="Times New Roman" w:cs="Times New Roman"/>
                      <w:iCs/>
                      <w:sz w:val="24"/>
                      <w:szCs w:val="24"/>
                      <w:lang w:bidi="uk-UA"/>
                    </w:rPr>
                    <w:t xml:space="preserve">Коментарі щодо будь-яких юридичних дій щодо Субпроектів, </w:t>
                  </w:r>
                  <w:r w:rsidRPr="006F5CF3">
                    <w:rPr>
                      <w:rFonts w:ascii="Times New Roman" w:hAnsi="Times New Roman" w:cs="Times New Roman"/>
                      <w:b/>
                      <w:iCs/>
                      <w:sz w:val="24"/>
                      <w:szCs w:val="24"/>
                      <w:lang w:bidi="uk-UA"/>
                    </w:rPr>
                    <w:t xml:space="preserve">що </w:t>
                  </w:r>
                  <w:r w:rsidRPr="006F5CF3">
                    <w:rPr>
                      <w:rFonts w:ascii="Times New Roman" w:hAnsi="Times New Roman" w:cs="Times New Roman"/>
                      <w:iCs/>
                      <w:sz w:val="24"/>
                      <w:szCs w:val="24"/>
                      <w:lang w:bidi="uk-UA"/>
                    </w:rPr>
                    <w:t>можуть мати місце;</w:t>
                  </w:r>
                </w:p>
                <w:p w:rsidR="00B55744" w:rsidRPr="006F5CF3" w:rsidRDefault="00B55744" w:rsidP="00F95321">
                  <w:pPr>
                    <w:widowControl w:val="0"/>
                    <w:numPr>
                      <w:ilvl w:val="0"/>
                      <w:numId w:val="4"/>
                    </w:numPr>
                    <w:spacing w:after="60" w:line="230" w:lineRule="auto"/>
                    <w:ind w:left="357" w:hanging="357"/>
                    <w:jc w:val="both"/>
                    <w:rPr>
                      <w:rFonts w:ascii="Times New Roman" w:hAnsi="Times New Roman" w:cs="Times New Roman"/>
                      <w:sz w:val="24"/>
                      <w:szCs w:val="24"/>
                      <w:lang w:bidi="uk-UA"/>
                    </w:rPr>
                  </w:pPr>
                  <w:r w:rsidRPr="006F5CF3">
                    <w:rPr>
                      <w:rFonts w:ascii="Times New Roman" w:hAnsi="Times New Roman" w:cs="Times New Roman"/>
                      <w:sz w:val="24"/>
                      <w:szCs w:val="24"/>
                      <w:lang w:bidi="uk-UA"/>
                    </w:rPr>
                    <w:t>…</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7D7716" w:rsidRPr="006F5CF3" w:rsidRDefault="007D7716" w:rsidP="00F95321">
                  <w:pPr>
                    <w:widowControl w:val="0"/>
                    <w:spacing w:after="120" w:line="230" w:lineRule="auto"/>
                    <w:jc w:val="both"/>
                    <w:rPr>
                      <w:rFonts w:ascii="Times New Roman" w:hAnsi="Times New Roman" w:cs="Times New Roman"/>
                      <w:iCs/>
                      <w:sz w:val="24"/>
                      <w:szCs w:val="24"/>
                      <w:lang w:bidi="uk-UA"/>
                    </w:rPr>
                  </w:pPr>
                  <w:r w:rsidRPr="006F5CF3">
                    <w:rPr>
                      <w:rFonts w:ascii="Times New Roman" w:hAnsi="Times New Roman" w:cs="Times New Roman"/>
                      <w:iCs/>
                      <w:sz w:val="24"/>
                      <w:szCs w:val="24"/>
                      <w:lang w:bidi="uk-UA"/>
                    </w:rPr>
                    <w:t>Починаючи з 6 місяця після підписання контракту</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7D7716" w:rsidRPr="006F5CF3" w:rsidRDefault="007D7716" w:rsidP="00F95321">
                  <w:pPr>
                    <w:widowControl w:val="0"/>
                    <w:spacing w:after="120" w:line="230" w:lineRule="auto"/>
                    <w:jc w:val="both"/>
                    <w:rPr>
                      <w:rFonts w:ascii="Times New Roman" w:hAnsi="Times New Roman" w:cs="Times New Roman"/>
                      <w:iCs/>
                      <w:sz w:val="24"/>
                      <w:szCs w:val="24"/>
                      <w:lang w:bidi="uk-UA"/>
                    </w:rPr>
                  </w:pPr>
                  <w:r w:rsidRPr="006F5CF3">
                    <w:rPr>
                      <w:rFonts w:ascii="Times New Roman" w:hAnsi="Times New Roman" w:cs="Times New Roman"/>
                      <w:iCs/>
                      <w:sz w:val="24"/>
                      <w:szCs w:val="24"/>
                      <w:lang w:bidi="uk-UA"/>
                    </w:rPr>
                    <w:t>Щоквартально</w:t>
                  </w:r>
                </w:p>
              </w:tc>
            </w:tr>
          </w:tbl>
          <w:p w:rsidR="007D7716" w:rsidRPr="006F5CF3" w:rsidRDefault="007D7716" w:rsidP="00F95321">
            <w:pPr>
              <w:widowControl w:val="0"/>
              <w:spacing w:line="230" w:lineRule="auto"/>
              <w:jc w:val="both"/>
              <w:rPr>
                <w:rFonts w:ascii="Times New Roman" w:hAnsi="Times New Roman" w:cs="Times New Roman"/>
                <w:sz w:val="28"/>
                <w:szCs w:val="28"/>
                <w:lang w:bidi="uk-UA"/>
              </w:rPr>
            </w:pPr>
            <w:r w:rsidRPr="006F5CF3">
              <w:rPr>
                <w:rFonts w:ascii="Times New Roman" w:hAnsi="Times New Roman" w:cs="Times New Roman"/>
                <w:sz w:val="28"/>
                <w:szCs w:val="28"/>
                <w:lang w:bidi="uk-UA"/>
              </w:rPr>
              <w:t>4.</w:t>
            </w:r>
            <w:r w:rsidR="006F5CF3">
              <w:rPr>
                <w:rFonts w:ascii="Times New Roman" w:hAnsi="Times New Roman" w:cs="Times New Roman"/>
                <w:sz w:val="28"/>
                <w:szCs w:val="28"/>
                <w:lang w:bidi="uk-UA"/>
              </w:rPr>
              <w:t xml:space="preserve"> </w:t>
            </w:r>
            <w:r w:rsidRPr="006F5CF3">
              <w:rPr>
                <w:rFonts w:ascii="Times New Roman" w:hAnsi="Times New Roman" w:cs="Times New Roman"/>
                <w:sz w:val="28"/>
                <w:szCs w:val="28"/>
                <w:lang w:bidi="uk-UA"/>
              </w:rPr>
              <w:t>Інформація про закінчення робіт та перший рік функціонування</w:t>
            </w:r>
          </w:p>
          <w:p w:rsidR="007D7716" w:rsidRPr="006F5CF3" w:rsidRDefault="00347108" w:rsidP="00F95321">
            <w:pPr>
              <w:widowControl w:val="0"/>
              <w:spacing w:line="230" w:lineRule="auto"/>
              <w:jc w:val="both"/>
              <w:rPr>
                <w:rFonts w:ascii="Times New Roman" w:hAnsi="Times New Roman" w:cs="Times New Roman"/>
                <w:sz w:val="24"/>
                <w:szCs w:val="24"/>
                <w:lang w:bidi="uk-UA"/>
              </w:rPr>
            </w:pPr>
            <w:r w:rsidRPr="006F5CF3">
              <w:rPr>
                <w:rFonts w:ascii="Times New Roman" w:hAnsi="Times New Roman" w:cs="Times New Roman"/>
                <w:sz w:val="24"/>
                <w:szCs w:val="24"/>
                <w:lang w:bidi="uk-UA"/>
              </w:rPr>
              <w:t>…</w:t>
            </w:r>
          </w:p>
          <w:tbl>
            <w:tblPr>
              <w:tblpPr w:leftFromText="180" w:rightFromText="180" w:vertAnchor="text" w:horzAnchor="page" w:tblpX="2047" w:tblpY="148"/>
              <w:tblW w:w="7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ayout w:type="fixed"/>
              <w:tblLook w:val="04A0" w:firstRow="1" w:lastRow="0" w:firstColumn="1" w:lastColumn="0" w:noHBand="0" w:noVBand="1"/>
            </w:tblPr>
            <w:tblGrid>
              <w:gridCol w:w="5807"/>
              <w:gridCol w:w="1701"/>
            </w:tblGrid>
            <w:tr w:rsidR="007D7716" w:rsidRPr="006F5CF3" w:rsidTr="007D7716">
              <w:trPr>
                <w:cantSplit/>
              </w:trPr>
              <w:tc>
                <w:tcPr>
                  <w:tcW w:w="5807" w:type="dxa"/>
                  <w:tcBorders>
                    <w:top w:val="single" w:sz="4" w:space="0" w:color="auto"/>
                    <w:left w:val="single" w:sz="4" w:space="0" w:color="auto"/>
                    <w:bottom w:val="single" w:sz="4" w:space="0" w:color="auto"/>
                    <w:right w:val="single" w:sz="4" w:space="0" w:color="auto"/>
                  </w:tcBorders>
                  <w:shd w:val="clear" w:color="auto" w:fill="auto"/>
                  <w:hideMark/>
                </w:tcPr>
                <w:p w:rsidR="007D7716" w:rsidRPr="006F5CF3" w:rsidRDefault="007D7716" w:rsidP="00F95321">
                  <w:pPr>
                    <w:widowControl w:val="0"/>
                    <w:spacing w:after="60" w:line="230" w:lineRule="auto"/>
                    <w:jc w:val="both"/>
                    <w:rPr>
                      <w:rFonts w:ascii="Times New Roman" w:hAnsi="Times New Roman" w:cs="Times New Roman"/>
                      <w:bCs/>
                      <w:sz w:val="24"/>
                      <w:szCs w:val="24"/>
                      <w:lang w:bidi="uk-UA"/>
                    </w:rPr>
                  </w:pPr>
                  <w:r w:rsidRPr="006F5CF3">
                    <w:rPr>
                      <w:rFonts w:ascii="Times New Roman" w:hAnsi="Times New Roman" w:cs="Times New Roman"/>
                      <w:bCs/>
                      <w:sz w:val="24"/>
                      <w:szCs w:val="24"/>
                      <w:lang w:bidi="uk-UA"/>
                    </w:rPr>
                    <w:t>Документ / інформація</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7D7716" w:rsidRPr="006F5CF3" w:rsidRDefault="007D7716" w:rsidP="00F95321">
                  <w:pPr>
                    <w:widowControl w:val="0"/>
                    <w:spacing w:after="60" w:line="230" w:lineRule="auto"/>
                    <w:jc w:val="both"/>
                    <w:rPr>
                      <w:rFonts w:ascii="Times New Roman" w:hAnsi="Times New Roman" w:cs="Times New Roman"/>
                      <w:bCs/>
                      <w:sz w:val="24"/>
                      <w:szCs w:val="24"/>
                      <w:lang w:bidi="uk-UA"/>
                    </w:rPr>
                  </w:pPr>
                  <w:r w:rsidRPr="006F5CF3">
                    <w:rPr>
                      <w:rFonts w:ascii="Times New Roman" w:hAnsi="Times New Roman" w:cs="Times New Roman"/>
                      <w:bCs/>
                      <w:sz w:val="24"/>
                      <w:szCs w:val="24"/>
                      <w:lang w:bidi="uk-UA"/>
                    </w:rPr>
                    <w:t>Дата надання Банку</w:t>
                  </w:r>
                </w:p>
              </w:tc>
            </w:tr>
            <w:tr w:rsidR="007D7716" w:rsidRPr="006F5CF3" w:rsidTr="007D7716">
              <w:trPr>
                <w:cantSplit/>
              </w:trPr>
              <w:tc>
                <w:tcPr>
                  <w:tcW w:w="5807" w:type="dxa"/>
                  <w:tcBorders>
                    <w:top w:val="single" w:sz="4" w:space="0" w:color="auto"/>
                    <w:left w:val="single" w:sz="4" w:space="0" w:color="auto"/>
                    <w:bottom w:val="single" w:sz="4" w:space="0" w:color="auto"/>
                    <w:right w:val="single" w:sz="4" w:space="0" w:color="auto"/>
                  </w:tcBorders>
                  <w:shd w:val="clear" w:color="auto" w:fill="auto"/>
                  <w:hideMark/>
                </w:tcPr>
                <w:p w:rsidR="007D7716" w:rsidRPr="006F5CF3" w:rsidRDefault="007D7716" w:rsidP="00F95321">
                  <w:pPr>
                    <w:widowControl w:val="0"/>
                    <w:spacing w:after="60" w:line="230" w:lineRule="auto"/>
                    <w:jc w:val="both"/>
                    <w:rPr>
                      <w:rFonts w:ascii="Times New Roman" w:hAnsi="Times New Roman" w:cs="Times New Roman"/>
                      <w:sz w:val="24"/>
                      <w:szCs w:val="24"/>
                      <w:lang w:bidi="uk-UA"/>
                    </w:rPr>
                  </w:pPr>
                  <w:r w:rsidRPr="006F5CF3">
                    <w:rPr>
                      <w:rFonts w:ascii="Times New Roman" w:hAnsi="Times New Roman" w:cs="Times New Roman"/>
                      <w:sz w:val="24"/>
                      <w:szCs w:val="24"/>
                      <w:lang w:bidi="uk-UA"/>
                    </w:rPr>
                    <w:lastRenderedPageBreak/>
                    <w:t>Звіт про завершення реалізації операцій, включаючи інформацію про завершення або хід виконання Субпроектів, на які виділені кошти позики :</w:t>
                  </w:r>
                </w:p>
                <w:p w:rsidR="00347108" w:rsidRPr="006F5CF3" w:rsidRDefault="00347108" w:rsidP="00F95321">
                  <w:pPr>
                    <w:widowControl w:val="0"/>
                    <w:numPr>
                      <w:ilvl w:val="0"/>
                      <w:numId w:val="4"/>
                    </w:numPr>
                    <w:spacing w:after="60" w:line="230" w:lineRule="auto"/>
                    <w:jc w:val="both"/>
                    <w:rPr>
                      <w:rFonts w:ascii="Times New Roman" w:hAnsi="Times New Roman" w:cs="Times New Roman"/>
                      <w:iCs/>
                      <w:sz w:val="24"/>
                      <w:szCs w:val="24"/>
                      <w:lang w:bidi="uk-UA"/>
                    </w:rPr>
                  </w:pPr>
                  <w:r w:rsidRPr="006F5CF3">
                    <w:rPr>
                      <w:rFonts w:ascii="Times New Roman" w:hAnsi="Times New Roman" w:cs="Times New Roman"/>
                      <w:b/>
                      <w:iCs/>
                      <w:sz w:val="24"/>
                      <w:szCs w:val="24"/>
                      <w:lang w:bidi="uk-UA"/>
                    </w:rPr>
                    <w:t>Кінцевий</w:t>
                  </w:r>
                  <w:r w:rsidRPr="006F5CF3">
                    <w:rPr>
                      <w:rFonts w:ascii="Times New Roman" w:hAnsi="Times New Roman" w:cs="Times New Roman"/>
                      <w:iCs/>
                      <w:sz w:val="24"/>
                      <w:szCs w:val="24"/>
                      <w:lang w:bidi="uk-UA"/>
                    </w:rPr>
                    <w:t xml:space="preserve"> опис завершеного процесу виділення коштів, із поясненням причин будь-яких суттєвих змін порівняного з початковим обсягом;</w:t>
                  </w:r>
                </w:p>
                <w:p w:rsidR="007D7716" w:rsidRPr="006F5CF3" w:rsidRDefault="00B55744" w:rsidP="00F95321">
                  <w:pPr>
                    <w:widowControl w:val="0"/>
                    <w:numPr>
                      <w:ilvl w:val="0"/>
                      <w:numId w:val="4"/>
                    </w:numPr>
                    <w:spacing w:after="60" w:line="230" w:lineRule="auto"/>
                    <w:jc w:val="both"/>
                    <w:rPr>
                      <w:rFonts w:ascii="Times New Roman" w:hAnsi="Times New Roman" w:cs="Times New Roman"/>
                      <w:iCs/>
                      <w:sz w:val="24"/>
                      <w:szCs w:val="24"/>
                      <w:lang w:bidi="uk-UA"/>
                    </w:rPr>
                  </w:pPr>
                  <w:r w:rsidRPr="006F5CF3">
                    <w:rPr>
                      <w:rFonts w:ascii="Times New Roman" w:hAnsi="Times New Roman" w:cs="Times New Roman"/>
                      <w:b/>
                      <w:iCs/>
                      <w:sz w:val="24"/>
                      <w:szCs w:val="24"/>
                      <w:lang w:bidi="uk-UA"/>
                    </w:rPr>
                    <w:t>Д</w:t>
                  </w:r>
                  <w:r w:rsidR="007D7716" w:rsidRPr="006F5CF3">
                    <w:rPr>
                      <w:rFonts w:ascii="Times New Roman" w:hAnsi="Times New Roman" w:cs="Times New Roman"/>
                      <w:iCs/>
                      <w:sz w:val="24"/>
                      <w:szCs w:val="24"/>
                      <w:lang w:bidi="uk-UA"/>
                    </w:rPr>
                    <w:t>ата завершення кожного з  Субпроектів із поясненням причин можливої затримки;</w:t>
                  </w:r>
                </w:p>
                <w:p w:rsidR="00B55744" w:rsidRPr="006F5CF3" w:rsidRDefault="00B55744" w:rsidP="00F95321">
                  <w:pPr>
                    <w:widowControl w:val="0"/>
                    <w:numPr>
                      <w:ilvl w:val="0"/>
                      <w:numId w:val="4"/>
                    </w:numPr>
                    <w:spacing w:after="60" w:line="230" w:lineRule="auto"/>
                    <w:jc w:val="both"/>
                    <w:rPr>
                      <w:rFonts w:ascii="Times New Roman" w:hAnsi="Times New Roman" w:cs="Times New Roman"/>
                      <w:iCs/>
                      <w:sz w:val="24"/>
                      <w:szCs w:val="24"/>
                      <w:lang w:bidi="uk-UA"/>
                    </w:rPr>
                  </w:pPr>
                  <w:r w:rsidRPr="006F5CF3">
                    <w:rPr>
                      <w:rFonts w:ascii="Times New Roman" w:hAnsi="Times New Roman" w:cs="Times New Roman"/>
                      <w:iCs/>
                      <w:sz w:val="24"/>
                      <w:szCs w:val="24"/>
                      <w:lang w:bidi="uk-UA"/>
                    </w:rPr>
                    <w:t>…</w:t>
                  </w:r>
                </w:p>
                <w:p w:rsidR="007D7716" w:rsidRPr="006F5CF3" w:rsidRDefault="00B55744" w:rsidP="00F95321">
                  <w:pPr>
                    <w:widowControl w:val="0"/>
                    <w:numPr>
                      <w:ilvl w:val="0"/>
                      <w:numId w:val="4"/>
                    </w:numPr>
                    <w:spacing w:after="60" w:line="230" w:lineRule="auto"/>
                    <w:jc w:val="both"/>
                    <w:rPr>
                      <w:rFonts w:ascii="Times New Roman" w:hAnsi="Times New Roman" w:cs="Times New Roman"/>
                      <w:iCs/>
                      <w:sz w:val="24"/>
                      <w:szCs w:val="24"/>
                      <w:lang w:bidi="uk-UA"/>
                    </w:rPr>
                  </w:pPr>
                  <w:r w:rsidRPr="006F5CF3">
                    <w:rPr>
                      <w:rFonts w:ascii="Times New Roman" w:hAnsi="Times New Roman" w:cs="Times New Roman"/>
                      <w:iCs/>
                      <w:sz w:val="24"/>
                      <w:szCs w:val="24"/>
                      <w:lang w:bidi="uk-UA"/>
                    </w:rPr>
                    <w:t xml:space="preserve">Опис будь-якого важливого питання, </w:t>
                  </w:r>
                  <w:r w:rsidRPr="006F5CF3">
                    <w:rPr>
                      <w:rFonts w:ascii="Times New Roman" w:hAnsi="Times New Roman" w:cs="Times New Roman"/>
                      <w:b/>
                      <w:iCs/>
                      <w:sz w:val="24"/>
                      <w:szCs w:val="24"/>
                      <w:lang w:bidi="uk-UA"/>
                    </w:rPr>
                    <w:t>пов'язаного із впливами на навколишнє середовище та соціальні аспекти;</w:t>
                  </w:r>
                </w:p>
                <w:p w:rsidR="007D7716" w:rsidRPr="006F5CF3" w:rsidRDefault="00B55744" w:rsidP="00F95321">
                  <w:pPr>
                    <w:widowControl w:val="0"/>
                    <w:numPr>
                      <w:ilvl w:val="0"/>
                      <w:numId w:val="4"/>
                    </w:numPr>
                    <w:spacing w:after="60" w:line="230" w:lineRule="auto"/>
                    <w:jc w:val="both"/>
                    <w:rPr>
                      <w:rFonts w:ascii="Times New Roman" w:hAnsi="Times New Roman" w:cs="Times New Roman"/>
                      <w:iCs/>
                      <w:sz w:val="24"/>
                      <w:szCs w:val="24"/>
                      <w:lang w:bidi="uk-UA"/>
                    </w:rPr>
                  </w:pPr>
                  <w:r w:rsidRPr="006F5CF3">
                    <w:rPr>
                      <w:rFonts w:ascii="Times New Roman" w:hAnsi="Times New Roman" w:cs="Times New Roman"/>
                      <w:iCs/>
                      <w:sz w:val="24"/>
                      <w:szCs w:val="24"/>
                      <w:lang w:bidi="uk-UA"/>
                    </w:rPr>
                    <w:t>…</w:t>
                  </w:r>
                </w:p>
                <w:p w:rsidR="007D7716" w:rsidRPr="006F5CF3" w:rsidRDefault="007D7716" w:rsidP="00F95321">
                  <w:pPr>
                    <w:widowControl w:val="0"/>
                    <w:numPr>
                      <w:ilvl w:val="0"/>
                      <w:numId w:val="4"/>
                    </w:numPr>
                    <w:spacing w:after="60" w:line="230" w:lineRule="auto"/>
                    <w:jc w:val="both"/>
                    <w:rPr>
                      <w:rFonts w:ascii="Times New Roman" w:hAnsi="Times New Roman" w:cs="Times New Roman"/>
                      <w:iCs/>
                      <w:sz w:val="24"/>
                      <w:szCs w:val="24"/>
                      <w:lang w:bidi="uk-UA"/>
                    </w:rPr>
                  </w:pPr>
                  <w:r w:rsidRPr="006F5CF3">
                    <w:rPr>
                      <w:rFonts w:ascii="Times New Roman" w:hAnsi="Times New Roman" w:cs="Times New Roman"/>
                      <w:iCs/>
                      <w:sz w:val="24"/>
                      <w:szCs w:val="24"/>
                      <w:lang w:bidi="uk-UA"/>
                    </w:rPr>
                    <w:t xml:space="preserve">Коментарі щодо будь-яких юридичних дій щодо Субпроектів, </w:t>
                  </w:r>
                  <w:r w:rsidR="00B55744" w:rsidRPr="006F5CF3">
                    <w:rPr>
                      <w:rFonts w:ascii="Times New Roman" w:hAnsi="Times New Roman" w:cs="Times New Roman"/>
                      <w:b/>
                      <w:iCs/>
                      <w:sz w:val="24"/>
                      <w:szCs w:val="24"/>
                      <w:lang w:bidi="uk-UA"/>
                    </w:rPr>
                    <w:t>що</w:t>
                  </w:r>
                  <w:r w:rsidRPr="006F5CF3">
                    <w:rPr>
                      <w:rFonts w:ascii="Times New Roman" w:hAnsi="Times New Roman" w:cs="Times New Roman"/>
                      <w:b/>
                      <w:iCs/>
                      <w:sz w:val="24"/>
                      <w:szCs w:val="24"/>
                      <w:lang w:bidi="uk-UA"/>
                    </w:rPr>
                    <w:t xml:space="preserve"> </w:t>
                  </w:r>
                  <w:r w:rsidR="00B55744" w:rsidRPr="006F5CF3">
                    <w:rPr>
                      <w:rFonts w:ascii="Times New Roman" w:hAnsi="Times New Roman" w:cs="Times New Roman"/>
                      <w:iCs/>
                      <w:sz w:val="24"/>
                      <w:szCs w:val="24"/>
                      <w:lang w:bidi="uk-UA"/>
                    </w:rPr>
                    <w:t>можуть мати місце;</w:t>
                  </w:r>
                </w:p>
                <w:p w:rsidR="007D7716" w:rsidRPr="006F5CF3" w:rsidRDefault="00B55744" w:rsidP="00F95321">
                  <w:pPr>
                    <w:widowControl w:val="0"/>
                    <w:numPr>
                      <w:ilvl w:val="0"/>
                      <w:numId w:val="4"/>
                    </w:numPr>
                    <w:spacing w:after="60" w:line="230" w:lineRule="auto"/>
                    <w:jc w:val="both"/>
                    <w:rPr>
                      <w:rFonts w:ascii="Times New Roman" w:hAnsi="Times New Roman" w:cs="Times New Roman"/>
                      <w:sz w:val="24"/>
                      <w:szCs w:val="24"/>
                      <w:lang w:bidi="uk-UA"/>
                    </w:rPr>
                  </w:pPr>
                  <w:r w:rsidRPr="006F5CF3">
                    <w:rPr>
                      <w:rFonts w:ascii="Times New Roman" w:hAnsi="Times New Roman" w:cs="Times New Roman"/>
                      <w:iCs/>
                      <w:sz w:val="24"/>
                      <w:szCs w:val="24"/>
                      <w:lang w:bidi="uk-UA"/>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D7716" w:rsidRPr="006F5CF3" w:rsidRDefault="007D7716" w:rsidP="00F95321">
                  <w:pPr>
                    <w:widowControl w:val="0"/>
                    <w:spacing w:after="60" w:line="230" w:lineRule="auto"/>
                    <w:rPr>
                      <w:rFonts w:ascii="Times New Roman" w:hAnsi="Times New Roman" w:cs="Times New Roman"/>
                      <w:iCs/>
                      <w:sz w:val="24"/>
                      <w:szCs w:val="24"/>
                      <w:lang w:bidi="uk-UA"/>
                    </w:rPr>
                  </w:pPr>
                  <w:r w:rsidRPr="006F5CF3">
                    <w:rPr>
                      <w:rFonts w:ascii="Times New Roman" w:hAnsi="Times New Roman" w:cs="Times New Roman"/>
                      <w:sz w:val="24"/>
                      <w:szCs w:val="24"/>
                      <w:lang w:bidi="uk-UA"/>
                    </w:rPr>
                    <w:t>15 місяців після завершення робіт</w:t>
                  </w:r>
                </w:p>
              </w:tc>
            </w:tr>
          </w:tbl>
          <w:p w:rsidR="007D7716" w:rsidRPr="006F5CF3" w:rsidRDefault="007D7716" w:rsidP="00F95321">
            <w:pPr>
              <w:widowControl w:val="0"/>
              <w:shd w:val="clear" w:color="auto" w:fill="FFFFFF"/>
              <w:spacing w:after="120" w:line="230" w:lineRule="auto"/>
              <w:jc w:val="both"/>
              <w:rPr>
                <w:rFonts w:ascii="Times New Roman" w:eastAsia="Times New Roman" w:hAnsi="Times New Roman" w:cs="Times New Roman"/>
                <w:color w:val="000000" w:themeColor="text1"/>
                <w:sz w:val="28"/>
                <w:szCs w:val="28"/>
                <w:lang w:eastAsia="uk-UA" w:bidi="uk-UA"/>
              </w:rPr>
            </w:pPr>
            <w:r w:rsidRPr="006F5CF3">
              <w:rPr>
                <w:rFonts w:ascii="Times New Roman" w:eastAsia="Times New Roman" w:hAnsi="Times New Roman" w:cs="Times New Roman"/>
                <w:color w:val="000000" w:themeColor="text1"/>
                <w:sz w:val="28"/>
                <w:szCs w:val="28"/>
                <w:lang w:eastAsia="uk-UA" w:bidi="uk-UA"/>
              </w:rPr>
              <w:t xml:space="preserve">5. Інформація, </w:t>
            </w:r>
            <w:r w:rsidR="00B55744" w:rsidRPr="006F5CF3">
              <w:rPr>
                <w:rFonts w:ascii="Times New Roman" w:eastAsia="Times New Roman" w:hAnsi="Times New Roman" w:cs="Times New Roman"/>
                <w:b/>
                <w:color w:val="000000" w:themeColor="text1"/>
                <w:sz w:val="28"/>
                <w:szCs w:val="28"/>
                <w:lang w:eastAsia="uk-UA" w:bidi="uk-UA"/>
              </w:rPr>
              <w:t>яка</w:t>
            </w:r>
            <w:r w:rsidRPr="006F5CF3">
              <w:rPr>
                <w:rFonts w:ascii="Times New Roman" w:eastAsia="Times New Roman" w:hAnsi="Times New Roman" w:cs="Times New Roman"/>
                <w:color w:val="000000" w:themeColor="text1"/>
                <w:sz w:val="28"/>
                <w:szCs w:val="28"/>
                <w:lang w:eastAsia="uk-UA" w:bidi="uk-UA"/>
              </w:rPr>
              <w:t xml:space="preserve"> потрібна через 3 роки після Звіту про завершення проекту</w:t>
            </w:r>
          </w:p>
          <w:p w:rsidR="007D7716" w:rsidRPr="006F5CF3" w:rsidRDefault="007D7716" w:rsidP="00F95321">
            <w:pPr>
              <w:widowControl w:val="0"/>
              <w:shd w:val="clear" w:color="auto" w:fill="FFFFFF"/>
              <w:spacing w:line="230" w:lineRule="auto"/>
              <w:jc w:val="both"/>
              <w:rPr>
                <w:rFonts w:ascii="Times New Roman" w:eastAsia="Times New Roman" w:hAnsi="Times New Roman" w:cs="Times New Roman"/>
                <w:color w:val="000000" w:themeColor="text1"/>
                <w:sz w:val="24"/>
                <w:szCs w:val="24"/>
                <w:lang w:eastAsia="uk-UA" w:bidi="uk-UA"/>
              </w:rPr>
            </w:pPr>
            <w:r w:rsidRPr="006F5CF3">
              <w:rPr>
                <w:rFonts w:ascii="Times New Roman" w:eastAsia="Times New Roman" w:hAnsi="Times New Roman" w:cs="Times New Roman"/>
                <w:color w:val="000000" w:themeColor="text1"/>
                <w:sz w:val="28"/>
                <w:szCs w:val="28"/>
                <w:lang w:eastAsia="uk-UA" w:bidi="uk-UA"/>
              </w:rPr>
              <w:t xml:space="preserve">Позичальник надає Банку </w:t>
            </w:r>
            <w:r w:rsidR="00B55744" w:rsidRPr="006F5CF3">
              <w:rPr>
                <w:rFonts w:ascii="Times New Roman" w:eastAsia="Times New Roman" w:hAnsi="Times New Roman" w:cs="Times New Roman"/>
                <w:b/>
                <w:color w:val="000000" w:themeColor="text1"/>
                <w:sz w:val="28"/>
                <w:szCs w:val="28"/>
                <w:lang w:eastAsia="uk-UA" w:bidi="uk-UA"/>
              </w:rPr>
              <w:t>таку</w:t>
            </w:r>
            <w:r w:rsidRPr="006F5CF3">
              <w:rPr>
                <w:rFonts w:ascii="Times New Roman" w:eastAsia="Times New Roman" w:hAnsi="Times New Roman" w:cs="Times New Roman"/>
                <w:color w:val="000000" w:themeColor="text1"/>
                <w:sz w:val="28"/>
                <w:szCs w:val="28"/>
                <w:lang w:eastAsia="uk-UA" w:bidi="uk-UA"/>
              </w:rPr>
              <w:t xml:space="preserve"> інформацію через 3 роки піс</w:t>
            </w:r>
            <w:r w:rsidR="00B55744" w:rsidRPr="006F5CF3">
              <w:rPr>
                <w:rFonts w:ascii="Times New Roman" w:eastAsia="Times New Roman" w:hAnsi="Times New Roman" w:cs="Times New Roman"/>
                <w:color w:val="000000" w:themeColor="text1"/>
                <w:sz w:val="28"/>
                <w:szCs w:val="28"/>
                <w:lang w:eastAsia="uk-UA" w:bidi="uk-UA"/>
              </w:rPr>
              <w:t>ля Звіту про завершення проекту</w:t>
            </w:r>
            <w:r w:rsidRPr="006F5CF3">
              <w:rPr>
                <w:rFonts w:ascii="Times New Roman" w:eastAsia="Times New Roman" w:hAnsi="Times New Roman" w:cs="Times New Roman"/>
                <w:color w:val="000000" w:themeColor="text1"/>
                <w:sz w:val="28"/>
                <w:szCs w:val="28"/>
                <w:lang w:eastAsia="uk-UA" w:bidi="uk-UA"/>
              </w:rPr>
              <w:t xml:space="preserve"> не пізніше кінцевого терміну, зазначеного нижче</w:t>
            </w:r>
            <w:r w:rsidRPr="006F5CF3">
              <w:rPr>
                <w:rFonts w:ascii="Times New Roman" w:eastAsia="Times New Roman" w:hAnsi="Times New Roman" w:cs="Times New Roman"/>
                <w:color w:val="000000" w:themeColor="text1"/>
                <w:sz w:val="24"/>
                <w:szCs w:val="24"/>
                <w:lang w:eastAsia="uk-UA" w:bidi="uk-UA"/>
              </w:rPr>
              <w:t>.</w:t>
            </w:r>
          </w:p>
          <w:p w:rsidR="006E7D53" w:rsidRPr="006F5CF3" w:rsidRDefault="006F5CF3" w:rsidP="00F95321">
            <w:pPr>
              <w:widowControl w:val="0"/>
              <w:shd w:val="clear" w:color="auto" w:fill="FFFFFF"/>
              <w:spacing w:line="230" w:lineRule="auto"/>
              <w:jc w:val="both"/>
              <w:rPr>
                <w:color w:val="000000" w:themeColor="text1"/>
                <w:sz w:val="24"/>
                <w:szCs w:val="24"/>
              </w:rPr>
            </w:pPr>
            <w:r w:rsidRPr="006F5CF3">
              <w:rPr>
                <w:rFonts w:ascii="Times New Roman" w:eastAsia="Times New Roman" w:hAnsi="Times New Roman" w:cs="Times New Roman"/>
                <w:color w:val="000000" w:themeColor="text1"/>
                <w:sz w:val="24"/>
                <w:szCs w:val="24"/>
                <w:lang w:eastAsia="uk-UA" w:bidi="uk-UA"/>
              </w:rPr>
              <w:t>…</w:t>
            </w:r>
          </w:p>
        </w:tc>
        <w:tc>
          <w:tcPr>
            <w:tcW w:w="7654" w:type="dxa"/>
          </w:tcPr>
          <w:p w:rsidR="00396A43" w:rsidRPr="006F5CF3" w:rsidRDefault="00396A43" w:rsidP="00F95321">
            <w:pPr>
              <w:widowControl w:val="0"/>
              <w:shd w:val="clear" w:color="auto" w:fill="FFFFFF"/>
              <w:spacing w:after="120" w:line="230" w:lineRule="auto"/>
              <w:ind w:left="450" w:right="450"/>
              <w:jc w:val="center"/>
              <w:rPr>
                <w:rFonts w:ascii="Times New Roman" w:eastAsia="Times New Roman" w:hAnsi="Times New Roman" w:cs="Times New Roman"/>
                <w:b/>
                <w:color w:val="000000" w:themeColor="text1"/>
                <w:sz w:val="28"/>
                <w:szCs w:val="28"/>
                <w:lang w:eastAsia="uk-UA"/>
              </w:rPr>
            </w:pPr>
            <w:r w:rsidRPr="006F5CF3">
              <w:rPr>
                <w:rFonts w:ascii="Times New Roman" w:eastAsia="Times New Roman" w:hAnsi="Times New Roman" w:cs="Times New Roman"/>
                <w:b/>
                <w:bCs/>
                <w:color w:val="000000" w:themeColor="text1"/>
                <w:sz w:val="28"/>
                <w:szCs w:val="28"/>
                <w:lang w:eastAsia="uk-UA"/>
              </w:rPr>
              <w:lastRenderedPageBreak/>
              <w:t>A.3. ІНФОРМАЦІЯ ЗА ПРОЕКТОМ, ЩО МАЄ НАДАВАТИСЯ БАНКУ, ТА СПОСІБ ЇЇ ПЕРЕДАЧІ</w:t>
            </w:r>
          </w:p>
          <w:p w:rsidR="00EF6966" w:rsidRPr="006F5CF3" w:rsidRDefault="00EF6966" w:rsidP="00F95321">
            <w:pPr>
              <w:widowControl w:val="0"/>
              <w:autoSpaceDE w:val="0"/>
              <w:autoSpaceDN w:val="0"/>
              <w:spacing w:after="120" w:line="230" w:lineRule="auto"/>
              <w:jc w:val="center"/>
              <w:rPr>
                <w:rFonts w:ascii="Times New Roman" w:eastAsia="Arial" w:hAnsi="Times New Roman" w:cs="Times New Roman"/>
                <w:color w:val="000000" w:themeColor="text1"/>
                <w:sz w:val="28"/>
                <w:szCs w:val="28"/>
                <w:lang w:eastAsia="uk-UA" w:bidi="uk-UA"/>
              </w:rPr>
            </w:pPr>
            <w:r w:rsidRPr="006F5CF3">
              <w:rPr>
                <w:rFonts w:ascii="Times New Roman" w:eastAsia="Arial" w:hAnsi="Times New Roman" w:cs="Times New Roman"/>
                <w:color w:val="000000" w:themeColor="text1"/>
                <w:sz w:val="28"/>
                <w:szCs w:val="28"/>
                <w:lang w:eastAsia="uk-UA" w:bidi="uk-UA"/>
              </w:rPr>
              <w:t>1. Передача інформації: призначення відповідальної особи</w:t>
            </w:r>
          </w:p>
          <w:p w:rsidR="00EF6966" w:rsidRPr="006F5CF3" w:rsidRDefault="00EF6966" w:rsidP="00F95321">
            <w:pPr>
              <w:widowControl w:val="0"/>
              <w:autoSpaceDE w:val="0"/>
              <w:autoSpaceDN w:val="0"/>
              <w:spacing w:after="120" w:line="230" w:lineRule="auto"/>
              <w:jc w:val="both"/>
              <w:rPr>
                <w:rFonts w:ascii="Times New Roman" w:eastAsia="Arial" w:hAnsi="Times New Roman" w:cs="Times New Roman"/>
                <w:color w:val="000000" w:themeColor="text1"/>
                <w:sz w:val="28"/>
                <w:szCs w:val="28"/>
                <w:lang w:eastAsia="uk-UA" w:bidi="uk-UA"/>
              </w:rPr>
            </w:pPr>
            <w:r w:rsidRPr="006F5CF3">
              <w:rPr>
                <w:rFonts w:ascii="Times New Roman" w:eastAsia="Arial" w:hAnsi="Times New Roman" w:cs="Times New Roman"/>
                <w:color w:val="000000" w:themeColor="text1"/>
                <w:sz w:val="28"/>
                <w:szCs w:val="28"/>
                <w:shd w:val="clear" w:color="auto" w:fill="FFFFFF"/>
                <w:lang w:eastAsia="uk-UA" w:bidi="uk-UA"/>
              </w:rPr>
              <w:t>Зазначена нижче інформація має надаватися Банку. Відповідальність за це несе</w:t>
            </w:r>
            <w:r w:rsidRPr="006F5CF3">
              <w:rPr>
                <w:rFonts w:ascii="Times New Roman" w:eastAsia="Arial" w:hAnsi="Times New Roman" w:cs="Times New Roman"/>
                <w:color w:val="000000" w:themeColor="text1"/>
                <w:sz w:val="28"/>
                <w:szCs w:val="28"/>
                <w:lang w:eastAsia="uk-UA" w:bidi="uk-U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509"/>
              <w:gridCol w:w="1831"/>
              <w:gridCol w:w="2047"/>
              <w:gridCol w:w="2046"/>
            </w:tblGrid>
            <w:tr w:rsidR="00EF6966" w:rsidRPr="006F5CF3" w:rsidTr="00396A43">
              <w:tc>
                <w:tcPr>
                  <w:tcW w:w="1015" w:type="pct"/>
                </w:tcPr>
                <w:p w:rsidR="00AA08D7" w:rsidRPr="006F5CF3" w:rsidRDefault="00AA08D7" w:rsidP="00F95321">
                  <w:pPr>
                    <w:widowControl w:val="0"/>
                    <w:spacing w:after="120" w:line="230" w:lineRule="auto"/>
                    <w:rPr>
                      <w:rFonts w:ascii="Times New Roman" w:eastAsia="Times New Roman" w:hAnsi="Times New Roman" w:cs="Times New Roman"/>
                      <w:b/>
                      <w:color w:val="000000" w:themeColor="text1"/>
                      <w:sz w:val="24"/>
                      <w:szCs w:val="24"/>
                      <w:lang w:eastAsia="uk-UA"/>
                    </w:rPr>
                  </w:pPr>
                </w:p>
              </w:tc>
              <w:tc>
                <w:tcPr>
                  <w:tcW w:w="1232" w:type="pct"/>
                </w:tcPr>
                <w:p w:rsidR="008C1379" w:rsidRPr="006F5CF3" w:rsidRDefault="00EF6966" w:rsidP="00F95321">
                  <w:pPr>
                    <w:widowControl w:val="0"/>
                    <w:spacing w:after="120" w:line="230" w:lineRule="auto"/>
                    <w:rPr>
                      <w:rFonts w:ascii="Times New Roman" w:hAnsi="Times New Roman" w:cs="Times New Roman"/>
                      <w:iCs/>
                      <w:color w:val="000000" w:themeColor="text1"/>
                      <w:sz w:val="24"/>
                      <w:szCs w:val="24"/>
                    </w:rPr>
                  </w:pPr>
                  <w:r w:rsidRPr="006F5CF3">
                    <w:rPr>
                      <w:rFonts w:ascii="Times New Roman" w:hAnsi="Times New Roman" w:cs="Times New Roman"/>
                      <w:color w:val="000000" w:themeColor="text1"/>
                      <w:sz w:val="24"/>
                      <w:szCs w:val="24"/>
                      <w:shd w:val="clear" w:color="auto" w:fill="FFFFFF"/>
                    </w:rPr>
                    <w:t>Контактні дані з фінансових питань</w:t>
                  </w:r>
                </w:p>
                <w:p w:rsidR="00EF6966" w:rsidRPr="006F5CF3" w:rsidRDefault="00EF6966" w:rsidP="00F95321">
                  <w:pPr>
                    <w:widowControl w:val="0"/>
                    <w:spacing w:after="120" w:line="230" w:lineRule="auto"/>
                    <w:ind w:firstLine="708"/>
                    <w:rPr>
                      <w:rFonts w:ascii="Times New Roman" w:hAnsi="Times New Roman" w:cs="Times New Roman"/>
                      <w:b/>
                      <w:color w:val="000000" w:themeColor="text1"/>
                      <w:sz w:val="24"/>
                      <w:szCs w:val="24"/>
                    </w:rPr>
                  </w:pPr>
                </w:p>
              </w:tc>
              <w:tc>
                <w:tcPr>
                  <w:tcW w:w="1377" w:type="pct"/>
                </w:tcPr>
                <w:p w:rsidR="00EF6966" w:rsidRPr="006F5CF3" w:rsidRDefault="00EF6966" w:rsidP="00F95321">
                  <w:pPr>
                    <w:widowControl w:val="0"/>
                    <w:spacing w:after="120" w:line="230" w:lineRule="auto"/>
                    <w:ind w:right="99"/>
                    <w:rPr>
                      <w:rFonts w:ascii="Times New Roman" w:hAnsi="Times New Roman" w:cs="Times New Roman"/>
                      <w:b/>
                      <w:iCs/>
                      <w:color w:val="000000" w:themeColor="text1"/>
                      <w:sz w:val="24"/>
                      <w:szCs w:val="24"/>
                    </w:rPr>
                  </w:pPr>
                  <w:r w:rsidRPr="006F5CF3">
                    <w:rPr>
                      <w:rFonts w:ascii="Times New Roman" w:hAnsi="Times New Roman" w:cs="Times New Roman"/>
                      <w:color w:val="000000" w:themeColor="text1"/>
                      <w:sz w:val="24"/>
                      <w:szCs w:val="24"/>
                      <w:shd w:val="clear" w:color="auto" w:fill="FFFFFF"/>
                    </w:rPr>
                    <w:t xml:space="preserve">Контактні дані </w:t>
                  </w:r>
                  <w:r w:rsidR="00BD7595" w:rsidRPr="006F5CF3">
                    <w:rPr>
                      <w:rFonts w:ascii="Times New Roman" w:hAnsi="Times New Roman" w:cs="Times New Roman"/>
                      <w:color w:val="000000" w:themeColor="text1"/>
                      <w:sz w:val="24"/>
                      <w:szCs w:val="24"/>
                      <w:shd w:val="clear" w:color="auto" w:fill="FFFFFF"/>
                    </w:rPr>
                    <w:t xml:space="preserve">          </w:t>
                  </w:r>
                  <w:r w:rsidRPr="006F5CF3">
                    <w:rPr>
                      <w:rFonts w:ascii="Times New Roman" w:hAnsi="Times New Roman" w:cs="Times New Roman"/>
                      <w:color w:val="000000" w:themeColor="text1"/>
                      <w:sz w:val="24"/>
                      <w:szCs w:val="24"/>
                      <w:shd w:val="clear" w:color="auto" w:fill="FFFFFF"/>
                    </w:rPr>
                    <w:t xml:space="preserve">з технічних </w:t>
                  </w:r>
                  <w:r w:rsidR="00BD7595" w:rsidRPr="006F5CF3">
                    <w:rPr>
                      <w:rFonts w:ascii="Times New Roman" w:hAnsi="Times New Roman" w:cs="Times New Roman"/>
                      <w:color w:val="000000" w:themeColor="text1"/>
                      <w:sz w:val="24"/>
                      <w:szCs w:val="24"/>
                      <w:shd w:val="clear" w:color="auto" w:fill="FFFFFF"/>
                    </w:rPr>
                    <w:t xml:space="preserve"> </w:t>
                  </w:r>
                  <w:r w:rsidRPr="006F5CF3">
                    <w:rPr>
                      <w:rFonts w:ascii="Times New Roman" w:hAnsi="Times New Roman" w:cs="Times New Roman"/>
                      <w:color w:val="000000" w:themeColor="text1"/>
                      <w:sz w:val="24"/>
                      <w:szCs w:val="24"/>
                      <w:shd w:val="clear" w:color="auto" w:fill="FFFFFF"/>
                    </w:rPr>
                    <w:t>питань</w:t>
                  </w:r>
                  <w:r w:rsidRPr="006F5CF3">
                    <w:rPr>
                      <w:rFonts w:ascii="Times New Roman" w:hAnsi="Times New Roman" w:cs="Times New Roman"/>
                      <w:b/>
                      <w:iCs/>
                      <w:color w:val="000000" w:themeColor="text1"/>
                      <w:sz w:val="24"/>
                      <w:szCs w:val="24"/>
                    </w:rPr>
                    <w:t xml:space="preserve"> (крім Субпроектів у сфері боротьби з COVID-19)</w:t>
                  </w:r>
                </w:p>
              </w:tc>
              <w:tc>
                <w:tcPr>
                  <w:tcW w:w="1376" w:type="pct"/>
                </w:tcPr>
                <w:p w:rsidR="00EF6966" w:rsidRPr="006F5CF3" w:rsidRDefault="00EF6966" w:rsidP="00F95321">
                  <w:pPr>
                    <w:widowControl w:val="0"/>
                    <w:spacing w:after="120" w:line="230" w:lineRule="auto"/>
                    <w:ind w:right="28"/>
                    <w:rPr>
                      <w:rFonts w:ascii="Times New Roman" w:hAnsi="Times New Roman" w:cs="Times New Roman"/>
                      <w:b/>
                      <w:iCs/>
                      <w:color w:val="000000" w:themeColor="text1"/>
                      <w:sz w:val="24"/>
                      <w:szCs w:val="24"/>
                    </w:rPr>
                  </w:pPr>
                  <w:r w:rsidRPr="006F5CF3">
                    <w:rPr>
                      <w:rFonts w:ascii="Times New Roman" w:hAnsi="Times New Roman" w:cs="Times New Roman"/>
                      <w:b/>
                      <w:color w:val="000000" w:themeColor="text1"/>
                      <w:sz w:val="24"/>
                      <w:szCs w:val="24"/>
                      <w:shd w:val="clear" w:color="auto" w:fill="FFFFFF"/>
                    </w:rPr>
                    <w:t>Контактні дані з технічних питань</w:t>
                  </w:r>
                  <w:r w:rsidRPr="006F5CF3">
                    <w:rPr>
                      <w:rFonts w:ascii="Times New Roman" w:hAnsi="Times New Roman" w:cs="Times New Roman"/>
                      <w:b/>
                      <w:iCs/>
                      <w:color w:val="000000" w:themeColor="text1"/>
                      <w:sz w:val="24"/>
                      <w:szCs w:val="24"/>
                    </w:rPr>
                    <w:t xml:space="preserve"> для Субпроектів у сфері боротьби з COVID-19</w:t>
                  </w:r>
                </w:p>
              </w:tc>
            </w:tr>
            <w:tr w:rsidR="00EF6966" w:rsidRPr="006F5CF3" w:rsidTr="00396A43">
              <w:tc>
                <w:tcPr>
                  <w:tcW w:w="1015" w:type="pct"/>
                </w:tcPr>
                <w:p w:rsidR="00EF6966" w:rsidRPr="006F5CF3" w:rsidRDefault="00EF6966" w:rsidP="00F95321">
                  <w:pPr>
                    <w:widowControl w:val="0"/>
                    <w:spacing w:after="120" w:line="230" w:lineRule="auto"/>
                    <w:ind w:right="317"/>
                    <w:jc w:val="both"/>
                    <w:rPr>
                      <w:rFonts w:ascii="Times New Roman" w:hAnsi="Times New Roman" w:cs="Times New Roman"/>
                      <w:color w:val="000000" w:themeColor="text1"/>
                      <w:sz w:val="24"/>
                      <w:szCs w:val="24"/>
                    </w:rPr>
                  </w:pPr>
                  <w:r w:rsidRPr="006F5CF3">
                    <w:rPr>
                      <w:rFonts w:ascii="Times New Roman" w:hAnsi="Times New Roman" w:cs="Times New Roman"/>
                      <w:color w:val="000000" w:themeColor="text1"/>
                      <w:sz w:val="24"/>
                      <w:szCs w:val="24"/>
                    </w:rPr>
                    <w:t>Компанія</w:t>
                  </w:r>
                </w:p>
              </w:tc>
              <w:tc>
                <w:tcPr>
                  <w:tcW w:w="1232" w:type="pct"/>
                </w:tcPr>
                <w:p w:rsidR="00EF6966" w:rsidRPr="006F5CF3" w:rsidRDefault="00EF6966" w:rsidP="00F95321">
                  <w:pPr>
                    <w:widowControl w:val="0"/>
                    <w:spacing w:after="120" w:line="230" w:lineRule="auto"/>
                    <w:jc w:val="both"/>
                    <w:rPr>
                      <w:rFonts w:ascii="Times New Roman" w:hAnsi="Times New Roman" w:cs="Times New Roman"/>
                      <w:iCs/>
                      <w:color w:val="000000" w:themeColor="text1"/>
                      <w:sz w:val="24"/>
                      <w:szCs w:val="24"/>
                    </w:rPr>
                  </w:pPr>
                  <w:r w:rsidRPr="006F5CF3">
                    <w:rPr>
                      <w:rFonts w:ascii="Times New Roman" w:hAnsi="Times New Roman" w:cs="Times New Roman"/>
                      <w:iCs/>
                      <w:color w:val="000000" w:themeColor="text1"/>
                      <w:sz w:val="24"/>
                      <w:szCs w:val="24"/>
                    </w:rPr>
                    <w:t xml:space="preserve">Міністерство фінансів України </w:t>
                  </w:r>
                </w:p>
              </w:tc>
              <w:tc>
                <w:tcPr>
                  <w:tcW w:w="1377" w:type="pct"/>
                </w:tcPr>
                <w:p w:rsidR="00EF6966" w:rsidRPr="006F5CF3" w:rsidRDefault="00EF6966" w:rsidP="00F95321">
                  <w:pPr>
                    <w:widowControl w:val="0"/>
                    <w:spacing w:after="120" w:line="230" w:lineRule="auto"/>
                    <w:rPr>
                      <w:rFonts w:ascii="Times New Roman" w:hAnsi="Times New Roman" w:cs="Times New Roman"/>
                      <w:b/>
                      <w:iCs/>
                      <w:color w:val="000000" w:themeColor="text1"/>
                      <w:sz w:val="24"/>
                      <w:szCs w:val="24"/>
                    </w:rPr>
                  </w:pPr>
                  <w:r w:rsidRPr="006F5CF3">
                    <w:rPr>
                      <w:rFonts w:ascii="Times New Roman" w:hAnsi="Times New Roman" w:cs="Times New Roman"/>
                      <w:iCs/>
                      <w:color w:val="000000" w:themeColor="text1"/>
                      <w:sz w:val="24"/>
                      <w:szCs w:val="24"/>
                    </w:rPr>
                    <w:t>Міністерство</w:t>
                  </w:r>
                  <w:r w:rsidRPr="006F5CF3">
                    <w:rPr>
                      <w:rFonts w:ascii="Times New Roman" w:hAnsi="Times New Roman" w:cs="Times New Roman"/>
                      <w:b/>
                      <w:iCs/>
                      <w:color w:val="000000" w:themeColor="text1"/>
                      <w:sz w:val="24"/>
                      <w:szCs w:val="24"/>
                    </w:rPr>
                    <w:t xml:space="preserve"> розвитку громад </w:t>
                  </w:r>
                  <w:r w:rsidRPr="006F5CF3">
                    <w:rPr>
                      <w:rFonts w:ascii="Times New Roman" w:hAnsi="Times New Roman" w:cs="Times New Roman"/>
                      <w:b/>
                      <w:iCs/>
                      <w:color w:val="000000" w:themeColor="text1"/>
                      <w:sz w:val="24"/>
                      <w:szCs w:val="24"/>
                    </w:rPr>
                    <w:lastRenderedPageBreak/>
                    <w:t xml:space="preserve">та територій </w:t>
                  </w:r>
                  <w:r w:rsidRPr="006F5CF3">
                    <w:rPr>
                      <w:rFonts w:ascii="Times New Roman" w:hAnsi="Times New Roman" w:cs="Times New Roman"/>
                      <w:iCs/>
                      <w:color w:val="000000" w:themeColor="text1"/>
                      <w:sz w:val="24"/>
                      <w:szCs w:val="24"/>
                    </w:rPr>
                    <w:t xml:space="preserve">України </w:t>
                  </w:r>
                  <w:r w:rsidRPr="006F5CF3">
                    <w:rPr>
                      <w:rFonts w:ascii="Times New Roman" w:hAnsi="Times New Roman" w:cs="Times New Roman"/>
                      <w:b/>
                      <w:iCs/>
                      <w:color w:val="000000" w:themeColor="text1"/>
                      <w:sz w:val="24"/>
                      <w:szCs w:val="24"/>
                    </w:rPr>
                    <w:t xml:space="preserve">(попередньо </w:t>
                  </w:r>
                  <w:r w:rsidRPr="006F5CF3">
                    <w:rPr>
                      <w:rFonts w:ascii="Times New Roman" w:hAnsi="Times New Roman" w:cs="Times New Roman"/>
                      <w:b/>
                      <w:iCs/>
                      <w:color w:val="000000" w:themeColor="text1"/>
                      <w:sz w:val="24"/>
                      <w:szCs w:val="24"/>
                      <w:shd w:val="clear" w:color="auto" w:fill="FFFFFF"/>
                    </w:rPr>
                    <w:t>Міністерство регіонального розвитку, будівництва та житлово-комунального господарства України</w:t>
                  </w:r>
                  <w:r w:rsidRPr="006F5CF3">
                    <w:rPr>
                      <w:rFonts w:ascii="Times New Roman" w:hAnsi="Times New Roman" w:cs="Times New Roman"/>
                      <w:b/>
                      <w:color w:val="000000" w:themeColor="text1"/>
                      <w:sz w:val="24"/>
                      <w:szCs w:val="24"/>
                      <w:shd w:val="clear" w:color="auto" w:fill="FFFFFF"/>
                    </w:rPr>
                    <w:t> </w:t>
                  </w:r>
                  <w:r w:rsidRPr="006F5CF3">
                    <w:rPr>
                      <w:rFonts w:ascii="Times New Roman" w:hAnsi="Times New Roman" w:cs="Times New Roman"/>
                      <w:b/>
                      <w:iCs/>
                      <w:color w:val="000000" w:themeColor="text1"/>
                      <w:sz w:val="24"/>
                      <w:szCs w:val="24"/>
                    </w:rPr>
                    <w:t>)</w:t>
                  </w:r>
                </w:p>
              </w:tc>
              <w:tc>
                <w:tcPr>
                  <w:tcW w:w="1376" w:type="pct"/>
                </w:tcPr>
                <w:p w:rsidR="00EF6966" w:rsidRPr="006F5CF3" w:rsidRDefault="00EF6966" w:rsidP="00F95321">
                  <w:pPr>
                    <w:widowControl w:val="0"/>
                    <w:spacing w:after="120" w:line="230" w:lineRule="auto"/>
                    <w:rPr>
                      <w:rFonts w:ascii="Times New Roman" w:hAnsi="Times New Roman" w:cs="Times New Roman"/>
                      <w:b/>
                      <w:iCs/>
                      <w:color w:val="000000" w:themeColor="text1"/>
                      <w:sz w:val="24"/>
                      <w:szCs w:val="24"/>
                    </w:rPr>
                  </w:pPr>
                  <w:r w:rsidRPr="006F5CF3">
                    <w:rPr>
                      <w:rFonts w:ascii="Times New Roman" w:hAnsi="Times New Roman" w:cs="Times New Roman"/>
                      <w:b/>
                      <w:iCs/>
                      <w:color w:val="000000" w:themeColor="text1"/>
                      <w:sz w:val="24"/>
                      <w:szCs w:val="24"/>
                    </w:rPr>
                    <w:lastRenderedPageBreak/>
                    <w:t>Міністерство охорони здоров</w:t>
                  </w:r>
                  <w:r w:rsidR="005A244A" w:rsidRPr="006F5CF3">
                    <w:rPr>
                      <w:rFonts w:ascii="Times New Roman" w:hAnsi="Times New Roman" w:cs="Times New Roman"/>
                      <w:b/>
                      <w:iCs/>
                      <w:color w:val="000000" w:themeColor="text1"/>
                      <w:sz w:val="24"/>
                      <w:szCs w:val="24"/>
                    </w:rPr>
                    <w:t>'</w:t>
                  </w:r>
                  <w:r w:rsidRPr="006F5CF3">
                    <w:rPr>
                      <w:rFonts w:ascii="Times New Roman" w:hAnsi="Times New Roman" w:cs="Times New Roman"/>
                      <w:b/>
                      <w:iCs/>
                      <w:color w:val="000000" w:themeColor="text1"/>
                      <w:sz w:val="24"/>
                      <w:szCs w:val="24"/>
                    </w:rPr>
                    <w:t xml:space="preserve">я </w:t>
                  </w:r>
                  <w:r w:rsidRPr="006F5CF3">
                    <w:rPr>
                      <w:rFonts w:ascii="Times New Roman" w:hAnsi="Times New Roman" w:cs="Times New Roman"/>
                      <w:b/>
                      <w:iCs/>
                      <w:color w:val="000000" w:themeColor="text1"/>
                      <w:sz w:val="24"/>
                      <w:szCs w:val="24"/>
                    </w:rPr>
                    <w:lastRenderedPageBreak/>
                    <w:t xml:space="preserve">України </w:t>
                  </w:r>
                </w:p>
              </w:tc>
            </w:tr>
            <w:tr w:rsidR="00EF6966" w:rsidRPr="006F5CF3" w:rsidTr="00396A43">
              <w:tc>
                <w:tcPr>
                  <w:tcW w:w="1015" w:type="pct"/>
                </w:tcPr>
                <w:p w:rsidR="00EF6966" w:rsidRPr="006F5CF3" w:rsidRDefault="00EF6966" w:rsidP="00F95321">
                  <w:pPr>
                    <w:widowControl w:val="0"/>
                    <w:spacing w:after="120" w:line="230" w:lineRule="auto"/>
                    <w:ind w:right="56"/>
                    <w:jc w:val="both"/>
                    <w:rPr>
                      <w:rFonts w:ascii="Times New Roman" w:hAnsi="Times New Roman" w:cs="Times New Roman"/>
                      <w:color w:val="000000" w:themeColor="text1"/>
                      <w:sz w:val="24"/>
                      <w:szCs w:val="24"/>
                    </w:rPr>
                  </w:pPr>
                  <w:r w:rsidRPr="006F5CF3">
                    <w:rPr>
                      <w:rFonts w:ascii="Times New Roman" w:hAnsi="Times New Roman" w:cs="Times New Roman"/>
                      <w:color w:val="000000" w:themeColor="text1"/>
                      <w:sz w:val="24"/>
                      <w:szCs w:val="24"/>
                    </w:rPr>
                    <w:lastRenderedPageBreak/>
                    <w:t>Контактн</w:t>
                  </w:r>
                  <w:r w:rsidR="005A244A" w:rsidRPr="006F5CF3">
                    <w:rPr>
                      <w:rFonts w:ascii="Times New Roman" w:hAnsi="Times New Roman" w:cs="Times New Roman"/>
                      <w:color w:val="000000" w:themeColor="text1"/>
                      <w:sz w:val="24"/>
                      <w:szCs w:val="24"/>
                    </w:rPr>
                    <w:t xml:space="preserve">а </w:t>
                  </w:r>
                  <w:r w:rsidRPr="006F5CF3">
                    <w:rPr>
                      <w:rFonts w:ascii="Times New Roman" w:hAnsi="Times New Roman" w:cs="Times New Roman"/>
                      <w:color w:val="000000" w:themeColor="text1"/>
                      <w:sz w:val="24"/>
                      <w:szCs w:val="24"/>
                    </w:rPr>
                    <w:t>особа</w:t>
                  </w:r>
                </w:p>
              </w:tc>
              <w:tc>
                <w:tcPr>
                  <w:tcW w:w="1232" w:type="pct"/>
                </w:tcPr>
                <w:p w:rsidR="00EF6966" w:rsidRPr="006F5CF3" w:rsidRDefault="00EF6966" w:rsidP="00F95321">
                  <w:pPr>
                    <w:widowControl w:val="0"/>
                    <w:spacing w:after="120" w:line="230" w:lineRule="auto"/>
                    <w:rPr>
                      <w:rFonts w:ascii="Times New Roman" w:hAnsi="Times New Roman" w:cs="Times New Roman"/>
                      <w:b/>
                      <w:iCs/>
                      <w:color w:val="000000" w:themeColor="text1"/>
                      <w:sz w:val="24"/>
                      <w:szCs w:val="24"/>
                    </w:rPr>
                  </w:pPr>
                  <w:r w:rsidRPr="006F5CF3">
                    <w:rPr>
                      <w:rFonts w:ascii="Times New Roman" w:hAnsi="Times New Roman" w:cs="Times New Roman"/>
                      <w:iCs/>
                      <w:color w:val="000000" w:themeColor="text1"/>
                      <w:sz w:val="24"/>
                      <w:szCs w:val="24"/>
                    </w:rPr>
                    <w:t xml:space="preserve">Пан </w:t>
                  </w:r>
                  <w:r w:rsidRPr="006F5CF3">
                    <w:rPr>
                      <w:rFonts w:ascii="Times New Roman" w:hAnsi="Times New Roman" w:cs="Times New Roman"/>
                      <w:b/>
                      <w:iCs/>
                      <w:color w:val="000000" w:themeColor="text1"/>
                      <w:sz w:val="24"/>
                      <w:szCs w:val="24"/>
                    </w:rPr>
                    <w:t xml:space="preserve">Олександр Кава </w:t>
                  </w:r>
                </w:p>
              </w:tc>
              <w:tc>
                <w:tcPr>
                  <w:tcW w:w="1377" w:type="pct"/>
                </w:tcPr>
                <w:p w:rsidR="00EF6966" w:rsidRPr="006F5CF3" w:rsidRDefault="00EF6966" w:rsidP="00F95321">
                  <w:pPr>
                    <w:widowControl w:val="0"/>
                    <w:spacing w:after="120" w:line="230" w:lineRule="auto"/>
                    <w:rPr>
                      <w:rFonts w:ascii="Times New Roman" w:hAnsi="Times New Roman" w:cs="Times New Roman"/>
                      <w:b/>
                      <w:iCs/>
                      <w:color w:val="000000" w:themeColor="text1"/>
                      <w:sz w:val="24"/>
                      <w:szCs w:val="24"/>
                    </w:rPr>
                  </w:pPr>
                  <w:r w:rsidRPr="006F5CF3">
                    <w:rPr>
                      <w:rFonts w:ascii="Times New Roman" w:hAnsi="Times New Roman" w:cs="Times New Roman"/>
                      <w:iCs/>
                      <w:color w:val="000000" w:themeColor="text1"/>
                      <w:sz w:val="24"/>
                      <w:szCs w:val="24"/>
                    </w:rPr>
                    <w:t xml:space="preserve">Пан </w:t>
                  </w:r>
                  <w:r w:rsidRPr="006F5CF3">
                    <w:rPr>
                      <w:rFonts w:ascii="Times New Roman" w:hAnsi="Times New Roman" w:cs="Times New Roman"/>
                      <w:b/>
                      <w:iCs/>
                      <w:color w:val="000000" w:themeColor="text1"/>
                      <w:sz w:val="24"/>
                      <w:szCs w:val="24"/>
                    </w:rPr>
                    <w:t>Василь Лозинський</w:t>
                  </w:r>
                </w:p>
              </w:tc>
              <w:tc>
                <w:tcPr>
                  <w:tcW w:w="1376" w:type="pct"/>
                </w:tcPr>
                <w:p w:rsidR="00EF6966" w:rsidRPr="006F5CF3" w:rsidRDefault="00EF6966" w:rsidP="00F95321">
                  <w:pPr>
                    <w:widowControl w:val="0"/>
                    <w:spacing w:after="120" w:line="230" w:lineRule="auto"/>
                    <w:rPr>
                      <w:rFonts w:ascii="Times New Roman" w:hAnsi="Times New Roman" w:cs="Times New Roman"/>
                      <w:b/>
                      <w:iCs/>
                      <w:color w:val="000000" w:themeColor="text1"/>
                      <w:sz w:val="24"/>
                      <w:szCs w:val="24"/>
                    </w:rPr>
                  </w:pPr>
                  <w:r w:rsidRPr="006F5CF3">
                    <w:rPr>
                      <w:rFonts w:ascii="Times New Roman" w:hAnsi="Times New Roman" w:cs="Times New Roman"/>
                      <w:b/>
                      <w:iCs/>
                      <w:color w:val="000000" w:themeColor="text1"/>
                      <w:sz w:val="24"/>
                      <w:szCs w:val="24"/>
                    </w:rPr>
                    <w:t>Пан Ігор Іващенко</w:t>
                  </w:r>
                </w:p>
              </w:tc>
            </w:tr>
            <w:tr w:rsidR="00EF6966" w:rsidRPr="006F5CF3" w:rsidTr="00396A43">
              <w:tc>
                <w:tcPr>
                  <w:tcW w:w="1015" w:type="pct"/>
                </w:tcPr>
                <w:p w:rsidR="00EF6966" w:rsidRPr="006F5CF3" w:rsidRDefault="00EF6966" w:rsidP="00F95321">
                  <w:pPr>
                    <w:widowControl w:val="0"/>
                    <w:spacing w:after="120" w:line="230" w:lineRule="auto"/>
                    <w:ind w:right="317"/>
                    <w:jc w:val="both"/>
                    <w:rPr>
                      <w:rFonts w:ascii="Times New Roman" w:hAnsi="Times New Roman" w:cs="Times New Roman"/>
                      <w:color w:val="000000" w:themeColor="text1"/>
                      <w:sz w:val="24"/>
                      <w:szCs w:val="24"/>
                    </w:rPr>
                  </w:pPr>
                  <w:r w:rsidRPr="006F5CF3">
                    <w:rPr>
                      <w:rFonts w:ascii="Times New Roman" w:hAnsi="Times New Roman" w:cs="Times New Roman"/>
                      <w:color w:val="000000" w:themeColor="text1"/>
                      <w:sz w:val="24"/>
                      <w:szCs w:val="24"/>
                    </w:rPr>
                    <w:t>Посада</w:t>
                  </w:r>
                </w:p>
              </w:tc>
              <w:tc>
                <w:tcPr>
                  <w:tcW w:w="1232" w:type="pct"/>
                </w:tcPr>
                <w:p w:rsidR="00EF6966" w:rsidRPr="006F5CF3" w:rsidRDefault="00EF6966" w:rsidP="00F95321">
                  <w:pPr>
                    <w:widowControl w:val="0"/>
                    <w:spacing w:after="120" w:line="230" w:lineRule="auto"/>
                    <w:jc w:val="both"/>
                    <w:rPr>
                      <w:rFonts w:ascii="Times New Roman" w:hAnsi="Times New Roman" w:cs="Times New Roman"/>
                      <w:iCs/>
                      <w:color w:val="000000" w:themeColor="text1"/>
                      <w:sz w:val="24"/>
                      <w:szCs w:val="24"/>
                    </w:rPr>
                  </w:pPr>
                  <w:r w:rsidRPr="006F5CF3">
                    <w:rPr>
                      <w:rFonts w:ascii="Times New Roman" w:hAnsi="Times New Roman" w:cs="Times New Roman"/>
                      <w:iCs/>
                      <w:color w:val="000000" w:themeColor="text1"/>
                      <w:sz w:val="24"/>
                      <w:szCs w:val="24"/>
                    </w:rPr>
                    <w:t>Заступник Міністра</w:t>
                  </w:r>
                </w:p>
              </w:tc>
              <w:tc>
                <w:tcPr>
                  <w:tcW w:w="1377" w:type="pct"/>
                </w:tcPr>
                <w:p w:rsidR="00EF6966" w:rsidRPr="006F5CF3" w:rsidRDefault="00EF6966" w:rsidP="00F95321">
                  <w:pPr>
                    <w:widowControl w:val="0"/>
                    <w:spacing w:after="120" w:line="230" w:lineRule="auto"/>
                    <w:jc w:val="both"/>
                    <w:rPr>
                      <w:rFonts w:ascii="Times New Roman" w:hAnsi="Times New Roman" w:cs="Times New Roman"/>
                      <w:b/>
                      <w:iCs/>
                      <w:color w:val="000000" w:themeColor="text1"/>
                      <w:sz w:val="24"/>
                      <w:szCs w:val="24"/>
                    </w:rPr>
                  </w:pPr>
                  <w:r w:rsidRPr="006F5CF3">
                    <w:rPr>
                      <w:rFonts w:ascii="Times New Roman" w:hAnsi="Times New Roman" w:cs="Times New Roman"/>
                      <w:b/>
                      <w:iCs/>
                      <w:color w:val="000000" w:themeColor="text1"/>
                      <w:sz w:val="24"/>
                      <w:szCs w:val="24"/>
                    </w:rPr>
                    <w:t xml:space="preserve">Перший </w:t>
                  </w:r>
                  <w:r w:rsidRPr="006F5CF3">
                    <w:rPr>
                      <w:rFonts w:ascii="Times New Roman" w:hAnsi="Times New Roman" w:cs="Times New Roman"/>
                      <w:iCs/>
                      <w:color w:val="000000" w:themeColor="text1"/>
                      <w:sz w:val="24"/>
                      <w:szCs w:val="24"/>
                    </w:rPr>
                    <w:t>заступник Міністра</w:t>
                  </w:r>
                </w:p>
              </w:tc>
              <w:tc>
                <w:tcPr>
                  <w:tcW w:w="1376" w:type="pct"/>
                </w:tcPr>
                <w:p w:rsidR="00EF6966" w:rsidRPr="006F5CF3" w:rsidRDefault="00EF6966" w:rsidP="00F95321">
                  <w:pPr>
                    <w:widowControl w:val="0"/>
                    <w:spacing w:after="120" w:line="230" w:lineRule="auto"/>
                    <w:jc w:val="both"/>
                    <w:rPr>
                      <w:rFonts w:ascii="Times New Roman" w:hAnsi="Times New Roman" w:cs="Times New Roman"/>
                      <w:b/>
                      <w:iCs/>
                      <w:color w:val="000000" w:themeColor="text1"/>
                      <w:sz w:val="24"/>
                      <w:szCs w:val="24"/>
                    </w:rPr>
                  </w:pPr>
                  <w:r w:rsidRPr="006F5CF3">
                    <w:rPr>
                      <w:rFonts w:ascii="Times New Roman" w:hAnsi="Times New Roman" w:cs="Times New Roman"/>
                      <w:b/>
                      <w:iCs/>
                      <w:color w:val="000000" w:themeColor="text1"/>
                      <w:sz w:val="24"/>
                      <w:szCs w:val="24"/>
                    </w:rPr>
                    <w:t>Заступник Міністра з питань європейської інтеграції</w:t>
                  </w:r>
                </w:p>
              </w:tc>
            </w:tr>
            <w:tr w:rsidR="00EF6966" w:rsidRPr="006F5CF3" w:rsidTr="00396A43">
              <w:tc>
                <w:tcPr>
                  <w:tcW w:w="1015" w:type="pct"/>
                </w:tcPr>
                <w:p w:rsidR="00EF6966" w:rsidRPr="006F5CF3" w:rsidRDefault="00EF6966" w:rsidP="00F95321">
                  <w:pPr>
                    <w:widowControl w:val="0"/>
                    <w:spacing w:after="120" w:line="230" w:lineRule="auto"/>
                    <w:ind w:right="56"/>
                    <w:rPr>
                      <w:rFonts w:ascii="Times New Roman" w:hAnsi="Times New Roman" w:cs="Times New Roman"/>
                      <w:b/>
                      <w:color w:val="000000" w:themeColor="text1"/>
                      <w:sz w:val="24"/>
                      <w:szCs w:val="24"/>
                    </w:rPr>
                  </w:pPr>
                  <w:r w:rsidRPr="006F5CF3">
                    <w:rPr>
                      <w:rFonts w:ascii="Times New Roman" w:hAnsi="Times New Roman" w:cs="Times New Roman"/>
                      <w:color w:val="000000" w:themeColor="text1"/>
                      <w:sz w:val="24"/>
                      <w:szCs w:val="24"/>
                    </w:rPr>
                    <w:t>Функція/</w:t>
                  </w:r>
                  <w:r w:rsidR="005A244A" w:rsidRPr="006F5CF3">
                    <w:rPr>
                      <w:rFonts w:ascii="Times New Roman" w:hAnsi="Times New Roman" w:cs="Times New Roman"/>
                      <w:color w:val="000000" w:themeColor="text1"/>
                      <w:sz w:val="24"/>
                      <w:szCs w:val="24"/>
                    </w:rPr>
                    <w:t xml:space="preserve">  </w:t>
                  </w:r>
                  <w:r w:rsidRPr="006F5CF3">
                    <w:rPr>
                      <w:rFonts w:ascii="Times New Roman" w:hAnsi="Times New Roman" w:cs="Times New Roman"/>
                      <w:color w:val="000000" w:themeColor="text1"/>
                      <w:sz w:val="24"/>
                      <w:szCs w:val="24"/>
                      <w:shd w:val="clear" w:color="auto" w:fill="FFFFFF"/>
                    </w:rPr>
                    <w:t>Департамент</w:t>
                  </w:r>
                  <w:r w:rsidR="005A244A" w:rsidRPr="006F5CF3">
                    <w:rPr>
                      <w:rFonts w:ascii="Times New Roman" w:hAnsi="Times New Roman" w:cs="Times New Roman"/>
                      <w:color w:val="000000" w:themeColor="text1"/>
                      <w:sz w:val="24"/>
                      <w:szCs w:val="24"/>
                      <w:shd w:val="clear" w:color="auto" w:fill="FFFFFF"/>
                    </w:rPr>
                    <w:t xml:space="preserve">   (фінансові </w:t>
                  </w:r>
                  <w:r w:rsidRPr="006F5CF3">
                    <w:rPr>
                      <w:rFonts w:ascii="Times New Roman" w:hAnsi="Times New Roman" w:cs="Times New Roman"/>
                      <w:color w:val="000000" w:themeColor="text1"/>
                      <w:sz w:val="24"/>
                      <w:szCs w:val="24"/>
                      <w:shd w:val="clear" w:color="auto" w:fill="FFFFFF"/>
                    </w:rPr>
                    <w:t>та технічні)</w:t>
                  </w:r>
                </w:p>
              </w:tc>
              <w:tc>
                <w:tcPr>
                  <w:tcW w:w="1232" w:type="pct"/>
                </w:tcPr>
                <w:p w:rsidR="00EF6966" w:rsidRPr="006F5CF3" w:rsidRDefault="00EF6966" w:rsidP="00F95321">
                  <w:pPr>
                    <w:widowControl w:val="0"/>
                    <w:spacing w:after="120" w:line="230" w:lineRule="auto"/>
                    <w:rPr>
                      <w:rFonts w:ascii="Times New Roman" w:hAnsi="Times New Roman" w:cs="Times New Roman"/>
                      <w:b/>
                      <w:iCs/>
                      <w:color w:val="000000" w:themeColor="text1"/>
                      <w:sz w:val="24"/>
                      <w:szCs w:val="24"/>
                    </w:rPr>
                  </w:pPr>
                  <w:r w:rsidRPr="006F5CF3">
                    <w:rPr>
                      <w:rFonts w:ascii="Times New Roman" w:hAnsi="Times New Roman" w:cs="Times New Roman"/>
                      <w:iCs/>
                      <w:color w:val="000000" w:themeColor="text1"/>
                      <w:sz w:val="24"/>
                      <w:szCs w:val="24"/>
                    </w:rPr>
                    <w:t xml:space="preserve">Департамент </w:t>
                  </w:r>
                  <w:r w:rsidRPr="006F5CF3">
                    <w:rPr>
                      <w:rFonts w:ascii="Times New Roman" w:hAnsi="Times New Roman" w:cs="Times New Roman"/>
                      <w:b/>
                      <w:iCs/>
                      <w:color w:val="000000" w:themeColor="text1"/>
                      <w:sz w:val="24"/>
                      <w:szCs w:val="24"/>
                    </w:rPr>
                    <w:t>міжнародних фінансових проектів</w:t>
                  </w:r>
                </w:p>
              </w:tc>
              <w:tc>
                <w:tcPr>
                  <w:tcW w:w="1377" w:type="pct"/>
                </w:tcPr>
                <w:p w:rsidR="00EF6966" w:rsidRPr="006F5CF3" w:rsidRDefault="00EF6966" w:rsidP="00F95321">
                  <w:pPr>
                    <w:widowControl w:val="0"/>
                    <w:spacing w:after="120" w:line="230" w:lineRule="auto"/>
                    <w:rPr>
                      <w:rFonts w:ascii="Times New Roman" w:hAnsi="Times New Roman" w:cs="Times New Roman"/>
                      <w:b/>
                      <w:iCs/>
                      <w:color w:val="000000" w:themeColor="text1"/>
                      <w:sz w:val="24"/>
                      <w:szCs w:val="24"/>
                    </w:rPr>
                  </w:pPr>
                  <w:r w:rsidRPr="006F5CF3">
                    <w:rPr>
                      <w:rFonts w:ascii="Times New Roman" w:hAnsi="Times New Roman" w:cs="Times New Roman"/>
                      <w:iCs/>
                      <w:color w:val="000000" w:themeColor="text1"/>
                      <w:sz w:val="24"/>
                      <w:szCs w:val="24"/>
                    </w:rPr>
                    <w:t xml:space="preserve">Департамент </w:t>
                  </w:r>
                  <w:r w:rsidRPr="006F5CF3">
                    <w:rPr>
                      <w:rFonts w:ascii="Times New Roman" w:hAnsi="Times New Roman" w:cs="Times New Roman"/>
                      <w:b/>
                      <w:iCs/>
                      <w:color w:val="000000" w:themeColor="text1"/>
                      <w:sz w:val="24"/>
                      <w:szCs w:val="24"/>
                    </w:rPr>
                    <w:t>комунальних послуг та комунального обслуговування</w:t>
                  </w:r>
                </w:p>
                <w:p w:rsidR="005A244A" w:rsidRPr="006F5CF3" w:rsidRDefault="005A244A" w:rsidP="00F95321">
                  <w:pPr>
                    <w:widowControl w:val="0"/>
                    <w:spacing w:after="0" w:line="230" w:lineRule="auto"/>
                    <w:jc w:val="both"/>
                    <w:rPr>
                      <w:rFonts w:ascii="Times New Roman" w:hAnsi="Times New Roman" w:cs="Times New Roman"/>
                      <w:b/>
                      <w:iCs/>
                      <w:color w:val="000000" w:themeColor="text1"/>
                      <w:sz w:val="24"/>
                      <w:szCs w:val="24"/>
                    </w:rPr>
                  </w:pPr>
                </w:p>
              </w:tc>
              <w:tc>
                <w:tcPr>
                  <w:tcW w:w="1376" w:type="pct"/>
                </w:tcPr>
                <w:p w:rsidR="00EF6966" w:rsidRPr="006F5CF3" w:rsidRDefault="00EF6966" w:rsidP="00F95321">
                  <w:pPr>
                    <w:widowControl w:val="0"/>
                    <w:spacing w:after="120" w:line="230" w:lineRule="auto"/>
                    <w:rPr>
                      <w:rFonts w:ascii="Times New Roman" w:hAnsi="Times New Roman" w:cs="Times New Roman"/>
                      <w:b/>
                      <w:iCs/>
                      <w:color w:val="000000" w:themeColor="text1"/>
                      <w:sz w:val="24"/>
                      <w:szCs w:val="24"/>
                    </w:rPr>
                  </w:pPr>
                  <w:r w:rsidRPr="006F5CF3">
                    <w:rPr>
                      <w:rFonts w:ascii="Times New Roman" w:hAnsi="Times New Roman" w:cs="Times New Roman"/>
                      <w:b/>
                      <w:iCs/>
                      <w:color w:val="000000" w:themeColor="text1"/>
                      <w:sz w:val="24"/>
                      <w:szCs w:val="24"/>
                    </w:rPr>
                    <w:t>Директорат міжнародного співробітництва та євроінтеграції</w:t>
                  </w:r>
                </w:p>
              </w:tc>
            </w:tr>
            <w:tr w:rsidR="00EF6966" w:rsidRPr="006F5CF3" w:rsidTr="00396A43">
              <w:tc>
                <w:tcPr>
                  <w:tcW w:w="1015" w:type="pct"/>
                </w:tcPr>
                <w:p w:rsidR="00EF6966" w:rsidRPr="006F5CF3" w:rsidRDefault="00EF6966" w:rsidP="00F95321">
                  <w:pPr>
                    <w:widowControl w:val="0"/>
                    <w:spacing w:after="120" w:line="230" w:lineRule="auto"/>
                    <w:ind w:right="317"/>
                    <w:jc w:val="both"/>
                    <w:rPr>
                      <w:rFonts w:ascii="Times New Roman" w:hAnsi="Times New Roman" w:cs="Times New Roman"/>
                      <w:color w:val="000000" w:themeColor="text1"/>
                      <w:sz w:val="24"/>
                      <w:szCs w:val="24"/>
                    </w:rPr>
                  </w:pPr>
                  <w:r w:rsidRPr="006F5CF3">
                    <w:rPr>
                      <w:rFonts w:ascii="Times New Roman" w:hAnsi="Times New Roman" w:cs="Times New Roman"/>
                      <w:color w:val="000000" w:themeColor="text1"/>
                      <w:sz w:val="24"/>
                      <w:szCs w:val="24"/>
                    </w:rPr>
                    <w:t>Адреса</w:t>
                  </w:r>
                </w:p>
              </w:tc>
              <w:tc>
                <w:tcPr>
                  <w:tcW w:w="1232" w:type="pct"/>
                </w:tcPr>
                <w:p w:rsidR="00EF6966" w:rsidRPr="006F5CF3" w:rsidRDefault="00EF6966" w:rsidP="00F95321">
                  <w:pPr>
                    <w:widowControl w:val="0"/>
                    <w:spacing w:after="0" w:line="230" w:lineRule="auto"/>
                    <w:jc w:val="center"/>
                    <w:rPr>
                      <w:rFonts w:ascii="Times New Roman" w:hAnsi="Times New Roman" w:cs="Times New Roman"/>
                      <w:iCs/>
                      <w:color w:val="000000" w:themeColor="text1"/>
                      <w:spacing w:val="-4"/>
                      <w:sz w:val="24"/>
                      <w:szCs w:val="24"/>
                    </w:rPr>
                  </w:pPr>
                  <w:r w:rsidRPr="006F5CF3">
                    <w:rPr>
                      <w:rFonts w:ascii="Times New Roman" w:hAnsi="Times New Roman" w:cs="Times New Roman"/>
                      <w:color w:val="000000" w:themeColor="text1"/>
                      <w:spacing w:val="-4"/>
                      <w:sz w:val="24"/>
                      <w:szCs w:val="24"/>
                    </w:rPr>
                    <w:t>Україна, 01008 Київ,</w:t>
                  </w:r>
                  <w:r w:rsidR="007D7716" w:rsidRPr="006F5CF3">
                    <w:rPr>
                      <w:rFonts w:ascii="Times New Roman" w:hAnsi="Times New Roman" w:cs="Times New Roman"/>
                      <w:color w:val="000000" w:themeColor="text1"/>
                      <w:spacing w:val="-4"/>
                      <w:sz w:val="24"/>
                      <w:szCs w:val="24"/>
                    </w:rPr>
                    <w:t xml:space="preserve"> </w:t>
                  </w:r>
                  <w:r w:rsidRPr="006F5CF3">
                    <w:rPr>
                      <w:rFonts w:ascii="Times New Roman" w:hAnsi="Times New Roman" w:cs="Times New Roman"/>
                      <w:color w:val="000000" w:themeColor="text1"/>
                      <w:spacing w:val="-4"/>
                      <w:sz w:val="24"/>
                      <w:szCs w:val="24"/>
                    </w:rPr>
                    <w:t>вул. Грушевського, 12/2</w:t>
                  </w:r>
                </w:p>
              </w:tc>
              <w:tc>
                <w:tcPr>
                  <w:tcW w:w="1377" w:type="pct"/>
                </w:tcPr>
                <w:p w:rsidR="00EF6966" w:rsidRPr="006F5CF3" w:rsidRDefault="00EF6966" w:rsidP="00F95321">
                  <w:pPr>
                    <w:widowControl w:val="0"/>
                    <w:spacing w:after="0" w:line="230" w:lineRule="auto"/>
                    <w:jc w:val="center"/>
                    <w:rPr>
                      <w:rFonts w:ascii="Times New Roman" w:hAnsi="Times New Roman" w:cs="Times New Roman"/>
                      <w:b/>
                      <w:iCs/>
                      <w:color w:val="000000" w:themeColor="text1"/>
                      <w:sz w:val="24"/>
                      <w:szCs w:val="24"/>
                    </w:rPr>
                  </w:pPr>
                  <w:r w:rsidRPr="006F5CF3">
                    <w:rPr>
                      <w:rFonts w:ascii="Times New Roman" w:hAnsi="Times New Roman" w:cs="Times New Roman"/>
                      <w:iCs/>
                      <w:color w:val="000000" w:themeColor="text1"/>
                      <w:sz w:val="24"/>
                      <w:szCs w:val="24"/>
                    </w:rPr>
                    <w:t>Україна,</w:t>
                  </w:r>
                  <w:r w:rsidRPr="006F5CF3">
                    <w:rPr>
                      <w:rFonts w:ascii="Times New Roman" w:hAnsi="Times New Roman" w:cs="Times New Roman"/>
                      <w:b/>
                      <w:iCs/>
                      <w:color w:val="000000" w:themeColor="text1"/>
                      <w:sz w:val="24"/>
                      <w:szCs w:val="24"/>
                    </w:rPr>
                    <w:t xml:space="preserve"> 01601 </w:t>
                  </w:r>
                  <w:r w:rsidRPr="006F5CF3">
                    <w:rPr>
                      <w:rFonts w:ascii="Times New Roman" w:hAnsi="Times New Roman" w:cs="Times New Roman"/>
                      <w:iCs/>
                      <w:color w:val="000000" w:themeColor="text1"/>
                      <w:sz w:val="24"/>
                      <w:szCs w:val="24"/>
                    </w:rPr>
                    <w:t>Київ,</w:t>
                  </w:r>
                  <w:r w:rsidR="007D7716" w:rsidRPr="006F5CF3">
                    <w:rPr>
                      <w:rFonts w:ascii="Times New Roman" w:hAnsi="Times New Roman" w:cs="Times New Roman"/>
                      <w:b/>
                      <w:iCs/>
                      <w:color w:val="000000" w:themeColor="text1"/>
                      <w:sz w:val="24"/>
                      <w:szCs w:val="24"/>
                    </w:rPr>
                    <w:t xml:space="preserve"> </w:t>
                  </w:r>
                  <w:r w:rsidRPr="006F5CF3">
                    <w:rPr>
                      <w:rFonts w:ascii="Times New Roman" w:hAnsi="Times New Roman" w:cs="Times New Roman"/>
                      <w:b/>
                      <w:iCs/>
                      <w:color w:val="000000" w:themeColor="text1"/>
                      <w:sz w:val="24"/>
                      <w:szCs w:val="24"/>
                    </w:rPr>
                    <w:t>вул. Велика Житомирська, 9</w:t>
                  </w:r>
                </w:p>
                <w:p w:rsidR="00EF6966" w:rsidRPr="006F5CF3" w:rsidRDefault="00EF6966" w:rsidP="00F95321">
                  <w:pPr>
                    <w:widowControl w:val="0"/>
                    <w:spacing w:after="0" w:line="230" w:lineRule="auto"/>
                    <w:jc w:val="center"/>
                    <w:rPr>
                      <w:rFonts w:ascii="Times New Roman" w:hAnsi="Times New Roman" w:cs="Times New Roman"/>
                      <w:b/>
                      <w:iCs/>
                      <w:color w:val="000000" w:themeColor="text1"/>
                      <w:sz w:val="24"/>
                      <w:szCs w:val="24"/>
                    </w:rPr>
                  </w:pPr>
                </w:p>
              </w:tc>
              <w:tc>
                <w:tcPr>
                  <w:tcW w:w="1376" w:type="pct"/>
                </w:tcPr>
                <w:p w:rsidR="00EF6966" w:rsidRPr="006F5CF3" w:rsidRDefault="00EF6966" w:rsidP="00F95321">
                  <w:pPr>
                    <w:widowControl w:val="0"/>
                    <w:spacing w:after="0" w:line="230" w:lineRule="auto"/>
                    <w:jc w:val="center"/>
                    <w:rPr>
                      <w:rFonts w:ascii="Times New Roman" w:hAnsi="Times New Roman" w:cs="Times New Roman"/>
                      <w:b/>
                      <w:iCs/>
                      <w:color w:val="000000" w:themeColor="text1"/>
                      <w:sz w:val="24"/>
                      <w:szCs w:val="24"/>
                    </w:rPr>
                  </w:pPr>
                  <w:r w:rsidRPr="006F5CF3">
                    <w:rPr>
                      <w:rFonts w:ascii="Times New Roman" w:hAnsi="Times New Roman" w:cs="Times New Roman"/>
                      <w:b/>
                      <w:iCs/>
                      <w:color w:val="000000" w:themeColor="text1"/>
                      <w:sz w:val="24"/>
                      <w:szCs w:val="24"/>
                    </w:rPr>
                    <w:t>Україна, 01601 Київ,</w:t>
                  </w:r>
                  <w:r w:rsidR="007D7716" w:rsidRPr="006F5CF3">
                    <w:rPr>
                      <w:rFonts w:ascii="Times New Roman" w:hAnsi="Times New Roman" w:cs="Times New Roman"/>
                      <w:b/>
                      <w:iCs/>
                      <w:color w:val="000000" w:themeColor="text1"/>
                      <w:sz w:val="24"/>
                      <w:szCs w:val="24"/>
                    </w:rPr>
                    <w:t xml:space="preserve"> </w:t>
                  </w:r>
                  <w:r w:rsidRPr="006F5CF3">
                    <w:rPr>
                      <w:rFonts w:ascii="Times New Roman" w:hAnsi="Times New Roman" w:cs="Times New Roman"/>
                      <w:b/>
                      <w:iCs/>
                      <w:color w:val="000000" w:themeColor="text1"/>
                      <w:sz w:val="24"/>
                      <w:szCs w:val="24"/>
                    </w:rPr>
                    <w:t>Вул. Грушевського, 7</w:t>
                  </w:r>
                </w:p>
              </w:tc>
            </w:tr>
            <w:tr w:rsidR="00EF6966" w:rsidRPr="006F5CF3" w:rsidTr="00396A43">
              <w:tc>
                <w:tcPr>
                  <w:tcW w:w="1015" w:type="pct"/>
                </w:tcPr>
                <w:p w:rsidR="00EF6966" w:rsidRPr="006F5CF3" w:rsidRDefault="00EF6966" w:rsidP="00F95321">
                  <w:pPr>
                    <w:widowControl w:val="0"/>
                    <w:spacing w:after="120" w:line="230" w:lineRule="auto"/>
                    <w:ind w:right="317"/>
                    <w:jc w:val="both"/>
                    <w:rPr>
                      <w:rFonts w:ascii="Times New Roman" w:hAnsi="Times New Roman" w:cs="Times New Roman"/>
                      <w:color w:val="000000" w:themeColor="text1"/>
                      <w:sz w:val="24"/>
                      <w:szCs w:val="24"/>
                    </w:rPr>
                  </w:pPr>
                  <w:r w:rsidRPr="006F5CF3">
                    <w:rPr>
                      <w:rFonts w:ascii="Times New Roman" w:hAnsi="Times New Roman" w:cs="Times New Roman"/>
                      <w:color w:val="000000" w:themeColor="text1"/>
                      <w:sz w:val="24"/>
                      <w:szCs w:val="24"/>
                    </w:rPr>
                    <w:t>Телефон</w:t>
                  </w:r>
                </w:p>
              </w:tc>
              <w:tc>
                <w:tcPr>
                  <w:tcW w:w="1232" w:type="pct"/>
                </w:tcPr>
                <w:p w:rsidR="00EF6966" w:rsidRPr="006F5CF3" w:rsidRDefault="00EF6966" w:rsidP="00F95321">
                  <w:pPr>
                    <w:widowControl w:val="0"/>
                    <w:spacing w:after="120" w:line="230" w:lineRule="auto"/>
                    <w:rPr>
                      <w:rFonts w:ascii="Times New Roman" w:hAnsi="Times New Roman" w:cs="Times New Roman"/>
                      <w:b/>
                      <w:iCs/>
                      <w:color w:val="000000" w:themeColor="text1"/>
                      <w:sz w:val="24"/>
                      <w:szCs w:val="24"/>
                    </w:rPr>
                  </w:pPr>
                  <w:r w:rsidRPr="006F5CF3">
                    <w:rPr>
                      <w:rFonts w:ascii="Times New Roman" w:hAnsi="Times New Roman" w:cs="Times New Roman"/>
                      <w:b/>
                      <w:iCs/>
                      <w:color w:val="000000" w:themeColor="text1"/>
                      <w:sz w:val="24"/>
                      <w:szCs w:val="24"/>
                    </w:rPr>
                    <w:t>тел. + 38 044 206 5948</w:t>
                  </w:r>
                </w:p>
                <w:p w:rsidR="00EF6966" w:rsidRPr="006F5CF3" w:rsidRDefault="00EF6966" w:rsidP="00F95321">
                  <w:pPr>
                    <w:widowControl w:val="0"/>
                    <w:spacing w:after="120" w:line="230" w:lineRule="auto"/>
                    <w:rPr>
                      <w:rFonts w:ascii="Times New Roman" w:hAnsi="Times New Roman" w:cs="Times New Roman"/>
                      <w:b/>
                      <w:iCs/>
                      <w:color w:val="000000" w:themeColor="text1"/>
                      <w:sz w:val="24"/>
                      <w:szCs w:val="24"/>
                    </w:rPr>
                  </w:pPr>
                  <w:r w:rsidRPr="006F5CF3">
                    <w:rPr>
                      <w:rFonts w:ascii="Times New Roman" w:hAnsi="Times New Roman" w:cs="Times New Roman"/>
                      <w:b/>
                      <w:iCs/>
                      <w:color w:val="000000" w:themeColor="text1"/>
                      <w:sz w:val="24"/>
                      <w:szCs w:val="24"/>
                    </w:rPr>
                    <w:t>тeл. + 38 044 277 5482</w:t>
                  </w:r>
                </w:p>
              </w:tc>
              <w:tc>
                <w:tcPr>
                  <w:tcW w:w="1377" w:type="pct"/>
                </w:tcPr>
                <w:p w:rsidR="00EF6966" w:rsidRPr="006F5CF3" w:rsidRDefault="00EF6966" w:rsidP="00F95321">
                  <w:pPr>
                    <w:widowControl w:val="0"/>
                    <w:spacing w:after="120" w:line="230" w:lineRule="auto"/>
                    <w:rPr>
                      <w:rFonts w:ascii="Times New Roman" w:hAnsi="Times New Roman" w:cs="Times New Roman"/>
                      <w:b/>
                      <w:iCs/>
                      <w:color w:val="000000" w:themeColor="text1"/>
                      <w:sz w:val="24"/>
                      <w:szCs w:val="24"/>
                    </w:rPr>
                  </w:pPr>
                  <w:r w:rsidRPr="006F5CF3">
                    <w:rPr>
                      <w:rFonts w:ascii="Times New Roman" w:hAnsi="Times New Roman" w:cs="Times New Roman"/>
                      <w:b/>
                      <w:iCs/>
                      <w:color w:val="000000" w:themeColor="text1"/>
                      <w:sz w:val="24"/>
                      <w:szCs w:val="24"/>
                    </w:rPr>
                    <w:t>тел. + 38 044 284 0525</w:t>
                  </w:r>
                </w:p>
                <w:p w:rsidR="00EF6966" w:rsidRPr="006F5CF3" w:rsidRDefault="00EF6966" w:rsidP="00F95321">
                  <w:pPr>
                    <w:widowControl w:val="0"/>
                    <w:spacing w:after="120" w:line="230" w:lineRule="auto"/>
                    <w:rPr>
                      <w:rFonts w:ascii="Times New Roman" w:hAnsi="Times New Roman" w:cs="Times New Roman"/>
                      <w:b/>
                      <w:iCs/>
                      <w:color w:val="000000" w:themeColor="text1"/>
                      <w:sz w:val="24"/>
                      <w:szCs w:val="24"/>
                    </w:rPr>
                  </w:pPr>
                  <w:r w:rsidRPr="006F5CF3">
                    <w:rPr>
                      <w:rFonts w:ascii="Times New Roman" w:hAnsi="Times New Roman" w:cs="Times New Roman"/>
                      <w:b/>
                      <w:iCs/>
                      <w:color w:val="000000" w:themeColor="text1"/>
                      <w:sz w:val="24"/>
                      <w:szCs w:val="24"/>
                    </w:rPr>
                    <w:t>тeл. + 38 044 207 1850</w:t>
                  </w:r>
                </w:p>
              </w:tc>
              <w:tc>
                <w:tcPr>
                  <w:tcW w:w="1376" w:type="pct"/>
                </w:tcPr>
                <w:p w:rsidR="00EF6966" w:rsidRPr="006F5CF3" w:rsidRDefault="00EF6966" w:rsidP="00F95321">
                  <w:pPr>
                    <w:widowControl w:val="0"/>
                    <w:spacing w:after="120" w:line="230" w:lineRule="auto"/>
                    <w:rPr>
                      <w:rFonts w:ascii="Times New Roman" w:hAnsi="Times New Roman" w:cs="Times New Roman"/>
                      <w:b/>
                      <w:iCs/>
                      <w:color w:val="000000" w:themeColor="text1"/>
                      <w:sz w:val="24"/>
                      <w:szCs w:val="24"/>
                    </w:rPr>
                  </w:pPr>
                  <w:r w:rsidRPr="006F5CF3">
                    <w:rPr>
                      <w:rFonts w:ascii="Times New Roman" w:hAnsi="Times New Roman" w:cs="Times New Roman"/>
                      <w:b/>
                      <w:iCs/>
                      <w:color w:val="000000" w:themeColor="text1"/>
                      <w:sz w:val="24"/>
                      <w:szCs w:val="24"/>
                    </w:rPr>
                    <w:t>тел. + 38 044 200 0792</w:t>
                  </w:r>
                </w:p>
                <w:p w:rsidR="00EF6966" w:rsidRPr="006F5CF3" w:rsidRDefault="00EF6966" w:rsidP="00F95321">
                  <w:pPr>
                    <w:widowControl w:val="0"/>
                    <w:spacing w:after="120" w:line="230" w:lineRule="auto"/>
                    <w:rPr>
                      <w:rFonts w:ascii="Times New Roman" w:hAnsi="Times New Roman" w:cs="Times New Roman"/>
                      <w:b/>
                      <w:iCs/>
                      <w:color w:val="000000" w:themeColor="text1"/>
                      <w:sz w:val="24"/>
                      <w:szCs w:val="24"/>
                    </w:rPr>
                  </w:pPr>
                </w:p>
              </w:tc>
            </w:tr>
            <w:tr w:rsidR="00EF6966" w:rsidRPr="006F5CF3" w:rsidTr="00396A43">
              <w:tc>
                <w:tcPr>
                  <w:tcW w:w="1015" w:type="pct"/>
                </w:tcPr>
                <w:p w:rsidR="00EF6966" w:rsidRPr="006F5CF3" w:rsidRDefault="00EF6966" w:rsidP="00F95321">
                  <w:pPr>
                    <w:widowControl w:val="0"/>
                    <w:spacing w:after="120" w:line="230" w:lineRule="auto"/>
                    <w:ind w:right="317"/>
                    <w:jc w:val="both"/>
                    <w:rPr>
                      <w:rFonts w:ascii="Times New Roman" w:hAnsi="Times New Roman" w:cs="Times New Roman"/>
                      <w:color w:val="000000" w:themeColor="text1"/>
                      <w:sz w:val="24"/>
                      <w:szCs w:val="24"/>
                    </w:rPr>
                  </w:pPr>
                  <w:r w:rsidRPr="006F5CF3">
                    <w:rPr>
                      <w:rFonts w:ascii="Times New Roman" w:hAnsi="Times New Roman" w:cs="Times New Roman"/>
                      <w:color w:val="000000" w:themeColor="text1"/>
                      <w:sz w:val="24"/>
                      <w:szCs w:val="24"/>
                    </w:rPr>
                    <w:lastRenderedPageBreak/>
                    <w:t>Факс</w:t>
                  </w:r>
                </w:p>
              </w:tc>
              <w:tc>
                <w:tcPr>
                  <w:tcW w:w="1232" w:type="pct"/>
                </w:tcPr>
                <w:p w:rsidR="00EF6966" w:rsidRPr="006F5CF3" w:rsidRDefault="00EF6966" w:rsidP="00F95321">
                  <w:pPr>
                    <w:widowControl w:val="0"/>
                    <w:spacing w:after="120" w:line="230" w:lineRule="auto"/>
                    <w:jc w:val="both"/>
                    <w:rPr>
                      <w:rFonts w:ascii="Times New Roman" w:hAnsi="Times New Roman" w:cs="Times New Roman"/>
                      <w:b/>
                      <w:iCs/>
                      <w:color w:val="000000" w:themeColor="text1"/>
                      <w:sz w:val="24"/>
                      <w:szCs w:val="24"/>
                    </w:rPr>
                  </w:pPr>
                  <w:r w:rsidRPr="006F5CF3">
                    <w:rPr>
                      <w:rFonts w:ascii="Times New Roman" w:hAnsi="Times New Roman" w:cs="Times New Roman"/>
                      <w:b/>
                      <w:iCs/>
                      <w:color w:val="000000" w:themeColor="text1"/>
                      <w:sz w:val="24"/>
                      <w:szCs w:val="24"/>
                    </w:rPr>
                    <w:t>+ 38 044 425 9026</w:t>
                  </w:r>
                </w:p>
                <w:p w:rsidR="00EF6966" w:rsidRPr="006F5CF3" w:rsidRDefault="00EF6966" w:rsidP="00F95321">
                  <w:pPr>
                    <w:widowControl w:val="0"/>
                    <w:spacing w:after="120" w:line="230" w:lineRule="auto"/>
                    <w:jc w:val="both"/>
                    <w:rPr>
                      <w:rFonts w:ascii="Times New Roman" w:hAnsi="Times New Roman" w:cs="Times New Roman"/>
                      <w:b/>
                      <w:iCs/>
                      <w:color w:val="000000" w:themeColor="text1"/>
                      <w:sz w:val="24"/>
                      <w:szCs w:val="24"/>
                    </w:rPr>
                  </w:pPr>
                  <w:r w:rsidRPr="006F5CF3">
                    <w:rPr>
                      <w:rFonts w:ascii="Times New Roman" w:hAnsi="Times New Roman" w:cs="Times New Roman"/>
                      <w:b/>
                      <w:iCs/>
                      <w:color w:val="000000" w:themeColor="text1"/>
                      <w:sz w:val="24"/>
                      <w:szCs w:val="24"/>
                    </w:rPr>
                    <w:t>+ 38 044 277 5487</w:t>
                  </w:r>
                </w:p>
              </w:tc>
              <w:tc>
                <w:tcPr>
                  <w:tcW w:w="1377" w:type="pct"/>
                </w:tcPr>
                <w:p w:rsidR="00EF6966" w:rsidRPr="006F5CF3" w:rsidRDefault="00EF6966" w:rsidP="00F95321">
                  <w:pPr>
                    <w:widowControl w:val="0"/>
                    <w:spacing w:after="120" w:line="230" w:lineRule="auto"/>
                    <w:jc w:val="both"/>
                    <w:rPr>
                      <w:rFonts w:ascii="Times New Roman" w:hAnsi="Times New Roman" w:cs="Times New Roman"/>
                      <w:b/>
                      <w:iCs/>
                      <w:color w:val="000000" w:themeColor="text1"/>
                      <w:sz w:val="24"/>
                      <w:szCs w:val="24"/>
                    </w:rPr>
                  </w:pPr>
                  <w:r w:rsidRPr="006F5CF3">
                    <w:rPr>
                      <w:rFonts w:ascii="Times New Roman" w:hAnsi="Times New Roman" w:cs="Times New Roman"/>
                      <w:b/>
                      <w:iCs/>
                      <w:color w:val="000000" w:themeColor="text1"/>
                      <w:sz w:val="24"/>
                      <w:szCs w:val="24"/>
                    </w:rPr>
                    <w:t>+ 38 044 278 8390</w:t>
                  </w:r>
                </w:p>
              </w:tc>
              <w:tc>
                <w:tcPr>
                  <w:tcW w:w="1376" w:type="pct"/>
                </w:tcPr>
                <w:p w:rsidR="00EF6966" w:rsidRPr="006F5CF3" w:rsidRDefault="00EF6966" w:rsidP="00F95321">
                  <w:pPr>
                    <w:widowControl w:val="0"/>
                    <w:spacing w:after="120" w:line="230" w:lineRule="auto"/>
                    <w:jc w:val="both"/>
                    <w:rPr>
                      <w:rFonts w:ascii="Times New Roman" w:hAnsi="Times New Roman" w:cs="Times New Roman"/>
                      <w:b/>
                      <w:iCs/>
                      <w:color w:val="000000" w:themeColor="text1"/>
                      <w:sz w:val="24"/>
                      <w:szCs w:val="24"/>
                    </w:rPr>
                  </w:pPr>
                  <w:r w:rsidRPr="006F5CF3">
                    <w:rPr>
                      <w:rFonts w:ascii="Times New Roman" w:hAnsi="Times New Roman" w:cs="Times New Roman"/>
                      <w:b/>
                      <w:iCs/>
                      <w:color w:val="000000" w:themeColor="text1"/>
                      <w:sz w:val="24"/>
                      <w:szCs w:val="24"/>
                    </w:rPr>
                    <w:t>+ 38 044 253 6194</w:t>
                  </w:r>
                </w:p>
                <w:p w:rsidR="00EF6966" w:rsidRPr="006F5CF3" w:rsidRDefault="00EF6966" w:rsidP="00F95321">
                  <w:pPr>
                    <w:widowControl w:val="0"/>
                    <w:spacing w:after="120" w:line="230" w:lineRule="auto"/>
                    <w:jc w:val="both"/>
                    <w:rPr>
                      <w:rFonts w:ascii="Times New Roman" w:hAnsi="Times New Roman" w:cs="Times New Roman"/>
                      <w:b/>
                      <w:iCs/>
                      <w:color w:val="000000" w:themeColor="text1"/>
                      <w:sz w:val="24"/>
                      <w:szCs w:val="24"/>
                    </w:rPr>
                  </w:pPr>
                </w:p>
              </w:tc>
            </w:tr>
            <w:tr w:rsidR="00EF6966" w:rsidRPr="006F5CF3" w:rsidTr="00396A43">
              <w:tc>
                <w:tcPr>
                  <w:tcW w:w="1015" w:type="pct"/>
                </w:tcPr>
                <w:p w:rsidR="00EF6966" w:rsidRPr="006F5CF3" w:rsidRDefault="00EF6966" w:rsidP="00F95321">
                  <w:pPr>
                    <w:widowControl w:val="0"/>
                    <w:spacing w:after="120" w:line="230" w:lineRule="auto"/>
                    <w:ind w:right="56"/>
                    <w:jc w:val="both"/>
                    <w:rPr>
                      <w:rFonts w:ascii="Times New Roman" w:hAnsi="Times New Roman" w:cs="Times New Roman"/>
                      <w:color w:val="000000" w:themeColor="text1"/>
                      <w:sz w:val="24"/>
                      <w:szCs w:val="24"/>
                    </w:rPr>
                  </w:pPr>
                  <w:r w:rsidRPr="006F5CF3">
                    <w:rPr>
                      <w:rFonts w:ascii="Times New Roman" w:hAnsi="Times New Roman" w:cs="Times New Roman"/>
                      <w:color w:val="000000" w:themeColor="text1"/>
                      <w:sz w:val="24"/>
                      <w:szCs w:val="24"/>
                    </w:rPr>
                    <w:t>Електронна пошта</w:t>
                  </w:r>
                </w:p>
              </w:tc>
              <w:tc>
                <w:tcPr>
                  <w:tcW w:w="1232" w:type="pct"/>
                </w:tcPr>
                <w:p w:rsidR="00EF6966" w:rsidRPr="006F5CF3" w:rsidRDefault="00182903" w:rsidP="00F95321">
                  <w:pPr>
                    <w:widowControl w:val="0"/>
                    <w:spacing w:after="120" w:line="230" w:lineRule="auto"/>
                    <w:jc w:val="both"/>
                    <w:rPr>
                      <w:rFonts w:ascii="Times New Roman" w:hAnsi="Times New Roman" w:cs="Times New Roman"/>
                      <w:b/>
                      <w:iCs/>
                      <w:color w:val="000000" w:themeColor="text1"/>
                      <w:sz w:val="24"/>
                      <w:szCs w:val="24"/>
                    </w:rPr>
                  </w:pPr>
                  <w:hyperlink r:id="rId17" w:history="1">
                    <w:r w:rsidR="00EF6966" w:rsidRPr="006F5CF3">
                      <w:rPr>
                        <w:rStyle w:val="a4"/>
                        <w:rFonts w:ascii="Times New Roman" w:hAnsi="Times New Roman" w:cs="Times New Roman"/>
                        <w:b/>
                        <w:iCs/>
                        <w:color w:val="000000" w:themeColor="text1"/>
                        <w:sz w:val="24"/>
                        <w:szCs w:val="24"/>
                        <w:u w:val="none"/>
                      </w:rPr>
                      <w:t>kava@minfin.gov.ua</w:t>
                    </w:r>
                  </w:hyperlink>
                </w:p>
                <w:p w:rsidR="00EF6966" w:rsidRPr="006F5CF3" w:rsidRDefault="00182903" w:rsidP="00F95321">
                  <w:pPr>
                    <w:widowControl w:val="0"/>
                    <w:spacing w:after="120" w:line="230" w:lineRule="auto"/>
                    <w:jc w:val="both"/>
                    <w:rPr>
                      <w:rFonts w:ascii="Times New Roman" w:hAnsi="Times New Roman" w:cs="Times New Roman"/>
                      <w:b/>
                      <w:iCs/>
                      <w:color w:val="000000" w:themeColor="text1"/>
                      <w:sz w:val="24"/>
                      <w:szCs w:val="24"/>
                    </w:rPr>
                  </w:pPr>
                  <w:hyperlink r:id="rId18" w:history="1">
                    <w:r w:rsidR="00EF6966" w:rsidRPr="006F5CF3">
                      <w:rPr>
                        <w:rStyle w:val="a4"/>
                        <w:rFonts w:ascii="Times New Roman" w:hAnsi="Times New Roman" w:cs="Times New Roman"/>
                        <w:b/>
                        <w:iCs/>
                        <w:color w:val="000000" w:themeColor="text1"/>
                        <w:sz w:val="24"/>
                        <w:szCs w:val="24"/>
                        <w:u w:val="none"/>
                      </w:rPr>
                      <w:t>ifisdepartment@minfin.gov.ua</w:t>
                    </w:r>
                  </w:hyperlink>
                  <w:r w:rsidR="00EF6966" w:rsidRPr="006F5CF3">
                    <w:rPr>
                      <w:rFonts w:ascii="Times New Roman" w:hAnsi="Times New Roman" w:cs="Times New Roman"/>
                      <w:b/>
                      <w:iCs/>
                      <w:color w:val="000000" w:themeColor="text1"/>
                      <w:sz w:val="24"/>
                      <w:szCs w:val="24"/>
                    </w:rPr>
                    <w:t xml:space="preserve"> </w:t>
                  </w:r>
                </w:p>
              </w:tc>
              <w:tc>
                <w:tcPr>
                  <w:tcW w:w="1377" w:type="pct"/>
                </w:tcPr>
                <w:p w:rsidR="00EF6966" w:rsidRPr="006F5CF3" w:rsidRDefault="00182903" w:rsidP="00F95321">
                  <w:pPr>
                    <w:widowControl w:val="0"/>
                    <w:spacing w:after="120" w:line="230" w:lineRule="auto"/>
                    <w:jc w:val="both"/>
                    <w:rPr>
                      <w:rStyle w:val="a4"/>
                      <w:rFonts w:ascii="Times New Roman" w:hAnsi="Times New Roman" w:cs="Times New Roman"/>
                      <w:b/>
                      <w:iCs/>
                      <w:color w:val="000000" w:themeColor="text1"/>
                      <w:sz w:val="24"/>
                      <w:szCs w:val="24"/>
                      <w:u w:val="none"/>
                    </w:rPr>
                  </w:pPr>
                  <w:hyperlink r:id="rId19" w:history="1">
                    <w:r w:rsidR="00EF6966" w:rsidRPr="006F5CF3">
                      <w:rPr>
                        <w:rStyle w:val="a4"/>
                        <w:rFonts w:ascii="Times New Roman" w:hAnsi="Times New Roman" w:cs="Times New Roman"/>
                        <w:b/>
                        <w:iCs/>
                        <w:color w:val="000000" w:themeColor="text1"/>
                        <w:sz w:val="24"/>
                        <w:szCs w:val="24"/>
                        <w:u w:val="none"/>
                      </w:rPr>
                      <w:t>Lozynskyi@minregion.gov.ua</w:t>
                    </w:r>
                  </w:hyperlink>
                </w:p>
                <w:p w:rsidR="00EF6966" w:rsidRPr="006F5CF3" w:rsidRDefault="00182903" w:rsidP="00F95321">
                  <w:pPr>
                    <w:widowControl w:val="0"/>
                    <w:spacing w:after="120" w:line="230" w:lineRule="auto"/>
                    <w:jc w:val="both"/>
                    <w:rPr>
                      <w:rStyle w:val="a4"/>
                      <w:rFonts w:ascii="Times New Roman" w:hAnsi="Times New Roman" w:cs="Times New Roman"/>
                      <w:b/>
                      <w:color w:val="000000" w:themeColor="text1"/>
                      <w:sz w:val="24"/>
                      <w:szCs w:val="24"/>
                      <w:u w:val="none"/>
                    </w:rPr>
                  </w:pPr>
                  <w:hyperlink r:id="rId20" w:history="1">
                    <w:r w:rsidR="00EF6966" w:rsidRPr="006F5CF3">
                      <w:rPr>
                        <w:rStyle w:val="a4"/>
                        <w:rFonts w:ascii="Times New Roman" w:hAnsi="Times New Roman" w:cs="Times New Roman"/>
                        <w:b/>
                        <w:iCs/>
                        <w:color w:val="000000" w:themeColor="text1"/>
                        <w:sz w:val="24"/>
                        <w:szCs w:val="24"/>
                        <w:u w:val="none"/>
                      </w:rPr>
                      <w:t>VedmidAS@minregion.gov.ua</w:t>
                    </w:r>
                  </w:hyperlink>
                </w:p>
                <w:p w:rsidR="00EF6966" w:rsidRPr="006F5CF3" w:rsidRDefault="00EF6966" w:rsidP="00F95321">
                  <w:pPr>
                    <w:widowControl w:val="0"/>
                    <w:spacing w:after="120" w:line="230" w:lineRule="auto"/>
                    <w:jc w:val="both"/>
                    <w:rPr>
                      <w:rStyle w:val="a4"/>
                      <w:rFonts w:ascii="Times New Roman" w:hAnsi="Times New Roman" w:cs="Times New Roman"/>
                      <w:b/>
                      <w:color w:val="000000" w:themeColor="text1"/>
                      <w:sz w:val="24"/>
                      <w:szCs w:val="24"/>
                      <w:u w:val="none"/>
                    </w:rPr>
                  </w:pPr>
                  <w:r w:rsidRPr="006F5CF3">
                    <w:rPr>
                      <w:rStyle w:val="a4"/>
                      <w:rFonts w:ascii="Times New Roman" w:hAnsi="Times New Roman" w:cs="Times New Roman"/>
                      <w:b/>
                      <w:color w:val="000000" w:themeColor="text1"/>
                      <w:sz w:val="24"/>
                      <w:szCs w:val="24"/>
                      <w:u w:val="none"/>
                    </w:rPr>
                    <w:t>p.pakholko@umip-pmsu.org</w:t>
                  </w:r>
                </w:p>
              </w:tc>
              <w:tc>
                <w:tcPr>
                  <w:tcW w:w="1376" w:type="pct"/>
                </w:tcPr>
                <w:p w:rsidR="00EF6966" w:rsidRPr="006F5CF3" w:rsidRDefault="00EF6966" w:rsidP="00F95321">
                  <w:pPr>
                    <w:widowControl w:val="0"/>
                    <w:spacing w:after="120" w:line="230" w:lineRule="auto"/>
                    <w:jc w:val="both"/>
                    <w:rPr>
                      <w:rFonts w:ascii="Times New Roman" w:hAnsi="Times New Roman" w:cs="Times New Roman"/>
                      <w:b/>
                      <w:iCs/>
                      <w:color w:val="000000" w:themeColor="text1"/>
                      <w:sz w:val="24"/>
                      <w:szCs w:val="24"/>
                    </w:rPr>
                  </w:pPr>
                  <w:r w:rsidRPr="006F5CF3">
                    <w:rPr>
                      <w:rFonts w:ascii="Times New Roman" w:hAnsi="Times New Roman" w:cs="Times New Roman"/>
                      <w:b/>
                      <w:iCs/>
                      <w:color w:val="000000" w:themeColor="text1"/>
                      <w:sz w:val="24"/>
                      <w:szCs w:val="24"/>
                    </w:rPr>
                    <w:t>ihor.ivashchenko@moz.gov.ua</w:t>
                  </w:r>
                </w:p>
              </w:tc>
            </w:tr>
          </w:tbl>
          <w:p w:rsidR="00BD7595" w:rsidRPr="006F5CF3" w:rsidRDefault="001F52A7" w:rsidP="00F95321">
            <w:pPr>
              <w:widowControl w:val="0"/>
              <w:spacing w:after="120" w:line="230" w:lineRule="auto"/>
              <w:jc w:val="both"/>
              <w:rPr>
                <w:rFonts w:ascii="Times New Roman" w:hAnsi="Times New Roman" w:cs="Times New Roman"/>
                <w:sz w:val="24"/>
                <w:szCs w:val="24"/>
              </w:rPr>
            </w:pPr>
            <w:r w:rsidRPr="006F5CF3">
              <w:rPr>
                <w:rFonts w:ascii="Times New Roman" w:hAnsi="Times New Roman" w:cs="Times New Roman"/>
                <w:sz w:val="24"/>
                <w:szCs w:val="24"/>
              </w:rPr>
              <w:t>…</w:t>
            </w:r>
          </w:p>
          <w:p w:rsidR="007D7716" w:rsidRPr="006F5CF3" w:rsidRDefault="007D7716" w:rsidP="00F95321">
            <w:pPr>
              <w:widowControl w:val="0"/>
              <w:spacing w:line="230" w:lineRule="auto"/>
              <w:jc w:val="both"/>
              <w:rPr>
                <w:rFonts w:ascii="Times New Roman" w:hAnsi="Times New Roman" w:cs="Times New Roman"/>
                <w:sz w:val="28"/>
                <w:szCs w:val="28"/>
                <w:lang w:bidi="uk-UA"/>
              </w:rPr>
            </w:pPr>
            <w:r w:rsidRPr="006F5CF3">
              <w:rPr>
                <w:rFonts w:ascii="Times New Roman" w:hAnsi="Times New Roman" w:cs="Times New Roman"/>
                <w:sz w:val="28"/>
                <w:szCs w:val="28"/>
                <w:lang w:bidi="uk-UA"/>
              </w:rPr>
              <w:t>2. Інформація щодо конкретних питань</w:t>
            </w:r>
          </w:p>
          <w:p w:rsidR="007D7716" w:rsidRPr="006F5CF3" w:rsidRDefault="00D611A6" w:rsidP="00F95321">
            <w:pPr>
              <w:widowControl w:val="0"/>
              <w:spacing w:after="120" w:line="230" w:lineRule="auto"/>
              <w:jc w:val="both"/>
              <w:rPr>
                <w:rFonts w:ascii="Times New Roman" w:hAnsi="Times New Roman" w:cs="Times New Roman"/>
                <w:sz w:val="24"/>
                <w:szCs w:val="24"/>
                <w:lang w:bidi="uk-UA"/>
              </w:rPr>
            </w:pPr>
            <w:r w:rsidRPr="006F5CF3">
              <w:rPr>
                <w:rFonts w:ascii="Times New Roman" w:hAnsi="Times New Roman" w:cs="Times New Roman"/>
                <w:sz w:val="24"/>
                <w:szCs w:val="24"/>
                <w:lang w:bidi="uk-UA"/>
              </w:rPr>
              <w:t>…</w:t>
            </w:r>
          </w:p>
          <w:tbl>
            <w:tblPr>
              <w:tblW w:w="7371" w:type="dxa"/>
              <w:tblInd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ayout w:type="fixed"/>
              <w:tblLook w:val="04A0" w:firstRow="1" w:lastRow="0" w:firstColumn="1" w:lastColumn="0" w:noHBand="0" w:noVBand="1"/>
            </w:tblPr>
            <w:tblGrid>
              <w:gridCol w:w="5670"/>
              <w:gridCol w:w="1701"/>
            </w:tblGrid>
            <w:tr w:rsidR="007D7716" w:rsidRPr="006F5CF3" w:rsidTr="007D7716">
              <w:trPr>
                <w:cantSplit/>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7D7716" w:rsidRPr="006F5CF3" w:rsidRDefault="007D7716" w:rsidP="00F95321">
                  <w:pPr>
                    <w:widowControl w:val="0"/>
                    <w:spacing w:after="120" w:line="230" w:lineRule="auto"/>
                    <w:jc w:val="both"/>
                    <w:rPr>
                      <w:rFonts w:ascii="Times New Roman" w:hAnsi="Times New Roman" w:cs="Times New Roman"/>
                      <w:bCs/>
                      <w:sz w:val="24"/>
                      <w:szCs w:val="24"/>
                      <w:lang w:bidi="uk-UA"/>
                    </w:rPr>
                  </w:pPr>
                  <w:r w:rsidRPr="006F5CF3">
                    <w:rPr>
                      <w:rFonts w:ascii="Times New Roman" w:hAnsi="Times New Roman" w:cs="Times New Roman"/>
                      <w:bCs/>
                      <w:sz w:val="24"/>
                      <w:szCs w:val="24"/>
                      <w:lang w:bidi="uk-UA"/>
                    </w:rPr>
                    <w:t>Документ / інформація</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7D7716" w:rsidRPr="006F5CF3" w:rsidRDefault="007D7716" w:rsidP="00F95321">
                  <w:pPr>
                    <w:widowControl w:val="0"/>
                    <w:spacing w:after="120" w:line="230" w:lineRule="auto"/>
                    <w:jc w:val="both"/>
                    <w:rPr>
                      <w:rFonts w:ascii="Times New Roman" w:hAnsi="Times New Roman" w:cs="Times New Roman"/>
                      <w:bCs/>
                      <w:sz w:val="24"/>
                      <w:szCs w:val="24"/>
                      <w:lang w:bidi="uk-UA"/>
                    </w:rPr>
                  </w:pPr>
                  <w:r w:rsidRPr="006F5CF3">
                    <w:rPr>
                      <w:rFonts w:ascii="Times New Roman" w:hAnsi="Times New Roman" w:cs="Times New Roman"/>
                      <w:bCs/>
                      <w:sz w:val="24"/>
                      <w:szCs w:val="24"/>
                      <w:lang w:bidi="uk-UA"/>
                    </w:rPr>
                    <w:t>Термін</w:t>
                  </w:r>
                </w:p>
              </w:tc>
            </w:tr>
            <w:tr w:rsidR="007D7716" w:rsidRPr="006F5CF3" w:rsidTr="007D7716">
              <w:trPr>
                <w:cantSplit/>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7D7716" w:rsidRPr="006F5CF3" w:rsidRDefault="007D7716" w:rsidP="00F95321">
                  <w:pPr>
                    <w:widowControl w:val="0"/>
                    <w:spacing w:after="120" w:line="230" w:lineRule="auto"/>
                    <w:jc w:val="both"/>
                    <w:rPr>
                      <w:rFonts w:ascii="Times New Roman" w:hAnsi="Times New Roman" w:cs="Times New Roman"/>
                      <w:b/>
                      <w:iCs/>
                      <w:sz w:val="24"/>
                      <w:szCs w:val="24"/>
                      <w:lang w:bidi="uk-UA"/>
                    </w:rPr>
                  </w:pPr>
                  <w:r w:rsidRPr="006F5CF3">
                    <w:rPr>
                      <w:rFonts w:ascii="Times New Roman" w:hAnsi="Times New Roman" w:cs="Times New Roman"/>
                      <w:b/>
                      <w:iCs/>
                      <w:sz w:val="24"/>
                      <w:szCs w:val="24"/>
                      <w:lang w:bidi="uk-UA"/>
                    </w:rPr>
                    <w:t>n.a.</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D7716" w:rsidRPr="006F5CF3" w:rsidRDefault="007D7716" w:rsidP="00F95321">
                  <w:pPr>
                    <w:widowControl w:val="0"/>
                    <w:spacing w:after="120" w:line="230" w:lineRule="auto"/>
                    <w:jc w:val="both"/>
                    <w:rPr>
                      <w:rFonts w:ascii="Times New Roman" w:hAnsi="Times New Roman" w:cs="Times New Roman"/>
                      <w:iCs/>
                      <w:sz w:val="24"/>
                      <w:szCs w:val="24"/>
                      <w:lang w:bidi="uk-UA"/>
                    </w:rPr>
                  </w:pPr>
                </w:p>
              </w:tc>
            </w:tr>
            <w:tr w:rsidR="007D7716" w:rsidRPr="006F5CF3" w:rsidTr="007D7716">
              <w:trPr>
                <w:cantSplit/>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7D7716" w:rsidRPr="006F5CF3" w:rsidRDefault="007D7716" w:rsidP="00F95321">
                  <w:pPr>
                    <w:widowControl w:val="0"/>
                    <w:spacing w:after="120" w:line="230" w:lineRule="auto"/>
                    <w:jc w:val="both"/>
                    <w:rPr>
                      <w:rFonts w:ascii="Times New Roman" w:hAnsi="Times New Roman" w:cs="Times New Roman"/>
                      <w:b/>
                      <w:sz w:val="24"/>
                      <w:szCs w:val="24"/>
                      <w:lang w:bidi="uk-UA"/>
                    </w:rPr>
                  </w:pPr>
                  <w:r w:rsidRPr="006F5CF3">
                    <w:rPr>
                      <w:rFonts w:ascii="Times New Roman" w:hAnsi="Times New Roman" w:cs="Times New Roman"/>
                      <w:b/>
                      <w:sz w:val="24"/>
                      <w:szCs w:val="24"/>
                      <w:lang w:bidi="uk-UA"/>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D7716" w:rsidRPr="006F5CF3" w:rsidRDefault="007D7716" w:rsidP="00F95321">
                  <w:pPr>
                    <w:widowControl w:val="0"/>
                    <w:spacing w:after="120" w:line="230" w:lineRule="auto"/>
                    <w:jc w:val="both"/>
                    <w:rPr>
                      <w:rFonts w:ascii="Times New Roman" w:hAnsi="Times New Roman" w:cs="Times New Roman"/>
                      <w:sz w:val="24"/>
                      <w:szCs w:val="24"/>
                      <w:lang w:bidi="uk-UA"/>
                    </w:rPr>
                  </w:pPr>
                </w:p>
              </w:tc>
            </w:tr>
          </w:tbl>
          <w:p w:rsidR="007D7716" w:rsidRPr="006F5CF3" w:rsidRDefault="007D7716" w:rsidP="00F95321">
            <w:pPr>
              <w:widowControl w:val="0"/>
              <w:spacing w:line="230" w:lineRule="auto"/>
              <w:jc w:val="both"/>
              <w:rPr>
                <w:rFonts w:ascii="Times New Roman" w:hAnsi="Times New Roman" w:cs="Times New Roman"/>
                <w:sz w:val="28"/>
                <w:szCs w:val="28"/>
                <w:lang w:bidi="uk-UA"/>
              </w:rPr>
            </w:pPr>
            <w:r w:rsidRPr="006F5CF3">
              <w:rPr>
                <w:rFonts w:ascii="Times New Roman" w:hAnsi="Times New Roman" w:cs="Times New Roman"/>
                <w:sz w:val="28"/>
                <w:szCs w:val="28"/>
                <w:lang w:bidi="uk-UA"/>
              </w:rPr>
              <w:t>3. Інформація про реалізацію проекту</w:t>
            </w:r>
          </w:p>
          <w:p w:rsidR="007D7716" w:rsidRPr="006F5CF3" w:rsidRDefault="00D611A6" w:rsidP="00F95321">
            <w:pPr>
              <w:widowControl w:val="0"/>
              <w:spacing w:line="230" w:lineRule="auto"/>
              <w:jc w:val="both"/>
              <w:rPr>
                <w:rFonts w:ascii="Times New Roman" w:hAnsi="Times New Roman" w:cs="Times New Roman"/>
                <w:sz w:val="24"/>
                <w:szCs w:val="24"/>
                <w:lang w:bidi="uk-UA"/>
              </w:rPr>
            </w:pPr>
            <w:r w:rsidRPr="006F5CF3">
              <w:rPr>
                <w:rFonts w:ascii="Times New Roman" w:hAnsi="Times New Roman" w:cs="Times New Roman"/>
                <w:sz w:val="24"/>
                <w:szCs w:val="24"/>
                <w:lang w:bidi="uk-UA"/>
              </w:rPr>
              <w:t>…</w:t>
            </w:r>
          </w:p>
          <w:tbl>
            <w:tblPr>
              <w:tblW w:w="7371" w:type="dxa"/>
              <w:tblInd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ayout w:type="fixed"/>
              <w:tblLook w:val="04A0" w:firstRow="1" w:lastRow="0" w:firstColumn="1" w:lastColumn="0" w:noHBand="0" w:noVBand="1"/>
            </w:tblPr>
            <w:tblGrid>
              <w:gridCol w:w="4677"/>
              <w:gridCol w:w="1134"/>
              <w:gridCol w:w="1560"/>
            </w:tblGrid>
            <w:tr w:rsidR="007D7716" w:rsidRPr="006F5CF3" w:rsidTr="007D7716">
              <w:trPr>
                <w:cantSplit/>
                <w:trHeight w:val="572"/>
              </w:trPr>
              <w:tc>
                <w:tcPr>
                  <w:tcW w:w="4677" w:type="dxa"/>
                  <w:tcBorders>
                    <w:top w:val="single" w:sz="4" w:space="0" w:color="auto"/>
                    <w:left w:val="single" w:sz="4" w:space="0" w:color="auto"/>
                    <w:bottom w:val="single" w:sz="4" w:space="0" w:color="auto"/>
                    <w:right w:val="single" w:sz="4" w:space="0" w:color="auto"/>
                  </w:tcBorders>
                  <w:shd w:val="clear" w:color="auto" w:fill="auto"/>
                  <w:hideMark/>
                </w:tcPr>
                <w:p w:rsidR="007D7716" w:rsidRPr="006F5CF3" w:rsidRDefault="007D7716" w:rsidP="00F95321">
                  <w:pPr>
                    <w:widowControl w:val="0"/>
                    <w:spacing w:after="120" w:line="230" w:lineRule="auto"/>
                    <w:jc w:val="both"/>
                    <w:rPr>
                      <w:rFonts w:ascii="Times New Roman" w:hAnsi="Times New Roman" w:cs="Times New Roman"/>
                      <w:bCs/>
                      <w:sz w:val="24"/>
                      <w:szCs w:val="24"/>
                      <w:lang w:bidi="uk-UA"/>
                    </w:rPr>
                  </w:pPr>
                  <w:r w:rsidRPr="006F5CF3">
                    <w:rPr>
                      <w:rFonts w:ascii="Times New Roman" w:hAnsi="Times New Roman" w:cs="Times New Roman"/>
                      <w:bCs/>
                      <w:sz w:val="24"/>
                      <w:szCs w:val="24"/>
                      <w:lang w:bidi="uk-UA"/>
                    </w:rPr>
                    <w:t>Документ / інформація</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7D7716" w:rsidRPr="006F5CF3" w:rsidRDefault="007D7716" w:rsidP="00F95321">
                  <w:pPr>
                    <w:widowControl w:val="0"/>
                    <w:spacing w:after="120" w:line="230" w:lineRule="auto"/>
                    <w:ind w:right="-108"/>
                    <w:jc w:val="both"/>
                    <w:rPr>
                      <w:rFonts w:ascii="Times New Roman" w:hAnsi="Times New Roman" w:cs="Times New Roman"/>
                      <w:bCs/>
                      <w:sz w:val="24"/>
                      <w:szCs w:val="24"/>
                      <w:lang w:bidi="uk-UA"/>
                    </w:rPr>
                  </w:pPr>
                  <w:r w:rsidRPr="006F5CF3">
                    <w:rPr>
                      <w:rFonts w:ascii="Times New Roman" w:hAnsi="Times New Roman" w:cs="Times New Roman"/>
                      <w:bCs/>
                      <w:sz w:val="24"/>
                      <w:szCs w:val="24"/>
                      <w:lang w:bidi="uk-UA"/>
                    </w:rPr>
                    <w:t>Кінцевийтермін</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7D7716" w:rsidRPr="006F5CF3" w:rsidRDefault="007D7716" w:rsidP="00F95321">
                  <w:pPr>
                    <w:widowControl w:val="0"/>
                    <w:spacing w:after="0" w:line="230" w:lineRule="auto"/>
                    <w:ind w:right="-107"/>
                    <w:jc w:val="both"/>
                    <w:rPr>
                      <w:rFonts w:ascii="Times New Roman" w:hAnsi="Times New Roman" w:cs="Times New Roman"/>
                      <w:bCs/>
                      <w:spacing w:val="-4"/>
                      <w:sz w:val="24"/>
                      <w:szCs w:val="24"/>
                      <w:lang w:bidi="uk-UA"/>
                    </w:rPr>
                  </w:pPr>
                  <w:r w:rsidRPr="006F5CF3">
                    <w:rPr>
                      <w:rFonts w:ascii="Times New Roman" w:hAnsi="Times New Roman" w:cs="Times New Roman"/>
                      <w:bCs/>
                      <w:spacing w:val="-4"/>
                      <w:sz w:val="24"/>
                      <w:szCs w:val="24"/>
                      <w:lang w:bidi="uk-UA"/>
                    </w:rPr>
                    <w:t>Періодичність</w:t>
                  </w:r>
                </w:p>
                <w:p w:rsidR="007D7716" w:rsidRPr="006F5CF3" w:rsidRDefault="007D7716" w:rsidP="00F95321">
                  <w:pPr>
                    <w:widowControl w:val="0"/>
                    <w:spacing w:after="0" w:line="230" w:lineRule="auto"/>
                    <w:jc w:val="both"/>
                    <w:rPr>
                      <w:rFonts w:ascii="Times New Roman" w:hAnsi="Times New Roman" w:cs="Times New Roman"/>
                      <w:bCs/>
                      <w:sz w:val="24"/>
                      <w:szCs w:val="24"/>
                      <w:lang w:bidi="uk-UA"/>
                    </w:rPr>
                  </w:pPr>
                  <w:r w:rsidRPr="006F5CF3">
                    <w:rPr>
                      <w:rFonts w:ascii="Times New Roman" w:hAnsi="Times New Roman" w:cs="Times New Roman"/>
                      <w:iCs/>
                      <w:spacing w:val="-4"/>
                      <w:sz w:val="24"/>
                      <w:szCs w:val="24"/>
                      <w:lang w:bidi="uk-UA"/>
                    </w:rPr>
                    <w:t>звітування</w:t>
                  </w:r>
                </w:p>
              </w:tc>
            </w:tr>
            <w:tr w:rsidR="00D611A6" w:rsidRPr="006F5CF3" w:rsidTr="007D7716">
              <w:trPr>
                <w:cantSplit/>
                <w:trHeight w:val="572"/>
              </w:trPr>
              <w:tc>
                <w:tcPr>
                  <w:tcW w:w="4677" w:type="dxa"/>
                  <w:tcBorders>
                    <w:top w:val="single" w:sz="4" w:space="0" w:color="auto"/>
                    <w:left w:val="single" w:sz="4" w:space="0" w:color="auto"/>
                    <w:bottom w:val="single" w:sz="4" w:space="0" w:color="auto"/>
                    <w:right w:val="single" w:sz="4" w:space="0" w:color="auto"/>
                  </w:tcBorders>
                  <w:shd w:val="clear" w:color="auto" w:fill="auto"/>
                </w:tcPr>
                <w:p w:rsidR="00D611A6" w:rsidRPr="006F5CF3" w:rsidRDefault="00D611A6" w:rsidP="00F95321">
                  <w:pPr>
                    <w:widowControl w:val="0"/>
                    <w:spacing w:after="120" w:line="230" w:lineRule="auto"/>
                    <w:jc w:val="both"/>
                    <w:rPr>
                      <w:rFonts w:ascii="Times New Roman" w:hAnsi="Times New Roman" w:cs="Times New Roman"/>
                      <w:bCs/>
                      <w:sz w:val="24"/>
                      <w:szCs w:val="24"/>
                      <w:lang w:bidi="uk-UA"/>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D611A6" w:rsidRPr="006F5CF3" w:rsidRDefault="00D611A6" w:rsidP="00F95321">
                  <w:pPr>
                    <w:widowControl w:val="0"/>
                    <w:spacing w:after="120" w:line="230" w:lineRule="auto"/>
                    <w:ind w:right="-108"/>
                    <w:jc w:val="both"/>
                    <w:rPr>
                      <w:rFonts w:ascii="Times New Roman" w:hAnsi="Times New Roman" w:cs="Times New Roman"/>
                      <w:bCs/>
                      <w:sz w:val="24"/>
                      <w:szCs w:val="24"/>
                      <w:lang w:bidi="uk-UA"/>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D611A6" w:rsidRPr="006F5CF3" w:rsidRDefault="00D611A6" w:rsidP="00F95321">
                  <w:pPr>
                    <w:widowControl w:val="0"/>
                    <w:spacing w:after="0" w:line="230" w:lineRule="auto"/>
                    <w:ind w:right="-107"/>
                    <w:jc w:val="both"/>
                    <w:rPr>
                      <w:rFonts w:ascii="Times New Roman" w:hAnsi="Times New Roman" w:cs="Times New Roman"/>
                      <w:bCs/>
                      <w:spacing w:val="-4"/>
                      <w:sz w:val="24"/>
                      <w:szCs w:val="24"/>
                      <w:lang w:bidi="uk-UA"/>
                    </w:rPr>
                  </w:pPr>
                </w:p>
              </w:tc>
            </w:tr>
            <w:tr w:rsidR="007D7716" w:rsidRPr="006F5CF3" w:rsidTr="007D7716">
              <w:trPr>
                <w:cantSplit/>
              </w:trPr>
              <w:tc>
                <w:tcPr>
                  <w:tcW w:w="4677" w:type="dxa"/>
                  <w:tcBorders>
                    <w:top w:val="single" w:sz="4" w:space="0" w:color="auto"/>
                    <w:left w:val="single" w:sz="4" w:space="0" w:color="auto"/>
                    <w:bottom w:val="single" w:sz="4" w:space="0" w:color="auto"/>
                    <w:right w:val="single" w:sz="4" w:space="0" w:color="auto"/>
                  </w:tcBorders>
                  <w:shd w:val="clear" w:color="auto" w:fill="auto"/>
                </w:tcPr>
                <w:p w:rsidR="00347108" w:rsidRPr="006F5CF3" w:rsidRDefault="00347108" w:rsidP="00F95321">
                  <w:pPr>
                    <w:widowControl w:val="0"/>
                    <w:spacing w:after="60" w:line="230" w:lineRule="auto"/>
                    <w:jc w:val="both"/>
                    <w:rPr>
                      <w:rFonts w:ascii="Times New Roman" w:hAnsi="Times New Roman" w:cs="Times New Roman"/>
                      <w:iCs/>
                      <w:sz w:val="24"/>
                      <w:szCs w:val="24"/>
                      <w:lang w:bidi="uk-UA"/>
                    </w:rPr>
                  </w:pPr>
                  <w:r w:rsidRPr="006F5CF3">
                    <w:rPr>
                      <w:rFonts w:ascii="Times New Roman" w:hAnsi="Times New Roman" w:cs="Times New Roman"/>
                      <w:iCs/>
                      <w:sz w:val="24"/>
                      <w:szCs w:val="24"/>
                      <w:lang w:bidi="uk-UA"/>
                    </w:rPr>
                    <w:lastRenderedPageBreak/>
                    <w:t>Звіт про хід виконання проекту, включаючи стан прогресу в рамках Субпроектів,  на які надані кошти позики:</w:t>
                  </w:r>
                </w:p>
                <w:p w:rsidR="007D7716" w:rsidRPr="006F5CF3" w:rsidRDefault="007D7716" w:rsidP="00F95321">
                  <w:pPr>
                    <w:widowControl w:val="0"/>
                    <w:numPr>
                      <w:ilvl w:val="0"/>
                      <w:numId w:val="4"/>
                    </w:numPr>
                    <w:spacing w:after="60" w:line="230" w:lineRule="auto"/>
                    <w:ind w:left="357" w:hanging="357"/>
                    <w:jc w:val="both"/>
                    <w:rPr>
                      <w:rFonts w:ascii="Times New Roman" w:hAnsi="Times New Roman" w:cs="Times New Roman"/>
                      <w:iCs/>
                      <w:sz w:val="24"/>
                      <w:szCs w:val="24"/>
                      <w:lang w:bidi="uk-UA"/>
                    </w:rPr>
                  </w:pPr>
                  <w:r w:rsidRPr="006F5CF3">
                    <w:rPr>
                      <w:rFonts w:ascii="Times New Roman" w:hAnsi="Times New Roman" w:cs="Times New Roman"/>
                      <w:b/>
                      <w:iCs/>
                      <w:sz w:val="24"/>
                      <w:szCs w:val="24"/>
                      <w:lang w:bidi="uk-UA"/>
                    </w:rPr>
                    <w:t xml:space="preserve">Коротке </w:t>
                  </w:r>
                  <w:r w:rsidRPr="006F5CF3">
                    <w:rPr>
                      <w:rFonts w:ascii="Times New Roman" w:hAnsi="Times New Roman" w:cs="Times New Roman"/>
                      <w:iCs/>
                      <w:sz w:val="24"/>
                      <w:szCs w:val="24"/>
                      <w:lang w:bidi="uk-UA"/>
                    </w:rPr>
                    <w:t>оновлена інформація щодо процесу виділенні коштів, із поясненням причин суттєвих змін у порівнянні з попереднім обсягом;</w:t>
                  </w:r>
                </w:p>
                <w:p w:rsidR="007D7716" w:rsidRPr="006F5CF3" w:rsidRDefault="007D7716" w:rsidP="00F95321">
                  <w:pPr>
                    <w:widowControl w:val="0"/>
                    <w:numPr>
                      <w:ilvl w:val="0"/>
                      <w:numId w:val="4"/>
                    </w:numPr>
                    <w:spacing w:after="60" w:line="230" w:lineRule="auto"/>
                    <w:ind w:left="357" w:hanging="357"/>
                    <w:jc w:val="both"/>
                    <w:rPr>
                      <w:rFonts w:ascii="Times New Roman" w:hAnsi="Times New Roman" w:cs="Times New Roman"/>
                      <w:iCs/>
                      <w:sz w:val="24"/>
                      <w:szCs w:val="24"/>
                      <w:lang w:bidi="uk-UA"/>
                    </w:rPr>
                  </w:pPr>
                  <w:r w:rsidRPr="006F5CF3">
                    <w:rPr>
                      <w:rFonts w:ascii="Times New Roman" w:hAnsi="Times New Roman" w:cs="Times New Roman"/>
                      <w:b/>
                      <w:iCs/>
                      <w:sz w:val="24"/>
                      <w:szCs w:val="24"/>
                      <w:lang w:bidi="uk-UA"/>
                    </w:rPr>
                    <w:t>Коротка</w:t>
                  </w:r>
                  <w:r w:rsidRPr="006F5CF3">
                    <w:rPr>
                      <w:rFonts w:ascii="Times New Roman" w:hAnsi="Times New Roman" w:cs="Times New Roman"/>
                      <w:iCs/>
                      <w:sz w:val="24"/>
                      <w:szCs w:val="24"/>
                      <w:lang w:bidi="uk-UA"/>
                    </w:rPr>
                    <w:t xml:space="preserve"> інформація про ефективність технічної допомоги та визначення вимог щодо подальшої технічної допомоги;</w:t>
                  </w:r>
                </w:p>
                <w:p w:rsidR="00B55744" w:rsidRPr="006F5CF3" w:rsidRDefault="007D7716" w:rsidP="00F95321">
                  <w:pPr>
                    <w:widowControl w:val="0"/>
                    <w:numPr>
                      <w:ilvl w:val="0"/>
                      <w:numId w:val="4"/>
                    </w:numPr>
                    <w:spacing w:after="60" w:line="230" w:lineRule="auto"/>
                    <w:ind w:left="357" w:hanging="357"/>
                    <w:jc w:val="both"/>
                    <w:rPr>
                      <w:rFonts w:ascii="Times New Roman" w:hAnsi="Times New Roman" w:cs="Times New Roman"/>
                      <w:iCs/>
                      <w:sz w:val="24"/>
                      <w:szCs w:val="24"/>
                      <w:lang w:bidi="uk-UA"/>
                    </w:rPr>
                  </w:pPr>
                  <w:r w:rsidRPr="006F5CF3">
                    <w:rPr>
                      <w:rFonts w:ascii="Times New Roman" w:hAnsi="Times New Roman" w:cs="Times New Roman"/>
                      <w:iCs/>
                      <w:sz w:val="24"/>
                      <w:szCs w:val="24"/>
                      <w:lang w:bidi="uk-UA"/>
                    </w:rPr>
                    <w:t>Оновлен</w:t>
                  </w:r>
                  <w:r w:rsidRPr="006F5CF3">
                    <w:rPr>
                      <w:rFonts w:ascii="Times New Roman" w:hAnsi="Times New Roman" w:cs="Times New Roman"/>
                      <w:b/>
                      <w:iCs/>
                      <w:sz w:val="24"/>
                      <w:szCs w:val="24"/>
                      <w:lang w:bidi="uk-UA"/>
                    </w:rPr>
                    <w:t>ня</w:t>
                  </w:r>
                  <w:r w:rsidRPr="006F5CF3">
                    <w:rPr>
                      <w:rFonts w:ascii="Times New Roman" w:hAnsi="Times New Roman" w:cs="Times New Roman"/>
                      <w:iCs/>
                      <w:sz w:val="24"/>
                      <w:szCs w:val="24"/>
                      <w:lang w:bidi="uk-UA"/>
                    </w:rPr>
                    <w:t xml:space="preserve"> інформаці</w:t>
                  </w:r>
                  <w:r w:rsidRPr="006F5CF3">
                    <w:rPr>
                      <w:rFonts w:ascii="Times New Roman" w:hAnsi="Times New Roman" w:cs="Times New Roman"/>
                      <w:b/>
                      <w:iCs/>
                      <w:sz w:val="24"/>
                      <w:szCs w:val="24"/>
                      <w:lang w:bidi="uk-UA"/>
                    </w:rPr>
                    <w:t>ї щодо</w:t>
                  </w:r>
                  <w:r w:rsidRPr="006F5CF3">
                    <w:rPr>
                      <w:rFonts w:ascii="Times New Roman" w:hAnsi="Times New Roman" w:cs="Times New Roman"/>
                      <w:iCs/>
                      <w:sz w:val="24"/>
                      <w:szCs w:val="24"/>
                      <w:lang w:bidi="uk-UA"/>
                    </w:rPr>
                    <w:t xml:space="preserve"> дати завершення кожного з основних Субпроектів із поясненням причин можливої затримки;</w:t>
                  </w:r>
                </w:p>
                <w:p w:rsidR="00347108" w:rsidRPr="006F5CF3" w:rsidRDefault="00347108" w:rsidP="00F95321">
                  <w:pPr>
                    <w:widowControl w:val="0"/>
                    <w:numPr>
                      <w:ilvl w:val="0"/>
                      <w:numId w:val="4"/>
                    </w:numPr>
                    <w:spacing w:after="60" w:line="230" w:lineRule="auto"/>
                    <w:ind w:left="357" w:hanging="357"/>
                    <w:jc w:val="both"/>
                    <w:rPr>
                      <w:rFonts w:ascii="Times New Roman" w:hAnsi="Times New Roman" w:cs="Times New Roman"/>
                      <w:iCs/>
                      <w:sz w:val="24"/>
                      <w:szCs w:val="24"/>
                      <w:lang w:bidi="uk-UA"/>
                    </w:rPr>
                  </w:pPr>
                  <w:r w:rsidRPr="006F5CF3">
                    <w:rPr>
                      <w:rFonts w:ascii="Times New Roman" w:hAnsi="Times New Roman" w:cs="Times New Roman"/>
                      <w:iCs/>
                      <w:sz w:val="24"/>
                      <w:szCs w:val="24"/>
                      <w:lang w:bidi="uk-UA"/>
                    </w:rPr>
                    <w:t>…</w:t>
                  </w:r>
                </w:p>
                <w:p w:rsidR="007D7716" w:rsidRPr="006F5CF3" w:rsidRDefault="007D7716" w:rsidP="00F95321">
                  <w:pPr>
                    <w:widowControl w:val="0"/>
                    <w:numPr>
                      <w:ilvl w:val="0"/>
                      <w:numId w:val="4"/>
                    </w:numPr>
                    <w:spacing w:after="60" w:line="230" w:lineRule="auto"/>
                    <w:ind w:left="357" w:hanging="357"/>
                    <w:jc w:val="both"/>
                    <w:rPr>
                      <w:rFonts w:ascii="Times New Roman" w:hAnsi="Times New Roman" w:cs="Times New Roman"/>
                      <w:iCs/>
                      <w:sz w:val="24"/>
                      <w:szCs w:val="24"/>
                      <w:lang w:bidi="uk-UA"/>
                    </w:rPr>
                  </w:pPr>
                  <w:r w:rsidRPr="006F5CF3">
                    <w:rPr>
                      <w:rFonts w:ascii="Times New Roman" w:hAnsi="Times New Roman" w:cs="Times New Roman"/>
                      <w:iCs/>
                      <w:sz w:val="24"/>
                      <w:szCs w:val="24"/>
                      <w:lang w:bidi="uk-UA"/>
                    </w:rPr>
                    <w:t xml:space="preserve">Опис будь-якого важливого питання, </w:t>
                  </w:r>
                  <w:r w:rsidRPr="006F5CF3">
                    <w:rPr>
                      <w:rFonts w:ascii="Times New Roman" w:hAnsi="Times New Roman" w:cs="Times New Roman"/>
                      <w:b/>
                      <w:iCs/>
                      <w:sz w:val="24"/>
                      <w:szCs w:val="24"/>
                      <w:lang w:bidi="uk-UA"/>
                    </w:rPr>
                    <w:t>що має соціальний чи екологічний вплив</w:t>
                  </w:r>
                  <w:r w:rsidRPr="006F5CF3">
                    <w:rPr>
                      <w:rFonts w:ascii="Times New Roman" w:hAnsi="Times New Roman" w:cs="Times New Roman"/>
                      <w:iCs/>
                      <w:sz w:val="24"/>
                      <w:szCs w:val="24"/>
                      <w:lang w:bidi="uk-UA"/>
                    </w:rPr>
                    <w:t>;</w:t>
                  </w:r>
                </w:p>
                <w:p w:rsidR="00B55744" w:rsidRPr="006F5CF3" w:rsidRDefault="00B55744" w:rsidP="00F95321">
                  <w:pPr>
                    <w:widowControl w:val="0"/>
                    <w:numPr>
                      <w:ilvl w:val="0"/>
                      <w:numId w:val="4"/>
                    </w:numPr>
                    <w:spacing w:after="60" w:line="230" w:lineRule="auto"/>
                    <w:ind w:left="357" w:hanging="357"/>
                    <w:jc w:val="both"/>
                    <w:rPr>
                      <w:rFonts w:ascii="Times New Roman" w:hAnsi="Times New Roman" w:cs="Times New Roman"/>
                      <w:iCs/>
                      <w:sz w:val="24"/>
                      <w:szCs w:val="24"/>
                      <w:lang w:bidi="uk-UA"/>
                    </w:rPr>
                  </w:pPr>
                  <w:r w:rsidRPr="006F5CF3">
                    <w:rPr>
                      <w:rFonts w:ascii="Times New Roman" w:hAnsi="Times New Roman" w:cs="Times New Roman"/>
                      <w:iCs/>
                      <w:sz w:val="24"/>
                      <w:szCs w:val="24"/>
                      <w:lang w:bidi="uk-UA"/>
                    </w:rPr>
                    <w:t>…</w:t>
                  </w:r>
                </w:p>
                <w:p w:rsidR="00B55744" w:rsidRPr="006F5CF3" w:rsidRDefault="00B55744" w:rsidP="00F95321">
                  <w:pPr>
                    <w:widowControl w:val="0"/>
                    <w:numPr>
                      <w:ilvl w:val="0"/>
                      <w:numId w:val="4"/>
                    </w:numPr>
                    <w:spacing w:after="60" w:line="230" w:lineRule="auto"/>
                    <w:jc w:val="both"/>
                    <w:rPr>
                      <w:rFonts w:ascii="Times New Roman" w:hAnsi="Times New Roman" w:cs="Times New Roman"/>
                      <w:iCs/>
                      <w:sz w:val="24"/>
                      <w:szCs w:val="24"/>
                      <w:lang w:bidi="uk-UA"/>
                    </w:rPr>
                  </w:pPr>
                  <w:r w:rsidRPr="006F5CF3">
                    <w:rPr>
                      <w:rFonts w:ascii="Times New Roman" w:hAnsi="Times New Roman" w:cs="Times New Roman"/>
                      <w:iCs/>
                      <w:sz w:val="24"/>
                      <w:szCs w:val="24"/>
                      <w:lang w:bidi="uk-UA"/>
                    </w:rPr>
                    <w:t xml:space="preserve">Коментарі щодо будь-яких юридичних дій щодо Субпроектів, </w:t>
                  </w:r>
                  <w:r w:rsidRPr="006F5CF3">
                    <w:rPr>
                      <w:rFonts w:ascii="Times New Roman" w:hAnsi="Times New Roman" w:cs="Times New Roman"/>
                      <w:b/>
                      <w:iCs/>
                      <w:sz w:val="24"/>
                      <w:szCs w:val="24"/>
                      <w:lang w:bidi="uk-UA"/>
                    </w:rPr>
                    <w:t xml:space="preserve">які </w:t>
                  </w:r>
                  <w:r w:rsidRPr="006F5CF3">
                    <w:rPr>
                      <w:rFonts w:ascii="Times New Roman" w:hAnsi="Times New Roman" w:cs="Times New Roman"/>
                      <w:iCs/>
                      <w:sz w:val="24"/>
                      <w:szCs w:val="24"/>
                      <w:lang w:bidi="uk-UA"/>
                    </w:rPr>
                    <w:t>можуть мати місце;</w:t>
                  </w:r>
                </w:p>
                <w:p w:rsidR="00B55744" w:rsidRPr="006F5CF3" w:rsidRDefault="00B55744" w:rsidP="00F95321">
                  <w:pPr>
                    <w:widowControl w:val="0"/>
                    <w:numPr>
                      <w:ilvl w:val="0"/>
                      <w:numId w:val="4"/>
                    </w:numPr>
                    <w:spacing w:after="60" w:line="230" w:lineRule="auto"/>
                    <w:ind w:left="357" w:hanging="357"/>
                    <w:jc w:val="both"/>
                    <w:rPr>
                      <w:rFonts w:ascii="Times New Roman" w:hAnsi="Times New Roman" w:cs="Times New Roman"/>
                      <w:iCs/>
                      <w:sz w:val="24"/>
                      <w:szCs w:val="24"/>
                      <w:lang w:bidi="uk-UA"/>
                    </w:rPr>
                  </w:pPr>
                  <w:r w:rsidRPr="006F5CF3">
                    <w:rPr>
                      <w:rFonts w:ascii="Times New Roman" w:hAnsi="Times New Roman" w:cs="Times New Roman"/>
                      <w:iCs/>
                      <w:sz w:val="24"/>
                      <w:szCs w:val="24"/>
                      <w:lang w:bidi="uk-UA"/>
                    </w:rPr>
                    <w:t>…</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7D7716" w:rsidRPr="006F5CF3" w:rsidRDefault="007D7716" w:rsidP="00F95321">
                  <w:pPr>
                    <w:widowControl w:val="0"/>
                    <w:spacing w:after="120" w:line="230" w:lineRule="auto"/>
                    <w:jc w:val="both"/>
                    <w:rPr>
                      <w:rFonts w:ascii="Times New Roman" w:hAnsi="Times New Roman" w:cs="Times New Roman"/>
                      <w:iCs/>
                      <w:sz w:val="24"/>
                      <w:szCs w:val="24"/>
                      <w:lang w:bidi="uk-UA"/>
                    </w:rPr>
                  </w:pPr>
                  <w:r w:rsidRPr="006F5CF3">
                    <w:rPr>
                      <w:rFonts w:ascii="Times New Roman" w:hAnsi="Times New Roman" w:cs="Times New Roman"/>
                      <w:iCs/>
                      <w:sz w:val="24"/>
                      <w:szCs w:val="24"/>
                      <w:lang w:bidi="uk-UA"/>
                    </w:rPr>
                    <w:t>Починаючи з 6 місяця після підписання контракту</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7D7716" w:rsidRPr="006F5CF3" w:rsidRDefault="007D7716" w:rsidP="00F95321">
                  <w:pPr>
                    <w:widowControl w:val="0"/>
                    <w:spacing w:after="120" w:line="230" w:lineRule="auto"/>
                    <w:jc w:val="both"/>
                    <w:rPr>
                      <w:rFonts w:ascii="Times New Roman" w:hAnsi="Times New Roman" w:cs="Times New Roman"/>
                      <w:iCs/>
                      <w:sz w:val="24"/>
                      <w:szCs w:val="24"/>
                      <w:lang w:bidi="uk-UA"/>
                    </w:rPr>
                  </w:pPr>
                  <w:r w:rsidRPr="006F5CF3">
                    <w:rPr>
                      <w:rFonts w:ascii="Times New Roman" w:hAnsi="Times New Roman" w:cs="Times New Roman"/>
                      <w:iCs/>
                      <w:sz w:val="24"/>
                      <w:szCs w:val="24"/>
                      <w:lang w:bidi="uk-UA"/>
                    </w:rPr>
                    <w:t>Щоквартально</w:t>
                  </w:r>
                </w:p>
              </w:tc>
            </w:tr>
          </w:tbl>
          <w:p w:rsidR="00B55744" w:rsidRPr="006F5CF3" w:rsidRDefault="007D7716" w:rsidP="00F95321">
            <w:pPr>
              <w:widowControl w:val="0"/>
              <w:spacing w:line="230" w:lineRule="auto"/>
              <w:jc w:val="both"/>
              <w:rPr>
                <w:rFonts w:ascii="Times New Roman" w:hAnsi="Times New Roman" w:cs="Times New Roman"/>
                <w:sz w:val="24"/>
                <w:szCs w:val="24"/>
                <w:u w:val="single"/>
                <w:lang w:bidi="uk-UA"/>
              </w:rPr>
            </w:pPr>
            <w:r w:rsidRPr="006F5CF3">
              <w:rPr>
                <w:rFonts w:ascii="Times New Roman" w:hAnsi="Times New Roman" w:cs="Times New Roman"/>
                <w:sz w:val="24"/>
                <w:szCs w:val="24"/>
                <w:u w:val="single"/>
                <w:lang w:bidi="uk-UA"/>
              </w:rPr>
              <w:br w:type="page"/>
            </w:r>
          </w:p>
          <w:p w:rsidR="007D7716" w:rsidRPr="006F5CF3" w:rsidRDefault="007D7716" w:rsidP="00F95321">
            <w:pPr>
              <w:widowControl w:val="0"/>
              <w:spacing w:line="230" w:lineRule="auto"/>
              <w:jc w:val="both"/>
              <w:rPr>
                <w:rFonts w:ascii="Times New Roman" w:hAnsi="Times New Roman" w:cs="Times New Roman"/>
                <w:sz w:val="24"/>
                <w:szCs w:val="24"/>
                <w:lang w:bidi="uk-UA"/>
              </w:rPr>
            </w:pPr>
            <w:r w:rsidRPr="006F5CF3">
              <w:rPr>
                <w:rFonts w:ascii="Times New Roman" w:hAnsi="Times New Roman" w:cs="Times New Roman"/>
                <w:sz w:val="28"/>
                <w:szCs w:val="28"/>
                <w:lang w:bidi="uk-UA"/>
              </w:rPr>
              <w:t>4.</w:t>
            </w:r>
            <w:r w:rsidR="006F5CF3">
              <w:rPr>
                <w:rFonts w:ascii="Times New Roman" w:hAnsi="Times New Roman" w:cs="Times New Roman"/>
                <w:sz w:val="28"/>
                <w:szCs w:val="28"/>
                <w:lang w:bidi="uk-UA"/>
              </w:rPr>
              <w:t xml:space="preserve"> </w:t>
            </w:r>
            <w:r w:rsidRPr="006F5CF3">
              <w:rPr>
                <w:rFonts w:ascii="Times New Roman" w:hAnsi="Times New Roman" w:cs="Times New Roman"/>
                <w:sz w:val="28"/>
                <w:szCs w:val="28"/>
                <w:lang w:bidi="uk-UA"/>
              </w:rPr>
              <w:t>Інформація про закінчення робіт та перший рік функціонування</w:t>
            </w:r>
          </w:p>
          <w:p w:rsidR="007D7716" w:rsidRPr="006F5CF3" w:rsidRDefault="00347108" w:rsidP="00F95321">
            <w:pPr>
              <w:widowControl w:val="0"/>
              <w:spacing w:line="230" w:lineRule="auto"/>
              <w:jc w:val="both"/>
              <w:rPr>
                <w:rFonts w:ascii="Times New Roman" w:hAnsi="Times New Roman" w:cs="Times New Roman"/>
                <w:sz w:val="24"/>
                <w:szCs w:val="24"/>
                <w:lang w:bidi="uk-UA"/>
              </w:rPr>
            </w:pPr>
            <w:r w:rsidRPr="006F5CF3">
              <w:rPr>
                <w:rFonts w:ascii="Times New Roman" w:hAnsi="Times New Roman" w:cs="Times New Roman"/>
                <w:sz w:val="24"/>
                <w:szCs w:val="24"/>
                <w:lang w:bidi="uk-UA"/>
              </w:rPr>
              <w:t>…</w:t>
            </w:r>
          </w:p>
          <w:tbl>
            <w:tblPr>
              <w:tblpPr w:leftFromText="180" w:rightFromText="180" w:vertAnchor="text" w:horzAnchor="page" w:tblpX="2047" w:tblpY="148"/>
              <w:tblW w:w="7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ayout w:type="fixed"/>
              <w:tblLook w:val="04A0" w:firstRow="1" w:lastRow="0" w:firstColumn="1" w:lastColumn="0" w:noHBand="0" w:noVBand="1"/>
            </w:tblPr>
            <w:tblGrid>
              <w:gridCol w:w="5807"/>
              <w:gridCol w:w="1701"/>
            </w:tblGrid>
            <w:tr w:rsidR="007D7716" w:rsidRPr="006F5CF3" w:rsidTr="007D7716">
              <w:trPr>
                <w:cantSplit/>
              </w:trPr>
              <w:tc>
                <w:tcPr>
                  <w:tcW w:w="5807" w:type="dxa"/>
                  <w:tcBorders>
                    <w:top w:val="single" w:sz="4" w:space="0" w:color="auto"/>
                    <w:left w:val="single" w:sz="4" w:space="0" w:color="auto"/>
                    <w:bottom w:val="single" w:sz="4" w:space="0" w:color="auto"/>
                    <w:right w:val="single" w:sz="4" w:space="0" w:color="auto"/>
                  </w:tcBorders>
                  <w:shd w:val="clear" w:color="auto" w:fill="auto"/>
                  <w:hideMark/>
                </w:tcPr>
                <w:p w:rsidR="007D7716" w:rsidRPr="006F5CF3" w:rsidRDefault="007D7716" w:rsidP="00F95321">
                  <w:pPr>
                    <w:widowControl w:val="0"/>
                    <w:spacing w:after="60" w:line="230" w:lineRule="auto"/>
                    <w:jc w:val="both"/>
                    <w:rPr>
                      <w:rFonts w:ascii="Times New Roman" w:hAnsi="Times New Roman" w:cs="Times New Roman"/>
                      <w:bCs/>
                      <w:sz w:val="24"/>
                      <w:szCs w:val="24"/>
                      <w:lang w:bidi="uk-UA"/>
                    </w:rPr>
                  </w:pPr>
                  <w:r w:rsidRPr="006F5CF3">
                    <w:rPr>
                      <w:rFonts w:ascii="Times New Roman" w:hAnsi="Times New Roman" w:cs="Times New Roman"/>
                      <w:bCs/>
                      <w:sz w:val="24"/>
                      <w:szCs w:val="24"/>
                      <w:lang w:bidi="uk-UA"/>
                    </w:rPr>
                    <w:t>Документ / інформація</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7D7716" w:rsidRPr="006F5CF3" w:rsidRDefault="007D7716" w:rsidP="00F95321">
                  <w:pPr>
                    <w:widowControl w:val="0"/>
                    <w:spacing w:after="60" w:line="230" w:lineRule="auto"/>
                    <w:jc w:val="both"/>
                    <w:rPr>
                      <w:rFonts w:ascii="Times New Roman" w:hAnsi="Times New Roman" w:cs="Times New Roman"/>
                      <w:bCs/>
                      <w:sz w:val="24"/>
                      <w:szCs w:val="24"/>
                      <w:lang w:bidi="uk-UA"/>
                    </w:rPr>
                  </w:pPr>
                  <w:r w:rsidRPr="006F5CF3">
                    <w:rPr>
                      <w:rFonts w:ascii="Times New Roman" w:hAnsi="Times New Roman" w:cs="Times New Roman"/>
                      <w:bCs/>
                      <w:sz w:val="24"/>
                      <w:szCs w:val="24"/>
                      <w:lang w:bidi="uk-UA"/>
                    </w:rPr>
                    <w:t>Дата надання Банку</w:t>
                  </w:r>
                </w:p>
              </w:tc>
            </w:tr>
            <w:tr w:rsidR="007D7716" w:rsidRPr="006F5CF3" w:rsidTr="007D7716">
              <w:trPr>
                <w:cantSplit/>
              </w:trPr>
              <w:tc>
                <w:tcPr>
                  <w:tcW w:w="5807" w:type="dxa"/>
                  <w:tcBorders>
                    <w:top w:val="single" w:sz="4" w:space="0" w:color="auto"/>
                    <w:left w:val="single" w:sz="4" w:space="0" w:color="auto"/>
                    <w:bottom w:val="single" w:sz="4" w:space="0" w:color="auto"/>
                    <w:right w:val="single" w:sz="4" w:space="0" w:color="auto"/>
                  </w:tcBorders>
                  <w:shd w:val="clear" w:color="auto" w:fill="auto"/>
                  <w:hideMark/>
                </w:tcPr>
                <w:p w:rsidR="007D7716" w:rsidRPr="006F5CF3" w:rsidRDefault="007D7716" w:rsidP="00F95321">
                  <w:pPr>
                    <w:widowControl w:val="0"/>
                    <w:spacing w:after="60" w:line="230" w:lineRule="auto"/>
                    <w:jc w:val="both"/>
                    <w:rPr>
                      <w:rFonts w:ascii="Times New Roman" w:hAnsi="Times New Roman" w:cs="Times New Roman"/>
                      <w:sz w:val="24"/>
                      <w:szCs w:val="24"/>
                      <w:lang w:bidi="uk-UA"/>
                    </w:rPr>
                  </w:pPr>
                  <w:r w:rsidRPr="006F5CF3">
                    <w:rPr>
                      <w:rFonts w:ascii="Times New Roman" w:hAnsi="Times New Roman" w:cs="Times New Roman"/>
                      <w:sz w:val="24"/>
                      <w:szCs w:val="24"/>
                      <w:lang w:bidi="uk-UA"/>
                    </w:rPr>
                    <w:lastRenderedPageBreak/>
                    <w:t>Звіт про завершення реалізації операцій, включаючи інформацію про завершення або хід виконання Субпроектів, на які виділені кошти позики :</w:t>
                  </w:r>
                </w:p>
                <w:p w:rsidR="007D7716" w:rsidRPr="006F5CF3" w:rsidRDefault="007D7716" w:rsidP="00F95321">
                  <w:pPr>
                    <w:widowControl w:val="0"/>
                    <w:numPr>
                      <w:ilvl w:val="0"/>
                      <w:numId w:val="4"/>
                    </w:numPr>
                    <w:spacing w:after="60" w:line="230" w:lineRule="auto"/>
                    <w:jc w:val="both"/>
                    <w:rPr>
                      <w:rFonts w:ascii="Times New Roman" w:hAnsi="Times New Roman" w:cs="Times New Roman"/>
                      <w:iCs/>
                      <w:sz w:val="24"/>
                      <w:szCs w:val="24"/>
                      <w:lang w:bidi="uk-UA"/>
                    </w:rPr>
                  </w:pPr>
                  <w:r w:rsidRPr="006F5CF3">
                    <w:rPr>
                      <w:rFonts w:ascii="Times New Roman" w:hAnsi="Times New Roman" w:cs="Times New Roman"/>
                      <w:b/>
                      <w:iCs/>
                      <w:sz w:val="24"/>
                      <w:szCs w:val="24"/>
                      <w:lang w:bidi="uk-UA"/>
                    </w:rPr>
                    <w:t>Остаточний</w:t>
                  </w:r>
                  <w:r w:rsidRPr="006F5CF3">
                    <w:rPr>
                      <w:rFonts w:ascii="Times New Roman" w:hAnsi="Times New Roman" w:cs="Times New Roman"/>
                      <w:iCs/>
                      <w:sz w:val="24"/>
                      <w:szCs w:val="24"/>
                      <w:lang w:bidi="uk-UA"/>
                    </w:rPr>
                    <w:t xml:space="preserve"> опис завершеного процесу виділення коштів, </w:t>
                  </w:r>
                  <w:r w:rsidRPr="006F5CF3">
                    <w:rPr>
                      <w:rFonts w:ascii="Times New Roman" w:hAnsi="Times New Roman" w:cs="Times New Roman"/>
                      <w:b/>
                      <w:iCs/>
                      <w:sz w:val="24"/>
                      <w:szCs w:val="24"/>
                      <w:lang w:bidi="uk-UA"/>
                    </w:rPr>
                    <w:t>як завершеного, що</w:t>
                  </w:r>
                  <w:r w:rsidRPr="006F5CF3">
                    <w:rPr>
                      <w:rFonts w:ascii="Times New Roman" w:hAnsi="Times New Roman" w:cs="Times New Roman"/>
                      <w:iCs/>
                      <w:sz w:val="24"/>
                      <w:szCs w:val="24"/>
                      <w:lang w:bidi="uk-UA"/>
                    </w:rPr>
                    <w:t xml:space="preserve"> із поясненням причин будь-яких суттєвих змін порівняно з початковим обсягом;</w:t>
                  </w:r>
                </w:p>
                <w:p w:rsidR="007D7716" w:rsidRPr="006F5CF3" w:rsidRDefault="007D7716" w:rsidP="00F95321">
                  <w:pPr>
                    <w:widowControl w:val="0"/>
                    <w:numPr>
                      <w:ilvl w:val="0"/>
                      <w:numId w:val="4"/>
                    </w:numPr>
                    <w:spacing w:after="60" w:line="230" w:lineRule="auto"/>
                    <w:jc w:val="both"/>
                    <w:rPr>
                      <w:rFonts w:ascii="Times New Roman" w:hAnsi="Times New Roman" w:cs="Times New Roman"/>
                      <w:iCs/>
                      <w:sz w:val="24"/>
                      <w:szCs w:val="24"/>
                      <w:lang w:bidi="uk-UA"/>
                    </w:rPr>
                  </w:pPr>
                  <w:r w:rsidRPr="006F5CF3">
                    <w:rPr>
                      <w:rFonts w:ascii="Times New Roman" w:hAnsi="Times New Roman" w:cs="Times New Roman"/>
                      <w:b/>
                      <w:iCs/>
                      <w:sz w:val="24"/>
                      <w:szCs w:val="24"/>
                      <w:lang w:bidi="uk-UA"/>
                    </w:rPr>
                    <w:t>д</w:t>
                  </w:r>
                  <w:r w:rsidRPr="006F5CF3">
                    <w:rPr>
                      <w:rFonts w:ascii="Times New Roman" w:hAnsi="Times New Roman" w:cs="Times New Roman"/>
                      <w:iCs/>
                      <w:sz w:val="24"/>
                      <w:szCs w:val="24"/>
                      <w:lang w:bidi="uk-UA"/>
                    </w:rPr>
                    <w:t>ата завершення кожного з  Субпроектів із поясненням причин можливої затримки;</w:t>
                  </w:r>
                </w:p>
                <w:p w:rsidR="00B55744" w:rsidRPr="006F5CF3" w:rsidRDefault="00B55744" w:rsidP="00F95321">
                  <w:pPr>
                    <w:widowControl w:val="0"/>
                    <w:numPr>
                      <w:ilvl w:val="0"/>
                      <w:numId w:val="4"/>
                    </w:numPr>
                    <w:spacing w:after="60" w:line="230" w:lineRule="auto"/>
                    <w:jc w:val="both"/>
                    <w:rPr>
                      <w:rFonts w:ascii="Times New Roman" w:hAnsi="Times New Roman" w:cs="Times New Roman"/>
                      <w:iCs/>
                      <w:sz w:val="24"/>
                      <w:szCs w:val="24"/>
                      <w:lang w:bidi="uk-UA"/>
                    </w:rPr>
                  </w:pPr>
                  <w:r w:rsidRPr="006F5CF3">
                    <w:rPr>
                      <w:rFonts w:ascii="Times New Roman" w:hAnsi="Times New Roman" w:cs="Times New Roman"/>
                      <w:iCs/>
                      <w:sz w:val="24"/>
                      <w:szCs w:val="24"/>
                      <w:lang w:bidi="uk-UA"/>
                    </w:rPr>
                    <w:t>…</w:t>
                  </w:r>
                </w:p>
                <w:p w:rsidR="007D7716" w:rsidRPr="006F5CF3" w:rsidRDefault="007D7716" w:rsidP="00F95321">
                  <w:pPr>
                    <w:widowControl w:val="0"/>
                    <w:numPr>
                      <w:ilvl w:val="0"/>
                      <w:numId w:val="4"/>
                    </w:numPr>
                    <w:spacing w:after="60" w:line="230" w:lineRule="auto"/>
                    <w:jc w:val="both"/>
                    <w:rPr>
                      <w:rFonts w:ascii="Times New Roman" w:hAnsi="Times New Roman" w:cs="Times New Roman"/>
                      <w:b/>
                      <w:iCs/>
                      <w:sz w:val="24"/>
                      <w:szCs w:val="24"/>
                      <w:lang w:bidi="uk-UA"/>
                    </w:rPr>
                  </w:pPr>
                  <w:r w:rsidRPr="006F5CF3">
                    <w:rPr>
                      <w:rFonts w:ascii="Times New Roman" w:hAnsi="Times New Roman" w:cs="Times New Roman"/>
                      <w:iCs/>
                      <w:sz w:val="24"/>
                      <w:szCs w:val="24"/>
                      <w:lang w:bidi="uk-UA"/>
                    </w:rPr>
                    <w:t xml:space="preserve">Опис будь-якого важливого питання, </w:t>
                  </w:r>
                  <w:r w:rsidRPr="006F5CF3">
                    <w:rPr>
                      <w:rFonts w:ascii="Times New Roman" w:hAnsi="Times New Roman" w:cs="Times New Roman"/>
                      <w:b/>
                      <w:iCs/>
                      <w:sz w:val="24"/>
                      <w:szCs w:val="24"/>
                      <w:lang w:bidi="uk-UA"/>
                    </w:rPr>
                    <w:t>що впливає на соціальну чи екологічну ситуацію;</w:t>
                  </w:r>
                </w:p>
                <w:p w:rsidR="007D7716" w:rsidRPr="006F5CF3" w:rsidRDefault="00B55744" w:rsidP="00F95321">
                  <w:pPr>
                    <w:widowControl w:val="0"/>
                    <w:numPr>
                      <w:ilvl w:val="0"/>
                      <w:numId w:val="4"/>
                    </w:numPr>
                    <w:spacing w:after="60" w:line="230" w:lineRule="auto"/>
                    <w:jc w:val="both"/>
                    <w:rPr>
                      <w:rFonts w:ascii="Times New Roman" w:hAnsi="Times New Roman" w:cs="Times New Roman"/>
                      <w:iCs/>
                      <w:sz w:val="24"/>
                      <w:szCs w:val="24"/>
                      <w:lang w:bidi="uk-UA"/>
                    </w:rPr>
                  </w:pPr>
                  <w:r w:rsidRPr="006F5CF3">
                    <w:rPr>
                      <w:rFonts w:ascii="Times New Roman" w:hAnsi="Times New Roman" w:cs="Times New Roman"/>
                      <w:iCs/>
                      <w:sz w:val="24"/>
                      <w:szCs w:val="24"/>
                      <w:lang w:bidi="uk-UA"/>
                    </w:rPr>
                    <w:t>…</w:t>
                  </w:r>
                </w:p>
                <w:p w:rsidR="007D7716" w:rsidRPr="006F5CF3" w:rsidRDefault="007D7716" w:rsidP="00F95321">
                  <w:pPr>
                    <w:widowControl w:val="0"/>
                    <w:numPr>
                      <w:ilvl w:val="0"/>
                      <w:numId w:val="4"/>
                    </w:numPr>
                    <w:spacing w:after="60" w:line="230" w:lineRule="auto"/>
                    <w:jc w:val="both"/>
                    <w:rPr>
                      <w:rFonts w:ascii="Times New Roman" w:hAnsi="Times New Roman" w:cs="Times New Roman"/>
                      <w:iCs/>
                      <w:sz w:val="24"/>
                      <w:szCs w:val="24"/>
                      <w:lang w:bidi="uk-UA"/>
                    </w:rPr>
                  </w:pPr>
                  <w:r w:rsidRPr="006F5CF3">
                    <w:rPr>
                      <w:rFonts w:ascii="Times New Roman" w:hAnsi="Times New Roman" w:cs="Times New Roman"/>
                      <w:iCs/>
                      <w:sz w:val="24"/>
                      <w:szCs w:val="24"/>
                      <w:lang w:bidi="uk-UA"/>
                    </w:rPr>
                    <w:t xml:space="preserve">Коментарі щодо будь-яких юридичних дій щодо Субпроектів, </w:t>
                  </w:r>
                  <w:r w:rsidRPr="006F5CF3">
                    <w:rPr>
                      <w:rFonts w:ascii="Times New Roman" w:hAnsi="Times New Roman" w:cs="Times New Roman"/>
                      <w:b/>
                      <w:iCs/>
                      <w:sz w:val="24"/>
                      <w:szCs w:val="24"/>
                      <w:lang w:bidi="uk-UA"/>
                    </w:rPr>
                    <w:t>які</w:t>
                  </w:r>
                  <w:r w:rsidRPr="006F5CF3">
                    <w:rPr>
                      <w:rFonts w:ascii="Times New Roman" w:hAnsi="Times New Roman" w:cs="Times New Roman"/>
                      <w:iCs/>
                      <w:sz w:val="24"/>
                      <w:szCs w:val="24"/>
                      <w:lang w:bidi="uk-UA"/>
                    </w:rPr>
                    <w:t xml:space="preserve"> можуть мати місце.</w:t>
                  </w:r>
                </w:p>
                <w:p w:rsidR="00B55744" w:rsidRPr="006F5CF3" w:rsidRDefault="00B55744" w:rsidP="00F95321">
                  <w:pPr>
                    <w:widowControl w:val="0"/>
                    <w:numPr>
                      <w:ilvl w:val="0"/>
                      <w:numId w:val="4"/>
                    </w:numPr>
                    <w:spacing w:after="60" w:line="230" w:lineRule="auto"/>
                    <w:jc w:val="both"/>
                    <w:rPr>
                      <w:rFonts w:ascii="Times New Roman" w:hAnsi="Times New Roman" w:cs="Times New Roman"/>
                      <w:sz w:val="24"/>
                      <w:szCs w:val="24"/>
                      <w:lang w:bidi="uk-UA"/>
                    </w:rPr>
                  </w:pPr>
                  <w:r w:rsidRPr="006F5CF3">
                    <w:rPr>
                      <w:rFonts w:ascii="Times New Roman" w:hAnsi="Times New Roman" w:cs="Times New Roman"/>
                      <w:iCs/>
                      <w:sz w:val="24"/>
                      <w:szCs w:val="24"/>
                      <w:lang w:bidi="uk-UA"/>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D7716" w:rsidRPr="006F5CF3" w:rsidRDefault="007D7716" w:rsidP="00F95321">
                  <w:pPr>
                    <w:widowControl w:val="0"/>
                    <w:spacing w:after="60" w:line="230" w:lineRule="auto"/>
                    <w:rPr>
                      <w:rFonts w:ascii="Times New Roman" w:hAnsi="Times New Roman" w:cs="Times New Roman"/>
                      <w:iCs/>
                      <w:sz w:val="24"/>
                      <w:szCs w:val="24"/>
                      <w:lang w:bidi="uk-UA"/>
                    </w:rPr>
                  </w:pPr>
                  <w:r w:rsidRPr="006F5CF3">
                    <w:rPr>
                      <w:rFonts w:ascii="Times New Roman" w:hAnsi="Times New Roman" w:cs="Times New Roman"/>
                      <w:sz w:val="24"/>
                      <w:szCs w:val="24"/>
                      <w:lang w:bidi="uk-UA"/>
                    </w:rPr>
                    <w:t>15 місяців після завершення робіт</w:t>
                  </w:r>
                </w:p>
              </w:tc>
            </w:tr>
          </w:tbl>
          <w:p w:rsidR="007D7716" w:rsidRPr="006F5CF3" w:rsidRDefault="007D7716" w:rsidP="00F95321">
            <w:pPr>
              <w:widowControl w:val="0"/>
              <w:spacing w:after="120" w:line="230" w:lineRule="auto"/>
              <w:rPr>
                <w:rFonts w:ascii="Times New Roman" w:hAnsi="Times New Roman" w:cs="Times New Roman"/>
                <w:sz w:val="28"/>
                <w:szCs w:val="28"/>
                <w:lang w:bidi="uk-UA"/>
              </w:rPr>
            </w:pPr>
            <w:r w:rsidRPr="006F5CF3">
              <w:rPr>
                <w:rFonts w:ascii="Times New Roman" w:hAnsi="Times New Roman" w:cs="Times New Roman"/>
                <w:sz w:val="28"/>
                <w:szCs w:val="28"/>
                <w:lang w:bidi="uk-UA"/>
              </w:rPr>
              <w:t>5. Інформація</w:t>
            </w:r>
            <w:r w:rsidRPr="006F5CF3">
              <w:rPr>
                <w:rFonts w:ascii="Times New Roman" w:hAnsi="Times New Roman" w:cs="Times New Roman"/>
                <w:b/>
                <w:sz w:val="28"/>
                <w:szCs w:val="28"/>
                <w:lang w:bidi="uk-UA"/>
              </w:rPr>
              <w:t>, що</w:t>
            </w:r>
            <w:r w:rsidRPr="006F5CF3">
              <w:rPr>
                <w:rFonts w:ascii="Times New Roman" w:hAnsi="Times New Roman" w:cs="Times New Roman"/>
                <w:sz w:val="28"/>
                <w:szCs w:val="28"/>
                <w:lang w:bidi="uk-UA"/>
              </w:rPr>
              <w:t xml:space="preserve"> потрібна через 3 роки після Звіту про завершення проекту</w:t>
            </w:r>
          </w:p>
          <w:p w:rsidR="007D7716" w:rsidRPr="006F5CF3" w:rsidRDefault="007D7716" w:rsidP="00F95321">
            <w:pPr>
              <w:widowControl w:val="0"/>
              <w:spacing w:line="230" w:lineRule="auto"/>
              <w:jc w:val="both"/>
              <w:rPr>
                <w:rFonts w:ascii="Times New Roman" w:hAnsi="Times New Roman" w:cs="Times New Roman"/>
                <w:sz w:val="28"/>
                <w:szCs w:val="28"/>
                <w:lang w:bidi="uk-UA"/>
              </w:rPr>
            </w:pPr>
            <w:r w:rsidRPr="006F5CF3">
              <w:rPr>
                <w:rFonts w:ascii="Times New Roman" w:hAnsi="Times New Roman" w:cs="Times New Roman"/>
                <w:sz w:val="28"/>
                <w:szCs w:val="28"/>
                <w:lang w:bidi="uk-UA"/>
              </w:rPr>
              <w:t xml:space="preserve">Позичальник надає Банку </w:t>
            </w:r>
            <w:r w:rsidRPr="006F5CF3">
              <w:rPr>
                <w:rFonts w:ascii="Times New Roman" w:hAnsi="Times New Roman" w:cs="Times New Roman"/>
                <w:b/>
                <w:sz w:val="28"/>
                <w:szCs w:val="28"/>
                <w:lang w:bidi="uk-UA"/>
              </w:rPr>
              <w:t>наступну</w:t>
            </w:r>
            <w:r w:rsidRPr="006F5CF3">
              <w:rPr>
                <w:rFonts w:ascii="Times New Roman" w:hAnsi="Times New Roman" w:cs="Times New Roman"/>
                <w:sz w:val="28"/>
                <w:szCs w:val="28"/>
                <w:lang w:bidi="uk-UA"/>
              </w:rPr>
              <w:t xml:space="preserve"> інформацію через 3 роки після Звіту про завершення проекту, не пізніше кінцевого терміну, зазначеного нижче.</w:t>
            </w:r>
          </w:p>
          <w:p w:rsidR="00697453" w:rsidRPr="006F5CF3" w:rsidRDefault="006F5CF3" w:rsidP="00F95321">
            <w:pPr>
              <w:widowControl w:val="0"/>
              <w:spacing w:line="230" w:lineRule="auto"/>
              <w:jc w:val="both"/>
              <w:rPr>
                <w:rFonts w:ascii="Times New Roman" w:hAnsi="Times New Roman" w:cs="Times New Roman"/>
                <w:sz w:val="24"/>
                <w:szCs w:val="24"/>
              </w:rPr>
            </w:pPr>
            <w:r w:rsidRPr="006F5CF3">
              <w:rPr>
                <w:rFonts w:ascii="Times New Roman" w:hAnsi="Times New Roman" w:cs="Times New Roman"/>
                <w:sz w:val="24"/>
                <w:szCs w:val="24"/>
                <w:lang w:bidi="uk-UA"/>
              </w:rPr>
              <w:t>…</w:t>
            </w:r>
          </w:p>
        </w:tc>
      </w:tr>
      <w:tr w:rsidR="003178E7" w:rsidRPr="00143147" w:rsidTr="009A5310">
        <w:tc>
          <w:tcPr>
            <w:tcW w:w="7650" w:type="dxa"/>
          </w:tcPr>
          <w:p w:rsidR="00836DFF" w:rsidRPr="00143147" w:rsidRDefault="00836DFF" w:rsidP="00F95321">
            <w:pPr>
              <w:widowControl w:val="0"/>
              <w:spacing w:line="233" w:lineRule="auto"/>
              <w:jc w:val="right"/>
              <w:rPr>
                <w:rFonts w:ascii="Times New Roman" w:hAnsi="Times New Roman" w:cs="Times New Roman"/>
                <w:color w:val="000000" w:themeColor="text1"/>
                <w:sz w:val="28"/>
                <w:szCs w:val="28"/>
              </w:rPr>
            </w:pPr>
            <w:r w:rsidRPr="00143147">
              <w:rPr>
                <w:rFonts w:ascii="Times New Roman" w:hAnsi="Times New Roman" w:cs="Times New Roman"/>
                <w:color w:val="000000" w:themeColor="text1"/>
                <w:sz w:val="28"/>
                <w:szCs w:val="28"/>
              </w:rPr>
              <w:lastRenderedPageBreak/>
              <w:t>Додаток B</w:t>
            </w:r>
          </w:p>
          <w:p w:rsidR="00836DFF" w:rsidRPr="006F5CF3" w:rsidRDefault="00836DFF" w:rsidP="00F95321">
            <w:pPr>
              <w:widowControl w:val="0"/>
              <w:spacing w:after="120" w:line="233" w:lineRule="auto"/>
              <w:jc w:val="center"/>
              <w:rPr>
                <w:rFonts w:ascii="Times New Roman" w:hAnsi="Times New Roman" w:cs="Times New Roman"/>
                <w:b/>
                <w:color w:val="000000" w:themeColor="text1"/>
                <w:sz w:val="28"/>
                <w:szCs w:val="28"/>
              </w:rPr>
            </w:pPr>
            <w:r w:rsidRPr="006F5CF3">
              <w:rPr>
                <w:rFonts w:ascii="Times New Roman" w:hAnsi="Times New Roman" w:cs="Times New Roman"/>
                <w:b/>
                <w:color w:val="000000" w:themeColor="text1"/>
                <w:sz w:val="28"/>
                <w:szCs w:val="28"/>
              </w:rPr>
              <w:t>Визначення EURIBOR</w:t>
            </w:r>
          </w:p>
          <w:p w:rsidR="00836DFF" w:rsidRPr="006F5CF3" w:rsidRDefault="00836DFF" w:rsidP="00F95321">
            <w:pPr>
              <w:widowControl w:val="0"/>
              <w:spacing w:after="120" w:line="233" w:lineRule="auto"/>
              <w:rPr>
                <w:rFonts w:ascii="Times New Roman" w:hAnsi="Times New Roman" w:cs="Times New Roman"/>
                <w:b/>
                <w:color w:val="000000" w:themeColor="text1"/>
                <w:sz w:val="28"/>
                <w:szCs w:val="28"/>
              </w:rPr>
            </w:pPr>
            <w:r w:rsidRPr="006F5CF3">
              <w:rPr>
                <w:rFonts w:ascii="Times New Roman" w:hAnsi="Times New Roman" w:cs="Times New Roman"/>
                <w:b/>
                <w:color w:val="000000" w:themeColor="text1"/>
                <w:sz w:val="28"/>
                <w:szCs w:val="28"/>
              </w:rPr>
              <w:t>A. EURIBOR</w:t>
            </w:r>
          </w:p>
          <w:p w:rsidR="00836DFF" w:rsidRPr="00143147" w:rsidRDefault="00836DFF" w:rsidP="00F95321">
            <w:pPr>
              <w:widowControl w:val="0"/>
              <w:spacing w:after="120" w:line="233" w:lineRule="auto"/>
              <w:rPr>
                <w:rFonts w:ascii="Times New Roman" w:hAnsi="Times New Roman" w:cs="Times New Roman"/>
                <w:color w:val="000000" w:themeColor="text1"/>
                <w:sz w:val="28"/>
                <w:szCs w:val="28"/>
              </w:rPr>
            </w:pPr>
            <w:r w:rsidRPr="006F5CF3">
              <w:rPr>
                <w:rFonts w:ascii="Times New Roman" w:hAnsi="Times New Roman" w:cs="Times New Roman"/>
                <w:b/>
                <w:color w:val="000000" w:themeColor="text1"/>
                <w:sz w:val="28"/>
                <w:szCs w:val="28"/>
              </w:rPr>
              <w:t>"EURIBOR"</w:t>
            </w:r>
            <w:r w:rsidRPr="00143147">
              <w:rPr>
                <w:rFonts w:ascii="Times New Roman" w:hAnsi="Times New Roman" w:cs="Times New Roman"/>
                <w:color w:val="000000" w:themeColor="text1"/>
                <w:sz w:val="28"/>
                <w:szCs w:val="28"/>
              </w:rPr>
              <w:t xml:space="preserve"> означає:</w:t>
            </w:r>
          </w:p>
          <w:p w:rsidR="00836DFF" w:rsidRPr="00143147" w:rsidRDefault="00836DFF" w:rsidP="00F95321">
            <w:pPr>
              <w:widowControl w:val="0"/>
              <w:spacing w:after="120" w:line="233" w:lineRule="auto"/>
              <w:jc w:val="both"/>
              <w:rPr>
                <w:rFonts w:ascii="Times New Roman" w:hAnsi="Times New Roman" w:cs="Times New Roman"/>
                <w:color w:val="000000" w:themeColor="text1"/>
                <w:sz w:val="28"/>
                <w:szCs w:val="28"/>
              </w:rPr>
            </w:pPr>
            <w:r w:rsidRPr="00143147">
              <w:rPr>
                <w:rFonts w:ascii="Times New Roman" w:hAnsi="Times New Roman" w:cs="Times New Roman"/>
                <w:color w:val="000000" w:themeColor="text1"/>
                <w:sz w:val="28"/>
                <w:szCs w:val="28"/>
              </w:rPr>
              <w:t xml:space="preserve">(a) стосовно відповідного періоду тривалістю менше одного місяця - Екранну ставку (як визначено нижче) терміном в </w:t>
            </w:r>
            <w:r w:rsidRPr="00143147">
              <w:rPr>
                <w:rFonts w:ascii="Times New Roman" w:hAnsi="Times New Roman" w:cs="Times New Roman"/>
                <w:color w:val="000000" w:themeColor="text1"/>
                <w:sz w:val="28"/>
                <w:szCs w:val="28"/>
              </w:rPr>
              <w:lastRenderedPageBreak/>
              <w:t>один місяць;</w:t>
            </w:r>
          </w:p>
          <w:p w:rsidR="00836DFF" w:rsidRPr="00143147" w:rsidRDefault="00836DFF" w:rsidP="00F95321">
            <w:pPr>
              <w:widowControl w:val="0"/>
              <w:spacing w:after="120" w:line="233" w:lineRule="auto"/>
              <w:jc w:val="both"/>
              <w:rPr>
                <w:rFonts w:ascii="Times New Roman" w:hAnsi="Times New Roman" w:cs="Times New Roman"/>
                <w:color w:val="000000" w:themeColor="text1"/>
                <w:sz w:val="28"/>
                <w:szCs w:val="28"/>
              </w:rPr>
            </w:pPr>
            <w:r w:rsidRPr="00143147">
              <w:rPr>
                <w:rFonts w:ascii="Times New Roman" w:hAnsi="Times New Roman" w:cs="Times New Roman"/>
                <w:color w:val="000000" w:themeColor="text1"/>
                <w:sz w:val="28"/>
                <w:szCs w:val="28"/>
              </w:rPr>
              <w:t>(b) стосовно відповідного періоду тривалістю один чи більше місяців, для яких доступна Екранна ставка, - відповідну Екранну ставку терміном на відповідну кількість місяців, та</w:t>
            </w:r>
          </w:p>
          <w:p w:rsidR="00836DFF" w:rsidRPr="00143147" w:rsidRDefault="00836DFF" w:rsidP="00F95321">
            <w:pPr>
              <w:widowControl w:val="0"/>
              <w:spacing w:after="120" w:line="233" w:lineRule="auto"/>
              <w:jc w:val="both"/>
              <w:rPr>
                <w:rFonts w:ascii="Times New Roman" w:hAnsi="Times New Roman" w:cs="Times New Roman"/>
                <w:color w:val="000000" w:themeColor="text1"/>
                <w:sz w:val="28"/>
                <w:szCs w:val="28"/>
              </w:rPr>
            </w:pPr>
            <w:r w:rsidRPr="00143147">
              <w:rPr>
                <w:rFonts w:ascii="Times New Roman" w:hAnsi="Times New Roman" w:cs="Times New Roman"/>
                <w:color w:val="000000" w:themeColor="text1"/>
                <w:sz w:val="28"/>
                <w:szCs w:val="28"/>
              </w:rPr>
              <w:t>(c) стосовно відповідного періоду тривалістю більше одного місяця, для якого Екранна ставка не доступна, - ставку, отримана шляхом лінійної інтерполяції стосовно двох Екранних ставок, одна з яких застосовується для найближчого періоду, який є коротшим за тривалість відповідного періоду, а інший - для найближчого періоду, який є довшим за тривалість відповідного періоду, (період, для якого береться ставка або з якого ставки інтерполюються, - "Репрезентативний період")</w:t>
            </w:r>
          </w:p>
          <w:p w:rsidR="006866B2" w:rsidRPr="00143147" w:rsidRDefault="00836DFF" w:rsidP="00F95321">
            <w:pPr>
              <w:widowControl w:val="0"/>
              <w:spacing w:after="120" w:line="233" w:lineRule="auto"/>
              <w:rPr>
                <w:rFonts w:ascii="Times New Roman" w:hAnsi="Times New Roman" w:cs="Times New Roman"/>
                <w:color w:val="000000" w:themeColor="text1"/>
                <w:sz w:val="28"/>
                <w:szCs w:val="28"/>
              </w:rPr>
            </w:pPr>
            <w:r w:rsidRPr="00143147">
              <w:rPr>
                <w:rFonts w:ascii="Times New Roman" w:hAnsi="Times New Roman" w:cs="Times New Roman"/>
                <w:color w:val="000000" w:themeColor="text1"/>
                <w:sz w:val="28"/>
                <w:szCs w:val="28"/>
              </w:rPr>
              <w:t xml:space="preserve">Для цілей вищевказаних пунктів </w:t>
            </w:r>
            <w:r w:rsidRPr="00697453">
              <w:rPr>
                <w:rFonts w:ascii="Times New Roman" w:hAnsi="Times New Roman" w:cs="Times New Roman"/>
                <w:b/>
                <w:color w:val="000000" w:themeColor="text1"/>
                <w:sz w:val="28"/>
                <w:szCs w:val="28"/>
              </w:rPr>
              <w:t>(b)</w:t>
            </w:r>
            <w:r w:rsidRPr="00143147">
              <w:rPr>
                <w:rFonts w:ascii="Times New Roman" w:hAnsi="Times New Roman" w:cs="Times New Roman"/>
                <w:color w:val="000000" w:themeColor="text1"/>
                <w:sz w:val="28"/>
                <w:szCs w:val="28"/>
              </w:rPr>
              <w:t xml:space="preserve"> та </w:t>
            </w:r>
            <w:r w:rsidRPr="00697453">
              <w:rPr>
                <w:rFonts w:ascii="Times New Roman" w:hAnsi="Times New Roman" w:cs="Times New Roman"/>
                <w:b/>
                <w:color w:val="000000" w:themeColor="text1"/>
                <w:sz w:val="28"/>
                <w:szCs w:val="28"/>
              </w:rPr>
              <w:t>(c)</w:t>
            </w:r>
          </w:p>
          <w:p w:rsidR="006866B2" w:rsidRPr="00F95321" w:rsidRDefault="006866B2" w:rsidP="00F95321">
            <w:pPr>
              <w:pStyle w:val="ab"/>
              <w:widowControl w:val="0"/>
              <w:spacing w:line="233" w:lineRule="auto"/>
              <w:jc w:val="both"/>
              <w:rPr>
                <w:rFonts w:ascii="Times New Roman" w:hAnsi="Times New Roman" w:cs="Times New Roman"/>
                <w:b/>
                <w:color w:val="000000" w:themeColor="text1"/>
                <w:sz w:val="28"/>
                <w:szCs w:val="28"/>
                <w:lang w:eastAsia="uk-UA"/>
              </w:rPr>
            </w:pPr>
            <w:r w:rsidRPr="00143147">
              <w:rPr>
                <w:rFonts w:ascii="Times New Roman" w:hAnsi="Times New Roman" w:cs="Times New Roman"/>
                <w:color w:val="000000" w:themeColor="text1"/>
                <w:sz w:val="28"/>
                <w:szCs w:val="28"/>
                <w:lang w:eastAsia="uk-UA"/>
              </w:rPr>
              <w:t xml:space="preserve">(і) </w:t>
            </w:r>
            <w:r w:rsidR="001B759C" w:rsidRPr="00143147">
              <w:rPr>
                <w:rFonts w:ascii="Times New Roman" w:hAnsi="Times New Roman" w:cs="Times New Roman"/>
                <w:color w:val="000000" w:themeColor="text1"/>
                <w:sz w:val="28"/>
                <w:szCs w:val="28"/>
                <w:lang w:eastAsia="uk-UA"/>
              </w:rPr>
              <w:t>"</w:t>
            </w:r>
            <w:r w:rsidRPr="00143147">
              <w:rPr>
                <w:rFonts w:ascii="Times New Roman" w:hAnsi="Times New Roman" w:cs="Times New Roman"/>
                <w:color w:val="000000" w:themeColor="text1"/>
                <w:sz w:val="28"/>
                <w:szCs w:val="28"/>
                <w:lang w:eastAsia="uk-UA"/>
              </w:rPr>
              <w:t>доступна</w:t>
            </w:r>
            <w:r w:rsidR="001B759C" w:rsidRPr="00143147">
              <w:rPr>
                <w:rFonts w:ascii="Times New Roman" w:hAnsi="Times New Roman" w:cs="Times New Roman"/>
                <w:color w:val="000000" w:themeColor="text1"/>
                <w:sz w:val="28"/>
                <w:szCs w:val="28"/>
                <w:lang w:eastAsia="uk-UA"/>
              </w:rPr>
              <w:t xml:space="preserve">"  </w:t>
            </w:r>
            <w:r w:rsidRPr="00143147">
              <w:rPr>
                <w:rFonts w:ascii="Times New Roman" w:hAnsi="Times New Roman" w:cs="Times New Roman"/>
                <w:color w:val="000000" w:themeColor="text1"/>
                <w:sz w:val="28"/>
                <w:szCs w:val="28"/>
                <w:lang w:eastAsia="uk-UA"/>
              </w:rPr>
              <w:t xml:space="preserve">означає ставки, для даних термінів погашення, які розраховуються та публікуються Глобальними системами визначення ставок, лтд (ГСВС), або </w:t>
            </w:r>
            <w:r w:rsidRPr="00697453">
              <w:rPr>
                <w:rFonts w:ascii="Times New Roman" w:hAnsi="Times New Roman" w:cs="Times New Roman"/>
                <w:b/>
                <w:color w:val="000000" w:themeColor="text1"/>
                <w:sz w:val="28"/>
                <w:szCs w:val="28"/>
                <w:lang w:eastAsia="uk-UA"/>
              </w:rPr>
              <w:t xml:space="preserve">таким </w:t>
            </w:r>
            <w:r w:rsidRPr="00143147">
              <w:rPr>
                <w:rFonts w:ascii="Times New Roman" w:hAnsi="Times New Roman" w:cs="Times New Roman"/>
                <w:color w:val="000000" w:themeColor="text1"/>
                <w:sz w:val="28"/>
                <w:szCs w:val="28"/>
                <w:lang w:eastAsia="uk-UA"/>
              </w:rPr>
              <w:t>іншим надавачем  послуг</w:t>
            </w:r>
            <w:r w:rsidRPr="00697453">
              <w:rPr>
                <w:rFonts w:ascii="Times New Roman" w:hAnsi="Times New Roman" w:cs="Times New Roman"/>
                <w:color w:val="000000" w:themeColor="text1"/>
                <w:sz w:val="28"/>
                <w:szCs w:val="28"/>
                <w:lang w:eastAsia="uk-UA"/>
              </w:rPr>
              <w:t>,</w:t>
            </w:r>
            <w:r w:rsidRPr="00697453">
              <w:rPr>
                <w:rFonts w:ascii="Times New Roman" w:hAnsi="Times New Roman" w:cs="Times New Roman"/>
                <w:b/>
                <w:color w:val="000000" w:themeColor="text1"/>
                <w:sz w:val="28"/>
                <w:szCs w:val="28"/>
                <w:lang w:eastAsia="uk-UA"/>
              </w:rPr>
              <w:t xml:space="preserve"> вибраним</w:t>
            </w:r>
            <w:r w:rsidRPr="00143147">
              <w:rPr>
                <w:rFonts w:ascii="Times New Roman" w:hAnsi="Times New Roman" w:cs="Times New Roman"/>
                <w:color w:val="000000" w:themeColor="text1"/>
                <w:sz w:val="28"/>
                <w:szCs w:val="28"/>
                <w:lang w:eastAsia="uk-UA"/>
              </w:rPr>
              <w:t xml:space="preserve"> Європейським інститутом грошових ринків </w:t>
            </w:r>
            <w:r w:rsidRPr="00697453">
              <w:rPr>
                <w:rFonts w:ascii="Times New Roman" w:hAnsi="Times New Roman" w:cs="Times New Roman"/>
                <w:b/>
                <w:color w:val="000000" w:themeColor="text1"/>
                <w:sz w:val="28"/>
                <w:szCs w:val="28"/>
                <w:lang w:eastAsia="uk-UA"/>
              </w:rPr>
              <w:t>(ЄІГР),</w:t>
            </w:r>
            <w:r w:rsidRPr="00143147">
              <w:rPr>
                <w:rFonts w:ascii="Times New Roman" w:hAnsi="Times New Roman" w:cs="Times New Roman"/>
                <w:color w:val="000000" w:themeColor="text1"/>
                <w:sz w:val="28"/>
                <w:szCs w:val="28"/>
                <w:lang w:eastAsia="uk-UA"/>
              </w:rPr>
              <w:t xml:space="preserve"> </w:t>
            </w:r>
            <w:r w:rsidRPr="00697453">
              <w:rPr>
                <w:rFonts w:ascii="Times New Roman" w:hAnsi="Times New Roman" w:cs="Times New Roman"/>
                <w:b/>
                <w:color w:val="000000" w:themeColor="text1"/>
                <w:sz w:val="28"/>
                <w:szCs w:val="28"/>
                <w:lang w:eastAsia="uk-UA"/>
              </w:rPr>
              <w:t>під егідою ЄІГР та EURIBOR ACI або будь-яким правонаступником, визначеним Банком як такий, що виконує функції ЄІГР та</w:t>
            </w:r>
            <w:r w:rsidRPr="00143147">
              <w:rPr>
                <w:rFonts w:ascii="Times New Roman" w:hAnsi="Times New Roman" w:cs="Times New Roman"/>
                <w:color w:val="000000" w:themeColor="text1"/>
                <w:sz w:val="28"/>
                <w:szCs w:val="28"/>
                <w:lang w:eastAsia="uk-UA"/>
              </w:rPr>
              <w:t xml:space="preserve">  або будь яким правонаступником визначеним банком, як такий, що виконує функції ЄІГР </w:t>
            </w:r>
            <w:r w:rsidRPr="00F95321">
              <w:rPr>
                <w:rFonts w:ascii="Times New Roman" w:hAnsi="Times New Roman" w:cs="Times New Roman"/>
                <w:b/>
                <w:color w:val="000000" w:themeColor="text1"/>
                <w:sz w:val="28"/>
                <w:szCs w:val="28"/>
                <w:lang w:eastAsia="uk-UA"/>
              </w:rPr>
              <w:t>та EURIBOR  ACI;</w:t>
            </w:r>
            <w:r w:rsidR="001B759C" w:rsidRPr="00F95321">
              <w:rPr>
                <w:rFonts w:ascii="Times New Roman" w:hAnsi="Times New Roman" w:cs="Times New Roman"/>
                <w:b/>
                <w:color w:val="000000" w:themeColor="text1"/>
                <w:sz w:val="28"/>
                <w:szCs w:val="28"/>
                <w:lang w:eastAsia="uk-UA"/>
              </w:rPr>
              <w:t xml:space="preserve"> </w:t>
            </w:r>
            <w:r w:rsidRPr="00F95321">
              <w:rPr>
                <w:rFonts w:ascii="Times New Roman" w:hAnsi="Times New Roman" w:cs="Times New Roman"/>
                <w:b/>
                <w:color w:val="000000" w:themeColor="text1"/>
                <w:sz w:val="28"/>
                <w:szCs w:val="28"/>
                <w:lang w:eastAsia="uk-UA"/>
              </w:rPr>
              <w:t>та</w:t>
            </w:r>
          </w:p>
          <w:p w:rsidR="006866B2" w:rsidRPr="00143147" w:rsidRDefault="006866B2" w:rsidP="00F95321">
            <w:pPr>
              <w:pStyle w:val="ab"/>
              <w:widowControl w:val="0"/>
              <w:spacing w:after="120" w:line="233" w:lineRule="auto"/>
              <w:jc w:val="both"/>
              <w:rPr>
                <w:rFonts w:ascii="Times New Roman" w:hAnsi="Times New Roman" w:cs="Times New Roman"/>
                <w:color w:val="000000" w:themeColor="text1"/>
                <w:sz w:val="28"/>
                <w:szCs w:val="28"/>
                <w:lang w:eastAsia="uk-UA"/>
              </w:rPr>
            </w:pPr>
            <w:r w:rsidRPr="00143147">
              <w:rPr>
                <w:rFonts w:ascii="Times New Roman" w:hAnsi="Times New Roman" w:cs="Times New Roman"/>
                <w:color w:val="000000" w:themeColor="text1"/>
                <w:sz w:val="28"/>
                <w:szCs w:val="28"/>
                <w:lang w:eastAsia="uk-UA"/>
              </w:rPr>
              <w:t xml:space="preserve">(ii) </w:t>
            </w:r>
            <w:r w:rsidR="001B759C" w:rsidRPr="00143147">
              <w:rPr>
                <w:rFonts w:ascii="Times New Roman" w:hAnsi="Times New Roman" w:cs="Times New Roman"/>
                <w:color w:val="000000" w:themeColor="text1"/>
                <w:sz w:val="28"/>
                <w:szCs w:val="28"/>
                <w:lang w:eastAsia="uk-UA"/>
              </w:rPr>
              <w:t>"</w:t>
            </w:r>
            <w:r w:rsidRPr="00143147">
              <w:rPr>
                <w:rFonts w:ascii="Times New Roman" w:hAnsi="Times New Roman" w:cs="Times New Roman"/>
                <w:color w:val="000000" w:themeColor="text1"/>
                <w:sz w:val="28"/>
                <w:szCs w:val="28"/>
                <w:lang w:eastAsia="uk-UA"/>
              </w:rPr>
              <w:t>Екранна ставка</w:t>
            </w:r>
            <w:r w:rsidR="001B759C" w:rsidRPr="00143147">
              <w:rPr>
                <w:rFonts w:ascii="Times New Roman" w:hAnsi="Times New Roman" w:cs="Times New Roman"/>
                <w:color w:val="000000" w:themeColor="text1"/>
                <w:sz w:val="28"/>
                <w:szCs w:val="28"/>
                <w:lang w:eastAsia="uk-UA"/>
              </w:rPr>
              <w:t xml:space="preserve">"  </w:t>
            </w:r>
            <w:r w:rsidRPr="00143147">
              <w:rPr>
                <w:rFonts w:ascii="Times New Roman" w:hAnsi="Times New Roman" w:cs="Times New Roman"/>
                <w:color w:val="000000" w:themeColor="text1"/>
                <w:sz w:val="28"/>
                <w:szCs w:val="28"/>
                <w:lang w:eastAsia="uk-UA"/>
              </w:rPr>
              <w:t>означає відсоткову ставку для депозитів в євро за відповідний період, опублікований об 11:00 за брюссельським часом, або пізніше, у прийнятний для Банку час, у  день (</w:t>
            </w:r>
            <w:r w:rsidR="00CF7DDE" w:rsidRPr="00143147">
              <w:rPr>
                <w:rFonts w:ascii="Times New Roman" w:hAnsi="Times New Roman" w:cs="Times New Roman"/>
                <w:color w:val="000000" w:themeColor="text1"/>
                <w:sz w:val="28"/>
                <w:szCs w:val="28"/>
                <w:lang w:eastAsia="uk-UA"/>
              </w:rPr>
              <w:t>"</w:t>
            </w:r>
            <w:r w:rsidRPr="00143147">
              <w:rPr>
                <w:rFonts w:ascii="Times New Roman" w:hAnsi="Times New Roman" w:cs="Times New Roman"/>
                <w:color w:val="000000" w:themeColor="text1"/>
                <w:sz w:val="28"/>
                <w:szCs w:val="28"/>
                <w:lang w:eastAsia="uk-UA"/>
              </w:rPr>
              <w:t>Дата зміни змінної відсоткової ставки</w:t>
            </w:r>
            <w:r w:rsidR="00CF7DDE" w:rsidRPr="00143147">
              <w:rPr>
                <w:rFonts w:ascii="Times New Roman" w:hAnsi="Times New Roman" w:cs="Times New Roman"/>
                <w:color w:val="000000" w:themeColor="text1"/>
                <w:sz w:val="28"/>
                <w:szCs w:val="28"/>
                <w:lang w:eastAsia="uk-UA"/>
              </w:rPr>
              <w:t>"</w:t>
            </w:r>
            <w:r w:rsidRPr="00143147">
              <w:rPr>
                <w:rFonts w:ascii="Times New Roman" w:hAnsi="Times New Roman" w:cs="Times New Roman"/>
                <w:color w:val="000000" w:themeColor="text1"/>
                <w:sz w:val="28"/>
                <w:szCs w:val="28"/>
                <w:lang w:eastAsia="uk-UA"/>
              </w:rPr>
              <w:t xml:space="preserve">), який </w:t>
            </w:r>
            <w:r w:rsidRPr="00143147">
              <w:rPr>
                <w:rFonts w:ascii="Times New Roman" w:hAnsi="Times New Roman" w:cs="Times New Roman"/>
                <w:color w:val="000000" w:themeColor="text1"/>
                <w:sz w:val="28"/>
                <w:szCs w:val="28"/>
                <w:lang w:eastAsia="uk-UA"/>
              </w:rPr>
              <w:lastRenderedPageBreak/>
              <w:t>припадає за 2(два) Відповідні банківські дні до першого дня відповідного періоду, на сторінці Reuters EURIBOR 01 або на наступній сторінці</w:t>
            </w:r>
            <w:r w:rsidR="00823690" w:rsidRPr="00143147">
              <w:rPr>
                <w:rFonts w:ascii="Times New Roman" w:hAnsi="Times New Roman" w:cs="Times New Roman"/>
                <w:color w:val="000000" w:themeColor="text1"/>
                <w:sz w:val="28"/>
                <w:szCs w:val="28"/>
                <w:lang w:eastAsia="uk-UA"/>
              </w:rPr>
              <w:t xml:space="preserve"> чи, якщо така є відсутньою,</w:t>
            </w:r>
            <w:r w:rsidRPr="00143147">
              <w:rPr>
                <w:rFonts w:ascii="Times New Roman" w:hAnsi="Times New Roman" w:cs="Times New Roman"/>
                <w:color w:val="000000" w:themeColor="text1"/>
                <w:sz w:val="28"/>
                <w:szCs w:val="28"/>
                <w:lang w:eastAsia="uk-UA"/>
              </w:rPr>
              <w:t xml:space="preserve"> у будь-якому виданні, обраному Банком для цієї мети.</w:t>
            </w:r>
          </w:p>
          <w:p w:rsidR="006F5CF3" w:rsidRPr="00143147" w:rsidRDefault="00836DFF" w:rsidP="00F95321">
            <w:pPr>
              <w:widowControl w:val="0"/>
              <w:spacing w:after="120" w:line="233" w:lineRule="auto"/>
              <w:jc w:val="both"/>
              <w:rPr>
                <w:rFonts w:ascii="Times New Roman" w:hAnsi="Times New Roman" w:cs="Times New Roman"/>
                <w:color w:val="000000" w:themeColor="text1"/>
                <w:sz w:val="28"/>
                <w:szCs w:val="28"/>
              </w:rPr>
            </w:pPr>
            <w:r w:rsidRPr="00143147">
              <w:rPr>
                <w:rFonts w:ascii="Times New Roman" w:hAnsi="Times New Roman" w:cs="Times New Roman"/>
                <w:color w:val="000000" w:themeColor="text1"/>
                <w:sz w:val="28"/>
                <w:szCs w:val="28"/>
              </w:rPr>
              <w:t>Якщо такої Екранної ставки таким чином не опублікован</w:t>
            </w:r>
            <w:r w:rsidRPr="00F95321">
              <w:rPr>
                <w:rFonts w:ascii="Times New Roman" w:hAnsi="Times New Roman" w:cs="Times New Roman"/>
                <w:b/>
                <w:color w:val="000000" w:themeColor="text1"/>
                <w:sz w:val="28"/>
                <w:szCs w:val="28"/>
              </w:rPr>
              <w:t>о</w:t>
            </w:r>
            <w:r w:rsidRPr="00143147">
              <w:rPr>
                <w:rFonts w:ascii="Times New Roman" w:hAnsi="Times New Roman" w:cs="Times New Roman"/>
                <w:color w:val="000000" w:themeColor="text1"/>
                <w:sz w:val="28"/>
                <w:szCs w:val="28"/>
              </w:rPr>
              <w:t xml:space="preserve">, Банк звертається до головних офісів у єврозоні чотирьох найбільших банків у єврозоні, </w:t>
            </w:r>
            <w:r w:rsidRPr="00F95321">
              <w:rPr>
                <w:rFonts w:ascii="Times New Roman" w:hAnsi="Times New Roman" w:cs="Times New Roman"/>
                <w:b/>
                <w:color w:val="000000" w:themeColor="text1"/>
                <w:sz w:val="28"/>
                <w:szCs w:val="28"/>
              </w:rPr>
              <w:t>вибраних</w:t>
            </w:r>
            <w:r w:rsidRPr="00143147">
              <w:rPr>
                <w:rFonts w:ascii="Times New Roman" w:hAnsi="Times New Roman" w:cs="Times New Roman"/>
                <w:color w:val="000000" w:themeColor="text1"/>
                <w:sz w:val="28"/>
                <w:szCs w:val="28"/>
              </w:rPr>
              <w:t xml:space="preserve"> Банком, із проханням котирувати ставку, яку кожен з них пропонує для депозитів у євро в </w:t>
            </w:r>
            <w:r w:rsidRPr="00F95321">
              <w:rPr>
                <w:rFonts w:ascii="Times New Roman" w:hAnsi="Times New Roman" w:cs="Times New Roman"/>
                <w:b/>
                <w:color w:val="000000" w:themeColor="text1"/>
                <w:sz w:val="28"/>
                <w:szCs w:val="28"/>
              </w:rPr>
              <w:t>порівняній</w:t>
            </w:r>
            <w:r w:rsidRPr="00143147">
              <w:rPr>
                <w:rFonts w:ascii="Times New Roman" w:hAnsi="Times New Roman" w:cs="Times New Roman"/>
                <w:color w:val="000000" w:themeColor="text1"/>
                <w:sz w:val="28"/>
                <w:szCs w:val="28"/>
              </w:rPr>
              <w:t xml:space="preserve"> сумі приблизно об 11:00 за брюссельським часом станом на Дату зміни змінної відсоткової ставки основним банкам на міжбанківському ринку в єврозоні на період, що дорівнює Репрезентативному періодові. Якщо надаються принаймні 2 (два) котирування, ставка для такої Дати зміни змінної відсоткової ставки буде середнім арифметичним таких котирувань.</w:t>
            </w:r>
          </w:p>
          <w:p w:rsidR="00836DFF" w:rsidRPr="00143147" w:rsidRDefault="00836DFF" w:rsidP="00F95321">
            <w:pPr>
              <w:widowControl w:val="0"/>
              <w:spacing w:after="120" w:line="233" w:lineRule="auto"/>
              <w:jc w:val="both"/>
              <w:rPr>
                <w:rFonts w:ascii="Times New Roman" w:hAnsi="Times New Roman" w:cs="Times New Roman"/>
                <w:color w:val="000000" w:themeColor="text1"/>
                <w:sz w:val="28"/>
                <w:szCs w:val="28"/>
              </w:rPr>
            </w:pPr>
            <w:r w:rsidRPr="00F95321">
              <w:rPr>
                <w:rFonts w:ascii="Times New Roman" w:hAnsi="Times New Roman" w:cs="Times New Roman"/>
                <w:b/>
                <w:color w:val="000000" w:themeColor="text1"/>
                <w:sz w:val="28"/>
                <w:szCs w:val="28"/>
              </w:rPr>
              <w:t>Якщо надається менше 2 (двох) запитаних котирувань,</w:t>
            </w:r>
            <w:r w:rsidRPr="00143147">
              <w:rPr>
                <w:rFonts w:ascii="Times New Roman" w:hAnsi="Times New Roman" w:cs="Times New Roman"/>
                <w:color w:val="000000" w:themeColor="text1"/>
                <w:sz w:val="28"/>
                <w:szCs w:val="28"/>
              </w:rPr>
              <w:t xml:space="preserve"> ставка для </w:t>
            </w:r>
            <w:r w:rsidRPr="00F95321">
              <w:rPr>
                <w:rFonts w:ascii="Times New Roman" w:hAnsi="Times New Roman" w:cs="Times New Roman"/>
                <w:b/>
                <w:color w:val="000000" w:themeColor="text1"/>
                <w:sz w:val="28"/>
                <w:szCs w:val="28"/>
              </w:rPr>
              <w:t xml:space="preserve">такої </w:t>
            </w:r>
            <w:r w:rsidRPr="00143147">
              <w:rPr>
                <w:rFonts w:ascii="Times New Roman" w:hAnsi="Times New Roman" w:cs="Times New Roman"/>
                <w:color w:val="000000" w:themeColor="text1"/>
                <w:sz w:val="28"/>
                <w:szCs w:val="28"/>
              </w:rPr>
              <w:t xml:space="preserve">Дати зміни змінної відсоткової ставки буде середнім арифметичним ставок, котируваних найбільшими банками в єврозоні, </w:t>
            </w:r>
            <w:r w:rsidRPr="00F95321">
              <w:rPr>
                <w:rFonts w:ascii="Times New Roman" w:hAnsi="Times New Roman" w:cs="Times New Roman"/>
                <w:b/>
                <w:color w:val="000000" w:themeColor="text1"/>
                <w:sz w:val="28"/>
                <w:szCs w:val="28"/>
              </w:rPr>
              <w:t xml:space="preserve">вибраними </w:t>
            </w:r>
            <w:r w:rsidRPr="00143147">
              <w:rPr>
                <w:rFonts w:ascii="Times New Roman" w:hAnsi="Times New Roman" w:cs="Times New Roman"/>
                <w:color w:val="000000" w:themeColor="text1"/>
                <w:sz w:val="28"/>
                <w:szCs w:val="28"/>
              </w:rPr>
              <w:t>Банком, приблизно об 11:00 за брюссельським часом станом на день, який припадає через 2 (два) Відповідні банківські дні після Дати зміни змінної відсоткової ставки, для позик у євро в порівнянній сумі провідним європейським банкам на період, що дорівнює Репрезентативному періодові.</w:t>
            </w:r>
          </w:p>
          <w:p w:rsidR="00CF7DDE" w:rsidRPr="00F95321" w:rsidRDefault="00836DFF" w:rsidP="00F95321">
            <w:pPr>
              <w:widowControl w:val="0"/>
              <w:spacing w:before="240" w:after="120" w:line="233" w:lineRule="auto"/>
              <w:jc w:val="both"/>
              <w:rPr>
                <w:rFonts w:ascii="Times New Roman" w:hAnsi="Times New Roman" w:cs="Times New Roman"/>
                <w:b/>
                <w:color w:val="000000" w:themeColor="text1"/>
                <w:sz w:val="28"/>
                <w:szCs w:val="28"/>
              </w:rPr>
            </w:pPr>
            <w:r w:rsidRPr="00F95321">
              <w:rPr>
                <w:rFonts w:ascii="Times New Roman" w:hAnsi="Times New Roman" w:cs="Times New Roman"/>
                <w:b/>
                <w:color w:val="000000" w:themeColor="text1"/>
                <w:sz w:val="28"/>
                <w:szCs w:val="28"/>
              </w:rPr>
              <w:t xml:space="preserve">У випадку, якщо в наявності немає жодної із зазначених вище ставок, EURIBOR повинна бути ставкою (вираженою у відсотковій ставці за рік), яка визначена </w:t>
            </w:r>
            <w:r w:rsidRPr="00F95321">
              <w:rPr>
                <w:rFonts w:ascii="Times New Roman" w:hAnsi="Times New Roman" w:cs="Times New Roman"/>
                <w:b/>
                <w:color w:val="000000" w:themeColor="text1"/>
                <w:sz w:val="28"/>
                <w:szCs w:val="28"/>
              </w:rPr>
              <w:lastRenderedPageBreak/>
              <w:t>Банком як така, що включає всі витрати Банку для фінансування відповідного Траншу на основі базової ставки, що застосовується і створена Банком або альтернативним методом визначення ставок, обґрунтовано визначеним Банком.</w:t>
            </w:r>
          </w:p>
          <w:p w:rsidR="00823690" w:rsidRPr="00F95321" w:rsidRDefault="00823690" w:rsidP="00F95321">
            <w:pPr>
              <w:pStyle w:val="ab"/>
              <w:widowControl w:val="0"/>
              <w:spacing w:line="233" w:lineRule="auto"/>
              <w:jc w:val="both"/>
              <w:rPr>
                <w:rFonts w:ascii="Times New Roman" w:hAnsi="Times New Roman" w:cs="Times New Roman"/>
                <w:b/>
                <w:color w:val="000000" w:themeColor="text1"/>
                <w:sz w:val="28"/>
                <w:szCs w:val="28"/>
              </w:rPr>
            </w:pPr>
            <w:r w:rsidRPr="00F95321">
              <w:rPr>
                <w:rStyle w:val="rvts9"/>
                <w:rFonts w:ascii="Times New Roman" w:hAnsi="Times New Roman" w:cs="Times New Roman"/>
                <w:b/>
                <w:bCs/>
                <w:color w:val="000000" w:themeColor="text1"/>
                <w:sz w:val="28"/>
                <w:szCs w:val="28"/>
              </w:rPr>
              <w:t>B. ЗАГАЛЬНІ ПОЛОЖЕННЯ</w:t>
            </w:r>
          </w:p>
          <w:p w:rsidR="00823690" w:rsidRPr="00F95321" w:rsidRDefault="00823690" w:rsidP="00F95321">
            <w:pPr>
              <w:pStyle w:val="ab"/>
              <w:widowControl w:val="0"/>
              <w:spacing w:line="233" w:lineRule="auto"/>
              <w:jc w:val="both"/>
              <w:rPr>
                <w:rFonts w:ascii="Times New Roman" w:hAnsi="Times New Roman" w:cs="Times New Roman"/>
                <w:b/>
                <w:color w:val="000000" w:themeColor="text1"/>
                <w:sz w:val="28"/>
                <w:szCs w:val="28"/>
              </w:rPr>
            </w:pPr>
            <w:bookmarkStart w:id="49" w:name="n865"/>
            <w:bookmarkEnd w:id="49"/>
            <w:r w:rsidRPr="00F95321">
              <w:rPr>
                <w:rFonts w:ascii="Times New Roman" w:hAnsi="Times New Roman" w:cs="Times New Roman"/>
                <w:b/>
                <w:color w:val="000000" w:themeColor="text1"/>
                <w:sz w:val="28"/>
                <w:szCs w:val="28"/>
              </w:rPr>
              <w:t>Для цілей викладених вище визначень:</w:t>
            </w:r>
          </w:p>
          <w:p w:rsidR="00823690" w:rsidRPr="00143147" w:rsidRDefault="00823690" w:rsidP="00F95321">
            <w:pPr>
              <w:pStyle w:val="ab"/>
              <w:widowControl w:val="0"/>
              <w:spacing w:line="233" w:lineRule="auto"/>
              <w:jc w:val="both"/>
              <w:rPr>
                <w:rFonts w:ascii="Times New Roman" w:hAnsi="Times New Roman" w:cs="Times New Roman"/>
                <w:color w:val="000000" w:themeColor="text1"/>
                <w:sz w:val="28"/>
                <w:szCs w:val="28"/>
              </w:rPr>
            </w:pPr>
            <w:bookmarkStart w:id="50" w:name="n866"/>
            <w:bookmarkEnd w:id="50"/>
            <w:r w:rsidRPr="00F95321">
              <w:rPr>
                <w:rFonts w:ascii="Times New Roman" w:hAnsi="Times New Roman" w:cs="Times New Roman"/>
                <w:b/>
                <w:color w:val="000000" w:themeColor="text1"/>
                <w:sz w:val="28"/>
                <w:szCs w:val="28"/>
              </w:rPr>
              <w:t xml:space="preserve">(a) </w:t>
            </w:r>
            <w:r w:rsidRPr="00143147">
              <w:rPr>
                <w:rFonts w:ascii="Times New Roman" w:hAnsi="Times New Roman" w:cs="Times New Roman"/>
                <w:color w:val="000000" w:themeColor="text1"/>
                <w:sz w:val="28"/>
                <w:szCs w:val="28"/>
              </w:rPr>
              <w:t xml:space="preserve">Усі відсотки, отримані в результаті будь-яких </w:t>
            </w:r>
            <w:r w:rsidRPr="00F95321">
              <w:rPr>
                <w:rFonts w:ascii="Times New Roman" w:hAnsi="Times New Roman" w:cs="Times New Roman"/>
                <w:b/>
                <w:color w:val="000000" w:themeColor="text1"/>
                <w:sz w:val="28"/>
                <w:szCs w:val="28"/>
              </w:rPr>
              <w:t>підрахунків</w:t>
            </w:r>
            <w:r w:rsidRPr="00143147">
              <w:rPr>
                <w:rFonts w:ascii="Times New Roman" w:hAnsi="Times New Roman" w:cs="Times New Roman"/>
                <w:color w:val="000000" w:themeColor="text1"/>
                <w:sz w:val="28"/>
                <w:szCs w:val="28"/>
              </w:rPr>
              <w:t xml:space="preserve">, </w:t>
            </w:r>
            <w:r w:rsidRPr="00F95321">
              <w:rPr>
                <w:rFonts w:ascii="Times New Roman" w:hAnsi="Times New Roman" w:cs="Times New Roman"/>
                <w:b/>
                <w:color w:val="000000" w:themeColor="text1"/>
                <w:sz w:val="28"/>
                <w:szCs w:val="28"/>
              </w:rPr>
              <w:t xml:space="preserve">зазначених </w:t>
            </w:r>
            <w:r w:rsidRPr="00A2157D">
              <w:rPr>
                <w:rFonts w:ascii="Times New Roman" w:hAnsi="Times New Roman" w:cs="Times New Roman"/>
                <w:color w:val="000000" w:themeColor="text1"/>
                <w:sz w:val="28"/>
                <w:szCs w:val="28"/>
              </w:rPr>
              <w:t>у цьому Додатку,</w:t>
            </w:r>
            <w:r w:rsidRPr="00F95321">
              <w:rPr>
                <w:rFonts w:ascii="Times New Roman" w:hAnsi="Times New Roman" w:cs="Times New Roman"/>
                <w:b/>
                <w:color w:val="000000" w:themeColor="text1"/>
                <w:sz w:val="28"/>
                <w:szCs w:val="28"/>
              </w:rPr>
              <w:t xml:space="preserve"> у разі необхідності округлюватимуться до найближчої однієї стотисячної процентного пункту,</w:t>
            </w:r>
            <w:r w:rsidRPr="00143147">
              <w:rPr>
                <w:rFonts w:ascii="Times New Roman" w:hAnsi="Times New Roman" w:cs="Times New Roman"/>
                <w:color w:val="000000" w:themeColor="text1"/>
                <w:sz w:val="28"/>
                <w:szCs w:val="28"/>
              </w:rPr>
              <w:t xml:space="preserve"> причому половинне значення округлюватиметься в бік збільшення.</w:t>
            </w:r>
          </w:p>
          <w:p w:rsidR="00823690" w:rsidRPr="00A2157D" w:rsidRDefault="00823690" w:rsidP="00F95321">
            <w:pPr>
              <w:pStyle w:val="ab"/>
              <w:widowControl w:val="0"/>
              <w:spacing w:line="233" w:lineRule="auto"/>
              <w:jc w:val="both"/>
              <w:rPr>
                <w:rFonts w:ascii="Times New Roman" w:hAnsi="Times New Roman" w:cs="Times New Roman"/>
                <w:b/>
                <w:color w:val="000000" w:themeColor="text1"/>
                <w:sz w:val="28"/>
                <w:szCs w:val="28"/>
              </w:rPr>
            </w:pPr>
            <w:bookmarkStart w:id="51" w:name="n867"/>
            <w:bookmarkEnd w:id="51"/>
            <w:r w:rsidRPr="00A2157D">
              <w:rPr>
                <w:rFonts w:ascii="Times New Roman" w:hAnsi="Times New Roman" w:cs="Times New Roman"/>
                <w:b/>
                <w:color w:val="000000" w:themeColor="text1"/>
                <w:sz w:val="28"/>
                <w:szCs w:val="28"/>
              </w:rPr>
              <w:t>(b) Банк негайно інформує Позичальника про котирування, отримані Банком.</w:t>
            </w:r>
          </w:p>
          <w:p w:rsidR="00823690" w:rsidRPr="00A2157D" w:rsidRDefault="00823690" w:rsidP="00F95321">
            <w:pPr>
              <w:pStyle w:val="ab"/>
              <w:widowControl w:val="0"/>
              <w:spacing w:line="233" w:lineRule="auto"/>
              <w:jc w:val="both"/>
              <w:rPr>
                <w:rFonts w:ascii="Times New Roman" w:hAnsi="Times New Roman" w:cs="Times New Roman"/>
                <w:b/>
                <w:color w:val="000000" w:themeColor="text1"/>
                <w:sz w:val="28"/>
                <w:szCs w:val="28"/>
              </w:rPr>
            </w:pPr>
            <w:bookmarkStart w:id="52" w:name="n868"/>
            <w:bookmarkEnd w:id="52"/>
            <w:r w:rsidRPr="00A2157D">
              <w:rPr>
                <w:rFonts w:ascii="Times New Roman" w:hAnsi="Times New Roman" w:cs="Times New Roman"/>
                <w:b/>
                <w:color w:val="000000" w:themeColor="text1"/>
                <w:sz w:val="28"/>
                <w:szCs w:val="28"/>
              </w:rPr>
              <w:t>(c) Якщо будь-яке із зазначених вище положень припиняє відповідати положенням, прийнятим під егідою ЄІГР та EURIBOR ACI (або будь-яким правонаступником, визначеним Банком, як такий, що виконує функції ЄІГР та EURIBOR ACI), по відношенню до EURIBOR, Банк шляхом надіслання повідомлення Позичальнику може внести до такого положення зміни для приведення його у відповідність з такими іншими положеннями.</w:t>
            </w:r>
          </w:p>
          <w:p w:rsidR="00823690" w:rsidRPr="00143147" w:rsidRDefault="00823690" w:rsidP="00F95321">
            <w:pPr>
              <w:widowControl w:val="0"/>
              <w:spacing w:line="233" w:lineRule="auto"/>
              <w:rPr>
                <w:rFonts w:ascii="Times New Roman" w:hAnsi="Times New Roman" w:cs="Times New Roman"/>
                <w:color w:val="000000" w:themeColor="text1"/>
                <w:sz w:val="28"/>
                <w:szCs w:val="28"/>
              </w:rPr>
            </w:pPr>
          </w:p>
          <w:p w:rsidR="00836DFF" w:rsidRPr="00143147" w:rsidRDefault="00836DFF" w:rsidP="00F95321">
            <w:pPr>
              <w:widowControl w:val="0"/>
              <w:shd w:val="clear" w:color="auto" w:fill="FFFFFF"/>
              <w:spacing w:after="150" w:line="233" w:lineRule="auto"/>
              <w:ind w:left="450" w:right="450"/>
              <w:jc w:val="center"/>
              <w:rPr>
                <w:rFonts w:ascii="Times New Roman" w:eastAsia="Times New Roman" w:hAnsi="Times New Roman" w:cs="Times New Roman"/>
                <w:bCs/>
                <w:color w:val="000000" w:themeColor="text1"/>
                <w:sz w:val="28"/>
                <w:szCs w:val="28"/>
                <w:lang w:eastAsia="uk-UA"/>
              </w:rPr>
            </w:pPr>
          </w:p>
        </w:tc>
        <w:tc>
          <w:tcPr>
            <w:tcW w:w="7654" w:type="dxa"/>
          </w:tcPr>
          <w:p w:rsidR="00836DFF" w:rsidRPr="00143147" w:rsidRDefault="00836DFF" w:rsidP="00F95321">
            <w:pPr>
              <w:pStyle w:val="ab"/>
              <w:widowControl w:val="0"/>
              <w:spacing w:line="233" w:lineRule="auto"/>
              <w:jc w:val="right"/>
              <w:rPr>
                <w:rFonts w:ascii="Times New Roman" w:hAnsi="Times New Roman" w:cs="Times New Roman"/>
                <w:color w:val="000000" w:themeColor="text1"/>
                <w:sz w:val="28"/>
                <w:szCs w:val="28"/>
                <w:lang w:eastAsia="uk-UA"/>
              </w:rPr>
            </w:pPr>
            <w:r w:rsidRPr="00143147">
              <w:rPr>
                <w:rFonts w:ascii="Times New Roman" w:hAnsi="Times New Roman" w:cs="Times New Roman"/>
                <w:color w:val="000000" w:themeColor="text1"/>
                <w:sz w:val="28"/>
                <w:szCs w:val="28"/>
                <w:lang w:eastAsia="uk-UA"/>
              </w:rPr>
              <w:lastRenderedPageBreak/>
              <w:t>Додаток B</w:t>
            </w:r>
          </w:p>
          <w:p w:rsidR="00836DFF" w:rsidRPr="006F5CF3" w:rsidRDefault="00836DFF" w:rsidP="00F95321">
            <w:pPr>
              <w:pStyle w:val="ab"/>
              <w:widowControl w:val="0"/>
              <w:spacing w:after="120" w:line="233" w:lineRule="auto"/>
              <w:jc w:val="center"/>
              <w:rPr>
                <w:rFonts w:ascii="Times New Roman" w:hAnsi="Times New Roman" w:cs="Times New Roman"/>
                <w:b/>
                <w:color w:val="000000" w:themeColor="text1"/>
                <w:sz w:val="28"/>
                <w:szCs w:val="28"/>
                <w:lang w:eastAsia="uk-UA"/>
              </w:rPr>
            </w:pPr>
            <w:r w:rsidRPr="006F5CF3">
              <w:rPr>
                <w:rFonts w:ascii="Times New Roman" w:hAnsi="Times New Roman" w:cs="Times New Roman"/>
                <w:b/>
                <w:color w:val="000000" w:themeColor="text1"/>
                <w:sz w:val="28"/>
                <w:szCs w:val="28"/>
                <w:lang w:eastAsia="uk-UA"/>
              </w:rPr>
              <w:t>Визначення EURIBOR</w:t>
            </w:r>
          </w:p>
          <w:p w:rsidR="00836DFF" w:rsidRPr="006F5CF3" w:rsidRDefault="00836DFF" w:rsidP="00F95321">
            <w:pPr>
              <w:pStyle w:val="ab"/>
              <w:widowControl w:val="0"/>
              <w:spacing w:after="120" w:line="233" w:lineRule="auto"/>
              <w:rPr>
                <w:rFonts w:ascii="Times New Roman" w:hAnsi="Times New Roman" w:cs="Times New Roman"/>
                <w:b/>
                <w:color w:val="000000" w:themeColor="text1"/>
                <w:sz w:val="28"/>
                <w:szCs w:val="28"/>
                <w:lang w:eastAsia="uk-UA"/>
              </w:rPr>
            </w:pPr>
            <w:r w:rsidRPr="006F5CF3">
              <w:rPr>
                <w:rFonts w:ascii="Times New Roman" w:hAnsi="Times New Roman" w:cs="Times New Roman"/>
                <w:b/>
                <w:color w:val="000000" w:themeColor="text1"/>
                <w:sz w:val="28"/>
                <w:szCs w:val="28"/>
                <w:lang w:eastAsia="uk-UA"/>
              </w:rPr>
              <w:t>A. EURIBOR</w:t>
            </w:r>
          </w:p>
          <w:p w:rsidR="00836DFF" w:rsidRPr="00143147" w:rsidRDefault="00836DFF" w:rsidP="00F95321">
            <w:pPr>
              <w:pStyle w:val="ab"/>
              <w:widowControl w:val="0"/>
              <w:spacing w:after="120" w:line="233" w:lineRule="auto"/>
              <w:jc w:val="both"/>
              <w:rPr>
                <w:rFonts w:ascii="Times New Roman" w:hAnsi="Times New Roman" w:cs="Times New Roman"/>
                <w:color w:val="000000" w:themeColor="text1"/>
                <w:sz w:val="28"/>
                <w:szCs w:val="28"/>
                <w:lang w:eastAsia="uk-UA"/>
              </w:rPr>
            </w:pPr>
            <w:r w:rsidRPr="006F5CF3">
              <w:rPr>
                <w:rFonts w:ascii="Times New Roman" w:hAnsi="Times New Roman" w:cs="Times New Roman"/>
                <w:b/>
                <w:color w:val="000000" w:themeColor="text1"/>
                <w:sz w:val="28"/>
                <w:szCs w:val="28"/>
                <w:lang w:eastAsia="uk-UA"/>
              </w:rPr>
              <w:t>"EURIBOR</w:t>
            </w:r>
            <w:r w:rsidRPr="00143147">
              <w:rPr>
                <w:rFonts w:ascii="Times New Roman" w:hAnsi="Times New Roman" w:cs="Times New Roman"/>
                <w:color w:val="000000" w:themeColor="text1"/>
                <w:sz w:val="28"/>
                <w:szCs w:val="28"/>
                <w:lang w:eastAsia="uk-UA"/>
              </w:rPr>
              <w:t>" означає:</w:t>
            </w:r>
          </w:p>
          <w:p w:rsidR="00836DFF" w:rsidRPr="00143147" w:rsidRDefault="00836DFF" w:rsidP="00F95321">
            <w:pPr>
              <w:pStyle w:val="ab"/>
              <w:widowControl w:val="0"/>
              <w:spacing w:after="120" w:line="233" w:lineRule="auto"/>
              <w:jc w:val="both"/>
              <w:rPr>
                <w:rFonts w:ascii="Times New Roman" w:hAnsi="Times New Roman" w:cs="Times New Roman"/>
                <w:color w:val="000000" w:themeColor="text1"/>
                <w:sz w:val="28"/>
                <w:szCs w:val="28"/>
                <w:lang w:eastAsia="uk-UA"/>
              </w:rPr>
            </w:pPr>
            <w:r w:rsidRPr="00143147">
              <w:rPr>
                <w:rFonts w:ascii="Times New Roman" w:hAnsi="Times New Roman" w:cs="Times New Roman"/>
                <w:color w:val="000000" w:themeColor="text1"/>
                <w:sz w:val="28"/>
                <w:szCs w:val="28"/>
                <w:lang w:eastAsia="uk-UA"/>
              </w:rPr>
              <w:t xml:space="preserve">(a) стосовно відповідного періоду тривалістю менше одного місяця - Екранну ставку (як визначено нижче) терміном в </w:t>
            </w:r>
            <w:r w:rsidRPr="00143147">
              <w:rPr>
                <w:rFonts w:ascii="Times New Roman" w:hAnsi="Times New Roman" w:cs="Times New Roman"/>
                <w:color w:val="000000" w:themeColor="text1"/>
                <w:sz w:val="28"/>
                <w:szCs w:val="28"/>
                <w:lang w:eastAsia="uk-UA"/>
              </w:rPr>
              <w:lastRenderedPageBreak/>
              <w:t>один місяць;</w:t>
            </w:r>
          </w:p>
          <w:p w:rsidR="00836DFF" w:rsidRPr="00143147" w:rsidRDefault="00836DFF" w:rsidP="00F95321">
            <w:pPr>
              <w:pStyle w:val="ab"/>
              <w:widowControl w:val="0"/>
              <w:spacing w:after="120" w:line="233" w:lineRule="auto"/>
              <w:jc w:val="both"/>
              <w:rPr>
                <w:rFonts w:ascii="Times New Roman" w:hAnsi="Times New Roman" w:cs="Times New Roman"/>
                <w:color w:val="000000" w:themeColor="text1"/>
                <w:sz w:val="28"/>
                <w:szCs w:val="28"/>
                <w:lang w:eastAsia="uk-UA"/>
              </w:rPr>
            </w:pPr>
            <w:r w:rsidRPr="00143147">
              <w:rPr>
                <w:rFonts w:ascii="Times New Roman" w:hAnsi="Times New Roman" w:cs="Times New Roman"/>
                <w:color w:val="000000" w:themeColor="text1"/>
                <w:sz w:val="28"/>
                <w:szCs w:val="28"/>
                <w:lang w:eastAsia="uk-UA"/>
              </w:rPr>
              <w:t>(b) стосовно відповідного періоду тривалістю один чи більше місяців, для яких доступна Екранна ставка, - відповідну Екранну ставку терміном на відповідну кількість місяців, та</w:t>
            </w:r>
          </w:p>
          <w:p w:rsidR="00836DFF" w:rsidRPr="00143147" w:rsidRDefault="00836DFF" w:rsidP="00F95321">
            <w:pPr>
              <w:pStyle w:val="ab"/>
              <w:widowControl w:val="0"/>
              <w:spacing w:after="120" w:line="233" w:lineRule="auto"/>
              <w:jc w:val="both"/>
              <w:rPr>
                <w:rFonts w:ascii="Times New Roman" w:hAnsi="Times New Roman" w:cs="Times New Roman"/>
                <w:color w:val="000000" w:themeColor="text1"/>
                <w:sz w:val="28"/>
                <w:szCs w:val="28"/>
                <w:lang w:eastAsia="uk-UA"/>
              </w:rPr>
            </w:pPr>
            <w:r w:rsidRPr="00143147">
              <w:rPr>
                <w:rFonts w:ascii="Times New Roman" w:hAnsi="Times New Roman" w:cs="Times New Roman"/>
                <w:color w:val="000000" w:themeColor="text1"/>
                <w:sz w:val="28"/>
                <w:szCs w:val="28"/>
                <w:lang w:eastAsia="uk-UA"/>
              </w:rPr>
              <w:t>(c) стосовно відповідного періоду тривалістю більше одного місяця, для якого Екранна ставка не доступна, - ставку, отримана шляхом лінійної інтерполяції стосовно двох Екранних ставок, одна з яких застосовується для найближчого періоду, який є коротшим за тривалість відповідного періоду, а інший - для найближчого періоду, який є довшим за тривалість відповідного періоду, (період, для якого береться ставка або з якого ставки інтерполюються, - "Репрезентативний період")</w:t>
            </w:r>
          </w:p>
          <w:p w:rsidR="00836DFF" w:rsidRPr="00143147" w:rsidRDefault="00836DFF" w:rsidP="00F95321">
            <w:pPr>
              <w:pStyle w:val="ab"/>
              <w:widowControl w:val="0"/>
              <w:spacing w:after="120" w:line="233" w:lineRule="auto"/>
              <w:jc w:val="both"/>
              <w:rPr>
                <w:rFonts w:ascii="Times New Roman" w:hAnsi="Times New Roman" w:cs="Times New Roman"/>
                <w:b/>
                <w:color w:val="000000" w:themeColor="text1"/>
                <w:sz w:val="28"/>
                <w:szCs w:val="28"/>
                <w:lang w:eastAsia="uk-UA"/>
              </w:rPr>
            </w:pPr>
            <w:r w:rsidRPr="00697453">
              <w:rPr>
                <w:rFonts w:ascii="Times New Roman" w:hAnsi="Times New Roman" w:cs="Times New Roman"/>
                <w:color w:val="000000" w:themeColor="text1"/>
                <w:sz w:val="28"/>
                <w:szCs w:val="28"/>
                <w:lang w:eastAsia="uk-UA"/>
              </w:rPr>
              <w:t>Для ці</w:t>
            </w:r>
            <w:r w:rsidR="003B1F95" w:rsidRPr="00697453">
              <w:rPr>
                <w:rFonts w:ascii="Times New Roman" w:hAnsi="Times New Roman" w:cs="Times New Roman"/>
                <w:color w:val="000000" w:themeColor="text1"/>
                <w:sz w:val="28"/>
                <w:szCs w:val="28"/>
                <w:lang w:eastAsia="uk-UA"/>
              </w:rPr>
              <w:t>лей вищезазначених пунктів</w:t>
            </w:r>
            <w:r w:rsidR="003B1F95" w:rsidRPr="00143147">
              <w:rPr>
                <w:rFonts w:ascii="Times New Roman" w:hAnsi="Times New Roman" w:cs="Times New Roman"/>
                <w:b/>
                <w:color w:val="000000" w:themeColor="text1"/>
                <w:sz w:val="28"/>
                <w:szCs w:val="28"/>
                <w:lang w:eastAsia="uk-UA"/>
              </w:rPr>
              <w:t xml:space="preserve"> (а) </w:t>
            </w:r>
            <w:r w:rsidR="003B1F95" w:rsidRPr="00697453">
              <w:rPr>
                <w:rFonts w:ascii="Times New Roman" w:hAnsi="Times New Roman" w:cs="Times New Roman"/>
                <w:color w:val="000000" w:themeColor="text1"/>
                <w:sz w:val="28"/>
                <w:szCs w:val="28"/>
                <w:lang w:eastAsia="uk-UA"/>
              </w:rPr>
              <w:t>та</w:t>
            </w:r>
            <w:r w:rsidRPr="00143147">
              <w:rPr>
                <w:rFonts w:ascii="Times New Roman" w:hAnsi="Times New Roman" w:cs="Times New Roman"/>
                <w:b/>
                <w:color w:val="000000" w:themeColor="text1"/>
                <w:sz w:val="28"/>
                <w:szCs w:val="28"/>
                <w:lang w:eastAsia="uk-UA"/>
              </w:rPr>
              <w:t xml:space="preserve"> (с):</w:t>
            </w:r>
          </w:p>
          <w:p w:rsidR="00836DFF" w:rsidRPr="00143147" w:rsidRDefault="00836DFF" w:rsidP="00F95321">
            <w:pPr>
              <w:pStyle w:val="ab"/>
              <w:widowControl w:val="0"/>
              <w:spacing w:after="120" w:line="233" w:lineRule="auto"/>
              <w:jc w:val="both"/>
              <w:rPr>
                <w:rFonts w:ascii="Times New Roman" w:hAnsi="Times New Roman" w:cs="Times New Roman"/>
                <w:b/>
                <w:color w:val="000000" w:themeColor="text1"/>
                <w:sz w:val="28"/>
                <w:szCs w:val="28"/>
                <w:lang w:eastAsia="uk-UA"/>
              </w:rPr>
            </w:pPr>
            <w:r w:rsidRPr="00697453">
              <w:rPr>
                <w:rFonts w:ascii="Times New Roman" w:hAnsi="Times New Roman" w:cs="Times New Roman"/>
                <w:color w:val="000000" w:themeColor="text1"/>
                <w:sz w:val="28"/>
                <w:szCs w:val="28"/>
                <w:lang w:eastAsia="uk-UA"/>
              </w:rPr>
              <w:t xml:space="preserve">(і) </w:t>
            </w:r>
            <w:r w:rsidR="001B759C" w:rsidRPr="00697453">
              <w:rPr>
                <w:rFonts w:ascii="Times New Roman" w:hAnsi="Times New Roman" w:cs="Times New Roman"/>
                <w:color w:val="000000" w:themeColor="text1"/>
                <w:sz w:val="28"/>
                <w:szCs w:val="28"/>
                <w:lang w:eastAsia="uk-UA"/>
              </w:rPr>
              <w:t>"</w:t>
            </w:r>
            <w:r w:rsidRPr="00697453">
              <w:rPr>
                <w:rFonts w:ascii="Times New Roman" w:hAnsi="Times New Roman" w:cs="Times New Roman"/>
                <w:color w:val="000000" w:themeColor="text1"/>
                <w:sz w:val="28"/>
                <w:szCs w:val="28"/>
                <w:lang w:eastAsia="uk-UA"/>
              </w:rPr>
              <w:t>доступна</w:t>
            </w:r>
            <w:r w:rsidR="001B759C" w:rsidRPr="00697453">
              <w:rPr>
                <w:rFonts w:ascii="Times New Roman" w:hAnsi="Times New Roman" w:cs="Times New Roman"/>
                <w:color w:val="000000" w:themeColor="text1"/>
                <w:sz w:val="28"/>
                <w:szCs w:val="28"/>
                <w:lang w:eastAsia="uk-UA"/>
              </w:rPr>
              <w:t>"</w:t>
            </w:r>
            <w:r w:rsidRPr="00697453">
              <w:rPr>
                <w:rFonts w:ascii="Times New Roman" w:hAnsi="Times New Roman" w:cs="Times New Roman"/>
                <w:color w:val="000000" w:themeColor="text1"/>
                <w:sz w:val="28"/>
                <w:szCs w:val="28"/>
                <w:lang w:eastAsia="uk-UA"/>
              </w:rPr>
              <w:t xml:space="preserve"> означає ставки, для даних термінів погашення, які розраховуються та публікуються Глобальними системами визначення ставок, лтд (ГСВС),</w:t>
            </w:r>
            <w:r w:rsidRPr="00143147">
              <w:rPr>
                <w:rFonts w:ascii="Times New Roman" w:hAnsi="Times New Roman" w:cs="Times New Roman"/>
                <w:b/>
                <w:color w:val="000000" w:themeColor="text1"/>
                <w:sz w:val="28"/>
                <w:szCs w:val="28"/>
                <w:lang w:eastAsia="uk-UA"/>
              </w:rPr>
              <w:t xml:space="preserve"> </w:t>
            </w:r>
            <w:r w:rsidRPr="00697453">
              <w:rPr>
                <w:rFonts w:ascii="Times New Roman" w:hAnsi="Times New Roman" w:cs="Times New Roman"/>
                <w:color w:val="000000" w:themeColor="text1"/>
                <w:sz w:val="28"/>
                <w:szCs w:val="28"/>
                <w:lang w:eastAsia="uk-UA"/>
              </w:rPr>
              <w:t>або іншим надавачем послуг,</w:t>
            </w:r>
            <w:r w:rsidRPr="00143147">
              <w:rPr>
                <w:rFonts w:ascii="Times New Roman" w:hAnsi="Times New Roman" w:cs="Times New Roman"/>
                <w:b/>
                <w:color w:val="000000" w:themeColor="text1"/>
                <w:sz w:val="28"/>
                <w:szCs w:val="28"/>
                <w:lang w:eastAsia="uk-UA"/>
              </w:rPr>
              <w:t xml:space="preserve"> що був обраний </w:t>
            </w:r>
            <w:r w:rsidRPr="00697453">
              <w:rPr>
                <w:rFonts w:ascii="Times New Roman" w:hAnsi="Times New Roman" w:cs="Times New Roman"/>
                <w:color w:val="000000" w:themeColor="text1"/>
                <w:sz w:val="28"/>
                <w:szCs w:val="28"/>
                <w:lang w:eastAsia="uk-UA"/>
              </w:rPr>
              <w:t>Європейським інститутом грошових ринків,</w:t>
            </w:r>
            <w:r w:rsidRPr="00143147">
              <w:rPr>
                <w:rFonts w:ascii="Times New Roman" w:hAnsi="Times New Roman" w:cs="Times New Roman"/>
                <w:b/>
                <w:color w:val="000000" w:themeColor="text1"/>
                <w:sz w:val="28"/>
                <w:szCs w:val="28"/>
                <w:lang w:eastAsia="uk-UA"/>
              </w:rPr>
              <w:t xml:space="preserve"> </w:t>
            </w:r>
            <w:r w:rsidRPr="00697453">
              <w:rPr>
                <w:rFonts w:ascii="Times New Roman" w:hAnsi="Times New Roman" w:cs="Times New Roman"/>
                <w:color w:val="000000" w:themeColor="text1"/>
                <w:sz w:val="28"/>
                <w:szCs w:val="28"/>
                <w:lang w:eastAsia="uk-UA"/>
              </w:rPr>
              <w:t>або будь яким правонаступником визначеним банком, як такий, що виконує функції ЄІГР;</w:t>
            </w:r>
            <w:r w:rsidRPr="00143147">
              <w:rPr>
                <w:rFonts w:ascii="Times New Roman" w:hAnsi="Times New Roman" w:cs="Times New Roman"/>
                <w:b/>
                <w:color w:val="000000" w:themeColor="text1"/>
                <w:sz w:val="28"/>
                <w:szCs w:val="28"/>
                <w:lang w:eastAsia="uk-UA"/>
              </w:rPr>
              <w:t xml:space="preserve">  а також</w:t>
            </w:r>
          </w:p>
          <w:p w:rsidR="00823690" w:rsidRPr="00143147" w:rsidRDefault="00823690" w:rsidP="00F95321">
            <w:pPr>
              <w:pStyle w:val="ab"/>
              <w:widowControl w:val="0"/>
              <w:spacing w:after="120" w:line="233" w:lineRule="auto"/>
              <w:jc w:val="both"/>
              <w:rPr>
                <w:rFonts w:ascii="Times New Roman" w:hAnsi="Times New Roman" w:cs="Times New Roman"/>
                <w:b/>
                <w:color w:val="000000" w:themeColor="text1"/>
                <w:sz w:val="28"/>
                <w:szCs w:val="28"/>
                <w:lang w:eastAsia="uk-UA"/>
              </w:rPr>
            </w:pPr>
          </w:p>
          <w:p w:rsidR="00F95321" w:rsidRDefault="00F95321" w:rsidP="00F95321">
            <w:pPr>
              <w:pStyle w:val="ab"/>
              <w:widowControl w:val="0"/>
              <w:spacing w:after="120" w:line="233" w:lineRule="auto"/>
              <w:jc w:val="both"/>
              <w:rPr>
                <w:rFonts w:ascii="Times New Roman" w:hAnsi="Times New Roman" w:cs="Times New Roman"/>
                <w:b/>
                <w:color w:val="000000" w:themeColor="text1"/>
                <w:sz w:val="28"/>
                <w:szCs w:val="28"/>
                <w:lang w:eastAsia="uk-UA"/>
              </w:rPr>
            </w:pPr>
          </w:p>
          <w:p w:rsidR="006F5CF3" w:rsidRPr="00F95321" w:rsidRDefault="00836DFF" w:rsidP="00F95321">
            <w:pPr>
              <w:pStyle w:val="ab"/>
              <w:widowControl w:val="0"/>
              <w:spacing w:after="120" w:line="233" w:lineRule="auto"/>
              <w:jc w:val="both"/>
              <w:rPr>
                <w:rFonts w:ascii="Times New Roman" w:hAnsi="Times New Roman" w:cs="Times New Roman"/>
                <w:color w:val="000000" w:themeColor="text1"/>
                <w:sz w:val="28"/>
                <w:szCs w:val="28"/>
                <w:lang w:eastAsia="uk-UA"/>
              </w:rPr>
            </w:pPr>
            <w:r w:rsidRPr="00F95321">
              <w:rPr>
                <w:rFonts w:ascii="Times New Roman" w:hAnsi="Times New Roman" w:cs="Times New Roman"/>
                <w:color w:val="000000" w:themeColor="text1"/>
                <w:sz w:val="28"/>
                <w:szCs w:val="28"/>
                <w:lang w:eastAsia="uk-UA"/>
              </w:rPr>
              <w:t xml:space="preserve">(ii) </w:t>
            </w:r>
            <w:r w:rsidR="001B759C" w:rsidRPr="00F95321">
              <w:rPr>
                <w:rFonts w:ascii="Times New Roman" w:hAnsi="Times New Roman" w:cs="Times New Roman"/>
                <w:color w:val="000000" w:themeColor="text1"/>
                <w:sz w:val="28"/>
                <w:szCs w:val="28"/>
                <w:lang w:eastAsia="uk-UA"/>
              </w:rPr>
              <w:t>"</w:t>
            </w:r>
            <w:r w:rsidRPr="00F95321">
              <w:rPr>
                <w:rFonts w:ascii="Times New Roman" w:hAnsi="Times New Roman" w:cs="Times New Roman"/>
                <w:color w:val="000000" w:themeColor="text1"/>
                <w:sz w:val="28"/>
                <w:szCs w:val="28"/>
                <w:lang w:eastAsia="uk-UA"/>
              </w:rPr>
              <w:t>Екранна ставка</w:t>
            </w:r>
            <w:r w:rsidR="001B759C" w:rsidRPr="00F95321">
              <w:rPr>
                <w:rFonts w:ascii="Times New Roman" w:hAnsi="Times New Roman" w:cs="Times New Roman"/>
                <w:color w:val="000000" w:themeColor="text1"/>
                <w:sz w:val="28"/>
                <w:szCs w:val="28"/>
                <w:lang w:eastAsia="uk-UA"/>
              </w:rPr>
              <w:t>"</w:t>
            </w:r>
            <w:r w:rsidRPr="00F95321">
              <w:rPr>
                <w:rFonts w:ascii="Times New Roman" w:hAnsi="Times New Roman" w:cs="Times New Roman"/>
                <w:color w:val="000000" w:themeColor="text1"/>
                <w:sz w:val="28"/>
                <w:szCs w:val="28"/>
                <w:lang w:eastAsia="uk-UA"/>
              </w:rPr>
              <w:t xml:space="preserve"> означає відсоткову ставку для депозитів в євро за відповідний період, опублікований об 11:00 за брюссельським часом, або пізніше, у прийнятний для Банку час, у день (</w:t>
            </w:r>
            <w:r w:rsidR="00CF7DDE" w:rsidRPr="00F95321">
              <w:rPr>
                <w:rFonts w:ascii="Times New Roman" w:hAnsi="Times New Roman" w:cs="Times New Roman"/>
                <w:color w:val="000000" w:themeColor="text1"/>
                <w:sz w:val="28"/>
                <w:szCs w:val="28"/>
                <w:lang w:eastAsia="uk-UA"/>
              </w:rPr>
              <w:t>"</w:t>
            </w:r>
            <w:r w:rsidRPr="00F95321">
              <w:rPr>
                <w:rFonts w:ascii="Times New Roman" w:hAnsi="Times New Roman" w:cs="Times New Roman"/>
                <w:color w:val="000000" w:themeColor="text1"/>
                <w:sz w:val="28"/>
                <w:szCs w:val="28"/>
                <w:lang w:eastAsia="uk-UA"/>
              </w:rPr>
              <w:t>Дата зміни змінної відсоткової ставки</w:t>
            </w:r>
            <w:r w:rsidR="00CF7DDE" w:rsidRPr="00F95321">
              <w:rPr>
                <w:rFonts w:ascii="Times New Roman" w:hAnsi="Times New Roman" w:cs="Times New Roman"/>
                <w:color w:val="000000" w:themeColor="text1"/>
                <w:sz w:val="28"/>
                <w:szCs w:val="28"/>
                <w:lang w:eastAsia="uk-UA"/>
              </w:rPr>
              <w:t>"</w:t>
            </w:r>
            <w:r w:rsidRPr="00F95321">
              <w:rPr>
                <w:rFonts w:ascii="Times New Roman" w:hAnsi="Times New Roman" w:cs="Times New Roman"/>
                <w:color w:val="000000" w:themeColor="text1"/>
                <w:sz w:val="28"/>
                <w:szCs w:val="28"/>
                <w:lang w:eastAsia="uk-UA"/>
              </w:rPr>
              <w:t xml:space="preserve">), який </w:t>
            </w:r>
            <w:r w:rsidRPr="00F95321">
              <w:rPr>
                <w:rFonts w:ascii="Times New Roman" w:hAnsi="Times New Roman" w:cs="Times New Roman"/>
                <w:color w:val="000000" w:themeColor="text1"/>
                <w:sz w:val="28"/>
                <w:szCs w:val="28"/>
                <w:lang w:eastAsia="uk-UA"/>
              </w:rPr>
              <w:lastRenderedPageBreak/>
              <w:t>припадає за 2</w:t>
            </w:r>
            <w:r w:rsidR="00697453" w:rsidRPr="00F95321">
              <w:rPr>
                <w:rFonts w:ascii="Times New Roman" w:hAnsi="Times New Roman" w:cs="Times New Roman"/>
                <w:color w:val="000000" w:themeColor="text1"/>
                <w:sz w:val="28"/>
                <w:szCs w:val="28"/>
                <w:lang w:eastAsia="uk-UA"/>
              </w:rPr>
              <w:t xml:space="preserve"> </w:t>
            </w:r>
            <w:r w:rsidRPr="00F95321">
              <w:rPr>
                <w:rFonts w:ascii="Times New Roman" w:hAnsi="Times New Roman" w:cs="Times New Roman"/>
                <w:color w:val="000000" w:themeColor="text1"/>
                <w:sz w:val="28"/>
                <w:szCs w:val="28"/>
                <w:lang w:eastAsia="uk-UA"/>
              </w:rPr>
              <w:t>(два) Відповідні банківські дні до першого дня відповідного періоду,</w:t>
            </w:r>
            <w:r w:rsidR="00F95321">
              <w:rPr>
                <w:rFonts w:ascii="Times New Roman" w:hAnsi="Times New Roman" w:cs="Times New Roman"/>
                <w:color w:val="000000" w:themeColor="text1"/>
                <w:sz w:val="28"/>
                <w:szCs w:val="28"/>
                <w:lang w:eastAsia="uk-UA"/>
              </w:rPr>
              <w:t xml:space="preserve"> </w:t>
            </w:r>
            <w:r w:rsidRPr="00F95321">
              <w:rPr>
                <w:rFonts w:ascii="Times New Roman" w:hAnsi="Times New Roman" w:cs="Times New Roman"/>
                <w:color w:val="000000" w:themeColor="text1"/>
                <w:sz w:val="28"/>
                <w:szCs w:val="28"/>
                <w:lang w:eastAsia="uk-UA"/>
              </w:rPr>
              <w:t>на сторінці Reuters EURIBOR 01 або на наступній сторінці, або, у разі відсутності, у будь-якому виданні, обраному Банком для цієї мети.</w:t>
            </w:r>
          </w:p>
          <w:p w:rsidR="006F5CF3" w:rsidRDefault="00836DFF" w:rsidP="00F95321">
            <w:pPr>
              <w:pStyle w:val="ab"/>
              <w:widowControl w:val="0"/>
              <w:spacing w:after="120" w:line="233" w:lineRule="auto"/>
              <w:jc w:val="both"/>
              <w:rPr>
                <w:rFonts w:ascii="Times New Roman" w:hAnsi="Times New Roman" w:cs="Times New Roman"/>
                <w:b/>
                <w:color w:val="000000" w:themeColor="text1"/>
                <w:sz w:val="28"/>
                <w:szCs w:val="28"/>
                <w:lang w:eastAsia="uk-UA"/>
              </w:rPr>
            </w:pPr>
            <w:r w:rsidRPr="00F95321">
              <w:rPr>
                <w:rFonts w:ascii="Times New Roman" w:hAnsi="Times New Roman" w:cs="Times New Roman"/>
                <w:color w:val="000000" w:themeColor="text1"/>
                <w:sz w:val="28"/>
                <w:szCs w:val="28"/>
                <w:lang w:eastAsia="uk-UA"/>
              </w:rPr>
              <w:t>Якщо така Екранна ставка не</w:t>
            </w:r>
            <w:r w:rsidRPr="00143147">
              <w:rPr>
                <w:rFonts w:ascii="Times New Roman" w:hAnsi="Times New Roman" w:cs="Times New Roman"/>
                <w:b/>
                <w:color w:val="000000" w:themeColor="text1"/>
                <w:sz w:val="28"/>
                <w:szCs w:val="28"/>
                <w:lang w:eastAsia="uk-UA"/>
              </w:rPr>
              <w:t xml:space="preserve"> </w:t>
            </w:r>
            <w:r w:rsidRPr="00F95321">
              <w:rPr>
                <w:rFonts w:ascii="Times New Roman" w:hAnsi="Times New Roman" w:cs="Times New Roman"/>
                <w:color w:val="000000" w:themeColor="text1"/>
                <w:sz w:val="28"/>
                <w:szCs w:val="28"/>
                <w:lang w:eastAsia="uk-UA"/>
              </w:rPr>
              <w:t>опублікован</w:t>
            </w:r>
            <w:r w:rsidRPr="00143147">
              <w:rPr>
                <w:rFonts w:ascii="Times New Roman" w:hAnsi="Times New Roman" w:cs="Times New Roman"/>
                <w:b/>
                <w:color w:val="000000" w:themeColor="text1"/>
                <w:sz w:val="28"/>
                <w:szCs w:val="28"/>
                <w:lang w:eastAsia="uk-UA"/>
              </w:rPr>
              <w:t xml:space="preserve">а </w:t>
            </w:r>
            <w:r w:rsidRPr="00F95321">
              <w:rPr>
                <w:rFonts w:ascii="Times New Roman" w:hAnsi="Times New Roman" w:cs="Times New Roman"/>
                <w:color w:val="000000" w:themeColor="text1"/>
                <w:sz w:val="28"/>
                <w:szCs w:val="28"/>
                <w:lang w:eastAsia="uk-UA"/>
              </w:rPr>
              <w:t xml:space="preserve">таким </w:t>
            </w:r>
            <w:r w:rsidR="00697453" w:rsidRPr="00F95321">
              <w:rPr>
                <w:rFonts w:ascii="Times New Roman" w:hAnsi="Times New Roman" w:cs="Times New Roman"/>
                <w:color w:val="000000" w:themeColor="text1"/>
                <w:sz w:val="28"/>
                <w:szCs w:val="28"/>
                <w:lang w:eastAsia="uk-UA"/>
              </w:rPr>
              <w:t xml:space="preserve">                        </w:t>
            </w:r>
            <w:r w:rsidRPr="00F95321">
              <w:rPr>
                <w:rFonts w:ascii="Times New Roman" w:hAnsi="Times New Roman" w:cs="Times New Roman"/>
                <w:color w:val="000000" w:themeColor="text1"/>
                <w:sz w:val="28"/>
                <w:szCs w:val="28"/>
                <w:lang w:eastAsia="uk-UA"/>
              </w:rPr>
              <w:t xml:space="preserve">чином, банк може звернутись  до  головних офісів </w:t>
            </w:r>
            <w:r w:rsidR="00697453" w:rsidRPr="00F95321">
              <w:rPr>
                <w:rFonts w:ascii="Times New Roman" w:hAnsi="Times New Roman" w:cs="Times New Roman"/>
                <w:color w:val="000000" w:themeColor="text1"/>
                <w:sz w:val="28"/>
                <w:szCs w:val="28"/>
                <w:lang w:eastAsia="uk-UA"/>
              </w:rPr>
              <w:t xml:space="preserve">   </w:t>
            </w:r>
            <w:r w:rsidRPr="00F95321">
              <w:rPr>
                <w:rFonts w:ascii="Times New Roman" w:hAnsi="Times New Roman" w:cs="Times New Roman"/>
                <w:color w:val="000000" w:themeColor="text1"/>
                <w:sz w:val="28"/>
                <w:szCs w:val="28"/>
                <w:lang w:eastAsia="uk-UA"/>
              </w:rPr>
              <w:t xml:space="preserve">чотирьох найбільших банків у єврозоні, </w:t>
            </w:r>
            <w:r w:rsidRPr="00143147">
              <w:rPr>
                <w:rFonts w:ascii="Times New Roman" w:hAnsi="Times New Roman" w:cs="Times New Roman"/>
                <w:b/>
                <w:color w:val="000000" w:themeColor="text1"/>
                <w:sz w:val="28"/>
                <w:szCs w:val="28"/>
                <w:lang w:eastAsia="uk-UA"/>
              </w:rPr>
              <w:t xml:space="preserve">що були обрані </w:t>
            </w:r>
            <w:r w:rsidRPr="00F95321">
              <w:rPr>
                <w:rFonts w:ascii="Times New Roman" w:hAnsi="Times New Roman" w:cs="Times New Roman"/>
                <w:color w:val="000000" w:themeColor="text1"/>
                <w:sz w:val="28"/>
                <w:szCs w:val="28"/>
                <w:lang w:eastAsia="uk-UA"/>
              </w:rPr>
              <w:t>Банком, з проханням котирувати ставку, яку кожен з ним пропонує для депозитів, у євро в</w:t>
            </w:r>
            <w:r w:rsidRPr="00143147">
              <w:rPr>
                <w:rFonts w:ascii="Times New Roman" w:hAnsi="Times New Roman" w:cs="Times New Roman"/>
                <w:b/>
                <w:color w:val="000000" w:themeColor="text1"/>
                <w:sz w:val="28"/>
                <w:szCs w:val="28"/>
                <w:lang w:eastAsia="uk-UA"/>
              </w:rPr>
              <w:t xml:space="preserve"> порівняльній </w:t>
            </w:r>
            <w:r w:rsidRPr="00F95321">
              <w:rPr>
                <w:rFonts w:ascii="Times New Roman" w:hAnsi="Times New Roman" w:cs="Times New Roman"/>
                <w:color w:val="000000" w:themeColor="text1"/>
                <w:sz w:val="28"/>
                <w:szCs w:val="28"/>
                <w:lang w:eastAsia="uk-UA"/>
              </w:rPr>
              <w:t>сумі, приблизно об 11:00 за брюссельським часом станом на Дату зміни змінної відсоткової ставки основними банками на міжбанківському рівні в єврозоні на період,</w:t>
            </w:r>
            <w:r w:rsidR="00697453" w:rsidRPr="00F95321">
              <w:rPr>
                <w:rFonts w:ascii="Times New Roman" w:hAnsi="Times New Roman" w:cs="Times New Roman"/>
                <w:color w:val="000000" w:themeColor="text1"/>
                <w:sz w:val="28"/>
                <w:szCs w:val="28"/>
                <w:lang w:eastAsia="uk-UA"/>
              </w:rPr>
              <w:t xml:space="preserve"> </w:t>
            </w:r>
            <w:r w:rsidRPr="00F95321">
              <w:rPr>
                <w:rFonts w:ascii="Times New Roman" w:hAnsi="Times New Roman" w:cs="Times New Roman"/>
                <w:color w:val="000000" w:themeColor="text1"/>
                <w:sz w:val="28"/>
                <w:szCs w:val="28"/>
                <w:lang w:eastAsia="uk-UA"/>
              </w:rPr>
              <w:t>що дорівнює Репрезентативному періодові.</w:t>
            </w:r>
            <w:r w:rsidRPr="00143147">
              <w:rPr>
                <w:rFonts w:ascii="Times New Roman" w:hAnsi="Times New Roman" w:cs="Times New Roman"/>
                <w:b/>
                <w:color w:val="000000" w:themeColor="text1"/>
                <w:sz w:val="28"/>
                <w:szCs w:val="28"/>
                <w:lang w:eastAsia="uk-UA"/>
              </w:rPr>
              <w:t xml:space="preserve"> </w:t>
            </w:r>
            <w:r w:rsidRPr="00F95321">
              <w:rPr>
                <w:rFonts w:ascii="Times New Roman" w:hAnsi="Times New Roman" w:cs="Times New Roman"/>
                <w:color w:val="000000" w:themeColor="text1"/>
                <w:sz w:val="28"/>
                <w:szCs w:val="28"/>
                <w:lang w:eastAsia="uk-UA"/>
              </w:rPr>
              <w:t>Якщо надаються принаймні 2 (два) котирування, ставка для такої дати зміни змінної відсоткової ставки буде середнім арифметичним таких котирувань.</w:t>
            </w:r>
            <w:r w:rsidRPr="00143147">
              <w:rPr>
                <w:rFonts w:ascii="Times New Roman" w:hAnsi="Times New Roman" w:cs="Times New Roman"/>
                <w:b/>
                <w:color w:val="000000" w:themeColor="text1"/>
                <w:sz w:val="28"/>
                <w:szCs w:val="28"/>
                <w:lang w:eastAsia="uk-UA"/>
              </w:rPr>
              <w:t xml:space="preserve"> Якщо, відповідно </w:t>
            </w:r>
            <w:r w:rsidR="00697453">
              <w:rPr>
                <w:rFonts w:ascii="Times New Roman" w:hAnsi="Times New Roman" w:cs="Times New Roman"/>
                <w:b/>
                <w:color w:val="000000" w:themeColor="text1"/>
                <w:sz w:val="28"/>
                <w:szCs w:val="28"/>
                <w:lang w:eastAsia="uk-UA"/>
              </w:rPr>
              <w:t xml:space="preserve">                            </w:t>
            </w:r>
            <w:r w:rsidRPr="00143147">
              <w:rPr>
                <w:rFonts w:ascii="Times New Roman" w:hAnsi="Times New Roman" w:cs="Times New Roman"/>
                <w:b/>
                <w:color w:val="000000" w:themeColor="text1"/>
                <w:sz w:val="28"/>
                <w:szCs w:val="28"/>
                <w:lang w:eastAsia="uk-UA"/>
              </w:rPr>
              <w:t xml:space="preserve">до запиту, достатньо котирувань не надано, </w:t>
            </w:r>
            <w:r w:rsidRPr="00F95321">
              <w:rPr>
                <w:rFonts w:ascii="Times New Roman" w:hAnsi="Times New Roman" w:cs="Times New Roman"/>
                <w:color w:val="000000" w:themeColor="text1"/>
                <w:sz w:val="28"/>
                <w:szCs w:val="28"/>
                <w:lang w:eastAsia="uk-UA"/>
              </w:rPr>
              <w:t>ставка для</w:t>
            </w:r>
            <w:r w:rsidRPr="00143147">
              <w:rPr>
                <w:rFonts w:ascii="Times New Roman" w:hAnsi="Times New Roman" w:cs="Times New Roman"/>
                <w:b/>
                <w:color w:val="000000" w:themeColor="text1"/>
                <w:sz w:val="28"/>
                <w:szCs w:val="28"/>
                <w:lang w:eastAsia="uk-UA"/>
              </w:rPr>
              <w:t xml:space="preserve"> цієї </w:t>
            </w:r>
            <w:r w:rsidRPr="00F95321">
              <w:rPr>
                <w:rFonts w:ascii="Times New Roman" w:hAnsi="Times New Roman" w:cs="Times New Roman"/>
                <w:color w:val="000000" w:themeColor="text1"/>
                <w:sz w:val="28"/>
                <w:szCs w:val="28"/>
                <w:lang w:eastAsia="uk-UA"/>
              </w:rPr>
              <w:t>Дати зміни змінної  відсоткової ставки буде середнім арифметичним ставок, котируваних найбільшими  банками єврозони,</w:t>
            </w:r>
            <w:r w:rsidRPr="00143147">
              <w:rPr>
                <w:rFonts w:ascii="Times New Roman" w:hAnsi="Times New Roman" w:cs="Times New Roman"/>
                <w:b/>
                <w:color w:val="000000" w:themeColor="text1"/>
                <w:sz w:val="28"/>
                <w:szCs w:val="28"/>
                <w:lang w:eastAsia="uk-UA"/>
              </w:rPr>
              <w:t xml:space="preserve"> обраними </w:t>
            </w:r>
            <w:r w:rsidRPr="00F95321">
              <w:rPr>
                <w:rFonts w:ascii="Times New Roman" w:hAnsi="Times New Roman" w:cs="Times New Roman"/>
                <w:color w:val="000000" w:themeColor="text1"/>
                <w:sz w:val="28"/>
                <w:szCs w:val="28"/>
                <w:lang w:eastAsia="uk-UA"/>
              </w:rPr>
              <w:t>Банком, приблизно о 11:00 за брюссельським часом станом на день,</w:t>
            </w:r>
            <w:r w:rsidR="00697453" w:rsidRPr="00F95321">
              <w:rPr>
                <w:rFonts w:ascii="Times New Roman" w:hAnsi="Times New Roman" w:cs="Times New Roman"/>
                <w:color w:val="000000" w:themeColor="text1"/>
                <w:sz w:val="28"/>
                <w:szCs w:val="28"/>
                <w:lang w:eastAsia="uk-UA"/>
              </w:rPr>
              <w:t xml:space="preserve">  </w:t>
            </w:r>
            <w:r w:rsidRPr="00F95321">
              <w:rPr>
                <w:rFonts w:ascii="Times New Roman" w:hAnsi="Times New Roman" w:cs="Times New Roman"/>
                <w:color w:val="000000" w:themeColor="text1"/>
                <w:sz w:val="28"/>
                <w:szCs w:val="28"/>
                <w:lang w:eastAsia="uk-UA"/>
              </w:rPr>
              <w:t>який припадає через 2 (два) Відповідні банківські дні</w:t>
            </w:r>
            <w:r w:rsidR="00F95321">
              <w:rPr>
                <w:rFonts w:ascii="Times New Roman" w:hAnsi="Times New Roman" w:cs="Times New Roman"/>
                <w:color w:val="000000" w:themeColor="text1"/>
                <w:sz w:val="28"/>
                <w:szCs w:val="28"/>
                <w:lang w:eastAsia="uk-UA"/>
              </w:rPr>
              <w:t xml:space="preserve"> </w:t>
            </w:r>
            <w:r w:rsidRPr="00F95321">
              <w:rPr>
                <w:rFonts w:ascii="Times New Roman" w:hAnsi="Times New Roman" w:cs="Times New Roman"/>
                <w:color w:val="000000" w:themeColor="text1"/>
                <w:sz w:val="28"/>
                <w:szCs w:val="28"/>
                <w:lang w:eastAsia="uk-UA"/>
              </w:rPr>
              <w:t>після Дати зміни змінної відсоткової ставки, для позик у євро в порівнянній сумі провідним європейським банкам на період, що дорівнює Репрезентативному періодові.</w:t>
            </w:r>
            <w:r w:rsidRPr="00143147">
              <w:rPr>
                <w:rFonts w:ascii="Times New Roman" w:hAnsi="Times New Roman" w:cs="Times New Roman"/>
                <w:b/>
                <w:color w:val="000000" w:themeColor="text1"/>
                <w:sz w:val="28"/>
                <w:szCs w:val="28"/>
                <w:lang w:eastAsia="uk-UA"/>
              </w:rPr>
              <w:t xml:space="preserve"> Банк негайно інформує позичальника про котирування, отримані банком. </w:t>
            </w:r>
          </w:p>
          <w:p w:rsidR="00F95321" w:rsidRDefault="00F95321" w:rsidP="00F95321">
            <w:pPr>
              <w:pStyle w:val="ab"/>
              <w:widowControl w:val="0"/>
              <w:spacing w:after="120" w:line="233" w:lineRule="auto"/>
              <w:jc w:val="both"/>
              <w:rPr>
                <w:rFonts w:ascii="Times New Roman" w:hAnsi="Times New Roman" w:cs="Times New Roman"/>
                <w:b/>
                <w:color w:val="000000" w:themeColor="text1"/>
                <w:sz w:val="28"/>
                <w:szCs w:val="28"/>
                <w:lang w:eastAsia="uk-UA"/>
              </w:rPr>
            </w:pPr>
            <w:r>
              <w:rPr>
                <w:rFonts w:ascii="Times New Roman" w:hAnsi="Times New Roman" w:cs="Times New Roman"/>
                <w:b/>
                <w:color w:val="000000" w:themeColor="text1"/>
                <w:sz w:val="28"/>
                <w:szCs w:val="28"/>
                <w:lang w:eastAsia="uk-UA"/>
              </w:rPr>
              <w:t>Абзаци виключені</w:t>
            </w:r>
          </w:p>
          <w:p w:rsidR="00F95321" w:rsidRDefault="00F95321" w:rsidP="00F95321">
            <w:pPr>
              <w:pStyle w:val="ab"/>
              <w:widowControl w:val="0"/>
              <w:spacing w:after="120" w:line="233" w:lineRule="auto"/>
              <w:jc w:val="both"/>
              <w:rPr>
                <w:rFonts w:ascii="Times New Roman" w:hAnsi="Times New Roman" w:cs="Times New Roman"/>
                <w:b/>
                <w:color w:val="000000" w:themeColor="text1"/>
                <w:sz w:val="28"/>
                <w:szCs w:val="28"/>
                <w:lang w:eastAsia="uk-UA"/>
              </w:rPr>
            </w:pPr>
          </w:p>
          <w:p w:rsidR="00F95321" w:rsidRDefault="00F95321" w:rsidP="00F95321">
            <w:pPr>
              <w:pStyle w:val="ab"/>
              <w:widowControl w:val="0"/>
              <w:spacing w:after="120" w:line="233" w:lineRule="auto"/>
              <w:jc w:val="both"/>
              <w:rPr>
                <w:rFonts w:ascii="Times New Roman" w:hAnsi="Times New Roman" w:cs="Times New Roman"/>
                <w:b/>
                <w:color w:val="000000" w:themeColor="text1"/>
                <w:sz w:val="28"/>
                <w:szCs w:val="28"/>
                <w:lang w:eastAsia="uk-UA"/>
              </w:rPr>
            </w:pPr>
          </w:p>
          <w:p w:rsidR="00F95321" w:rsidRDefault="00F95321" w:rsidP="00F95321">
            <w:pPr>
              <w:pStyle w:val="ab"/>
              <w:widowControl w:val="0"/>
              <w:spacing w:after="120" w:line="233" w:lineRule="auto"/>
              <w:jc w:val="both"/>
              <w:rPr>
                <w:rFonts w:ascii="Times New Roman" w:hAnsi="Times New Roman" w:cs="Times New Roman"/>
                <w:b/>
                <w:color w:val="000000" w:themeColor="text1"/>
                <w:sz w:val="28"/>
                <w:szCs w:val="28"/>
                <w:lang w:eastAsia="uk-UA"/>
              </w:rPr>
            </w:pPr>
          </w:p>
          <w:p w:rsidR="00F95321" w:rsidRDefault="00F95321" w:rsidP="00F95321">
            <w:pPr>
              <w:pStyle w:val="ab"/>
              <w:widowControl w:val="0"/>
              <w:spacing w:after="120" w:line="233" w:lineRule="auto"/>
              <w:jc w:val="both"/>
              <w:rPr>
                <w:rFonts w:ascii="Times New Roman" w:hAnsi="Times New Roman" w:cs="Times New Roman"/>
                <w:b/>
                <w:color w:val="000000" w:themeColor="text1"/>
                <w:sz w:val="28"/>
                <w:szCs w:val="28"/>
                <w:lang w:eastAsia="uk-UA"/>
              </w:rPr>
            </w:pPr>
          </w:p>
          <w:p w:rsidR="00F95321" w:rsidRDefault="00F95321" w:rsidP="00F95321">
            <w:pPr>
              <w:pStyle w:val="ab"/>
              <w:widowControl w:val="0"/>
              <w:spacing w:after="120" w:line="233" w:lineRule="auto"/>
              <w:jc w:val="both"/>
              <w:rPr>
                <w:rFonts w:ascii="Times New Roman" w:hAnsi="Times New Roman" w:cs="Times New Roman"/>
                <w:b/>
                <w:color w:val="000000" w:themeColor="text1"/>
                <w:sz w:val="28"/>
                <w:szCs w:val="28"/>
                <w:lang w:eastAsia="uk-UA"/>
              </w:rPr>
            </w:pPr>
          </w:p>
          <w:p w:rsidR="00F95321" w:rsidRDefault="00F95321" w:rsidP="00F95321">
            <w:pPr>
              <w:pStyle w:val="ab"/>
              <w:widowControl w:val="0"/>
              <w:spacing w:after="120" w:line="233" w:lineRule="auto"/>
              <w:jc w:val="both"/>
              <w:rPr>
                <w:rFonts w:ascii="Times New Roman" w:hAnsi="Times New Roman" w:cs="Times New Roman"/>
                <w:b/>
                <w:color w:val="000000" w:themeColor="text1"/>
                <w:sz w:val="28"/>
                <w:szCs w:val="28"/>
                <w:lang w:eastAsia="uk-UA"/>
              </w:rPr>
            </w:pPr>
          </w:p>
          <w:p w:rsidR="00A2157D" w:rsidRDefault="00A2157D" w:rsidP="00F95321">
            <w:pPr>
              <w:pStyle w:val="ab"/>
              <w:widowControl w:val="0"/>
              <w:spacing w:after="120" w:line="233" w:lineRule="auto"/>
              <w:jc w:val="both"/>
              <w:rPr>
                <w:rFonts w:ascii="Times New Roman" w:hAnsi="Times New Roman" w:cs="Times New Roman"/>
                <w:color w:val="000000" w:themeColor="text1"/>
                <w:sz w:val="28"/>
                <w:szCs w:val="28"/>
                <w:lang w:eastAsia="uk-UA"/>
              </w:rPr>
            </w:pPr>
          </w:p>
          <w:p w:rsidR="006F5CF3" w:rsidRPr="00F95321" w:rsidRDefault="00836DFF" w:rsidP="00A2157D">
            <w:pPr>
              <w:pStyle w:val="ab"/>
              <w:widowControl w:val="0"/>
              <w:spacing w:after="60" w:line="233" w:lineRule="auto"/>
              <w:jc w:val="both"/>
              <w:rPr>
                <w:rFonts w:ascii="Times New Roman" w:hAnsi="Times New Roman" w:cs="Times New Roman"/>
                <w:color w:val="000000" w:themeColor="text1"/>
                <w:sz w:val="28"/>
                <w:szCs w:val="28"/>
                <w:lang w:eastAsia="uk-UA"/>
              </w:rPr>
            </w:pPr>
            <w:r w:rsidRPr="00F95321">
              <w:rPr>
                <w:rFonts w:ascii="Times New Roman" w:hAnsi="Times New Roman" w:cs="Times New Roman"/>
                <w:color w:val="000000" w:themeColor="text1"/>
                <w:sz w:val="28"/>
                <w:szCs w:val="28"/>
                <w:lang w:eastAsia="uk-UA"/>
              </w:rPr>
              <w:t>Усі відсотки, отримані в результаті будь-яких</w:t>
            </w:r>
            <w:r w:rsidRPr="00143147">
              <w:rPr>
                <w:rFonts w:ascii="Times New Roman" w:hAnsi="Times New Roman" w:cs="Times New Roman"/>
                <w:b/>
                <w:color w:val="000000" w:themeColor="text1"/>
                <w:sz w:val="28"/>
                <w:szCs w:val="28"/>
                <w:lang w:eastAsia="uk-UA"/>
              </w:rPr>
              <w:t xml:space="preserve"> розрахунків, згаданих </w:t>
            </w:r>
            <w:r w:rsidRPr="00A2157D">
              <w:rPr>
                <w:rFonts w:ascii="Times New Roman" w:hAnsi="Times New Roman" w:cs="Times New Roman"/>
                <w:color w:val="000000" w:themeColor="text1"/>
                <w:sz w:val="28"/>
                <w:szCs w:val="28"/>
                <w:lang w:eastAsia="uk-UA"/>
              </w:rPr>
              <w:t>у цьому Додатку,</w:t>
            </w:r>
            <w:r w:rsidRPr="00143147">
              <w:rPr>
                <w:rFonts w:ascii="Times New Roman" w:hAnsi="Times New Roman" w:cs="Times New Roman"/>
                <w:b/>
                <w:color w:val="000000" w:themeColor="text1"/>
                <w:sz w:val="28"/>
                <w:szCs w:val="28"/>
                <w:lang w:eastAsia="uk-UA"/>
              </w:rPr>
              <w:t xml:space="preserve"> будуть округлені, якщо необхідно, з точністю до однієї тисячної частки відсоткового пункту, </w:t>
            </w:r>
            <w:r w:rsidRPr="00F95321">
              <w:rPr>
                <w:rFonts w:ascii="Times New Roman" w:hAnsi="Times New Roman" w:cs="Times New Roman"/>
                <w:color w:val="000000" w:themeColor="text1"/>
                <w:sz w:val="28"/>
                <w:szCs w:val="28"/>
                <w:lang w:eastAsia="uk-UA"/>
              </w:rPr>
              <w:t>причому половинне значення округлюватиметься в бік збільшення.</w:t>
            </w:r>
          </w:p>
          <w:p w:rsidR="006F5CF3" w:rsidRDefault="00A2157D" w:rsidP="00A2157D">
            <w:pPr>
              <w:pStyle w:val="ab"/>
              <w:widowControl w:val="0"/>
              <w:spacing w:after="60" w:line="233" w:lineRule="auto"/>
              <w:jc w:val="both"/>
              <w:rPr>
                <w:rFonts w:ascii="Times New Roman" w:hAnsi="Times New Roman" w:cs="Times New Roman"/>
                <w:b/>
                <w:color w:val="000000" w:themeColor="text1"/>
                <w:sz w:val="28"/>
                <w:szCs w:val="28"/>
                <w:lang w:eastAsia="uk-UA"/>
              </w:rPr>
            </w:pPr>
            <w:r>
              <w:rPr>
                <w:rFonts w:ascii="Times New Roman" w:hAnsi="Times New Roman" w:cs="Times New Roman"/>
                <w:b/>
                <w:color w:val="000000" w:themeColor="text1"/>
                <w:sz w:val="28"/>
                <w:szCs w:val="28"/>
                <w:lang w:eastAsia="uk-UA"/>
              </w:rPr>
              <w:t>Як</w:t>
            </w:r>
            <w:r w:rsidR="00836DFF" w:rsidRPr="00143147">
              <w:rPr>
                <w:rFonts w:ascii="Times New Roman" w:hAnsi="Times New Roman" w:cs="Times New Roman"/>
                <w:b/>
                <w:color w:val="000000" w:themeColor="text1"/>
                <w:sz w:val="28"/>
                <w:szCs w:val="28"/>
                <w:lang w:eastAsia="uk-UA"/>
              </w:rPr>
              <w:t xml:space="preserve">що будь-яке з вищезазначених положень стає несумісним з положеннями, прийнятими під егідою </w:t>
            </w:r>
            <w:r w:rsidR="005963AB" w:rsidRPr="00143147">
              <w:rPr>
                <w:rFonts w:ascii="Times New Roman" w:hAnsi="Times New Roman" w:cs="Times New Roman"/>
                <w:b/>
                <w:color w:val="000000" w:themeColor="text1"/>
                <w:sz w:val="28"/>
                <w:szCs w:val="28"/>
                <w:lang w:eastAsia="uk-UA"/>
              </w:rPr>
              <w:t xml:space="preserve">             </w:t>
            </w:r>
            <w:r w:rsidR="00836DFF" w:rsidRPr="00143147">
              <w:rPr>
                <w:rFonts w:ascii="Times New Roman" w:hAnsi="Times New Roman" w:cs="Times New Roman"/>
                <w:b/>
                <w:color w:val="000000" w:themeColor="text1"/>
                <w:sz w:val="28"/>
                <w:szCs w:val="28"/>
                <w:lang w:eastAsia="uk-UA"/>
              </w:rPr>
              <w:t>ЄІГР  (або будь-яким  правонаступником, визначеним Банком, як такий, що виконує цю функцію ЄІГР)</w:t>
            </w:r>
            <w:r w:rsidR="00697453">
              <w:rPr>
                <w:rFonts w:ascii="Times New Roman" w:hAnsi="Times New Roman" w:cs="Times New Roman"/>
                <w:b/>
                <w:color w:val="000000" w:themeColor="text1"/>
                <w:sz w:val="28"/>
                <w:szCs w:val="28"/>
                <w:lang w:eastAsia="uk-UA"/>
              </w:rPr>
              <w:t xml:space="preserve">               </w:t>
            </w:r>
            <w:r w:rsidR="00836DFF" w:rsidRPr="00143147">
              <w:rPr>
                <w:rFonts w:ascii="Times New Roman" w:hAnsi="Times New Roman" w:cs="Times New Roman"/>
                <w:b/>
                <w:color w:val="000000" w:themeColor="text1"/>
                <w:sz w:val="28"/>
                <w:szCs w:val="28"/>
                <w:lang w:eastAsia="uk-UA"/>
              </w:rPr>
              <w:t xml:space="preserve"> стосовно EURIBOR, Банк може шляхом надсилання повідомлення Позичальникові внести зміни до цього положення  для приведення його у відповідність з такими іншими положеннями.</w:t>
            </w:r>
          </w:p>
          <w:p w:rsidR="00836DFF" w:rsidRPr="00143147" w:rsidRDefault="00836DFF" w:rsidP="00F95321">
            <w:pPr>
              <w:pStyle w:val="ab"/>
              <w:widowControl w:val="0"/>
              <w:spacing w:line="233" w:lineRule="auto"/>
              <w:jc w:val="both"/>
              <w:rPr>
                <w:rFonts w:ascii="Times New Roman" w:hAnsi="Times New Roman" w:cs="Times New Roman"/>
                <w:b/>
                <w:color w:val="000000" w:themeColor="text1"/>
                <w:sz w:val="28"/>
                <w:szCs w:val="28"/>
                <w:lang w:eastAsia="uk-UA"/>
              </w:rPr>
            </w:pPr>
            <w:r w:rsidRPr="00143147">
              <w:rPr>
                <w:rFonts w:ascii="Times New Roman" w:hAnsi="Times New Roman" w:cs="Times New Roman"/>
                <w:b/>
                <w:color w:val="000000" w:themeColor="text1"/>
                <w:sz w:val="28"/>
                <w:szCs w:val="28"/>
                <w:lang w:eastAsia="uk-UA"/>
              </w:rPr>
              <w:t xml:space="preserve">Якщо </w:t>
            </w:r>
            <w:r w:rsidRPr="00A2157D">
              <w:rPr>
                <w:rFonts w:ascii="Times New Roman" w:hAnsi="Times New Roman" w:cs="Times New Roman"/>
                <w:b/>
                <w:color w:val="000000" w:themeColor="text1"/>
                <w:spacing w:val="-4"/>
                <w:sz w:val="28"/>
                <w:szCs w:val="28"/>
                <w:lang w:eastAsia="uk-UA"/>
              </w:rPr>
              <w:t>Екранна ставка стане постійно недоступною, то</w:t>
            </w:r>
            <w:r w:rsidR="00A2157D" w:rsidRPr="00A2157D">
              <w:rPr>
                <w:rFonts w:ascii="Times New Roman" w:hAnsi="Times New Roman" w:cs="Times New Roman"/>
                <w:b/>
                <w:color w:val="000000" w:themeColor="text1"/>
                <w:spacing w:val="-4"/>
                <w:sz w:val="28"/>
                <w:szCs w:val="28"/>
                <w:lang w:eastAsia="uk-UA"/>
              </w:rPr>
              <w:t xml:space="preserve"> </w:t>
            </w:r>
            <w:r w:rsidRPr="00A2157D">
              <w:rPr>
                <w:rFonts w:ascii="Times New Roman" w:hAnsi="Times New Roman" w:cs="Times New Roman"/>
                <w:b/>
                <w:color w:val="000000" w:themeColor="text1"/>
                <w:spacing w:val="-4"/>
                <w:sz w:val="28"/>
                <w:szCs w:val="28"/>
                <w:lang w:eastAsia="uk-UA"/>
              </w:rPr>
              <w:t xml:space="preserve">ставка для заміни EURIBOR буде ставкою </w:t>
            </w:r>
            <w:r w:rsidR="00A2157D" w:rsidRPr="00A2157D">
              <w:rPr>
                <w:rFonts w:ascii="Times New Roman" w:hAnsi="Times New Roman" w:cs="Times New Roman"/>
                <w:b/>
                <w:color w:val="000000" w:themeColor="text1"/>
                <w:spacing w:val="-4"/>
                <w:sz w:val="28"/>
                <w:szCs w:val="28"/>
                <w:lang w:eastAsia="uk-UA"/>
              </w:rPr>
              <w:t xml:space="preserve">                      </w:t>
            </w:r>
            <w:r w:rsidRPr="00A2157D">
              <w:rPr>
                <w:rFonts w:ascii="Times New Roman" w:hAnsi="Times New Roman" w:cs="Times New Roman"/>
                <w:b/>
                <w:color w:val="000000" w:themeColor="text1"/>
                <w:spacing w:val="-4"/>
                <w:sz w:val="28"/>
                <w:szCs w:val="28"/>
                <w:lang w:eastAsia="uk-UA"/>
              </w:rPr>
              <w:t>(включаючи б</w:t>
            </w:r>
            <w:r w:rsidR="00A2157D" w:rsidRPr="00A2157D">
              <w:rPr>
                <w:rFonts w:ascii="Times New Roman" w:hAnsi="Times New Roman" w:cs="Times New Roman"/>
                <w:b/>
                <w:color w:val="000000" w:themeColor="text1"/>
                <w:spacing w:val="-4"/>
                <w:sz w:val="28"/>
                <w:szCs w:val="28"/>
                <w:lang w:eastAsia="uk-UA"/>
              </w:rPr>
              <w:t xml:space="preserve">удь-який ріст або коригування), </w:t>
            </w:r>
            <w:r w:rsidRPr="00A2157D">
              <w:rPr>
                <w:rFonts w:ascii="Times New Roman" w:hAnsi="Times New Roman" w:cs="Times New Roman"/>
                <w:b/>
                <w:color w:val="000000" w:themeColor="text1"/>
                <w:spacing w:val="-4"/>
                <w:sz w:val="28"/>
                <w:szCs w:val="28"/>
                <w:lang w:eastAsia="uk-UA"/>
              </w:rPr>
              <w:t>офіційно рекомендованою (i) робочою групою щодо</w:t>
            </w:r>
            <w:r w:rsidR="00A2157D" w:rsidRPr="00A2157D">
              <w:rPr>
                <w:rFonts w:ascii="Times New Roman" w:hAnsi="Times New Roman" w:cs="Times New Roman"/>
                <w:b/>
                <w:color w:val="000000" w:themeColor="text1"/>
                <w:spacing w:val="-4"/>
                <w:sz w:val="28"/>
                <w:szCs w:val="28"/>
                <w:lang w:eastAsia="uk-UA"/>
              </w:rPr>
              <w:t xml:space="preserve"> </w:t>
            </w:r>
            <w:r w:rsidRPr="00A2157D">
              <w:rPr>
                <w:rFonts w:ascii="Times New Roman" w:hAnsi="Times New Roman" w:cs="Times New Roman"/>
                <w:b/>
                <w:color w:val="000000" w:themeColor="text1"/>
                <w:spacing w:val="-4"/>
                <w:sz w:val="28"/>
                <w:szCs w:val="28"/>
                <w:lang w:eastAsia="uk-UA"/>
              </w:rPr>
              <w:t>безризикових ставок в євро, встановлених Європейс</w:t>
            </w:r>
            <w:r w:rsidR="005963AB" w:rsidRPr="00A2157D">
              <w:rPr>
                <w:rFonts w:ascii="Times New Roman" w:hAnsi="Times New Roman" w:cs="Times New Roman"/>
                <w:b/>
                <w:color w:val="000000" w:themeColor="text1"/>
                <w:spacing w:val="-4"/>
                <w:sz w:val="28"/>
                <w:szCs w:val="28"/>
                <w:lang w:eastAsia="uk-UA"/>
              </w:rPr>
              <w:t xml:space="preserve">ьким  центральним банком (ЄЦБ), </w:t>
            </w:r>
            <w:r w:rsidRPr="00A2157D">
              <w:rPr>
                <w:rFonts w:ascii="Times New Roman" w:hAnsi="Times New Roman" w:cs="Times New Roman"/>
                <w:b/>
                <w:color w:val="000000" w:themeColor="text1"/>
                <w:spacing w:val="-4"/>
                <w:sz w:val="28"/>
                <w:szCs w:val="28"/>
                <w:lang w:eastAsia="uk-UA"/>
              </w:rPr>
              <w:t>Органом фінансових</w:t>
            </w:r>
            <w:r w:rsidR="00A2157D" w:rsidRPr="00A2157D">
              <w:rPr>
                <w:rFonts w:ascii="Times New Roman" w:hAnsi="Times New Roman" w:cs="Times New Roman"/>
                <w:b/>
                <w:color w:val="000000" w:themeColor="text1"/>
                <w:spacing w:val="-4"/>
                <w:sz w:val="28"/>
                <w:szCs w:val="28"/>
                <w:lang w:eastAsia="uk-UA"/>
              </w:rPr>
              <w:t xml:space="preserve"> </w:t>
            </w:r>
            <w:r w:rsidRPr="00A2157D">
              <w:rPr>
                <w:rFonts w:ascii="Times New Roman" w:hAnsi="Times New Roman" w:cs="Times New Roman"/>
                <w:b/>
                <w:color w:val="000000" w:themeColor="text1"/>
                <w:spacing w:val="-4"/>
                <w:sz w:val="28"/>
                <w:szCs w:val="28"/>
                <w:lang w:eastAsia="uk-UA"/>
              </w:rPr>
              <w:t xml:space="preserve">послуг та ринків </w:t>
            </w:r>
            <w:r w:rsidRPr="00A2157D">
              <w:rPr>
                <w:rFonts w:ascii="Times New Roman" w:hAnsi="Times New Roman" w:cs="Times New Roman"/>
                <w:b/>
                <w:color w:val="000000" w:themeColor="text1"/>
                <w:spacing w:val="-4"/>
                <w:sz w:val="28"/>
                <w:szCs w:val="28"/>
                <w:lang w:eastAsia="uk-UA"/>
              </w:rPr>
              <w:lastRenderedPageBreak/>
              <w:t>(FSMA), Європейським органом з цінних паперів та ринків (ESMA) та</w:t>
            </w:r>
            <w:r w:rsidR="005963AB" w:rsidRPr="00A2157D">
              <w:rPr>
                <w:rFonts w:ascii="Times New Roman" w:hAnsi="Times New Roman" w:cs="Times New Roman"/>
                <w:b/>
                <w:color w:val="000000" w:themeColor="text1"/>
                <w:spacing w:val="-4"/>
                <w:sz w:val="28"/>
                <w:szCs w:val="28"/>
                <w:lang w:eastAsia="uk-UA"/>
              </w:rPr>
              <w:t xml:space="preserve"> </w:t>
            </w:r>
            <w:r w:rsidRPr="00A2157D">
              <w:rPr>
                <w:rFonts w:ascii="Times New Roman" w:hAnsi="Times New Roman" w:cs="Times New Roman"/>
                <w:b/>
                <w:color w:val="000000" w:themeColor="text1"/>
                <w:spacing w:val="-4"/>
                <w:sz w:val="28"/>
                <w:szCs w:val="28"/>
                <w:lang w:eastAsia="uk-UA"/>
              </w:rPr>
              <w:t>Європейською комісією, або</w:t>
            </w:r>
            <w:r w:rsidR="00A2157D" w:rsidRPr="00A2157D">
              <w:rPr>
                <w:rFonts w:ascii="Times New Roman" w:hAnsi="Times New Roman" w:cs="Times New Roman"/>
                <w:b/>
                <w:color w:val="000000" w:themeColor="text1"/>
                <w:spacing w:val="-4"/>
                <w:sz w:val="28"/>
                <w:szCs w:val="28"/>
                <w:lang w:eastAsia="uk-UA"/>
              </w:rPr>
              <w:t xml:space="preserve"> </w:t>
            </w:r>
            <w:r w:rsidRPr="00A2157D">
              <w:rPr>
                <w:rFonts w:ascii="Times New Roman" w:hAnsi="Times New Roman" w:cs="Times New Roman"/>
                <w:b/>
                <w:color w:val="000000" w:themeColor="text1"/>
                <w:spacing w:val="-4"/>
                <w:sz w:val="28"/>
                <w:szCs w:val="28"/>
                <w:lang w:eastAsia="uk-UA"/>
              </w:rPr>
              <w:t>(ii) Європейським</w:t>
            </w:r>
            <w:r w:rsidR="005963AB" w:rsidRPr="00A2157D">
              <w:rPr>
                <w:rFonts w:ascii="Times New Roman" w:hAnsi="Times New Roman" w:cs="Times New Roman"/>
                <w:b/>
                <w:color w:val="000000" w:themeColor="text1"/>
                <w:spacing w:val="-4"/>
                <w:sz w:val="28"/>
                <w:szCs w:val="28"/>
                <w:lang w:eastAsia="uk-UA"/>
              </w:rPr>
              <w:t xml:space="preserve"> </w:t>
            </w:r>
            <w:r w:rsidRPr="00A2157D">
              <w:rPr>
                <w:rFonts w:ascii="Times New Roman" w:hAnsi="Times New Roman" w:cs="Times New Roman"/>
                <w:b/>
                <w:color w:val="000000" w:themeColor="text1"/>
                <w:spacing w:val="-4"/>
                <w:sz w:val="28"/>
                <w:szCs w:val="28"/>
                <w:lang w:eastAsia="uk-UA"/>
              </w:rPr>
              <w:t xml:space="preserve">інститутом грошового ринку </w:t>
            </w:r>
            <w:r w:rsidR="005963AB" w:rsidRPr="00A2157D">
              <w:rPr>
                <w:rFonts w:ascii="Times New Roman" w:hAnsi="Times New Roman" w:cs="Times New Roman"/>
                <w:b/>
                <w:color w:val="000000" w:themeColor="text1"/>
                <w:spacing w:val="-4"/>
                <w:sz w:val="28"/>
                <w:szCs w:val="28"/>
                <w:lang w:eastAsia="uk-UA"/>
              </w:rPr>
              <w:t xml:space="preserve">як адміністратором EURIBOR, </w:t>
            </w:r>
            <w:r w:rsidRPr="00A2157D">
              <w:rPr>
                <w:rFonts w:ascii="Times New Roman" w:hAnsi="Times New Roman" w:cs="Times New Roman"/>
                <w:b/>
                <w:color w:val="000000" w:themeColor="text1"/>
                <w:spacing w:val="-4"/>
                <w:sz w:val="28"/>
                <w:szCs w:val="28"/>
                <w:lang w:eastAsia="uk-UA"/>
              </w:rPr>
              <w:t>або</w:t>
            </w:r>
            <w:r w:rsidRPr="00A2157D">
              <w:rPr>
                <w:rFonts w:ascii="Times New Roman" w:hAnsi="Times New Roman" w:cs="Times New Roman"/>
                <w:b/>
                <w:color w:val="000000" w:themeColor="text1"/>
                <w:spacing w:val="-3"/>
                <w:sz w:val="28"/>
                <w:szCs w:val="28"/>
                <w:lang w:eastAsia="uk-UA"/>
              </w:rPr>
              <w:t xml:space="preserve"> (iii) </w:t>
            </w:r>
            <w:r w:rsidR="005963AB" w:rsidRPr="00A2157D">
              <w:rPr>
                <w:rFonts w:ascii="Times New Roman" w:hAnsi="Times New Roman" w:cs="Times New Roman"/>
                <w:b/>
                <w:color w:val="000000" w:themeColor="text1"/>
                <w:spacing w:val="-3"/>
                <w:sz w:val="28"/>
                <w:szCs w:val="28"/>
                <w:lang w:eastAsia="uk-UA"/>
              </w:rPr>
              <w:t xml:space="preserve">компетентним </w:t>
            </w:r>
            <w:r w:rsidRPr="00A2157D">
              <w:rPr>
                <w:rFonts w:ascii="Times New Roman" w:hAnsi="Times New Roman" w:cs="Times New Roman"/>
                <w:b/>
                <w:color w:val="000000" w:themeColor="text1"/>
                <w:spacing w:val="-3"/>
                <w:sz w:val="28"/>
                <w:szCs w:val="28"/>
                <w:lang w:eastAsia="uk-UA"/>
              </w:rPr>
              <w:t>органом,</w:t>
            </w:r>
            <w:r w:rsidR="00A2157D" w:rsidRPr="00A2157D">
              <w:rPr>
                <w:rFonts w:ascii="Times New Roman" w:hAnsi="Times New Roman" w:cs="Times New Roman"/>
                <w:b/>
                <w:color w:val="000000" w:themeColor="text1"/>
                <w:spacing w:val="-3"/>
                <w:sz w:val="28"/>
                <w:szCs w:val="28"/>
                <w:lang w:eastAsia="uk-UA"/>
              </w:rPr>
              <w:t xml:space="preserve"> </w:t>
            </w:r>
            <w:r w:rsidRPr="00A2157D">
              <w:rPr>
                <w:rFonts w:ascii="Times New Roman" w:hAnsi="Times New Roman" w:cs="Times New Roman"/>
                <w:b/>
                <w:color w:val="000000" w:themeColor="text1"/>
                <w:spacing w:val="-3"/>
                <w:sz w:val="28"/>
                <w:szCs w:val="28"/>
                <w:lang w:eastAsia="uk-UA"/>
              </w:rPr>
              <w:t>відповідальним згідно з</w:t>
            </w:r>
            <w:r w:rsidR="00A2157D">
              <w:rPr>
                <w:rFonts w:ascii="Times New Roman" w:hAnsi="Times New Roman" w:cs="Times New Roman"/>
                <w:b/>
                <w:color w:val="000000" w:themeColor="text1"/>
                <w:spacing w:val="-3"/>
                <w:sz w:val="28"/>
                <w:szCs w:val="28"/>
                <w:lang w:eastAsia="uk-UA"/>
              </w:rPr>
              <w:t xml:space="preserve"> </w:t>
            </w:r>
            <w:r w:rsidRPr="00143147">
              <w:rPr>
                <w:rFonts w:ascii="Times New Roman" w:hAnsi="Times New Roman" w:cs="Times New Roman"/>
                <w:b/>
                <w:color w:val="000000" w:themeColor="text1"/>
                <w:sz w:val="28"/>
                <w:szCs w:val="28"/>
                <w:lang w:eastAsia="uk-UA"/>
              </w:rPr>
              <w:t>Регламентом (ЄС) 2016/1011 за нагляд за Європейським інститутом грошового ринку як адміністратором EURIBOR, або (iv) національними компетентними органами, визначеними відповідно до Регламенту (ЄС) 2016/1011, або (v) Європейським центральним банком.</w:t>
            </w:r>
          </w:p>
          <w:p w:rsidR="00836DFF" w:rsidRPr="00143147" w:rsidRDefault="00836DFF" w:rsidP="00F95321">
            <w:pPr>
              <w:pStyle w:val="ab"/>
              <w:widowControl w:val="0"/>
              <w:spacing w:line="233" w:lineRule="auto"/>
              <w:jc w:val="both"/>
              <w:rPr>
                <w:color w:val="000000" w:themeColor="text1"/>
                <w:lang w:eastAsia="uk-UA"/>
              </w:rPr>
            </w:pPr>
            <w:r w:rsidRPr="00143147">
              <w:rPr>
                <w:rFonts w:ascii="Times New Roman" w:hAnsi="Times New Roman" w:cs="Times New Roman"/>
                <w:b/>
                <w:color w:val="000000" w:themeColor="text1"/>
                <w:sz w:val="28"/>
                <w:szCs w:val="28"/>
                <w:lang w:eastAsia="uk-UA"/>
              </w:rPr>
              <w:t xml:space="preserve">Якщо Екранна ставка та / або ставка для заміни </w:t>
            </w:r>
            <w:r w:rsidR="00A2157D">
              <w:rPr>
                <w:rFonts w:ascii="Times New Roman" w:hAnsi="Times New Roman" w:cs="Times New Roman"/>
                <w:b/>
                <w:color w:val="000000" w:themeColor="text1"/>
                <w:sz w:val="28"/>
                <w:szCs w:val="28"/>
                <w:lang w:eastAsia="uk-UA"/>
              </w:rPr>
              <w:t xml:space="preserve"> </w:t>
            </w:r>
            <w:r w:rsidRPr="00143147">
              <w:rPr>
                <w:rFonts w:ascii="Times New Roman" w:hAnsi="Times New Roman" w:cs="Times New Roman"/>
                <w:b/>
                <w:color w:val="000000" w:themeColor="text1"/>
                <w:sz w:val="28"/>
                <w:szCs w:val="28"/>
                <w:lang w:eastAsia="uk-UA"/>
              </w:rPr>
              <w:t xml:space="preserve">EURIBOR недоступна, як передбачено вище, EURIBOR </w:t>
            </w:r>
            <w:r w:rsidR="005963AB" w:rsidRPr="00143147">
              <w:rPr>
                <w:rFonts w:ascii="Times New Roman" w:hAnsi="Times New Roman" w:cs="Times New Roman"/>
                <w:b/>
                <w:color w:val="000000" w:themeColor="text1"/>
                <w:sz w:val="28"/>
                <w:szCs w:val="28"/>
                <w:lang w:eastAsia="uk-UA"/>
              </w:rPr>
              <w:t xml:space="preserve"> </w:t>
            </w:r>
            <w:r w:rsidR="00A2157D">
              <w:rPr>
                <w:rFonts w:ascii="Times New Roman" w:hAnsi="Times New Roman" w:cs="Times New Roman"/>
                <w:b/>
                <w:color w:val="000000" w:themeColor="text1"/>
                <w:sz w:val="28"/>
                <w:szCs w:val="28"/>
                <w:lang w:eastAsia="uk-UA"/>
              </w:rPr>
              <w:t xml:space="preserve">              </w:t>
            </w:r>
            <w:r w:rsidRPr="00143147">
              <w:rPr>
                <w:rFonts w:ascii="Times New Roman" w:hAnsi="Times New Roman" w:cs="Times New Roman"/>
                <w:b/>
                <w:color w:val="000000" w:themeColor="text1"/>
                <w:sz w:val="28"/>
                <w:szCs w:val="28"/>
                <w:lang w:eastAsia="uk-UA"/>
              </w:rPr>
              <w:t xml:space="preserve">є ставкою (вираженою у річних відсотках), яка </w:t>
            </w:r>
            <w:r w:rsidR="00A2157D">
              <w:rPr>
                <w:rFonts w:ascii="Times New Roman" w:hAnsi="Times New Roman" w:cs="Times New Roman"/>
                <w:b/>
                <w:color w:val="000000" w:themeColor="text1"/>
                <w:sz w:val="28"/>
                <w:szCs w:val="28"/>
                <w:lang w:eastAsia="uk-UA"/>
              </w:rPr>
              <w:t xml:space="preserve">                  </w:t>
            </w:r>
            <w:r w:rsidRPr="00143147">
              <w:rPr>
                <w:rFonts w:ascii="Times New Roman" w:hAnsi="Times New Roman" w:cs="Times New Roman"/>
                <w:b/>
                <w:color w:val="000000" w:themeColor="text1"/>
                <w:sz w:val="28"/>
                <w:szCs w:val="28"/>
                <w:lang w:eastAsia="uk-UA"/>
              </w:rPr>
              <w:t>визначена Банком у якості загальної вартості для Банку для фінансування відповідного Траншу на основі застосовуваної на той час внутрішньо встановленої референтної ставки Банку або альтернативного методу визначення ставки, обґрунтовано визначеного Банком.</w:t>
            </w:r>
          </w:p>
        </w:tc>
      </w:tr>
    </w:tbl>
    <w:p w:rsidR="000D29E0" w:rsidRPr="00143147" w:rsidRDefault="000D29E0" w:rsidP="009D12D4">
      <w:pPr>
        <w:widowControl w:val="0"/>
        <w:rPr>
          <w:color w:val="000000" w:themeColor="text1"/>
        </w:rPr>
      </w:pPr>
    </w:p>
    <w:p w:rsidR="00323D21" w:rsidRPr="00143147" w:rsidRDefault="00323D21" w:rsidP="009D12D4">
      <w:pPr>
        <w:widowControl w:val="0"/>
        <w:rPr>
          <w:rFonts w:ascii="Times New Roman" w:hAnsi="Times New Roman" w:cs="Times New Roman"/>
          <w:b/>
          <w:color w:val="000000" w:themeColor="text1"/>
          <w:sz w:val="28"/>
          <w:szCs w:val="28"/>
        </w:rPr>
      </w:pPr>
      <w:r w:rsidRPr="00143147">
        <w:rPr>
          <w:rFonts w:ascii="Times New Roman" w:hAnsi="Times New Roman" w:cs="Times New Roman"/>
          <w:b/>
          <w:color w:val="000000" w:themeColor="text1"/>
          <w:sz w:val="28"/>
          <w:szCs w:val="28"/>
        </w:rPr>
        <w:t>Міністр</w:t>
      </w:r>
      <w:r w:rsidR="004134F7" w:rsidRPr="00143147">
        <w:rPr>
          <w:rFonts w:ascii="Times New Roman" w:hAnsi="Times New Roman" w:cs="Times New Roman"/>
          <w:b/>
          <w:color w:val="000000" w:themeColor="text1"/>
          <w:sz w:val="28"/>
          <w:szCs w:val="28"/>
        </w:rPr>
        <w:t xml:space="preserve"> охорони здоров’я України </w:t>
      </w:r>
      <w:r w:rsidRPr="00143147">
        <w:rPr>
          <w:rFonts w:ascii="Times New Roman" w:hAnsi="Times New Roman" w:cs="Times New Roman"/>
          <w:b/>
          <w:color w:val="000000" w:themeColor="text1"/>
          <w:sz w:val="28"/>
          <w:szCs w:val="28"/>
        </w:rPr>
        <w:t xml:space="preserve">                                                                                                                 </w:t>
      </w:r>
      <w:r w:rsidR="00F55434">
        <w:rPr>
          <w:rFonts w:ascii="Times New Roman" w:hAnsi="Times New Roman" w:cs="Times New Roman"/>
          <w:b/>
          <w:color w:val="000000" w:themeColor="text1"/>
          <w:sz w:val="28"/>
          <w:szCs w:val="28"/>
        </w:rPr>
        <w:t xml:space="preserve">         Віктор ЛЯШКО</w:t>
      </w:r>
    </w:p>
    <w:sectPr w:rsidR="00323D21" w:rsidRPr="00143147" w:rsidSect="000A5049">
      <w:headerReference w:type="default" r:id="rId21"/>
      <w:pgSz w:w="16838" w:h="11906" w:orient="landscape"/>
      <w:pgMar w:top="851" w:right="851" w:bottom="1418"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2903" w:rsidRDefault="00182903" w:rsidP="007C2678">
      <w:pPr>
        <w:spacing w:after="0" w:line="240" w:lineRule="auto"/>
      </w:pPr>
      <w:r>
        <w:separator/>
      </w:r>
    </w:p>
  </w:endnote>
  <w:endnote w:type="continuationSeparator" w:id="0">
    <w:p w:rsidR="00182903" w:rsidRDefault="00182903" w:rsidP="007C26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2903" w:rsidRDefault="00182903" w:rsidP="007C2678">
      <w:pPr>
        <w:spacing w:after="0" w:line="240" w:lineRule="auto"/>
      </w:pPr>
      <w:r>
        <w:separator/>
      </w:r>
    </w:p>
  </w:footnote>
  <w:footnote w:type="continuationSeparator" w:id="0">
    <w:p w:rsidR="00182903" w:rsidRDefault="00182903" w:rsidP="007C2678">
      <w:pPr>
        <w:spacing w:after="0" w:line="240" w:lineRule="auto"/>
      </w:pPr>
      <w:r>
        <w:continuationSeparator/>
      </w:r>
    </w:p>
  </w:footnote>
  <w:footnote w:id="1">
    <w:p w:rsidR="007D7716" w:rsidRPr="00472B9C" w:rsidRDefault="007D7716" w:rsidP="005168AC">
      <w:pPr>
        <w:ind w:left="113" w:right="108"/>
        <w:contextualSpacing/>
        <w:jc w:val="both"/>
        <w:rPr>
          <w:rFonts w:ascii="Times New Roman" w:hAnsi="Times New Roman" w:cs="Times New Roman"/>
          <w:sz w:val="24"/>
          <w:szCs w:val="24"/>
        </w:rPr>
      </w:pPr>
      <w:r w:rsidRPr="00472B9C">
        <w:rPr>
          <w:rStyle w:val="aa"/>
          <w:rFonts w:ascii="Times New Roman" w:hAnsi="Times New Roman" w:cs="Times New Roman"/>
          <w:sz w:val="24"/>
          <w:szCs w:val="24"/>
        </w:rPr>
        <w:footnoteRef/>
      </w:r>
      <w:r w:rsidRPr="00472B9C">
        <w:rPr>
          <w:rFonts w:ascii="Times New Roman" w:hAnsi="Times New Roman" w:cs="Times New Roman"/>
          <w:sz w:val="24"/>
          <w:szCs w:val="24"/>
        </w:rPr>
        <w:t xml:space="preserve"> Повний перелік прийнятних витрат включає: (1) </w:t>
      </w:r>
      <w:r w:rsidRPr="00472B9C">
        <w:rPr>
          <w:rFonts w:ascii="Times New Roman" w:hAnsi="Times New Roman" w:cs="Times New Roman"/>
          <w:b/>
          <w:sz w:val="24"/>
          <w:szCs w:val="24"/>
        </w:rPr>
        <w:t xml:space="preserve">Медичне </w:t>
      </w:r>
      <w:r w:rsidRPr="00472B9C">
        <w:rPr>
          <w:rFonts w:ascii="Times New Roman" w:hAnsi="Times New Roman" w:cs="Times New Roman"/>
          <w:b/>
          <w:spacing w:val="-3"/>
          <w:sz w:val="24"/>
          <w:szCs w:val="24"/>
        </w:rPr>
        <w:t xml:space="preserve">та </w:t>
      </w:r>
      <w:r w:rsidRPr="00472B9C">
        <w:rPr>
          <w:rFonts w:ascii="Times New Roman" w:hAnsi="Times New Roman" w:cs="Times New Roman"/>
          <w:b/>
          <w:sz w:val="24"/>
          <w:szCs w:val="24"/>
        </w:rPr>
        <w:t xml:space="preserve">немедичне обладнання </w:t>
      </w:r>
      <w:r w:rsidRPr="00472B9C">
        <w:rPr>
          <w:rFonts w:ascii="Times New Roman" w:hAnsi="Times New Roman" w:cs="Times New Roman"/>
          <w:sz w:val="24"/>
          <w:szCs w:val="24"/>
        </w:rPr>
        <w:t xml:space="preserve">(включаючи вентилятори, лабораторне обладнання, обладнання для домашнього догляду), (2) </w:t>
      </w:r>
      <w:r w:rsidRPr="00472B9C">
        <w:rPr>
          <w:rFonts w:ascii="Times New Roman" w:hAnsi="Times New Roman" w:cs="Times New Roman"/>
          <w:b/>
          <w:sz w:val="24"/>
          <w:szCs w:val="24"/>
        </w:rPr>
        <w:t xml:space="preserve">Роботи </w:t>
      </w:r>
      <w:r w:rsidRPr="00472B9C">
        <w:rPr>
          <w:rFonts w:ascii="Times New Roman" w:hAnsi="Times New Roman" w:cs="Times New Roman"/>
          <w:sz w:val="24"/>
          <w:szCs w:val="24"/>
        </w:rPr>
        <w:t xml:space="preserve">з перетворення об'єктів на допоміжні відділи інтенсивної терапії (встановлення медичних газів, електропостачання, водопостачання/каналізація, управління відходами тощо); (3) </w:t>
      </w:r>
      <w:r w:rsidRPr="00472B9C">
        <w:rPr>
          <w:rFonts w:ascii="Times New Roman" w:hAnsi="Times New Roman" w:cs="Times New Roman"/>
          <w:b/>
          <w:sz w:val="24"/>
          <w:szCs w:val="24"/>
        </w:rPr>
        <w:t xml:space="preserve">Мобільні відділення </w:t>
      </w:r>
      <w:r w:rsidRPr="00472B9C">
        <w:rPr>
          <w:rFonts w:ascii="Times New Roman" w:hAnsi="Times New Roman" w:cs="Times New Roman"/>
          <w:sz w:val="24"/>
          <w:szCs w:val="24"/>
        </w:rPr>
        <w:t xml:space="preserve">(контейнерні лікарні, мобільні діагностичні та стерилізаційні відділення); (4) </w:t>
      </w:r>
      <w:r w:rsidRPr="00472B9C">
        <w:rPr>
          <w:rFonts w:ascii="Times New Roman" w:hAnsi="Times New Roman" w:cs="Times New Roman"/>
          <w:b/>
          <w:sz w:val="24"/>
          <w:szCs w:val="24"/>
        </w:rPr>
        <w:t xml:space="preserve">Реорганізація медичних послуг </w:t>
      </w:r>
      <w:r w:rsidRPr="00472B9C">
        <w:rPr>
          <w:rFonts w:ascii="Times New Roman" w:hAnsi="Times New Roman" w:cs="Times New Roman"/>
          <w:sz w:val="24"/>
          <w:szCs w:val="24"/>
        </w:rPr>
        <w:t>(тимчасові</w:t>
      </w:r>
      <w:r w:rsidRPr="00472B9C">
        <w:rPr>
          <w:rFonts w:ascii="Times New Roman" w:hAnsi="Times New Roman" w:cs="Times New Roman"/>
          <w:spacing w:val="-10"/>
          <w:sz w:val="24"/>
          <w:szCs w:val="24"/>
        </w:rPr>
        <w:t xml:space="preserve"> </w:t>
      </w:r>
      <w:r w:rsidRPr="00472B9C">
        <w:rPr>
          <w:rFonts w:ascii="Times New Roman" w:hAnsi="Times New Roman" w:cs="Times New Roman"/>
          <w:sz w:val="24"/>
          <w:szCs w:val="24"/>
        </w:rPr>
        <w:t>одиничні</w:t>
      </w:r>
      <w:r w:rsidRPr="00472B9C">
        <w:rPr>
          <w:rFonts w:ascii="Times New Roman" w:hAnsi="Times New Roman" w:cs="Times New Roman"/>
          <w:spacing w:val="-13"/>
          <w:sz w:val="24"/>
          <w:szCs w:val="24"/>
        </w:rPr>
        <w:t xml:space="preserve"> </w:t>
      </w:r>
      <w:r w:rsidRPr="00472B9C">
        <w:rPr>
          <w:rFonts w:ascii="Times New Roman" w:hAnsi="Times New Roman" w:cs="Times New Roman"/>
          <w:sz w:val="24"/>
          <w:szCs w:val="24"/>
        </w:rPr>
        <w:t>спеціалізовані</w:t>
      </w:r>
      <w:r w:rsidRPr="00472B9C">
        <w:rPr>
          <w:rFonts w:ascii="Times New Roman" w:hAnsi="Times New Roman" w:cs="Times New Roman"/>
          <w:spacing w:val="-12"/>
          <w:sz w:val="24"/>
          <w:szCs w:val="24"/>
        </w:rPr>
        <w:t xml:space="preserve"> </w:t>
      </w:r>
      <w:r w:rsidRPr="00472B9C">
        <w:rPr>
          <w:rFonts w:ascii="Times New Roman" w:hAnsi="Times New Roman" w:cs="Times New Roman"/>
          <w:sz w:val="24"/>
          <w:szCs w:val="24"/>
        </w:rPr>
        <w:t>заклади</w:t>
      </w:r>
      <w:r w:rsidRPr="00472B9C">
        <w:rPr>
          <w:rFonts w:ascii="Times New Roman" w:hAnsi="Times New Roman" w:cs="Times New Roman"/>
          <w:spacing w:val="-12"/>
          <w:sz w:val="24"/>
          <w:szCs w:val="24"/>
        </w:rPr>
        <w:t xml:space="preserve"> </w:t>
      </w:r>
      <w:r w:rsidRPr="00472B9C">
        <w:rPr>
          <w:rFonts w:ascii="Times New Roman" w:hAnsi="Times New Roman" w:cs="Times New Roman"/>
          <w:sz w:val="24"/>
          <w:szCs w:val="24"/>
        </w:rPr>
        <w:t>для</w:t>
      </w:r>
      <w:r w:rsidRPr="00472B9C">
        <w:rPr>
          <w:rFonts w:ascii="Times New Roman" w:hAnsi="Times New Roman" w:cs="Times New Roman"/>
          <w:spacing w:val="-13"/>
          <w:sz w:val="24"/>
          <w:szCs w:val="24"/>
        </w:rPr>
        <w:t xml:space="preserve"> </w:t>
      </w:r>
      <w:r w:rsidRPr="00472B9C">
        <w:rPr>
          <w:rFonts w:ascii="Times New Roman" w:hAnsi="Times New Roman" w:cs="Times New Roman"/>
          <w:sz w:val="24"/>
          <w:szCs w:val="24"/>
        </w:rPr>
        <w:t>лікування</w:t>
      </w:r>
      <w:r w:rsidRPr="00472B9C">
        <w:rPr>
          <w:rFonts w:ascii="Times New Roman" w:hAnsi="Times New Roman" w:cs="Times New Roman"/>
          <w:spacing w:val="-14"/>
          <w:sz w:val="24"/>
          <w:szCs w:val="24"/>
        </w:rPr>
        <w:t xml:space="preserve"> </w:t>
      </w:r>
      <w:r w:rsidRPr="00472B9C">
        <w:rPr>
          <w:rFonts w:ascii="Times New Roman" w:hAnsi="Times New Roman" w:cs="Times New Roman"/>
          <w:sz w:val="24"/>
          <w:szCs w:val="24"/>
        </w:rPr>
        <w:t>COVID19,</w:t>
      </w:r>
      <w:r w:rsidRPr="00472B9C">
        <w:rPr>
          <w:rFonts w:ascii="Times New Roman" w:hAnsi="Times New Roman" w:cs="Times New Roman"/>
          <w:spacing w:val="-9"/>
          <w:sz w:val="24"/>
          <w:szCs w:val="24"/>
        </w:rPr>
        <w:t xml:space="preserve"> </w:t>
      </w:r>
      <w:r w:rsidRPr="00472B9C">
        <w:rPr>
          <w:rFonts w:ascii="Times New Roman" w:hAnsi="Times New Roman" w:cs="Times New Roman"/>
          <w:sz w:val="24"/>
          <w:szCs w:val="24"/>
        </w:rPr>
        <w:t>витрати</w:t>
      </w:r>
      <w:r w:rsidRPr="00472B9C">
        <w:rPr>
          <w:rFonts w:ascii="Times New Roman" w:hAnsi="Times New Roman" w:cs="Times New Roman"/>
          <w:spacing w:val="-12"/>
          <w:sz w:val="24"/>
          <w:szCs w:val="24"/>
        </w:rPr>
        <w:t xml:space="preserve"> </w:t>
      </w:r>
      <w:r w:rsidRPr="00472B9C">
        <w:rPr>
          <w:rFonts w:ascii="Times New Roman" w:hAnsi="Times New Roman" w:cs="Times New Roman"/>
          <w:sz w:val="24"/>
          <w:szCs w:val="24"/>
        </w:rPr>
        <w:t>на</w:t>
      </w:r>
      <w:r w:rsidRPr="00472B9C">
        <w:rPr>
          <w:rFonts w:ascii="Times New Roman" w:hAnsi="Times New Roman" w:cs="Times New Roman"/>
          <w:spacing w:val="-15"/>
          <w:sz w:val="24"/>
          <w:szCs w:val="24"/>
        </w:rPr>
        <w:t xml:space="preserve"> </w:t>
      </w:r>
      <w:r w:rsidRPr="00472B9C">
        <w:rPr>
          <w:rFonts w:ascii="Times New Roman" w:hAnsi="Times New Roman" w:cs="Times New Roman"/>
          <w:sz w:val="24"/>
          <w:szCs w:val="24"/>
        </w:rPr>
        <w:t>ліквідацію</w:t>
      </w:r>
      <w:r w:rsidRPr="00472B9C">
        <w:rPr>
          <w:rFonts w:ascii="Times New Roman" w:hAnsi="Times New Roman" w:cs="Times New Roman"/>
          <w:spacing w:val="-11"/>
          <w:sz w:val="24"/>
          <w:szCs w:val="24"/>
        </w:rPr>
        <w:t xml:space="preserve"> </w:t>
      </w:r>
      <w:r w:rsidRPr="00472B9C">
        <w:rPr>
          <w:rFonts w:ascii="Times New Roman" w:hAnsi="Times New Roman" w:cs="Times New Roman"/>
          <w:sz w:val="24"/>
          <w:szCs w:val="24"/>
        </w:rPr>
        <w:t>об’єктів</w:t>
      </w:r>
      <w:r w:rsidRPr="00472B9C">
        <w:rPr>
          <w:rFonts w:ascii="Times New Roman" w:hAnsi="Times New Roman" w:cs="Times New Roman"/>
          <w:spacing w:val="-13"/>
          <w:sz w:val="24"/>
          <w:szCs w:val="24"/>
        </w:rPr>
        <w:t xml:space="preserve"> </w:t>
      </w:r>
      <w:r w:rsidRPr="00472B9C">
        <w:rPr>
          <w:rFonts w:ascii="Times New Roman" w:hAnsi="Times New Roman" w:cs="Times New Roman"/>
          <w:sz w:val="24"/>
          <w:szCs w:val="24"/>
        </w:rPr>
        <w:t>тощо);</w:t>
      </w:r>
      <w:r w:rsidRPr="00472B9C">
        <w:rPr>
          <w:rFonts w:ascii="Times New Roman" w:hAnsi="Times New Roman" w:cs="Times New Roman"/>
          <w:spacing w:val="-3"/>
          <w:sz w:val="24"/>
          <w:szCs w:val="24"/>
        </w:rPr>
        <w:t xml:space="preserve"> </w:t>
      </w:r>
      <w:r w:rsidRPr="00472B9C">
        <w:rPr>
          <w:rFonts w:ascii="Times New Roman" w:hAnsi="Times New Roman" w:cs="Times New Roman"/>
          <w:sz w:val="24"/>
          <w:szCs w:val="24"/>
        </w:rPr>
        <w:t>(5)</w:t>
      </w:r>
      <w:r w:rsidRPr="00472B9C">
        <w:rPr>
          <w:rFonts w:ascii="Times New Roman" w:hAnsi="Times New Roman" w:cs="Times New Roman"/>
          <w:spacing w:val="-10"/>
          <w:sz w:val="24"/>
          <w:szCs w:val="24"/>
        </w:rPr>
        <w:t xml:space="preserve"> </w:t>
      </w:r>
      <w:r w:rsidRPr="00472B9C">
        <w:rPr>
          <w:rFonts w:ascii="Times New Roman" w:hAnsi="Times New Roman" w:cs="Times New Roman"/>
          <w:b/>
          <w:sz w:val="24"/>
          <w:szCs w:val="24"/>
        </w:rPr>
        <w:t>Оснащення</w:t>
      </w:r>
      <w:r w:rsidRPr="00472B9C">
        <w:rPr>
          <w:rFonts w:ascii="Times New Roman" w:hAnsi="Times New Roman" w:cs="Times New Roman"/>
          <w:b/>
          <w:spacing w:val="-11"/>
          <w:sz w:val="24"/>
          <w:szCs w:val="24"/>
        </w:rPr>
        <w:t xml:space="preserve"> </w:t>
      </w:r>
      <w:r w:rsidRPr="00472B9C">
        <w:rPr>
          <w:rFonts w:ascii="Times New Roman" w:hAnsi="Times New Roman" w:cs="Times New Roman"/>
          <w:b/>
          <w:sz w:val="24"/>
          <w:szCs w:val="24"/>
        </w:rPr>
        <w:t>та</w:t>
      </w:r>
      <w:r w:rsidRPr="00472B9C">
        <w:rPr>
          <w:rFonts w:ascii="Times New Roman" w:hAnsi="Times New Roman" w:cs="Times New Roman"/>
          <w:b/>
          <w:spacing w:val="-11"/>
          <w:sz w:val="24"/>
          <w:szCs w:val="24"/>
        </w:rPr>
        <w:t xml:space="preserve"> </w:t>
      </w:r>
      <w:r w:rsidRPr="00472B9C">
        <w:rPr>
          <w:rFonts w:ascii="Times New Roman" w:hAnsi="Times New Roman" w:cs="Times New Roman"/>
          <w:b/>
          <w:sz w:val="24"/>
          <w:szCs w:val="24"/>
        </w:rPr>
        <w:t xml:space="preserve">витратні матеріали </w:t>
      </w:r>
      <w:r w:rsidRPr="00472B9C">
        <w:rPr>
          <w:rFonts w:ascii="Times New Roman" w:hAnsi="Times New Roman" w:cs="Times New Roman"/>
          <w:sz w:val="24"/>
          <w:szCs w:val="24"/>
        </w:rPr>
        <w:t xml:space="preserve">всіх видів (одноразові та багаторазові); (6) </w:t>
      </w:r>
      <w:r w:rsidRPr="00472B9C">
        <w:rPr>
          <w:rFonts w:ascii="Times New Roman" w:hAnsi="Times New Roman" w:cs="Times New Roman"/>
          <w:b/>
          <w:sz w:val="24"/>
          <w:szCs w:val="24"/>
        </w:rPr>
        <w:t>Витрати на персонал</w:t>
      </w:r>
      <w:r w:rsidRPr="00472B9C">
        <w:rPr>
          <w:rFonts w:ascii="Times New Roman" w:hAnsi="Times New Roman" w:cs="Times New Roman"/>
          <w:sz w:val="24"/>
          <w:szCs w:val="24"/>
        </w:rPr>
        <w:t xml:space="preserve">: навчання користувачів та підвищення кваліфікації, заробітна плата дослідникам; (7) </w:t>
      </w:r>
      <w:r w:rsidRPr="00472B9C">
        <w:rPr>
          <w:rFonts w:ascii="Times New Roman" w:hAnsi="Times New Roman" w:cs="Times New Roman"/>
          <w:b/>
          <w:sz w:val="24"/>
          <w:szCs w:val="24"/>
        </w:rPr>
        <w:t xml:space="preserve">Транспортні засоби </w:t>
      </w:r>
      <w:r w:rsidRPr="00472B9C">
        <w:rPr>
          <w:rFonts w:ascii="Times New Roman" w:hAnsi="Times New Roman" w:cs="Times New Roman"/>
          <w:b/>
          <w:spacing w:val="-3"/>
          <w:sz w:val="24"/>
          <w:szCs w:val="24"/>
        </w:rPr>
        <w:t xml:space="preserve">та </w:t>
      </w:r>
      <w:r w:rsidRPr="00472B9C">
        <w:rPr>
          <w:rFonts w:ascii="Times New Roman" w:hAnsi="Times New Roman" w:cs="Times New Roman"/>
          <w:b/>
          <w:sz w:val="24"/>
          <w:szCs w:val="24"/>
        </w:rPr>
        <w:t>транспортне обладнання</w:t>
      </w:r>
      <w:r w:rsidRPr="00472B9C">
        <w:rPr>
          <w:rFonts w:ascii="Times New Roman" w:hAnsi="Times New Roman" w:cs="Times New Roman"/>
          <w:sz w:val="24"/>
          <w:szCs w:val="24"/>
        </w:rPr>
        <w:t xml:space="preserve">, транспортні витрати; (8) </w:t>
      </w:r>
      <w:r w:rsidRPr="00472B9C">
        <w:rPr>
          <w:rFonts w:ascii="Times New Roman" w:hAnsi="Times New Roman" w:cs="Times New Roman"/>
          <w:b/>
          <w:sz w:val="24"/>
          <w:szCs w:val="24"/>
        </w:rPr>
        <w:t xml:space="preserve">Аварійне обслуговування </w:t>
      </w:r>
      <w:r w:rsidRPr="00472B9C">
        <w:rPr>
          <w:rFonts w:ascii="Times New Roman" w:hAnsi="Times New Roman" w:cs="Times New Roman"/>
          <w:b/>
          <w:spacing w:val="-3"/>
          <w:sz w:val="24"/>
          <w:szCs w:val="24"/>
        </w:rPr>
        <w:t xml:space="preserve">та </w:t>
      </w:r>
      <w:r w:rsidRPr="00472B9C">
        <w:rPr>
          <w:rFonts w:ascii="Times New Roman" w:hAnsi="Times New Roman" w:cs="Times New Roman"/>
          <w:b/>
          <w:sz w:val="24"/>
          <w:szCs w:val="24"/>
        </w:rPr>
        <w:t xml:space="preserve">ремонт </w:t>
      </w:r>
      <w:r w:rsidRPr="00472B9C">
        <w:rPr>
          <w:rFonts w:ascii="Times New Roman" w:hAnsi="Times New Roman" w:cs="Times New Roman"/>
          <w:sz w:val="24"/>
          <w:szCs w:val="24"/>
        </w:rPr>
        <w:t xml:space="preserve">обладнання та будівель; (9) </w:t>
      </w:r>
      <w:r w:rsidRPr="00472B9C">
        <w:rPr>
          <w:rFonts w:ascii="Times New Roman" w:hAnsi="Times New Roman" w:cs="Times New Roman"/>
          <w:b/>
          <w:sz w:val="24"/>
          <w:szCs w:val="24"/>
        </w:rPr>
        <w:t xml:space="preserve">ІТ </w:t>
      </w:r>
      <w:r w:rsidRPr="00472B9C">
        <w:rPr>
          <w:rFonts w:ascii="Times New Roman" w:hAnsi="Times New Roman" w:cs="Times New Roman"/>
          <w:b/>
          <w:spacing w:val="-3"/>
          <w:sz w:val="24"/>
          <w:szCs w:val="24"/>
        </w:rPr>
        <w:t xml:space="preserve">та </w:t>
      </w:r>
      <w:r w:rsidRPr="00472B9C">
        <w:rPr>
          <w:rFonts w:ascii="Times New Roman" w:hAnsi="Times New Roman" w:cs="Times New Roman"/>
          <w:b/>
          <w:sz w:val="24"/>
          <w:szCs w:val="24"/>
        </w:rPr>
        <w:t xml:space="preserve">телекомунікаційні системи та обладнання </w:t>
      </w:r>
      <w:r w:rsidRPr="00472B9C">
        <w:rPr>
          <w:rFonts w:ascii="Times New Roman" w:hAnsi="Times New Roman" w:cs="Times New Roman"/>
          <w:sz w:val="24"/>
          <w:szCs w:val="24"/>
        </w:rPr>
        <w:t xml:space="preserve">(спостереження, діагностика, моделювання); (10) </w:t>
      </w:r>
      <w:r w:rsidRPr="00472B9C">
        <w:rPr>
          <w:rFonts w:ascii="Times New Roman" w:hAnsi="Times New Roman" w:cs="Times New Roman"/>
          <w:b/>
          <w:sz w:val="24"/>
          <w:szCs w:val="24"/>
        </w:rPr>
        <w:t xml:space="preserve">Збори/платежі на залучення приватних лікарень та постачальників </w:t>
      </w:r>
      <w:r w:rsidRPr="00472B9C">
        <w:rPr>
          <w:rFonts w:ascii="Times New Roman" w:hAnsi="Times New Roman" w:cs="Times New Roman"/>
          <w:sz w:val="24"/>
          <w:szCs w:val="24"/>
        </w:rPr>
        <w:t>для надання епідеміологічних,</w:t>
      </w:r>
      <w:r w:rsidRPr="00472B9C">
        <w:rPr>
          <w:rFonts w:ascii="Times New Roman" w:hAnsi="Times New Roman" w:cs="Times New Roman"/>
          <w:spacing w:val="15"/>
          <w:sz w:val="24"/>
          <w:szCs w:val="24"/>
        </w:rPr>
        <w:t xml:space="preserve"> </w:t>
      </w:r>
      <w:r w:rsidRPr="00472B9C">
        <w:rPr>
          <w:rFonts w:ascii="Times New Roman" w:hAnsi="Times New Roman" w:cs="Times New Roman"/>
          <w:sz w:val="24"/>
          <w:szCs w:val="24"/>
        </w:rPr>
        <w:t>клінічних</w:t>
      </w:r>
      <w:r w:rsidRPr="00472B9C">
        <w:rPr>
          <w:rFonts w:ascii="Times New Roman" w:hAnsi="Times New Roman" w:cs="Times New Roman"/>
          <w:spacing w:val="15"/>
          <w:sz w:val="24"/>
          <w:szCs w:val="24"/>
        </w:rPr>
        <w:t xml:space="preserve"> </w:t>
      </w:r>
      <w:r w:rsidRPr="00472B9C">
        <w:rPr>
          <w:rFonts w:ascii="Times New Roman" w:hAnsi="Times New Roman" w:cs="Times New Roman"/>
          <w:sz w:val="24"/>
          <w:szCs w:val="24"/>
        </w:rPr>
        <w:t>та</w:t>
      </w:r>
      <w:r w:rsidRPr="00472B9C">
        <w:rPr>
          <w:rFonts w:ascii="Times New Roman" w:hAnsi="Times New Roman" w:cs="Times New Roman"/>
          <w:spacing w:val="15"/>
          <w:sz w:val="24"/>
          <w:szCs w:val="24"/>
        </w:rPr>
        <w:t xml:space="preserve"> </w:t>
      </w:r>
      <w:r w:rsidRPr="00472B9C">
        <w:rPr>
          <w:rFonts w:ascii="Times New Roman" w:hAnsi="Times New Roman" w:cs="Times New Roman"/>
          <w:sz w:val="24"/>
          <w:szCs w:val="24"/>
        </w:rPr>
        <w:t>допоміжних</w:t>
      </w:r>
      <w:r w:rsidRPr="00472B9C">
        <w:rPr>
          <w:rFonts w:ascii="Times New Roman" w:hAnsi="Times New Roman" w:cs="Times New Roman"/>
          <w:spacing w:val="15"/>
          <w:sz w:val="24"/>
          <w:szCs w:val="24"/>
        </w:rPr>
        <w:t xml:space="preserve"> </w:t>
      </w:r>
      <w:r w:rsidRPr="00472B9C">
        <w:rPr>
          <w:rFonts w:ascii="Times New Roman" w:hAnsi="Times New Roman" w:cs="Times New Roman"/>
          <w:sz w:val="24"/>
          <w:szCs w:val="24"/>
        </w:rPr>
        <w:t>послуг</w:t>
      </w:r>
      <w:r w:rsidRPr="00472B9C">
        <w:rPr>
          <w:rFonts w:ascii="Times New Roman" w:hAnsi="Times New Roman" w:cs="Times New Roman"/>
          <w:spacing w:val="15"/>
          <w:sz w:val="24"/>
          <w:szCs w:val="24"/>
        </w:rPr>
        <w:t xml:space="preserve"> </w:t>
      </w:r>
      <w:r w:rsidRPr="00472B9C">
        <w:rPr>
          <w:rFonts w:ascii="Times New Roman" w:hAnsi="Times New Roman" w:cs="Times New Roman"/>
          <w:sz w:val="24"/>
          <w:szCs w:val="24"/>
        </w:rPr>
        <w:t>(наприклад,</w:t>
      </w:r>
      <w:r w:rsidRPr="00472B9C">
        <w:rPr>
          <w:rFonts w:ascii="Times New Roman" w:hAnsi="Times New Roman" w:cs="Times New Roman"/>
          <w:spacing w:val="15"/>
          <w:sz w:val="24"/>
          <w:szCs w:val="24"/>
        </w:rPr>
        <w:t xml:space="preserve"> </w:t>
      </w:r>
      <w:r w:rsidRPr="00472B9C">
        <w:rPr>
          <w:rFonts w:ascii="Times New Roman" w:hAnsi="Times New Roman" w:cs="Times New Roman"/>
          <w:sz w:val="24"/>
          <w:szCs w:val="24"/>
        </w:rPr>
        <w:t>приватні</w:t>
      </w:r>
      <w:r w:rsidRPr="00472B9C">
        <w:rPr>
          <w:rFonts w:ascii="Times New Roman" w:hAnsi="Times New Roman" w:cs="Times New Roman"/>
          <w:spacing w:val="16"/>
          <w:sz w:val="24"/>
          <w:szCs w:val="24"/>
        </w:rPr>
        <w:t xml:space="preserve"> </w:t>
      </w:r>
      <w:r w:rsidRPr="00472B9C">
        <w:rPr>
          <w:rFonts w:ascii="Times New Roman" w:hAnsi="Times New Roman" w:cs="Times New Roman"/>
          <w:sz w:val="24"/>
          <w:szCs w:val="24"/>
        </w:rPr>
        <w:t>лікарняні</w:t>
      </w:r>
      <w:r w:rsidRPr="00472B9C">
        <w:rPr>
          <w:rFonts w:ascii="Times New Roman" w:hAnsi="Times New Roman" w:cs="Times New Roman"/>
          <w:spacing w:val="15"/>
          <w:sz w:val="24"/>
          <w:szCs w:val="24"/>
        </w:rPr>
        <w:t xml:space="preserve"> </w:t>
      </w:r>
      <w:r w:rsidRPr="00472B9C">
        <w:rPr>
          <w:rFonts w:ascii="Times New Roman" w:hAnsi="Times New Roman" w:cs="Times New Roman"/>
          <w:sz w:val="24"/>
          <w:szCs w:val="24"/>
        </w:rPr>
        <w:t>ліжка,</w:t>
      </w:r>
      <w:r w:rsidRPr="00472B9C">
        <w:rPr>
          <w:rFonts w:ascii="Times New Roman" w:hAnsi="Times New Roman" w:cs="Times New Roman"/>
          <w:spacing w:val="20"/>
          <w:sz w:val="24"/>
          <w:szCs w:val="24"/>
        </w:rPr>
        <w:t xml:space="preserve"> </w:t>
      </w:r>
      <w:r w:rsidRPr="00472B9C">
        <w:rPr>
          <w:rFonts w:ascii="Times New Roman" w:hAnsi="Times New Roman" w:cs="Times New Roman"/>
          <w:sz w:val="24"/>
          <w:szCs w:val="24"/>
        </w:rPr>
        <w:t>оренда</w:t>
      </w:r>
      <w:r w:rsidRPr="00472B9C">
        <w:rPr>
          <w:rFonts w:ascii="Times New Roman" w:hAnsi="Times New Roman" w:cs="Times New Roman"/>
          <w:spacing w:val="15"/>
          <w:sz w:val="24"/>
          <w:szCs w:val="24"/>
        </w:rPr>
        <w:t xml:space="preserve"> </w:t>
      </w:r>
      <w:r w:rsidRPr="00472B9C">
        <w:rPr>
          <w:rFonts w:ascii="Times New Roman" w:hAnsi="Times New Roman" w:cs="Times New Roman"/>
          <w:sz w:val="24"/>
          <w:szCs w:val="24"/>
        </w:rPr>
        <w:t>обладнання,</w:t>
      </w:r>
      <w:r w:rsidRPr="00472B9C">
        <w:rPr>
          <w:rFonts w:ascii="Times New Roman" w:hAnsi="Times New Roman" w:cs="Times New Roman"/>
          <w:spacing w:val="15"/>
          <w:sz w:val="24"/>
          <w:szCs w:val="24"/>
        </w:rPr>
        <w:t xml:space="preserve"> </w:t>
      </w:r>
      <w:r w:rsidRPr="00472B9C">
        <w:rPr>
          <w:rFonts w:ascii="Times New Roman" w:hAnsi="Times New Roman" w:cs="Times New Roman"/>
          <w:sz w:val="24"/>
          <w:szCs w:val="24"/>
        </w:rPr>
        <w:t>діагностичні</w:t>
      </w:r>
      <w:r w:rsidRPr="00472B9C">
        <w:rPr>
          <w:rFonts w:ascii="Times New Roman" w:hAnsi="Times New Roman" w:cs="Times New Roman"/>
          <w:spacing w:val="16"/>
          <w:sz w:val="24"/>
          <w:szCs w:val="24"/>
        </w:rPr>
        <w:t xml:space="preserve"> </w:t>
      </w:r>
      <w:r w:rsidRPr="00472B9C">
        <w:rPr>
          <w:rFonts w:ascii="Times New Roman" w:hAnsi="Times New Roman" w:cs="Times New Roman"/>
          <w:sz w:val="24"/>
          <w:szCs w:val="24"/>
        </w:rPr>
        <w:t xml:space="preserve">послуги); (11) </w:t>
      </w:r>
      <w:r w:rsidRPr="00472B9C">
        <w:rPr>
          <w:rFonts w:ascii="Times New Roman" w:hAnsi="Times New Roman" w:cs="Times New Roman"/>
          <w:b/>
          <w:sz w:val="24"/>
          <w:szCs w:val="24"/>
        </w:rPr>
        <w:t>Управління</w:t>
      </w:r>
      <w:r w:rsidRPr="00472B9C">
        <w:rPr>
          <w:rFonts w:ascii="Times New Roman" w:hAnsi="Times New Roman" w:cs="Times New Roman"/>
          <w:b/>
          <w:spacing w:val="2"/>
          <w:sz w:val="24"/>
          <w:szCs w:val="24"/>
        </w:rPr>
        <w:t xml:space="preserve"> </w:t>
      </w:r>
      <w:r w:rsidRPr="00472B9C">
        <w:rPr>
          <w:rFonts w:ascii="Times New Roman" w:hAnsi="Times New Roman" w:cs="Times New Roman"/>
          <w:b/>
          <w:sz w:val="24"/>
          <w:szCs w:val="24"/>
        </w:rPr>
        <w:t>мережею</w:t>
      </w:r>
      <w:r w:rsidRPr="00472B9C">
        <w:rPr>
          <w:rFonts w:ascii="Times New Roman" w:hAnsi="Times New Roman" w:cs="Times New Roman"/>
          <w:b/>
          <w:spacing w:val="5"/>
          <w:sz w:val="24"/>
          <w:szCs w:val="24"/>
        </w:rPr>
        <w:t xml:space="preserve"> </w:t>
      </w:r>
      <w:r w:rsidRPr="00472B9C">
        <w:rPr>
          <w:rFonts w:ascii="Times New Roman" w:hAnsi="Times New Roman" w:cs="Times New Roman"/>
          <w:b/>
          <w:sz w:val="24"/>
          <w:szCs w:val="24"/>
        </w:rPr>
        <w:t>постачання</w:t>
      </w:r>
      <w:r w:rsidRPr="00472B9C">
        <w:rPr>
          <w:rFonts w:ascii="Times New Roman" w:hAnsi="Times New Roman" w:cs="Times New Roman"/>
          <w:b/>
          <w:spacing w:val="8"/>
          <w:sz w:val="24"/>
          <w:szCs w:val="24"/>
        </w:rPr>
        <w:t xml:space="preserve"> </w:t>
      </w:r>
      <w:r w:rsidRPr="00472B9C">
        <w:rPr>
          <w:rFonts w:ascii="Times New Roman" w:hAnsi="Times New Roman" w:cs="Times New Roman"/>
          <w:b/>
          <w:spacing w:val="-3"/>
          <w:sz w:val="24"/>
          <w:szCs w:val="24"/>
        </w:rPr>
        <w:t>та</w:t>
      </w:r>
      <w:r w:rsidRPr="00472B9C">
        <w:rPr>
          <w:rFonts w:ascii="Times New Roman" w:hAnsi="Times New Roman" w:cs="Times New Roman"/>
          <w:b/>
          <w:spacing w:val="8"/>
          <w:sz w:val="24"/>
          <w:szCs w:val="24"/>
        </w:rPr>
        <w:t xml:space="preserve"> </w:t>
      </w:r>
      <w:r w:rsidRPr="00472B9C">
        <w:rPr>
          <w:rFonts w:ascii="Times New Roman" w:hAnsi="Times New Roman" w:cs="Times New Roman"/>
          <w:b/>
          <w:sz w:val="24"/>
          <w:szCs w:val="24"/>
        </w:rPr>
        <w:t>складування/зберігання</w:t>
      </w:r>
      <w:r w:rsidRPr="00472B9C">
        <w:rPr>
          <w:rFonts w:ascii="Times New Roman" w:hAnsi="Times New Roman" w:cs="Times New Roman"/>
          <w:b/>
          <w:spacing w:val="9"/>
          <w:sz w:val="24"/>
          <w:szCs w:val="24"/>
        </w:rPr>
        <w:t xml:space="preserve"> </w:t>
      </w:r>
      <w:r w:rsidRPr="00472B9C">
        <w:rPr>
          <w:rFonts w:ascii="Times New Roman" w:hAnsi="Times New Roman" w:cs="Times New Roman"/>
          <w:sz w:val="24"/>
          <w:szCs w:val="24"/>
        </w:rPr>
        <w:t>(включаючи</w:t>
      </w:r>
      <w:r w:rsidRPr="00472B9C">
        <w:rPr>
          <w:rFonts w:ascii="Times New Roman" w:hAnsi="Times New Roman" w:cs="Times New Roman"/>
          <w:spacing w:val="3"/>
          <w:sz w:val="24"/>
          <w:szCs w:val="24"/>
        </w:rPr>
        <w:t xml:space="preserve"> </w:t>
      </w:r>
      <w:r w:rsidRPr="00472B9C">
        <w:rPr>
          <w:rFonts w:ascii="Times New Roman" w:hAnsi="Times New Roman" w:cs="Times New Roman"/>
          <w:sz w:val="24"/>
          <w:szCs w:val="24"/>
        </w:rPr>
        <w:t>поточні</w:t>
      </w:r>
      <w:r w:rsidRPr="00472B9C">
        <w:rPr>
          <w:rFonts w:ascii="Times New Roman" w:hAnsi="Times New Roman" w:cs="Times New Roman"/>
          <w:spacing w:val="4"/>
          <w:sz w:val="24"/>
          <w:szCs w:val="24"/>
        </w:rPr>
        <w:t xml:space="preserve"> </w:t>
      </w:r>
      <w:r w:rsidRPr="00472B9C">
        <w:rPr>
          <w:rFonts w:ascii="Times New Roman" w:hAnsi="Times New Roman" w:cs="Times New Roman"/>
          <w:sz w:val="24"/>
          <w:szCs w:val="24"/>
        </w:rPr>
        <w:t>витрати,</w:t>
      </w:r>
      <w:r w:rsidRPr="00472B9C">
        <w:rPr>
          <w:rFonts w:ascii="Times New Roman" w:hAnsi="Times New Roman" w:cs="Times New Roman"/>
          <w:spacing w:val="7"/>
          <w:sz w:val="24"/>
          <w:szCs w:val="24"/>
        </w:rPr>
        <w:t xml:space="preserve"> </w:t>
      </w:r>
      <w:r w:rsidRPr="00472B9C">
        <w:rPr>
          <w:rFonts w:ascii="Times New Roman" w:hAnsi="Times New Roman" w:cs="Times New Roman"/>
          <w:sz w:val="24"/>
          <w:szCs w:val="24"/>
        </w:rPr>
        <w:t>наприклад,</w:t>
      </w:r>
      <w:r w:rsidRPr="00472B9C">
        <w:rPr>
          <w:rFonts w:ascii="Times New Roman" w:hAnsi="Times New Roman" w:cs="Times New Roman"/>
          <w:spacing w:val="3"/>
          <w:sz w:val="24"/>
          <w:szCs w:val="24"/>
        </w:rPr>
        <w:t xml:space="preserve"> </w:t>
      </w:r>
      <w:r w:rsidRPr="00472B9C">
        <w:rPr>
          <w:rFonts w:ascii="Times New Roman" w:hAnsi="Times New Roman" w:cs="Times New Roman"/>
          <w:sz w:val="24"/>
          <w:szCs w:val="24"/>
        </w:rPr>
        <w:t xml:space="preserve">оренда); (12) </w:t>
      </w:r>
      <w:r w:rsidRPr="00472B9C">
        <w:rPr>
          <w:rFonts w:ascii="Times New Roman" w:hAnsi="Times New Roman" w:cs="Times New Roman"/>
          <w:b/>
          <w:sz w:val="24"/>
          <w:szCs w:val="24"/>
        </w:rPr>
        <w:t xml:space="preserve">Постачання та виробництво лікарських засобів </w:t>
      </w:r>
      <w:r w:rsidRPr="00472B9C">
        <w:rPr>
          <w:rFonts w:ascii="Times New Roman" w:hAnsi="Times New Roman" w:cs="Times New Roman"/>
          <w:sz w:val="24"/>
          <w:szCs w:val="24"/>
        </w:rPr>
        <w:t xml:space="preserve">(особливо лікарських засобів, щодо яких зафіксоване успішне використання не за прямим призначенням); (13) </w:t>
      </w:r>
      <w:r w:rsidRPr="00472B9C">
        <w:rPr>
          <w:rFonts w:ascii="Times New Roman" w:hAnsi="Times New Roman" w:cs="Times New Roman"/>
          <w:b/>
          <w:sz w:val="24"/>
          <w:szCs w:val="24"/>
        </w:rPr>
        <w:t xml:space="preserve">Науково-дослідна діяльність, спрямована на </w:t>
      </w:r>
      <w:r w:rsidRPr="00472B9C">
        <w:rPr>
          <w:rFonts w:ascii="Times New Roman" w:hAnsi="Times New Roman" w:cs="Times New Roman"/>
          <w:sz w:val="24"/>
          <w:szCs w:val="24"/>
        </w:rPr>
        <w:t>SARS-CoV-2 (фундаментальні та прикладні дослідження: структура вірусів, вакцини, лікарські засоби) або COVID-19 (діагностична та лікувальна стратегії, лікування захворювання). (14) інші закупівлі, подібні за своїм характером або ціллю до описаних категорій, вважатимуться прийнятними, якщо це буде схвалено Банком.</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theme="minorHAnsi"/>
      </w:rPr>
      <w:id w:val="-765458167"/>
      <w:docPartObj>
        <w:docPartGallery w:val="Page Numbers (Top of Page)"/>
        <w:docPartUnique/>
      </w:docPartObj>
    </w:sdtPr>
    <w:sdtEndPr/>
    <w:sdtContent>
      <w:p w:rsidR="007D7716" w:rsidRPr="00A2157D" w:rsidRDefault="007D7716">
        <w:pPr>
          <w:pStyle w:val="a5"/>
          <w:jc w:val="center"/>
          <w:rPr>
            <w:rFonts w:cstheme="minorHAnsi"/>
          </w:rPr>
        </w:pPr>
        <w:r w:rsidRPr="00A2157D">
          <w:rPr>
            <w:rFonts w:cstheme="minorHAnsi"/>
          </w:rPr>
          <w:fldChar w:fldCharType="begin"/>
        </w:r>
        <w:r w:rsidRPr="00A2157D">
          <w:rPr>
            <w:rFonts w:cstheme="minorHAnsi"/>
          </w:rPr>
          <w:instrText>PAGE   \* MERGEFORMAT</w:instrText>
        </w:r>
        <w:r w:rsidRPr="00A2157D">
          <w:rPr>
            <w:rFonts w:cstheme="minorHAnsi"/>
          </w:rPr>
          <w:fldChar w:fldCharType="separate"/>
        </w:r>
        <w:r w:rsidR="00D723A1">
          <w:rPr>
            <w:rFonts w:cstheme="minorHAnsi"/>
            <w:noProof/>
          </w:rPr>
          <w:t>2</w:t>
        </w:r>
        <w:r w:rsidRPr="00A2157D">
          <w:rPr>
            <w:rFonts w:cstheme="minorHAnsi"/>
          </w:rPr>
          <w:fldChar w:fldCharType="end"/>
        </w:r>
      </w:p>
    </w:sdtContent>
  </w:sdt>
  <w:p w:rsidR="007D7716" w:rsidRDefault="007D771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F06F8E"/>
    <w:multiLevelType w:val="multilevel"/>
    <w:tmpl w:val="B8B22118"/>
    <w:lvl w:ilvl="0">
      <w:start w:val="1"/>
      <w:numFmt w:val="upperLetter"/>
      <w:lvlText w:val="%1"/>
      <w:lvlJc w:val="left"/>
      <w:pPr>
        <w:ind w:left="4386" w:hanging="708"/>
      </w:pPr>
      <w:rPr>
        <w:rFonts w:hint="default"/>
        <w:lang w:val="uk-UA" w:eastAsia="uk-UA" w:bidi="uk-UA"/>
      </w:rPr>
    </w:lvl>
    <w:lvl w:ilvl="1">
      <w:start w:val="1"/>
      <w:numFmt w:val="decimal"/>
      <w:lvlText w:val="%1.%2."/>
      <w:lvlJc w:val="left"/>
      <w:pPr>
        <w:ind w:left="4386" w:hanging="708"/>
        <w:jc w:val="right"/>
      </w:pPr>
      <w:rPr>
        <w:rFonts w:ascii="Arial" w:eastAsia="Arial" w:hAnsi="Arial" w:cs="Arial" w:hint="default"/>
        <w:b/>
        <w:bCs/>
        <w:spacing w:val="-5"/>
        <w:w w:val="99"/>
        <w:sz w:val="20"/>
        <w:szCs w:val="20"/>
        <w:lang w:val="uk-UA" w:eastAsia="uk-UA" w:bidi="uk-UA"/>
      </w:rPr>
    </w:lvl>
    <w:lvl w:ilvl="2">
      <w:numFmt w:val="bullet"/>
      <w:lvlText w:val="•"/>
      <w:lvlJc w:val="left"/>
      <w:pPr>
        <w:ind w:left="5477" w:hanging="708"/>
      </w:pPr>
      <w:rPr>
        <w:rFonts w:hint="default"/>
        <w:lang w:val="uk-UA" w:eastAsia="uk-UA" w:bidi="uk-UA"/>
      </w:rPr>
    </w:lvl>
    <w:lvl w:ilvl="3">
      <w:numFmt w:val="bullet"/>
      <w:lvlText w:val="•"/>
      <w:lvlJc w:val="left"/>
      <w:pPr>
        <w:ind w:left="6025" w:hanging="708"/>
      </w:pPr>
      <w:rPr>
        <w:rFonts w:hint="default"/>
        <w:lang w:val="uk-UA" w:eastAsia="uk-UA" w:bidi="uk-UA"/>
      </w:rPr>
    </w:lvl>
    <w:lvl w:ilvl="4">
      <w:numFmt w:val="bullet"/>
      <w:lvlText w:val="•"/>
      <w:lvlJc w:val="left"/>
      <w:pPr>
        <w:ind w:left="6574" w:hanging="708"/>
      </w:pPr>
      <w:rPr>
        <w:rFonts w:hint="default"/>
        <w:lang w:val="uk-UA" w:eastAsia="uk-UA" w:bidi="uk-UA"/>
      </w:rPr>
    </w:lvl>
    <w:lvl w:ilvl="5">
      <w:numFmt w:val="bullet"/>
      <w:lvlText w:val="•"/>
      <w:lvlJc w:val="left"/>
      <w:pPr>
        <w:ind w:left="7123" w:hanging="708"/>
      </w:pPr>
      <w:rPr>
        <w:rFonts w:hint="default"/>
        <w:lang w:val="uk-UA" w:eastAsia="uk-UA" w:bidi="uk-UA"/>
      </w:rPr>
    </w:lvl>
    <w:lvl w:ilvl="6">
      <w:numFmt w:val="bullet"/>
      <w:lvlText w:val="•"/>
      <w:lvlJc w:val="left"/>
      <w:pPr>
        <w:ind w:left="7671" w:hanging="708"/>
      </w:pPr>
      <w:rPr>
        <w:rFonts w:hint="default"/>
        <w:lang w:val="uk-UA" w:eastAsia="uk-UA" w:bidi="uk-UA"/>
      </w:rPr>
    </w:lvl>
    <w:lvl w:ilvl="7">
      <w:numFmt w:val="bullet"/>
      <w:lvlText w:val="•"/>
      <w:lvlJc w:val="left"/>
      <w:pPr>
        <w:ind w:left="8220" w:hanging="708"/>
      </w:pPr>
      <w:rPr>
        <w:rFonts w:hint="default"/>
        <w:lang w:val="uk-UA" w:eastAsia="uk-UA" w:bidi="uk-UA"/>
      </w:rPr>
    </w:lvl>
    <w:lvl w:ilvl="8">
      <w:numFmt w:val="bullet"/>
      <w:lvlText w:val="•"/>
      <w:lvlJc w:val="left"/>
      <w:pPr>
        <w:ind w:left="8769" w:hanging="708"/>
      </w:pPr>
      <w:rPr>
        <w:rFonts w:hint="default"/>
        <w:lang w:val="uk-UA" w:eastAsia="uk-UA" w:bidi="uk-UA"/>
      </w:rPr>
    </w:lvl>
  </w:abstractNum>
  <w:abstractNum w:abstractNumId="1" w15:restartNumberingAfterBreak="0">
    <w:nsid w:val="46D9311E"/>
    <w:multiLevelType w:val="hybridMultilevel"/>
    <w:tmpl w:val="F04898B6"/>
    <w:lvl w:ilvl="0" w:tplc="F042B9B4">
      <w:start w:val="1"/>
      <w:numFmt w:val="upperLetter"/>
      <w:lvlText w:val="(%1)"/>
      <w:lvlJc w:val="left"/>
      <w:pPr>
        <w:ind w:left="836" w:hanging="720"/>
      </w:pPr>
      <w:rPr>
        <w:rFonts w:ascii="Arial" w:eastAsia="Arial" w:hAnsi="Arial" w:cs="Arial" w:hint="default"/>
        <w:spacing w:val="-1"/>
        <w:w w:val="99"/>
        <w:sz w:val="20"/>
        <w:szCs w:val="20"/>
        <w:lang w:val="uk-UA" w:eastAsia="uk-UA" w:bidi="uk-UA"/>
      </w:rPr>
    </w:lvl>
    <w:lvl w:ilvl="1" w:tplc="B72A77A2">
      <w:numFmt w:val="bullet"/>
      <w:lvlText w:val="•"/>
      <w:lvlJc w:val="left"/>
      <w:pPr>
        <w:ind w:left="1742" w:hanging="720"/>
      </w:pPr>
      <w:rPr>
        <w:rFonts w:hint="default"/>
        <w:lang w:val="uk-UA" w:eastAsia="uk-UA" w:bidi="uk-UA"/>
      </w:rPr>
    </w:lvl>
    <w:lvl w:ilvl="2" w:tplc="2014F53A">
      <w:numFmt w:val="bullet"/>
      <w:lvlText w:val="•"/>
      <w:lvlJc w:val="left"/>
      <w:pPr>
        <w:ind w:left="2645" w:hanging="720"/>
      </w:pPr>
      <w:rPr>
        <w:rFonts w:hint="default"/>
        <w:lang w:val="uk-UA" w:eastAsia="uk-UA" w:bidi="uk-UA"/>
      </w:rPr>
    </w:lvl>
    <w:lvl w:ilvl="3" w:tplc="616CD44C">
      <w:numFmt w:val="bullet"/>
      <w:lvlText w:val="•"/>
      <w:lvlJc w:val="left"/>
      <w:pPr>
        <w:ind w:left="3547" w:hanging="720"/>
      </w:pPr>
      <w:rPr>
        <w:rFonts w:hint="default"/>
        <w:lang w:val="uk-UA" w:eastAsia="uk-UA" w:bidi="uk-UA"/>
      </w:rPr>
    </w:lvl>
    <w:lvl w:ilvl="4" w:tplc="14008A5A">
      <w:numFmt w:val="bullet"/>
      <w:lvlText w:val="•"/>
      <w:lvlJc w:val="left"/>
      <w:pPr>
        <w:ind w:left="4450" w:hanging="720"/>
      </w:pPr>
      <w:rPr>
        <w:rFonts w:hint="default"/>
        <w:lang w:val="uk-UA" w:eastAsia="uk-UA" w:bidi="uk-UA"/>
      </w:rPr>
    </w:lvl>
    <w:lvl w:ilvl="5" w:tplc="0114A91A">
      <w:numFmt w:val="bullet"/>
      <w:lvlText w:val="•"/>
      <w:lvlJc w:val="left"/>
      <w:pPr>
        <w:ind w:left="5353" w:hanging="720"/>
      </w:pPr>
      <w:rPr>
        <w:rFonts w:hint="default"/>
        <w:lang w:val="uk-UA" w:eastAsia="uk-UA" w:bidi="uk-UA"/>
      </w:rPr>
    </w:lvl>
    <w:lvl w:ilvl="6" w:tplc="F64A366E">
      <w:numFmt w:val="bullet"/>
      <w:lvlText w:val="•"/>
      <w:lvlJc w:val="left"/>
      <w:pPr>
        <w:ind w:left="6255" w:hanging="720"/>
      </w:pPr>
      <w:rPr>
        <w:rFonts w:hint="default"/>
        <w:lang w:val="uk-UA" w:eastAsia="uk-UA" w:bidi="uk-UA"/>
      </w:rPr>
    </w:lvl>
    <w:lvl w:ilvl="7" w:tplc="A9D61A6E">
      <w:numFmt w:val="bullet"/>
      <w:lvlText w:val="•"/>
      <w:lvlJc w:val="left"/>
      <w:pPr>
        <w:ind w:left="7158" w:hanging="720"/>
      </w:pPr>
      <w:rPr>
        <w:rFonts w:hint="default"/>
        <w:lang w:val="uk-UA" w:eastAsia="uk-UA" w:bidi="uk-UA"/>
      </w:rPr>
    </w:lvl>
    <w:lvl w:ilvl="8" w:tplc="5C7C5850">
      <w:numFmt w:val="bullet"/>
      <w:lvlText w:val="•"/>
      <w:lvlJc w:val="left"/>
      <w:pPr>
        <w:ind w:left="8061" w:hanging="720"/>
      </w:pPr>
      <w:rPr>
        <w:rFonts w:hint="default"/>
        <w:lang w:val="uk-UA" w:eastAsia="uk-UA" w:bidi="uk-UA"/>
      </w:rPr>
    </w:lvl>
  </w:abstractNum>
  <w:abstractNum w:abstractNumId="2" w15:restartNumberingAfterBreak="0">
    <w:nsid w:val="4910303C"/>
    <w:multiLevelType w:val="hybridMultilevel"/>
    <w:tmpl w:val="A7DACD58"/>
    <w:lvl w:ilvl="0" w:tplc="3A2284D6">
      <w:start w:val="2"/>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53867658"/>
    <w:multiLevelType w:val="hybridMultilevel"/>
    <w:tmpl w:val="204EBEE4"/>
    <w:lvl w:ilvl="0" w:tplc="8D86AF7E">
      <w:start w:val="11"/>
      <w:numFmt w:val="lowerLetter"/>
      <w:lvlText w:val="(%1)"/>
      <w:lvlJc w:val="left"/>
      <w:pPr>
        <w:ind w:left="720" w:hanging="360"/>
      </w:pPr>
      <w:rPr>
        <w:rFonts w:hint="default"/>
      </w:rPr>
    </w:lvl>
    <w:lvl w:ilvl="1" w:tplc="04220019">
      <w:start w:val="1"/>
      <w:numFmt w:val="lowerLetter"/>
      <w:lvlText w:val="%2."/>
      <w:lvlJc w:val="left"/>
      <w:pPr>
        <w:ind w:left="1440" w:hanging="360"/>
      </w:pPr>
    </w:lvl>
    <w:lvl w:ilvl="2" w:tplc="A5FE8FC0">
      <w:start w:val="5"/>
      <w:numFmt w:val="decimal"/>
      <w:lvlText w:val="%3."/>
      <w:lvlJc w:val="left"/>
      <w:pPr>
        <w:ind w:left="1494" w:hanging="360"/>
      </w:pPr>
      <w:rPr>
        <w:rFonts w:hint="default"/>
      </w:r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5EBA50EC"/>
    <w:multiLevelType w:val="hybridMultilevel"/>
    <w:tmpl w:val="63B80294"/>
    <w:lvl w:ilvl="0" w:tplc="5F3E2A38">
      <w:start w:val="1"/>
      <w:numFmt w:val="lowerLetter"/>
      <w:lvlText w:val="(%1)"/>
      <w:lvlJc w:val="left"/>
      <w:pPr>
        <w:ind w:left="824" w:hanging="569"/>
        <w:jc w:val="right"/>
      </w:pPr>
      <w:rPr>
        <w:rFonts w:ascii="Arial" w:eastAsia="Arial" w:hAnsi="Arial" w:cs="Arial" w:hint="default"/>
        <w:b/>
        <w:color w:val="auto"/>
        <w:w w:val="99"/>
        <w:sz w:val="20"/>
        <w:szCs w:val="20"/>
        <w:lang w:val="uk-UA" w:eastAsia="uk-UA" w:bidi="uk-UA"/>
      </w:rPr>
    </w:lvl>
    <w:lvl w:ilvl="1" w:tplc="9D9255B6">
      <w:start w:val="1"/>
      <w:numFmt w:val="upperLetter"/>
      <w:lvlText w:val="(%2)"/>
      <w:lvlJc w:val="left"/>
      <w:pPr>
        <w:ind w:left="2242" w:hanging="708"/>
      </w:pPr>
      <w:rPr>
        <w:rFonts w:ascii="Arial" w:eastAsia="Arial" w:hAnsi="Arial" w:cs="Arial" w:hint="default"/>
        <w:i/>
        <w:spacing w:val="-1"/>
        <w:w w:val="99"/>
        <w:sz w:val="20"/>
        <w:szCs w:val="20"/>
        <w:lang w:val="uk-UA" w:eastAsia="uk-UA" w:bidi="uk-UA"/>
      </w:rPr>
    </w:lvl>
    <w:lvl w:ilvl="2" w:tplc="BC8A9EFA">
      <w:numFmt w:val="bullet"/>
      <w:lvlText w:val="•"/>
      <w:lvlJc w:val="left"/>
      <w:pPr>
        <w:ind w:left="2240" w:hanging="708"/>
      </w:pPr>
      <w:rPr>
        <w:rFonts w:hint="default"/>
        <w:lang w:val="uk-UA" w:eastAsia="uk-UA" w:bidi="uk-UA"/>
      </w:rPr>
    </w:lvl>
    <w:lvl w:ilvl="3" w:tplc="8634F4DE">
      <w:numFmt w:val="bullet"/>
      <w:lvlText w:val="•"/>
      <w:lvlJc w:val="left"/>
      <w:pPr>
        <w:ind w:left="3193" w:hanging="708"/>
      </w:pPr>
      <w:rPr>
        <w:rFonts w:hint="default"/>
        <w:lang w:val="uk-UA" w:eastAsia="uk-UA" w:bidi="uk-UA"/>
      </w:rPr>
    </w:lvl>
    <w:lvl w:ilvl="4" w:tplc="7EF4C7EE">
      <w:numFmt w:val="bullet"/>
      <w:lvlText w:val="•"/>
      <w:lvlJc w:val="left"/>
      <w:pPr>
        <w:ind w:left="4146" w:hanging="708"/>
      </w:pPr>
      <w:rPr>
        <w:rFonts w:hint="default"/>
        <w:lang w:val="uk-UA" w:eastAsia="uk-UA" w:bidi="uk-UA"/>
      </w:rPr>
    </w:lvl>
    <w:lvl w:ilvl="5" w:tplc="81E479CA">
      <w:numFmt w:val="bullet"/>
      <w:lvlText w:val="•"/>
      <w:lvlJc w:val="left"/>
      <w:pPr>
        <w:ind w:left="5099" w:hanging="708"/>
      </w:pPr>
      <w:rPr>
        <w:rFonts w:hint="default"/>
        <w:lang w:val="uk-UA" w:eastAsia="uk-UA" w:bidi="uk-UA"/>
      </w:rPr>
    </w:lvl>
    <w:lvl w:ilvl="6" w:tplc="B4FCD064">
      <w:numFmt w:val="bullet"/>
      <w:lvlText w:val="•"/>
      <w:lvlJc w:val="left"/>
      <w:pPr>
        <w:ind w:left="6053" w:hanging="708"/>
      </w:pPr>
      <w:rPr>
        <w:rFonts w:hint="default"/>
        <w:lang w:val="uk-UA" w:eastAsia="uk-UA" w:bidi="uk-UA"/>
      </w:rPr>
    </w:lvl>
    <w:lvl w:ilvl="7" w:tplc="19181B10">
      <w:numFmt w:val="bullet"/>
      <w:lvlText w:val="•"/>
      <w:lvlJc w:val="left"/>
      <w:pPr>
        <w:ind w:left="7006" w:hanging="708"/>
      </w:pPr>
      <w:rPr>
        <w:rFonts w:hint="default"/>
        <w:lang w:val="uk-UA" w:eastAsia="uk-UA" w:bidi="uk-UA"/>
      </w:rPr>
    </w:lvl>
    <w:lvl w:ilvl="8" w:tplc="805255B0">
      <w:numFmt w:val="bullet"/>
      <w:lvlText w:val="•"/>
      <w:lvlJc w:val="left"/>
      <w:pPr>
        <w:ind w:left="7959" w:hanging="708"/>
      </w:pPr>
      <w:rPr>
        <w:rFonts w:hint="default"/>
        <w:lang w:val="uk-UA" w:eastAsia="uk-UA" w:bidi="uk-UA"/>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C82"/>
    <w:rsid w:val="00002BE3"/>
    <w:rsid w:val="000436D8"/>
    <w:rsid w:val="00071201"/>
    <w:rsid w:val="000A5049"/>
    <w:rsid w:val="000D29E0"/>
    <w:rsid w:val="001136F2"/>
    <w:rsid w:val="00143147"/>
    <w:rsid w:val="00146DA7"/>
    <w:rsid w:val="00147447"/>
    <w:rsid w:val="00170966"/>
    <w:rsid w:val="00172144"/>
    <w:rsid w:val="00182903"/>
    <w:rsid w:val="00190F40"/>
    <w:rsid w:val="001B759C"/>
    <w:rsid w:val="001F52A7"/>
    <w:rsid w:val="002111A5"/>
    <w:rsid w:val="00225F65"/>
    <w:rsid w:val="0026272D"/>
    <w:rsid w:val="00293707"/>
    <w:rsid w:val="002E458D"/>
    <w:rsid w:val="002F482A"/>
    <w:rsid w:val="00307978"/>
    <w:rsid w:val="003178E7"/>
    <w:rsid w:val="00323D21"/>
    <w:rsid w:val="00347108"/>
    <w:rsid w:val="00363403"/>
    <w:rsid w:val="00387E85"/>
    <w:rsid w:val="00396A43"/>
    <w:rsid w:val="003A409E"/>
    <w:rsid w:val="003B1F95"/>
    <w:rsid w:val="003D05EF"/>
    <w:rsid w:val="00403113"/>
    <w:rsid w:val="004134F7"/>
    <w:rsid w:val="004430AB"/>
    <w:rsid w:val="004539EA"/>
    <w:rsid w:val="00472B9C"/>
    <w:rsid w:val="00492D7E"/>
    <w:rsid w:val="004C01A4"/>
    <w:rsid w:val="005168AC"/>
    <w:rsid w:val="005318F4"/>
    <w:rsid w:val="005963AB"/>
    <w:rsid w:val="005A244A"/>
    <w:rsid w:val="006132EB"/>
    <w:rsid w:val="00641544"/>
    <w:rsid w:val="0066234A"/>
    <w:rsid w:val="00664AA8"/>
    <w:rsid w:val="0066788E"/>
    <w:rsid w:val="006866B2"/>
    <w:rsid w:val="00694C74"/>
    <w:rsid w:val="00697453"/>
    <w:rsid w:val="006E25A8"/>
    <w:rsid w:val="006E4933"/>
    <w:rsid w:val="006E7D53"/>
    <w:rsid w:val="006F01FA"/>
    <w:rsid w:val="006F5CF3"/>
    <w:rsid w:val="007147BA"/>
    <w:rsid w:val="00764BA3"/>
    <w:rsid w:val="0079617F"/>
    <w:rsid w:val="007A18EB"/>
    <w:rsid w:val="007B4A73"/>
    <w:rsid w:val="007B4C54"/>
    <w:rsid w:val="007B6093"/>
    <w:rsid w:val="007C2678"/>
    <w:rsid w:val="007D5494"/>
    <w:rsid w:val="007D7716"/>
    <w:rsid w:val="00823690"/>
    <w:rsid w:val="00836DFF"/>
    <w:rsid w:val="00845BCE"/>
    <w:rsid w:val="008C1379"/>
    <w:rsid w:val="008E48D1"/>
    <w:rsid w:val="008F0B84"/>
    <w:rsid w:val="00922EC6"/>
    <w:rsid w:val="0092622A"/>
    <w:rsid w:val="0093059E"/>
    <w:rsid w:val="00934B00"/>
    <w:rsid w:val="009A5310"/>
    <w:rsid w:val="009D12D4"/>
    <w:rsid w:val="00A2157D"/>
    <w:rsid w:val="00A76F70"/>
    <w:rsid w:val="00AA08D7"/>
    <w:rsid w:val="00AC1349"/>
    <w:rsid w:val="00AD0B96"/>
    <w:rsid w:val="00B50EC5"/>
    <w:rsid w:val="00B55744"/>
    <w:rsid w:val="00B84C82"/>
    <w:rsid w:val="00B957E7"/>
    <w:rsid w:val="00BA5168"/>
    <w:rsid w:val="00BD7595"/>
    <w:rsid w:val="00C44BA1"/>
    <w:rsid w:val="00CD3436"/>
    <w:rsid w:val="00CF046D"/>
    <w:rsid w:val="00CF7DDE"/>
    <w:rsid w:val="00D16F83"/>
    <w:rsid w:val="00D56E5C"/>
    <w:rsid w:val="00D611A6"/>
    <w:rsid w:val="00D715F1"/>
    <w:rsid w:val="00D723A1"/>
    <w:rsid w:val="00D76373"/>
    <w:rsid w:val="00DB47D6"/>
    <w:rsid w:val="00DC4D88"/>
    <w:rsid w:val="00E51768"/>
    <w:rsid w:val="00E66D50"/>
    <w:rsid w:val="00E70F9E"/>
    <w:rsid w:val="00E901ED"/>
    <w:rsid w:val="00E9228C"/>
    <w:rsid w:val="00E93BA1"/>
    <w:rsid w:val="00E96B26"/>
    <w:rsid w:val="00EE2FF9"/>
    <w:rsid w:val="00EF2F10"/>
    <w:rsid w:val="00EF616B"/>
    <w:rsid w:val="00EF6966"/>
    <w:rsid w:val="00F55434"/>
    <w:rsid w:val="00F77897"/>
    <w:rsid w:val="00F92D21"/>
    <w:rsid w:val="00F95321"/>
    <w:rsid w:val="00FA4A4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89C84"/>
  <w15:docId w15:val="{BF2E7A2D-EB4B-4BAA-8980-89EDFCCF1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E7D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9">
    <w:name w:val="rvts9"/>
    <w:basedOn w:val="a0"/>
    <w:rsid w:val="006E7D53"/>
  </w:style>
  <w:style w:type="character" w:styleId="a4">
    <w:name w:val="Hyperlink"/>
    <w:basedOn w:val="a0"/>
    <w:uiPriority w:val="99"/>
    <w:unhideWhenUsed/>
    <w:rsid w:val="006E7D53"/>
    <w:rPr>
      <w:color w:val="0000FF"/>
      <w:u w:val="single"/>
    </w:rPr>
  </w:style>
  <w:style w:type="paragraph" w:customStyle="1" w:styleId="rvps2">
    <w:name w:val="rvps2"/>
    <w:basedOn w:val="a"/>
    <w:rsid w:val="006132E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header"/>
    <w:basedOn w:val="a"/>
    <w:link w:val="a6"/>
    <w:uiPriority w:val="99"/>
    <w:unhideWhenUsed/>
    <w:rsid w:val="007C2678"/>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7C2678"/>
  </w:style>
  <w:style w:type="paragraph" w:styleId="a7">
    <w:name w:val="footer"/>
    <w:basedOn w:val="a"/>
    <w:link w:val="a8"/>
    <w:uiPriority w:val="99"/>
    <w:unhideWhenUsed/>
    <w:rsid w:val="007C2678"/>
    <w:pPr>
      <w:tabs>
        <w:tab w:val="center" w:pos="4819"/>
        <w:tab w:val="right" w:pos="9639"/>
      </w:tabs>
      <w:spacing w:after="0" w:line="240" w:lineRule="auto"/>
    </w:pPr>
  </w:style>
  <w:style w:type="character" w:customStyle="1" w:styleId="a8">
    <w:name w:val="Нижній колонтитул Знак"/>
    <w:basedOn w:val="a0"/>
    <w:link w:val="a7"/>
    <w:uiPriority w:val="99"/>
    <w:rsid w:val="007C2678"/>
  </w:style>
  <w:style w:type="paragraph" w:styleId="a9">
    <w:name w:val="List Paragraph"/>
    <w:basedOn w:val="a"/>
    <w:uiPriority w:val="34"/>
    <w:qFormat/>
    <w:rsid w:val="007B6093"/>
    <w:pPr>
      <w:ind w:left="720"/>
      <w:contextualSpacing/>
    </w:pPr>
  </w:style>
  <w:style w:type="character" w:styleId="aa">
    <w:name w:val="footnote reference"/>
    <w:basedOn w:val="a0"/>
    <w:uiPriority w:val="99"/>
    <w:semiHidden/>
    <w:unhideWhenUsed/>
    <w:rsid w:val="00AA08D7"/>
    <w:rPr>
      <w:vertAlign w:val="superscript"/>
    </w:rPr>
  </w:style>
  <w:style w:type="paragraph" w:customStyle="1" w:styleId="rvps14">
    <w:name w:val="rvps14"/>
    <w:basedOn w:val="a"/>
    <w:rsid w:val="00AA08D7"/>
    <w:pPr>
      <w:spacing w:before="100" w:beforeAutospacing="1" w:after="100" w:afterAutospacing="1" w:line="240" w:lineRule="auto"/>
    </w:pPr>
    <w:rPr>
      <w:rFonts w:ascii="Times New Roman" w:eastAsia="Times New Roman" w:hAnsi="Times New Roman" w:cs="Times New Roman"/>
      <w:sz w:val="24"/>
      <w:szCs w:val="24"/>
      <w:lang w:eastAsia="uk-UA"/>
    </w:rPr>
  </w:style>
  <w:style w:type="table" w:customStyle="1" w:styleId="TableNormal">
    <w:name w:val="Table Normal"/>
    <w:uiPriority w:val="2"/>
    <w:semiHidden/>
    <w:unhideWhenUsed/>
    <w:qFormat/>
    <w:rsid w:val="00AA08D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A08D7"/>
    <w:pPr>
      <w:widowControl w:val="0"/>
      <w:autoSpaceDE w:val="0"/>
      <w:autoSpaceDN w:val="0"/>
      <w:spacing w:after="0" w:line="240" w:lineRule="auto"/>
      <w:ind w:left="11"/>
    </w:pPr>
    <w:rPr>
      <w:rFonts w:ascii="Arial" w:eastAsia="Arial" w:hAnsi="Arial" w:cs="Arial"/>
      <w:lang w:eastAsia="uk-UA" w:bidi="uk-UA"/>
    </w:rPr>
  </w:style>
  <w:style w:type="paragraph" w:customStyle="1" w:styleId="rvps3">
    <w:name w:val="rvps3"/>
    <w:basedOn w:val="a"/>
    <w:rsid w:val="00AA08D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b">
    <w:name w:val="No Spacing"/>
    <w:uiPriority w:val="1"/>
    <w:qFormat/>
    <w:rsid w:val="006E493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145182">
      <w:bodyDiv w:val="1"/>
      <w:marLeft w:val="0"/>
      <w:marRight w:val="0"/>
      <w:marTop w:val="0"/>
      <w:marBottom w:val="0"/>
      <w:divBdr>
        <w:top w:val="none" w:sz="0" w:space="0" w:color="auto"/>
        <w:left w:val="none" w:sz="0" w:space="0" w:color="auto"/>
        <w:bottom w:val="none" w:sz="0" w:space="0" w:color="auto"/>
        <w:right w:val="none" w:sz="0" w:space="0" w:color="auto"/>
      </w:divBdr>
    </w:div>
    <w:div w:id="134684507">
      <w:bodyDiv w:val="1"/>
      <w:marLeft w:val="0"/>
      <w:marRight w:val="0"/>
      <w:marTop w:val="0"/>
      <w:marBottom w:val="0"/>
      <w:divBdr>
        <w:top w:val="none" w:sz="0" w:space="0" w:color="auto"/>
        <w:left w:val="none" w:sz="0" w:space="0" w:color="auto"/>
        <w:bottom w:val="none" w:sz="0" w:space="0" w:color="auto"/>
        <w:right w:val="none" w:sz="0" w:space="0" w:color="auto"/>
      </w:divBdr>
    </w:div>
    <w:div w:id="212818262">
      <w:bodyDiv w:val="1"/>
      <w:marLeft w:val="0"/>
      <w:marRight w:val="0"/>
      <w:marTop w:val="0"/>
      <w:marBottom w:val="0"/>
      <w:divBdr>
        <w:top w:val="none" w:sz="0" w:space="0" w:color="auto"/>
        <w:left w:val="none" w:sz="0" w:space="0" w:color="auto"/>
        <w:bottom w:val="none" w:sz="0" w:space="0" w:color="auto"/>
        <w:right w:val="none" w:sz="0" w:space="0" w:color="auto"/>
      </w:divBdr>
    </w:div>
    <w:div w:id="343360094">
      <w:bodyDiv w:val="1"/>
      <w:marLeft w:val="0"/>
      <w:marRight w:val="0"/>
      <w:marTop w:val="0"/>
      <w:marBottom w:val="0"/>
      <w:divBdr>
        <w:top w:val="none" w:sz="0" w:space="0" w:color="auto"/>
        <w:left w:val="none" w:sz="0" w:space="0" w:color="auto"/>
        <w:bottom w:val="none" w:sz="0" w:space="0" w:color="auto"/>
        <w:right w:val="none" w:sz="0" w:space="0" w:color="auto"/>
      </w:divBdr>
      <w:divsChild>
        <w:div w:id="2049450498">
          <w:marLeft w:val="0"/>
          <w:marRight w:val="0"/>
          <w:marTop w:val="150"/>
          <w:marBottom w:val="150"/>
          <w:divBdr>
            <w:top w:val="none" w:sz="0" w:space="0" w:color="auto"/>
            <w:left w:val="none" w:sz="0" w:space="0" w:color="auto"/>
            <w:bottom w:val="none" w:sz="0" w:space="0" w:color="auto"/>
            <w:right w:val="none" w:sz="0" w:space="0" w:color="auto"/>
          </w:divBdr>
        </w:div>
        <w:div w:id="786628911">
          <w:marLeft w:val="0"/>
          <w:marRight w:val="0"/>
          <w:marTop w:val="150"/>
          <w:marBottom w:val="150"/>
          <w:divBdr>
            <w:top w:val="none" w:sz="0" w:space="0" w:color="auto"/>
            <w:left w:val="none" w:sz="0" w:space="0" w:color="auto"/>
            <w:bottom w:val="none" w:sz="0" w:space="0" w:color="auto"/>
            <w:right w:val="none" w:sz="0" w:space="0" w:color="auto"/>
          </w:divBdr>
        </w:div>
        <w:div w:id="1040281709">
          <w:marLeft w:val="0"/>
          <w:marRight w:val="0"/>
          <w:marTop w:val="150"/>
          <w:marBottom w:val="150"/>
          <w:divBdr>
            <w:top w:val="none" w:sz="0" w:space="0" w:color="auto"/>
            <w:left w:val="none" w:sz="0" w:space="0" w:color="auto"/>
            <w:bottom w:val="none" w:sz="0" w:space="0" w:color="auto"/>
            <w:right w:val="none" w:sz="0" w:space="0" w:color="auto"/>
          </w:divBdr>
        </w:div>
        <w:div w:id="566959428">
          <w:marLeft w:val="0"/>
          <w:marRight w:val="0"/>
          <w:marTop w:val="150"/>
          <w:marBottom w:val="150"/>
          <w:divBdr>
            <w:top w:val="none" w:sz="0" w:space="0" w:color="auto"/>
            <w:left w:val="none" w:sz="0" w:space="0" w:color="auto"/>
            <w:bottom w:val="none" w:sz="0" w:space="0" w:color="auto"/>
            <w:right w:val="none" w:sz="0" w:space="0" w:color="auto"/>
          </w:divBdr>
        </w:div>
      </w:divsChild>
    </w:div>
    <w:div w:id="393815433">
      <w:bodyDiv w:val="1"/>
      <w:marLeft w:val="0"/>
      <w:marRight w:val="0"/>
      <w:marTop w:val="0"/>
      <w:marBottom w:val="0"/>
      <w:divBdr>
        <w:top w:val="none" w:sz="0" w:space="0" w:color="auto"/>
        <w:left w:val="none" w:sz="0" w:space="0" w:color="auto"/>
        <w:bottom w:val="none" w:sz="0" w:space="0" w:color="auto"/>
        <w:right w:val="none" w:sz="0" w:space="0" w:color="auto"/>
      </w:divBdr>
    </w:div>
    <w:div w:id="429469115">
      <w:bodyDiv w:val="1"/>
      <w:marLeft w:val="0"/>
      <w:marRight w:val="0"/>
      <w:marTop w:val="0"/>
      <w:marBottom w:val="0"/>
      <w:divBdr>
        <w:top w:val="none" w:sz="0" w:space="0" w:color="auto"/>
        <w:left w:val="none" w:sz="0" w:space="0" w:color="auto"/>
        <w:bottom w:val="none" w:sz="0" w:space="0" w:color="auto"/>
        <w:right w:val="none" w:sz="0" w:space="0" w:color="auto"/>
      </w:divBdr>
    </w:div>
    <w:div w:id="617224017">
      <w:bodyDiv w:val="1"/>
      <w:marLeft w:val="0"/>
      <w:marRight w:val="0"/>
      <w:marTop w:val="0"/>
      <w:marBottom w:val="0"/>
      <w:divBdr>
        <w:top w:val="none" w:sz="0" w:space="0" w:color="auto"/>
        <w:left w:val="none" w:sz="0" w:space="0" w:color="auto"/>
        <w:bottom w:val="none" w:sz="0" w:space="0" w:color="auto"/>
        <w:right w:val="none" w:sz="0" w:space="0" w:color="auto"/>
      </w:divBdr>
    </w:div>
    <w:div w:id="664091805">
      <w:bodyDiv w:val="1"/>
      <w:marLeft w:val="0"/>
      <w:marRight w:val="0"/>
      <w:marTop w:val="0"/>
      <w:marBottom w:val="0"/>
      <w:divBdr>
        <w:top w:val="none" w:sz="0" w:space="0" w:color="auto"/>
        <w:left w:val="none" w:sz="0" w:space="0" w:color="auto"/>
        <w:bottom w:val="none" w:sz="0" w:space="0" w:color="auto"/>
        <w:right w:val="none" w:sz="0" w:space="0" w:color="auto"/>
      </w:divBdr>
      <w:divsChild>
        <w:div w:id="1525438945">
          <w:marLeft w:val="0"/>
          <w:marRight w:val="0"/>
          <w:marTop w:val="0"/>
          <w:marBottom w:val="150"/>
          <w:divBdr>
            <w:top w:val="none" w:sz="0" w:space="0" w:color="auto"/>
            <w:left w:val="none" w:sz="0" w:space="0" w:color="auto"/>
            <w:bottom w:val="none" w:sz="0" w:space="0" w:color="auto"/>
            <w:right w:val="none" w:sz="0" w:space="0" w:color="auto"/>
          </w:divBdr>
        </w:div>
      </w:divsChild>
    </w:div>
    <w:div w:id="930312873">
      <w:bodyDiv w:val="1"/>
      <w:marLeft w:val="0"/>
      <w:marRight w:val="0"/>
      <w:marTop w:val="0"/>
      <w:marBottom w:val="0"/>
      <w:divBdr>
        <w:top w:val="none" w:sz="0" w:space="0" w:color="auto"/>
        <w:left w:val="none" w:sz="0" w:space="0" w:color="auto"/>
        <w:bottom w:val="none" w:sz="0" w:space="0" w:color="auto"/>
        <w:right w:val="none" w:sz="0" w:space="0" w:color="auto"/>
      </w:divBdr>
    </w:div>
    <w:div w:id="999965718">
      <w:bodyDiv w:val="1"/>
      <w:marLeft w:val="0"/>
      <w:marRight w:val="0"/>
      <w:marTop w:val="0"/>
      <w:marBottom w:val="0"/>
      <w:divBdr>
        <w:top w:val="none" w:sz="0" w:space="0" w:color="auto"/>
        <w:left w:val="none" w:sz="0" w:space="0" w:color="auto"/>
        <w:bottom w:val="none" w:sz="0" w:space="0" w:color="auto"/>
        <w:right w:val="none" w:sz="0" w:space="0" w:color="auto"/>
      </w:divBdr>
    </w:div>
    <w:div w:id="1191577298">
      <w:bodyDiv w:val="1"/>
      <w:marLeft w:val="0"/>
      <w:marRight w:val="0"/>
      <w:marTop w:val="0"/>
      <w:marBottom w:val="0"/>
      <w:divBdr>
        <w:top w:val="none" w:sz="0" w:space="0" w:color="auto"/>
        <w:left w:val="none" w:sz="0" w:space="0" w:color="auto"/>
        <w:bottom w:val="none" w:sz="0" w:space="0" w:color="auto"/>
        <w:right w:val="none" w:sz="0" w:space="0" w:color="auto"/>
      </w:divBdr>
    </w:div>
    <w:div w:id="1390685494">
      <w:bodyDiv w:val="1"/>
      <w:marLeft w:val="0"/>
      <w:marRight w:val="0"/>
      <w:marTop w:val="0"/>
      <w:marBottom w:val="0"/>
      <w:divBdr>
        <w:top w:val="none" w:sz="0" w:space="0" w:color="auto"/>
        <w:left w:val="none" w:sz="0" w:space="0" w:color="auto"/>
        <w:bottom w:val="none" w:sz="0" w:space="0" w:color="auto"/>
        <w:right w:val="none" w:sz="0" w:space="0" w:color="auto"/>
      </w:divBdr>
      <w:divsChild>
        <w:div w:id="94254236">
          <w:marLeft w:val="0"/>
          <w:marRight w:val="0"/>
          <w:marTop w:val="0"/>
          <w:marBottom w:val="150"/>
          <w:divBdr>
            <w:top w:val="none" w:sz="0" w:space="0" w:color="auto"/>
            <w:left w:val="none" w:sz="0" w:space="0" w:color="auto"/>
            <w:bottom w:val="none" w:sz="0" w:space="0" w:color="auto"/>
            <w:right w:val="none" w:sz="0" w:space="0" w:color="auto"/>
          </w:divBdr>
        </w:div>
      </w:divsChild>
    </w:div>
    <w:div w:id="1510675260">
      <w:bodyDiv w:val="1"/>
      <w:marLeft w:val="0"/>
      <w:marRight w:val="0"/>
      <w:marTop w:val="0"/>
      <w:marBottom w:val="0"/>
      <w:divBdr>
        <w:top w:val="none" w:sz="0" w:space="0" w:color="auto"/>
        <w:left w:val="none" w:sz="0" w:space="0" w:color="auto"/>
        <w:bottom w:val="none" w:sz="0" w:space="0" w:color="auto"/>
        <w:right w:val="none" w:sz="0" w:space="0" w:color="auto"/>
      </w:divBdr>
    </w:div>
    <w:div w:id="1545144011">
      <w:bodyDiv w:val="1"/>
      <w:marLeft w:val="0"/>
      <w:marRight w:val="0"/>
      <w:marTop w:val="0"/>
      <w:marBottom w:val="0"/>
      <w:divBdr>
        <w:top w:val="none" w:sz="0" w:space="0" w:color="auto"/>
        <w:left w:val="none" w:sz="0" w:space="0" w:color="auto"/>
        <w:bottom w:val="none" w:sz="0" w:space="0" w:color="auto"/>
        <w:right w:val="none" w:sz="0" w:space="0" w:color="auto"/>
      </w:divBdr>
    </w:div>
    <w:div w:id="1649363173">
      <w:bodyDiv w:val="1"/>
      <w:marLeft w:val="0"/>
      <w:marRight w:val="0"/>
      <w:marTop w:val="0"/>
      <w:marBottom w:val="0"/>
      <w:divBdr>
        <w:top w:val="none" w:sz="0" w:space="0" w:color="auto"/>
        <w:left w:val="none" w:sz="0" w:space="0" w:color="auto"/>
        <w:bottom w:val="none" w:sz="0" w:space="0" w:color="auto"/>
        <w:right w:val="none" w:sz="0" w:space="0" w:color="auto"/>
      </w:divBdr>
      <w:divsChild>
        <w:div w:id="647513145">
          <w:marLeft w:val="0"/>
          <w:marRight w:val="0"/>
          <w:marTop w:val="150"/>
          <w:marBottom w:val="150"/>
          <w:divBdr>
            <w:top w:val="none" w:sz="0" w:space="0" w:color="auto"/>
            <w:left w:val="none" w:sz="0" w:space="0" w:color="auto"/>
            <w:bottom w:val="none" w:sz="0" w:space="0" w:color="auto"/>
            <w:right w:val="none" w:sz="0" w:space="0" w:color="auto"/>
          </w:divBdr>
        </w:div>
      </w:divsChild>
    </w:div>
    <w:div w:id="1836338551">
      <w:bodyDiv w:val="1"/>
      <w:marLeft w:val="0"/>
      <w:marRight w:val="0"/>
      <w:marTop w:val="0"/>
      <w:marBottom w:val="0"/>
      <w:divBdr>
        <w:top w:val="none" w:sz="0" w:space="0" w:color="auto"/>
        <w:left w:val="none" w:sz="0" w:space="0" w:color="auto"/>
        <w:bottom w:val="none" w:sz="0" w:space="0" w:color="auto"/>
        <w:right w:val="none" w:sz="0" w:space="0" w:color="auto"/>
      </w:divBdr>
    </w:div>
    <w:div w:id="2009670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971_020" TargetMode="External"/><Relationship Id="rId13" Type="http://schemas.openxmlformats.org/officeDocument/2006/relationships/hyperlink" Target="https://zakon.rada.gov.ua/laws/show/984_a11" TargetMode="External"/><Relationship Id="rId18" Type="http://schemas.openxmlformats.org/officeDocument/2006/relationships/hyperlink" Target="mailto:ifisdepartment@minfin.gov.ua"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zakon.rada.gov.ua/laws/show/984_011" TargetMode="External"/><Relationship Id="rId17" Type="http://schemas.openxmlformats.org/officeDocument/2006/relationships/hyperlink" Target="mailto:kava@minfin.gov.ua" TargetMode="External"/><Relationship Id="rId2" Type="http://schemas.openxmlformats.org/officeDocument/2006/relationships/numbering" Target="numbering.xml"/><Relationship Id="rId16" Type="http://schemas.openxmlformats.org/officeDocument/2006/relationships/hyperlink" Target="mailto:pastukhdie@minregion.gov.ua" TargetMode="External"/><Relationship Id="rId20" Type="http://schemas.openxmlformats.org/officeDocument/2006/relationships/hyperlink" Target="mailto:VedmidAS@minregion.gov.u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984_a11" TargetMode="External"/><Relationship Id="rId5" Type="http://schemas.openxmlformats.org/officeDocument/2006/relationships/webSettings" Target="webSettings.xml"/><Relationship Id="rId15" Type="http://schemas.openxmlformats.org/officeDocument/2006/relationships/hyperlink" Target="https://zakon.rada.gov.ua/laws/show/994_926" TargetMode="External"/><Relationship Id="rId23" Type="http://schemas.openxmlformats.org/officeDocument/2006/relationships/theme" Target="theme/theme1.xml"/><Relationship Id="rId10" Type="http://schemas.openxmlformats.org/officeDocument/2006/relationships/hyperlink" Target="https://zakon.rada.gov.ua/laws/show/971_020" TargetMode="External"/><Relationship Id="rId19" Type="http://schemas.openxmlformats.org/officeDocument/2006/relationships/hyperlink" Target="mailto:Lozynskyi@minregion.gov.ua" TargetMode="External"/><Relationship Id="rId4" Type="http://schemas.openxmlformats.org/officeDocument/2006/relationships/settings" Target="settings.xml"/><Relationship Id="rId9" Type="http://schemas.openxmlformats.org/officeDocument/2006/relationships/hyperlink" Target="https://zakon.rada.gov.ua/laws/show/971_020" TargetMode="External"/><Relationship Id="rId14" Type="http://schemas.openxmlformats.org/officeDocument/2006/relationships/hyperlink" Target="https://zakon.rada.gov.ua/laws/show/984_011"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E8B5C-E159-48DD-9D05-9736A913A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34</Pages>
  <Words>41054</Words>
  <Characters>23402</Characters>
  <Application>Microsoft Office Word</Application>
  <DocSecurity>0</DocSecurity>
  <Lines>195</Lines>
  <Paragraphs>128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64328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Шпак Юрій</dc:creator>
  <cp:lastModifiedBy>Бондаренко Ірина Станіславівна</cp:lastModifiedBy>
  <cp:revision>6</cp:revision>
  <cp:lastPrinted>2021-04-22T13:05:00Z</cp:lastPrinted>
  <dcterms:created xsi:type="dcterms:W3CDTF">2021-05-13T13:33:00Z</dcterms:created>
  <dcterms:modified xsi:type="dcterms:W3CDTF">2021-06-14T12:30:00Z</dcterms:modified>
</cp:coreProperties>
</file>