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6B" w:rsidRPr="004E3127" w:rsidRDefault="000A66E0" w:rsidP="0045386B">
      <w:pPr>
        <w:pStyle w:val="a3"/>
        <w:ind w:firstLine="708"/>
        <w:jc w:val="center"/>
        <w:rPr>
          <w:rFonts w:ascii="Times New Roman" w:eastAsia="Calibri" w:hAnsi="Times New Roman" w:cs="Times New Roman"/>
          <w:b/>
          <w:bCs/>
          <w:sz w:val="28"/>
          <w:szCs w:val="28"/>
          <w:lang w:eastAsia="uk-UA"/>
        </w:rPr>
      </w:pPr>
      <w:r w:rsidRPr="00697355">
        <w:rPr>
          <w:rFonts w:ascii="Times New Roman" w:hAnsi="Times New Roman" w:cs="Times New Roman"/>
          <w:b/>
          <w:sz w:val="28"/>
          <w:szCs w:val="28"/>
          <w:lang w:eastAsia="uk-UA"/>
        </w:rPr>
        <w:t>ПОЯСНЮВАЛЬНА ЗАПИСКА</w:t>
      </w:r>
      <w:r w:rsidRPr="00697355">
        <w:rPr>
          <w:rFonts w:ascii="Times New Roman" w:hAnsi="Times New Roman" w:cs="Times New Roman"/>
          <w:b/>
          <w:sz w:val="28"/>
          <w:szCs w:val="28"/>
          <w:lang w:eastAsia="uk-UA"/>
        </w:rPr>
        <w:br/>
      </w:r>
      <w:r w:rsidR="0045386B" w:rsidRPr="004E3127">
        <w:rPr>
          <w:rFonts w:ascii="Times New Roman" w:eastAsia="Times New Roman" w:hAnsi="Times New Roman" w:cs="Times New Roman"/>
          <w:b/>
          <w:sz w:val="28"/>
          <w:szCs w:val="28"/>
        </w:rPr>
        <w:t xml:space="preserve">до </w:t>
      </w:r>
      <w:proofErr w:type="spellStart"/>
      <w:r w:rsidR="0045386B" w:rsidRPr="004E3127">
        <w:rPr>
          <w:rFonts w:ascii="Times New Roman" w:eastAsia="Times New Roman" w:hAnsi="Times New Roman" w:cs="Times New Roman"/>
          <w:b/>
          <w:sz w:val="28"/>
          <w:szCs w:val="28"/>
        </w:rPr>
        <w:t>проєкту</w:t>
      </w:r>
      <w:proofErr w:type="spellEnd"/>
      <w:r w:rsidR="0045386B" w:rsidRPr="004E3127">
        <w:rPr>
          <w:rFonts w:ascii="Times New Roman" w:eastAsia="Times New Roman" w:hAnsi="Times New Roman" w:cs="Times New Roman"/>
          <w:b/>
          <w:sz w:val="28"/>
          <w:szCs w:val="28"/>
        </w:rPr>
        <w:t xml:space="preserve"> Закону України </w:t>
      </w:r>
      <w:r w:rsidR="0045386B" w:rsidRPr="004E3127">
        <w:rPr>
          <w:rFonts w:ascii="Times New Roman" w:eastAsia="Times New Roman" w:hAnsi="Times New Roman" w:cs="Times New Roman"/>
          <w:b/>
          <w:color w:val="000000"/>
          <w:sz w:val="28"/>
          <w:szCs w:val="28"/>
        </w:rPr>
        <w:t>«</w:t>
      </w:r>
      <w:r w:rsidR="0045386B" w:rsidRPr="004E3127">
        <w:rPr>
          <w:rFonts w:ascii="Times New Roman" w:eastAsia="Calibri" w:hAnsi="Times New Roman" w:cs="Times New Roman"/>
          <w:b/>
          <w:sz w:val="28"/>
          <w:szCs w:val="28"/>
          <w:lang w:eastAsia="uk-UA"/>
        </w:rPr>
        <w:t>Про</w:t>
      </w:r>
      <w:r w:rsidR="0045386B" w:rsidRPr="004E3127">
        <w:rPr>
          <w:rFonts w:ascii="Times New Roman" w:eastAsia="Calibri" w:hAnsi="Times New Roman" w:cs="Times New Roman"/>
          <w:b/>
          <w:sz w:val="28"/>
          <w:szCs w:val="28"/>
          <w:lang w:val="ru-RU" w:eastAsia="uk-UA"/>
        </w:rPr>
        <w:t xml:space="preserve"> </w:t>
      </w:r>
      <w:r w:rsidR="0045386B" w:rsidRPr="004E3127">
        <w:rPr>
          <w:rFonts w:ascii="Times New Roman" w:eastAsia="Calibri" w:hAnsi="Times New Roman" w:cs="Times New Roman"/>
          <w:b/>
          <w:bCs/>
          <w:sz w:val="28"/>
          <w:szCs w:val="28"/>
          <w:lang w:eastAsia="uk-UA"/>
        </w:rPr>
        <w:t xml:space="preserve">внесення змін </w:t>
      </w:r>
      <w:bookmarkStart w:id="0" w:name="_Hlk26346065"/>
      <w:r w:rsidR="0045386B" w:rsidRPr="004E3127">
        <w:rPr>
          <w:rFonts w:ascii="Times New Roman" w:eastAsia="Calibri" w:hAnsi="Times New Roman" w:cs="Times New Roman"/>
          <w:b/>
          <w:bCs/>
          <w:sz w:val="28"/>
          <w:szCs w:val="28"/>
          <w:lang w:eastAsia="uk-UA"/>
        </w:rPr>
        <w:t xml:space="preserve">до Закону України «Про Вищий антикорупційний суд» </w:t>
      </w:r>
      <w:bookmarkEnd w:id="0"/>
      <w:r w:rsidR="0045386B" w:rsidRPr="004E3127">
        <w:rPr>
          <w:rFonts w:ascii="Times New Roman" w:eastAsia="Calibri" w:hAnsi="Times New Roman" w:cs="Times New Roman"/>
          <w:b/>
          <w:bCs/>
          <w:sz w:val="28"/>
          <w:szCs w:val="28"/>
          <w:lang w:eastAsia="uk-UA"/>
        </w:rPr>
        <w:t>щодо забезпечення суду приміщенням та інших питань роботи суду</w:t>
      </w:r>
      <w:r w:rsidR="0045386B" w:rsidRPr="004E3127">
        <w:rPr>
          <w:rFonts w:ascii="Times New Roman" w:eastAsia="Times New Roman" w:hAnsi="Times New Roman" w:cs="Times New Roman"/>
          <w:b/>
          <w:sz w:val="28"/>
          <w:szCs w:val="28"/>
        </w:rPr>
        <w:t>»</w:t>
      </w:r>
      <w:r w:rsidR="0045386B" w:rsidRPr="004E3127">
        <w:rPr>
          <w:rFonts w:ascii="Times New Roman" w:eastAsia="Times New Roman" w:hAnsi="Times New Roman" w:cs="Times New Roman"/>
          <w:b/>
          <w:bCs/>
          <w:sz w:val="28"/>
          <w:szCs w:val="28"/>
          <w:lang w:val="ru-RU"/>
        </w:rPr>
        <w:t xml:space="preserve"> </w:t>
      </w:r>
    </w:p>
    <w:p w:rsidR="000A66E0" w:rsidRDefault="000A66E0" w:rsidP="000A66E0">
      <w:pPr>
        <w:pStyle w:val="a3"/>
        <w:jc w:val="center"/>
        <w:rPr>
          <w:rFonts w:ascii="Times New Roman" w:hAnsi="Times New Roman" w:cs="Times New Roman"/>
          <w:b/>
          <w:sz w:val="28"/>
          <w:szCs w:val="28"/>
          <w:lang w:eastAsia="uk-UA"/>
        </w:rPr>
      </w:pPr>
    </w:p>
    <w:p w:rsidR="000A66E0" w:rsidRPr="00697355" w:rsidRDefault="000A66E0" w:rsidP="000A66E0">
      <w:pPr>
        <w:pStyle w:val="a3"/>
        <w:jc w:val="center"/>
        <w:rPr>
          <w:rFonts w:ascii="Times New Roman" w:hAnsi="Times New Roman" w:cs="Times New Roman"/>
          <w:b/>
          <w:sz w:val="28"/>
          <w:szCs w:val="28"/>
          <w:lang w:eastAsia="uk-UA"/>
        </w:rPr>
      </w:pPr>
    </w:p>
    <w:p w:rsidR="00B972EF" w:rsidRPr="00027FBD" w:rsidRDefault="00B972EF" w:rsidP="00B972EF">
      <w:pPr>
        <w:shd w:val="clear" w:color="auto" w:fill="FFFFFF"/>
        <w:spacing w:after="0" w:line="300" w:lineRule="auto"/>
        <w:ind w:firstLine="709"/>
        <w:jc w:val="both"/>
        <w:rPr>
          <w:rFonts w:ascii="Times New Roman" w:hAnsi="Times New Roman"/>
          <w:b/>
          <w:bCs/>
          <w:color w:val="000000"/>
          <w:sz w:val="28"/>
          <w:szCs w:val="28"/>
        </w:rPr>
      </w:pPr>
      <w:r w:rsidRPr="00027FBD">
        <w:rPr>
          <w:rFonts w:ascii="Times New Roman" w:hAnsi="Times New Roman"/>
          <w:b/>
          <w:bCs/>
          <w:color w:val="000000"/>
          <w:sz w:val="28"/>
          <w:szCs w:val="28"/>
        </w:rPr>
        <w:t xml:space="preserve">1. Обґрунтування необхідності прийняття </w:t>
      </w:r>
      <w:proofErr w:type="spellStart"/>
      <w:r w:rsidR="00B82EBF">
        <w:rPr>
          <w:rFonts w:ascii="Times New Roman" w:hAnsi="Times New Roman"/>
          <w:b/>
          <w:bCs/>
          <w:color w:val="000000"/>
          <w:sz w:val="28"/>
          <w:szCs w:val="28"/>
        </w:rPr>
        <w:t>законопроє</w:t>
      </w:r>
      <w:r w:rsidRPr="00027FBD">
        <w:rPr>
          <w:rFonts w:ascii="Times New Roman" w:hAnsi="Times New Roman"/>
          <w:b/>
          <w:bCs/>
          <w:color w:val="000000"/>
          <w:sz w:val="28"/>
          <w:szCs w:val="28"/>
        </w:rPr>
        <w:t>кту</w:t>
      </w:r>
      <w:proofErr w:type="spellEnd"/>
    </w:p>
    <w:p w:rsidR="00CD7AC8" w:rsidRDefault="00CD7AC8" w:rsidP="00CD7AC8">
      <w:pPr>
        <w:pStyle w:val="a3"/>
        <w:ind w:firstLine="708"/>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Чинні </w:t>
      </w:r>
      <w:r w:rsidRPr="00383F1F">
        <w:rPr>
          <w:rFonts w:ascii="Times New Roman" w:eastAsia="Times New Roman" w:hAnsi="Times New Roman" w:cs="Times New Roman"/>
          <w:bCs/>
          <w:sz w:val="28"/>
          <w:szCs w:val="28"/>
          <w:lang w:eastAsia="uk-UA"/>
        </w:rPr>
        <w:t>Закони України «Про Вищий антикорупційний суд», «Про судоустрій і статус суддів» не містять положень щодо правового режиму майна Вищого антикорупційного суду, речового права, на якому майно закріплюється за цим органом, а також органу, який приймає рішення щодо передачі чи наділення майном Вищого антикорупційного суду</w:t>
      </w:r>
      <w:r>
        <w:rPr>
          <w:rFonts w:ascii="Times New Roman" w:eastAsia="Times New Roman" w:hAnsi="Times New Roman" w:cs="Times New Roman"/>
          <w:bCs/>
          <w:sz w:val="28"/>
          <w:szCs w:val="28"/>
          <w:lang w:eastAsia="uk-UA"/>
        </w:rPr>
        <w:t xml:space="preserve"> </w:t>
      </w:r>
      <w:r>
        <w:rPr>
          <w:rFonts w:ascii="Times New Roman" w:hAnsi="Times New Roman" w:cs="Times New Roman"/>
          <w:sz w:val="28"/>
          <w:szCs w:val="28"/>
        </w:rPr>
        <w:t>(далі - ВАКС)</w:t>
      </w:r>
      <w:r w:rsidRPr="00383F1F">
        <w:rPr>
          <w:rFonts w:ascii="Times New Roman" w:eastAsia="Times New Roman" w:hAnsi="Times New Roman" w:cs="Times New Roman"/>
          <w:bCs/>
          <w:sz w:val="28"/>
          <w:szCs w:val="28"/>
          <w:lang w:eastAsia="uk-UA"/>
        </w:rPr>
        <w:t>.</w:t>
      </w:r>
    </w:p>
    <w:p w:rsidR="00CD7AC8" w:rsidRPr="00BF58BB" w:rsidRDefault="00BF58BB" w:rsidP="00BF58BB">
      <w:pPr>
        <w:pStyle w:val="a3"/>
        <w:ind w:firstLine="708"/>
        <w:jc w:val="both"/>
        <w:rPr>
          <w:rFonts w:ascii="Times New Roman" w:hAnsi="Times New Roman" w:cs="Times New Roman"/>
          <w:sz w:val="28"/>
          <w:szCs w:val="28"/>
        </w:rPr>
      </w:pPr>
      <w:r>
        <w:rPr>
          <w:rFonts w:ascii="Times New Roman" w:hAnsi="Times New Roman" w:cs="Times New Roman"/>
          <w:sz w:val="28"/>
          <w:szCs w:val="28"/>
        </w:rPr>
        <w:t>Вказана законодавча прогалина має наслідком той факт, що</w:t>
      </w:r>
      <w:r w:rsidR="00CD7AC8">
        <w:rPr>
          <w:rFonts w:ascii="Times New Roman" w:hAnsi="Times New Roman" w:cs="Times New Roman"/>
          <w:sz w:val="28"/>
          <w:szCs w:val="28"/>
        </w:rPr>
        <w:t xml:space="preserve"> </w:t>
      </w:r>
      <w:r>
        <w:rPr>
          <w:rFonts w:ascii="Times New Roman" w:hAnsi="Times New Roman" w:cs="Times New Roman"/>
          <w:sz w:val="28"/>
          <w:szCs w:val="28"/>
        </w:rPr>
        <w:t>всі спроби уповноважених органів передати приміщення на баланс ВАКС наштовхуються на відсутність правових підстав для здійснення такої передачі, оскільки на законодавчому рівні не визначені повноваження ВАКС щодо управління об’єктами державної власності. Тому наразі суд змушений користуватися тимчасовими приміщеннями.</w:t>
      </w:r>
    </w:p>
    <w:p w:rsidR="00CD7AC8" w:rsidRDefault="00BF58BB" w:rsidP="00CD7AC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Так, наразі </w:t>
      </w:r>
      <w:r w:rsidR="00CD7AC8">
        <w:rPr>
          <w:rFonts w:ascii="Times New Roman" w:hAnsi="Times New Roman" w:cs="Times New Roman"/>
          <w:sz w:val="28"/>
          <w:szCs w:val="28"/>
        </w:rPr>
        <w:t>Вищий антикорупційний суд</w:t>
      </w:r>
      <w:r>
        <w:rPr>
          <w:rFonts w:ascii="Times New Roman" w:hAnsi="Times New Roman" w:cs="Times New Roman"/>
          <w:sz w:val="28"/>
          <w:szCs w:val="28"/>
        </w:rPr>
        <w:t xml:space="preserve"> </w:t>
      </w:r>
      <w:r w:rsidR="00CD7AC8" w:rsidRPr="0068504B">
        <w:rPr>
          <w:rFonts w:ascii="Times New Roman" w:hAnsi="Times New Roman" w:cs="Times New Roman"/>
          <w:sz w:val="28"/>
          <w:szCs w:val="28"/>
        </w:rPr>
        <w:t>тимчасов</w:t>
      </w:r>
      <w:r w:rsidR="00CD7AC8">
        <w:rPr>
          <w:rFonts w:ascii="Times New Roman" w:hAnsi="Times New Roman" w:cs="Times New Roman"/>
          <w:sz w:val="28"/>
          <w:szCs w:val="28"/>
        </w:rPr>
        <w:t>о</w:t>
      </w:r>
      <w:r w:rsidR="00CD7AC8" w:rsidRPr="0068504B">
        <w:rPr>
          <w:rFonts w:ascii="Times New Roman" w:hAnsi="Times New Roman" w:cs="Times New Roman"/>
          <w:sz w:val="28"/>
          <w:szCs w:val="28"/>
        </w:rPr>
        <w:t xml:space="preserve"> розміщен</w:t>
      </w:r>
      <w:r w:rsidR="00CD7AC8">
        <w:rPr>
          <w:rFonts w:ascii="Times New Roman" w:hAnsi="Times New Roman" w:cs="Times New Roman"/>
          <w:sz w:val="28"/>
          <w:szCs w:val="28"/>
        </w:rPr>
        <w:t>ий</w:t>
      </w:r>
      <w:r w:rsidR="00CD7AC8" w:rsidRPr="0068504B">
        <w:rPr>
          <w:rFonts w:ascii="Times New Roman" w:hAnsi="Times New Roman" w:cs="Times New Roman"/>
          <w:sz w:val="28"/>
          <w:szCs w:val="28"/>
        </w:rPr>
        <w:t xml:space="preserve"> у трьох будівлях</w:t>
      </w:r>
      <w:r w:rsidR="00CD7AC8">
        <w:rPr>
          <w:rFonts w:ascii="Times New Roman" w:hAnsi="Times New Roman" w:cs="Times New Roman"/>
          <w:sz w:val="28"/>
          <w:szCs w:val="28"/>
        </w:rPr>
        <w:t>:</w:t>
      </w:r>
    </w:p>
    <w:p w:rsidR="00CD7AC8" w:rsidRDefault="00CD7AC8" w:rsidP="00CD7AC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68504B">
        <w:rPr>
          <w:rFonts w:ascii="Times New Roman" w:hAnsi="Times New Roman" w:cs="Times New Roman"/>
          <w:sz w:val="28"/>
          <w:szCs w:val="28"/>
        </w:rPr>
        <w:t>по вул. Хрещатик, 42- А</w:t>
      </w:r>
      <w:r>
        <w:rPr>
          <w:rFonts w:ascii="Times New Roman" w:hAnsi="Times New Roman" w:cs="Times New Roman"/>
          <w:sz w:val="28"/>
          <w:szCs w:val="28"/>
        </w:rPr>
        <w:t xml:space="preserve"> – на підставі договору безоплатного строкового користування нежитловим приміщенням, укладеним з Територіальним управлінням Державної судової адміністрації України в м. Києві, договір </w:t>
      </w:r>
      <w:r w:rsidRPr="008B12FC">
        <w:rPr>
          <w:rFonts w:ascii="Times New Roman" w:hAnsi="Times New Roman" w:cs="Times New Roman"/>
          <w:b/>
          <w:sz w:val="28"/>
          <w:szCs w:val="28"/>
        </w:rPr>
        <w:t>діє до 13 червня 2020 року</w:t>
      </w:r>
      <w:r>
        <w:rPr>
          <w:rFonts w:ascii="Times New Roman" w:hAnsi="Times New Roman" w:cs="Times New Roman"/>
          <w:sz w:val="28"/>
          <w:szCs w:val="28"/>
        </w:rPr>
        <w:t>.</w:t>
      </w:r>
    </w:p>
    <w:p w:rsidR="00CD7AC8" w:rsidRDefault="00CD7AC8" w:rsidP="00CD7AC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2) по </w:t>
      </w:r>
      <w:proofErr w:type="spellStart"/>
      <w:r w:rsidRPr="0068504B">
        <w:rPr>
          <w:rFonts w:ascii="Times New Roman" w:hAnsi="Times New Roman" w:cs="Times New Roman"/>
          <w:sz w:val="28"/>
          <w:szCs w:val="28"/>
        </w:rPr>
        <w:t>пров</w:t>
      </w:r>
      <w:proofErr w:type="spellEnd"/>
      <w:r w:rsidRPr="0068504B">
        <w:rPr>
          <w:rFonts w:ascii="Times New Roman" w:hAnsi="Times New Roman" w:cs="Times New Roman"/>
          <w:sz w:val="28"/>
          <w:szCs w:val="28"/>
        </w:rPr>
        <w:t xml:space="preserve">. Хрестовий, 4 </w:t>
      </w:r>
      <w:r>
        <w:rPr>
          <w:rFonts w:ascii="Times New Roman" w:hAnsi="Times New Roman" w:cs="Times New Roman"/>
          <w:sz w:val="28"/>
          <w:szCs w:val="28"/>
        </w:rPr>
        <w:t>–</w:t>
      </w:r>
      <w:r w:rsidRPr="0068504B">
        <w:rPr>
          <w:rFonts w:ascii="Times New Roman" w:hAnsi="Times New Roman" w:cs="Times New Roman"/>
          <w:sz w:val="28"/>
          <w:szCs w:val="28"/>
        </w:rPr>
        <w:t xml:space="preserve"> </w:t>
      </w:r>
      <w:r>
        <w:rPr>
          <w:rFonts w:ascii="Times New Roman" w:hAnsi="Times New Roman" w:cs="Times New Roman"/>
          <w:sz w:val="28"/>
          <w:szCs w:val="28"/>
        </w:rPr>
        <w:t xml:space="preserve">на підставі договору безоплатного строкового користування нежитловим приміщенням, укладеним з Територіальним управлінням Державної судової адміністрації України в м. Києві, договір </w:t>
      </w:r>
      <w:r w:rsidRPr="008B12FC">
        <w:rPr>
          <w:rFonts w:ascii="Times New Roman" w:hAnsi="Times New Roman" w:cs="Times New Roman"/>
          <w:b/>
          <w:sz w:val="28"/>
          <w:szCs w:val="28"/>
        </w:rPr>
        <w:t>діє до 13 червня 2020 року</w:t>
      </w:r>
      <w:r>
        <w:rPr>
          <w:rFonts w:ascii="Times New Roman" w:hAnsi="Times New Roman" w:cs="Times New Roman"/>
          <w:sz w:val="28"/>
          <w:szCs w:val="28"/>
        </w:rPr>
        <w:t>.</w:t>
      </w:r>
    </w:p>
    <w:p w:rsidR="00CD7AC8" w:rsidRPr="00132BA7" w:rsidRDefault="00CD7AC8" w:rsidP="00CD7AC8">
      <w:pPr>
        <w:pStyle w:val="a3"/>
        <w:ind w:firstLine="708"/>
        <w:jc w:val="both"/>
        <w:rPr>
          <w:rFonts w:ascii="Times New Roman" w:hAnsi="Times New Roman" w:cs="Times New Roman"/>
          <w:b/>
          <w:sz w:val="28"/>
          <w:szCs w:val="28"/>
        </w:rPr>
      </w:pPr>
      <w:r>
        <w:rPr>
          <w:rFonts w:ascii="Times New Roman" w:hAnsi="Times New Roman" w:cs="Times New Roman"/>
          <w:sz w:val="28"/>
          <w:szCs w:val="28"/>
        </w:rPr>
        <w:t xml:space="preserve">3) </w:t>
      </w:r>
      <w:r w:rsidRPr="0068504B">
        <w:rPr>
          <w:rFonts w:ascii="Times New Roman" w:hAnsi="Times New Roman" w:cs="Times New Roman"/>
          <w:sz w:val="28"/>
          <w:szCs w:val="28"/>
        </w:rPr>
        <w:t xml:space="preserve">по </w:t>
      </w:r>
      <w:proofErr w:type="spellStart"/>
      <w:r w:rsidRPr="0068504B">
        <w:rPr>
          <w:rFonts w:ascii="Times New Roman" w:hAnsi="Times New Roman" w:cs="Times New Roman"/>
          <w:sz w:val="28"/>
          <w:szCs w:val="28"/>
        </w:rPr>
        <w:t>просп</w:t>
      </w:r>
      <w:proofErr w:type="spellEnd"/>
      <w:r w:rsidRPr="0068504B">
        <w:rPr>
          <w:rFonts w:ascii="Times New Roman" w:hAnsi="Times New Roman" w:cs="Times New Roman"/>
          <w:sz w:val="28"/>
          <w:szCs w:val="28"/>
        </w:rPr>
        <w:t xml:space="preserve">. Перемоги, 41 у м. Києві </w:t>
      </w:r>
      <w:r>
        <w:rPr>
          <w:rFonts w:ascii="Times New Roman" w:hAnsi="Times New Roman" w:cs="Times New Roman"/>
          <w:sz w:val="28"/>
          <w:szCs w:val="28"/>
        </w:rPr>
        <w:t xml:space="preserve">- на підставі договору оренди нерухомого майна, що належить до державної власності, укладеного з Регіональним відділенням Фонду державного майна України по м. Києву, балансоутримувачем будівлі є ДП «Антонов», </w:t>
      </w:r>
      <w:r w:rsidRPr="00CD561C">
        <w:rPr>
          <w:rFonts w:ascii="Times New Roman" w:hAnsi="Times New Roman" w:cs="Times New Roman"/>
          <w:sz w:val="28"/>
          <w:szCs w:val="28"/>
        </w:rPr>
        <w:t xml:space="preserve">строк оренди </w:t>
      </w:r>
      <w:r w:rsidRPr="00AD4DC6">
        <w:rPr>
          <w:rFonts w:ascii="Times New Roman" w:hAnsi="Times New Roman" w:cs="Times New Roman"/>
          <w:b/>
          <w:sz w:val="28"/>
          <w:szCs w:val="28"/>
        </w:rPr>
        <w:t xml:space="preserve">спливає </w:t>
      </w:r>
      <w:r w:rsidR="00371A94">
        <w:rPr>
          <w:rFonts w:ascii="Times New Roman" w:hAnsi="Times New Roman" w:cs="Times New Roman"/>
          <w:b/>
          <w:sz w:val="28"/>
          <w:szCs w:val="28"/>
        </w:rPr>
        <w:t>31</w:t>
      </w:r>
      <w:r>
        <w:rPr>
          <w:rFonts w:ascii="Times New Roman" w:hAnsi="Times New Roman" w:cs="Times New Roman"/>
          <w:b/>
          <w:sz w:val="28"/>
          <w:szCs w:val="28"/>
        </w:rPr>
        <w:t> </w:t>
      </w:r>
      <w:r w:rsidR="00371A94">
        <w:rPr>
          <w:rFonts w:ascii="Times New Roman" w:hAnsi="Times New Roman" w:cs="Times New Roman"/>
          <w:b/>
          <w:sz w:val="28"/>
          <w:szCs w:val="28"/>
        </w:rPr>
        <w:t>груд</w:t>
      </w:r>
      <w:r w:rsidRPr="00132BA7">
        <w:rPr>
          <w:rFonts w:ascii="Times New Roman" w:hAnsi="Times New Roman" w:cs="Times New Roman"/>
          <w:b/>
          <w:sz w:val="28"/>
          <w:szCs w:val="28"/>
        </w:rPr>
        <w:t>ня</w:t>
      </w:r>
      <w:r>
        <w:rPr>
          <w:rFonts w:ascii="Times New Roman" w:hAnsi="Times New Roman" w:cs="Times New Roman"/>
          <w:b/>
          <w:sz w:val="28"/>
          <w:szCs w:val="28"/>
        </w:rPr>
        <w:t> </w:t>
      </w:r>
      <w:r w:rsidRPr="00132BA7">
        <w:rPr>
          <w:rFonts w:ascii="Times New Roman" w:hAnsi="Times New Roman" w:cs="Times New Roman"/>
          <w:b/>
          <w:sz w:val="28"/>
          <w:szCs w:val="28"/>
        </w:rPr>
        <w:t>2020 року.</w:t>
      </w:r>
    </w:p>
    <w:p w:rsidR="00BF58BB" w:rsidRDefault="00CD7AC8" w:rsidP="00CD7AC8">
      <w:pPr>
        <w:pStyle w:val="a3"/>
        <w:ind w:firstLine="708"/>
        <w:jc w:val="both"/>
        <w:rPr>
          <w:rFonts w:ascii="Times New Roman" w:hAnsi="Times New Roman" w:cs="Times New Roman"/>
          <w:sz w:val="28"/>
          <w:szCs w:val="28"/>
        </w:rPr>
      </w:pPr>
      <w:r w:rsidRPr="0068504B">
        <w:rPr>
          <w:rFonts w:ascii="Times New Roman" w:hAnsi="Times New Roman" w:cs="Times New Roman"/>
          <w:sz w:val="28"/>
          <w:szCs w:val="28"/>
        </w:rPr>
        <w:t>У процесі облаштування вказаних приміщень було встановлено, що</w:t>
      </w:r>
      <w:r>
        <w:rPr>
          <w:rFonts w:ascii="Times New Roman" w:hAnsi="Times New Roman" w:cs="Times New Roman"/>
          <w:sz w:val="28"/>
          <w:szCs w:val="28"/>
        </w:rPr>
        <w:t xml:space="preserve"> будівлі не відповідають національним та міжнародним стандартам належного розміщення суду, зокрема, площа будівель не дозволяє облаштувати необхідну кількість залів судових засідань, приміщення потребують переобладнання для забезпечення безпеки всіх учасників процесу, не відповідают</w:t>
      </w:r>
      <w:r w:rsidR="00BF58BB">
        <w:rPr>
          <w:rFonts w:ascii="Times New Roman" w:hAnsi="Times New Roman" w:cs="Times New Roman"/>
          <w:sz w:val="28"/>
          <w:szCs w:val="28"/>
        </w:rPr>
        <w:t>ь вимогам протипожежної безпеки. Вказане має наслідком неможливість забезпечення належної швидкості розгляду справ. Водночас суд не може здійснювати капітального ремонту вищевказаних приміщень, оскільки вони перебувають у тимчасовому користуванні.</w:t>
      </w:r>
    </w:p>
    <w:p w:rsidR="00CD7AC8" w:rsidRPr="0048210C" w:rsidRDefault="00BF58BB" w:rsidP="00CD7AC8">
      <w:pPr>
        <w:pStyle w:val="a3"/>
        <w:ind w:firstLine="708"/>
        <w:jc w:val="both"/>
        <w:rPr>
          <w:rFonts w:ascii="Times New Roman" w:hAnsi="Times New Roman" w:cs="Times New Roman"/>
          <w:sz w:val="28"/>
          <w:szCs w:val="28"/>
        </w:rPr>
      </w:pPr>
      <w:r>
        <w:rPr>
          <w:rFonts w:ascii="Times New Roman" w:hAnsi="Times New Roman" w:cs="Times New Roman"/>
          <w:sz w:val="28"/>
          <w:szCs w:val="28"/>
        </w:rPr>
        <w:t>О</w:t>
      </w:r>
      <w:r w:rsidR="00CD7AC8">
        <w:rPr>
          <w:rFonts w:ascii="Times New Roman" w:hAnsi="Times New Roman" w:cs="Times New Roman"/>
          <w:sz w:val="28"/>
          <w:szCs w:val="28"/>
        </w:rPr>
        <w:t xml:space="preserve">крім того, територіальна віддаленість вказаних будівель серйозно перешкоджає оперативному вирішенню завдань, покладених на ВАКС. Лише будівля, яка розташована по </w:t>
      </w:r>
      <w:proofErr w:type="spellStart"/>
      <w:r w:rsidR="00CD7AC8">
        <w:rPr>
          <w:rFonts w:ascii="Times New Roman" w:hAnsi="Times New Roman" w:cs="Times New Roman"/>
          <w:sz w:val="28"/>
          <w:szCs w:val="28"/>
        </w:rPr>
        <w:t>просп.Перемоги</w:t>
      </w:r>
      <w:proofErr w:type="spellEnd"/>
      <w:r w:rsidR="00CD7AC8">
        <w:rPr>
          <w:rFonts w:ascii="Times New Roman" w:hAnsi="Times New Roman" w:cs="Times New Roman"/>
          <w:sz w:val="28"/>
          <w:szCs w:val="28"/>
        </w:rPr>
        <w:t xml:space="preserve">, 41, має потенціал для забезпечення </w:t>
      </w:r>
      <w:r w:rsidR="00CD7AC8">
        <w:rPr>
          <w:rFonts w:ascii="Times New Roman" w:hAnsi="Times New Roman" w:cs="Times New Roman"/>
          <w:sz w:val="28"/>
          <w:szCs w:val="28"/>
        </w:rPr>
        <w:lastRenderedPageBreak/>
        <w:t>потреб ВАКС</w:t>
      </w:r>
      <w:r w:rsidR="00CD7AC8" w:rsidRPr="00EF657D">
        <w:rPr>
          <w:rFonts w:ascii="Times New Roman" w:hAnsi="Times New Roman" w:cs="Times New Roman"/>
          <w:sz w:val="28"/>
          <w:szCs w:val="28"/>
        </w:rPr>
        <w:t xml:space="preserve"> </w:t>
      </w:r>
      <w:r w:rsidR="00CD7AC8">
        <w:rPr>
          <w:rFonts w:ascii="Times New Roman" w:hAnsi="Times New Roman" w:cs="Times New Roman"/>
          <w:sz w:val="28"/>
          <w:szCs w:val="28"/>
        </w:rPr>
        <w:t xml:space="preserve">після здійснення </w:t>
      </w:r>
      <w:r w:rsidR="00CD7AC8" w:rsidRPr="00EF657D">
        <w:rPr>
          <w:rFonts w:ascii="Times New Roman" w:hAnsi="Times New Roman" w:cs="Times New Roman"/>
          <w:sz w:val="28"/>
          <w:szCs w:val="28"/>
        </w:rPr>
        <w:t>суттєвих поліпшень</w:t>
      </w:r>
      <w:r w:rsidR="00CD7AC8">
        <w:rPr>
          <w:rFonts w:ascii="Times New Roman" w:hAnsi="Times New Roman" w:cs="Times New Roman"/>
          <w:sz w:val="28"/>
          <w:szCs w:val="28"/>
        </w:rPr>
        <w:t xml:space="preserve"> та реконструкції з добудовою.</w:t>
      </w:r>
    </w:p>
    <w:p w:rsidR="000A66E0" w:rsidRPr="00BF58BB" w:rsidRDefault="00CD7AC8" w:rsidP="00BF58BB">
      <w:pPr>
        <w:pStyle w:val="a3"/>
        <w:ind w:firstLine="708"/>
        <w:jc w:val="both"/>
        <w:rPr>
          <w:rFonts w:ascii="Times New Roman" w:hAnsi="Times New Roman" w:cs="Times New Roman"/>
          <w:sz w:val="28"/>
          <w:szCs w:val="28"/>
        </w:rPr>
      </w:pPr>
      <w:r>
        <w:rPr>
          <w:rFonts w:ascii="Times New Roman" w:eastAsia="Times New Roman" w:hAnsi="Times New Roman" w:cs="Times New Roman"/>
          <w:bCs/>
          <w:sz w:val="28"/>
          <w:szCs w:val="28"/>
          <w:lang w:eastAsia="uk-UA"/>
        </w:rPr>
        <w:t>ВАКС знаходиться у ситуації невизначеності, залежності від волі балансоутримувачів приміщень та реальних загроз стабільній роботі суду. Враховуючи наведене, у</w:t>
      </w:r>
      <w:r>
        <w:rPr>
          <w:rFonts w:ascii="Times New Roman" w:hAnsi="Times New Roman" w:cs="Times New Roman"/>
          <w:sz w:val="28"/>
          <w:szCs w:val="28"/>
        </w:rPr>
        <w:t xml:space="preserve">нормування існуючої прогалини у законодавстві є нагальною потребою та єдиним шляхом </w:t>
      </w:r>
      <w:r w:rsidRPr="008B12FC">
        <w:rPr>
          <w:rFonts w:ascii="Times New Roman" w:hAnsi="Times New Roman" w:cs="Times New Roman"/>
          <w:sz w:val="28"/>
          <w:szCs w:val="28"/>
        </w:rPr>
        <w:t>реалізації основоположних гарантій незалежності Вищого антикорупційного суду</w:t>
      </w:r>
      <w:r>
        <w:rPr>
          <w:rFonts w:ascii="Times New Roman" w:hAnsi="Times New Roman" w:cs="Times New Roman"/>
          <w:sz w:val="28"/>
          <w:szCs w:val="28"/>
        </w:rPr>
        <w:t xml:space="preserve"> та створення умов для його належного функціонування</w:t>
      </w:r>
      <w:r w:rsidRPr="008B12FC">
        <w:rPr>
          <w:rFonts w:ascii="Times New Roman" w:hAnsi="Times New Roman" w:cs="Times New Roman"/>
          <w:sz w:val="28"/>
          <w:szCs w:val="28"/>
        </w:rPr>
        <w:t>.</w:t>
      </w:r>
    </w:p>
    <w:p w:rsidR="0045386B" w:rsidRDefault="0045386B" w:rsidP="000A66E0">
      <w:pPr>
        <w:shd w:val="clear" w:color="auto" w:fill="FFFFFF"/>
        <w:spacing w:after="0" w:line="240" w:lineRule="auto"/>
        <w:ind w:firstLine="708"/>
        <w:jc w:val="both"/>
        <w:outlineLvl w:val="2"/>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Крім того, Закон України «Про Вищий антикорупційний суд» містить обмеження щодо можливості обрання </w:t>
      </w:r>
      <w:r w:rsidR="00B75ACE">
        <w:rPr>
          <w:rFonts w:ascii="Times New Roman" w:eastAsia="Times New Roman" w:hAnsi="Times New Roman" w:cs="Times New Roman"/>
          <w:bCs/>
          <w:sz w:val="28"/>
          <w:szCs w:val="28"/>
          <w:lang w:eastAsia="uk-UA"/>
        </w:rPr>
        <w:t xml:space="preserve">слідчих суддів лише на  один рік без права бути слідчим суддею два роки поспіль. </w:t>
      </w:r>
      <w:r>
        <w:rPr>
          <w:rFonts w:ascii="Times New Roman" w:eastAsia="Times New Roman" w:hAnsi="Times New Roman" w:cs="Times New Roman"/>
          <w:bCs/>
          <w:sz w:val="28"/>
          <w:szCs w:val="28"/>
          <w:lang w:eastAsia="uk-UA"/>
        </w:rPr>
        <w:t>Вказане по-перше, може негативно вплинути на ефективність розгляду справ, оскіл</w:t>
      </w:r>
      <w:r w:rsidR="00B75ACE">
        <w:rPr>
          <w:rFonts w:ascii="Times New Roman" w:eastAsia="Times New Roman" w:hAnsi="Times New Roman" w:cs="Times New Roman"/>
          <w:bCs/>
          <w:sz w:val="28"/>
          <w:szCs w:val="28"/>
          <w:lang w:eastAsia="uk-UA"/>
        </w:rPr>
        <w:t xml:space="preserve">ьки вимагає постійної зміни складу колегій суду. Так, наразі в суді працюють 9 слідчих суддів та 18 суддів у складі 6 колегій розглядають справи по суті. Вже осінню 2020 року 9 діючих слідчих суддів потрібно буде замінити новими, що матиме </w:t>
      </w:r>
      <w:r w:rsidR="00EF1C48">
        <w:rPr>
          <w:rFonts w:ascii="Times New Roman" w:eastAsia="Times New Roman" w:hAnsi="Times New Roman" w:cs="Times New Roman"/>
          <w:bCs/>
          <w:sz w:val="28"/>
          <w:szCs w:val="28"/>
          <w:lang w:eastAsia="uk-UA"/>
        </w:rPr>
        <w:t xml:space="preserve">наслідком розформування колегій, які слухають справи по суті. Це </w:t>
      </w:r>
      <w:r w:rsidR="00B75ACE">
        <w:rPr>
          <w:rFonts w:ascii="Times New Roman" w:eastAsia="Times New Roman" w:hAnsi="Times New Roman" w:cs="Times New Roman"/>
          <w:bCs/>
          <w:sz w:val="28"/>
          <w:szCs w:val="28"/>
          <w:lang w:eastAsia="uk-UA"/>
        </w:rPr>
        <w:t>може негативно вплинути на розгляд справ, які в багатьох випадках доведеться слухати спочатку через зміну складу суду.</w:t>
      </w:r>
      <w:r w:rsidR="00EF1C48">
        <w:rPr>
          <w:rFonts w:ascii="Times New Roman" w:eastAsia="Times New Roman" w:hAnsi="Times New Roman" w:cs="Times New Roman"/>
          <w:bCs/>
          <w:sz w:val="28"/>
          <w:szCs w:val="28"/>
          <w:lang w:eastAsia="uk-UA"/>
        </w:rPr>
        <w:t xml:space="preserve"> По-друге, </w:t>
      </w:r>
      <w:r w:rsidR="002B6E46">
        <w:rPr>
          <w:rFonts w:ascii="Times New Roman" w:eastAsia="Times New Roman" w:hAnsi="Times New Roman" w:cs="Times New Roman"/>
          <w:bCs/>
          <w:sz w:val="28"/>
          <w:szCs w:val="28"/>
          <w:lang w:eastAsia="uk-UA"/>
        </w:rPr>
        <w:t xml:space="preserve">для </w:t>
      </w:r>
      <w:r w:rsidR="00EF1C48">
        <w:rPr>
          <w:rFonts w:ascii="Times New Roman" w:eastAsia="Times New Roman" w:hAnsi="Times New Roman" w:cs="Times New Roman"/>
          <w:bCs/>
          <w:sz w:val="28"/>
          <w:szCs w:val="28"/>
          <w:lang w:eastAsia="uk-UA"/>
        </w:rPr>
        <w:t xml:space="preserve">суддів місцевих суддів </w:t>
      </w:r>
      <w:r w:rsidR="002B6E46">
        <w:rPr>
          <w:rFonts w:ascii="Times New Roman" w:eastAsia="Times New Roman" w:hAnsi="Times New Roman" w:cs="Times New Roman"/>
          <w:bCs/>
          <w:sz w:val="28"/>
          <w:szCs w:val="28"/>
          <w:lang w:eastAsia="uk-UA"/>
        </w:rPr>
        <w:t xml:space="preserve">таке </w:t>
      </w:r>
      <w:r w:rsidR="00EF1C48">
        <w:rPr>
          <w:rFonts w:ascii="Times New Roman" w:eastAsia="Times New Roman" w:hAnsi="Times New Roman" w:cs="Times New Roman"/>
          <w:bCs/>
          <w:sz w:val="28"/>
          <w:szCs w:val="28"/>
          <w:lang w:eastAsia="uk-UA"/>
        </w:rPr>
        <w:t>обмеження становить три роки і закон дозволяє судді бути обраним</w:t>
      </w:r>
      <w:r w:rsidR="002B6E46">
        <w:rPr>
          <w:rFonts w:ascii="Times New Roman" w:eastAsia="Times New Roman" w:hAnsi="Times New Roman" w:cs="Times New Roman"/>
          <w:bCs/>
          <w:sz w:val="28"/>
          <w:szCs w:val="28"/>
          <w:lang w:eastAsia="uk-UA"/>
        </w:rPr>
        <w:t xml:space="preserve"> слідчим суддею</w:t>
      </w:r>
      <w:r w:rsidR="00EF1C48">
        <w:rPr>
          <w:rFonts w:ascii="Times New Roman" w:eastAsia="Times New Roman" w:hAnsi="Times New Roman" w:cs="Times New Roman"/>
          <w:bCs/>
          <w:sz w:val="28"/>
          <w:szCs w:val="28"/>
          <w:lang w:eastAsia="uk-UA"/>
        </w:rPr>
        <w:t xml:space="preserve"> повторно.</w:t>
      </w:r>
    </w:p>
    <w:p w:rsidR="00EF1C48" w:rsidRDefault="00EF1C48" w:rsidP="00EF1C48">
      <w:pPr>
        <w:shd w:val="clear" w:color="auto" w:fill="FFFFFF"/>
        <w:spacing w:after="0" w:line="240" w:lineRule="auto"/>
        <w:ind w:firstLine="708"/>
        <w:jc w:val="both"/>
        <w:outlineLvl w:val="2"/>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Також, наразі Закон України «Про Вищий антикорупційний суд» не дозволяє бути призначеними суддями Вищого антикорупційного суду особам, які протягом останніх десяти років працювали в правоохоронних органах та прокуратурі. Вважаємо, що такі положення обмежують доступ до професії судді Вищого антикорупційного суду.</w:t>
      </w:r>
    </w:p>
    <w:p w:rsidR="00B82EBF" w:rsidRPr="00027FBD" w:rsidRDefault="00B82EBF" w:rsidP="00B82EBF">
      <w:pPr>
        <w:shd w:val="clear" w:color="auto" w:fill="FFFFFF"/>
        <w:tabs>
          <w:tab w:val="left" w:pos="0"/>
        </w:tabs>
        <w:spacing w:after="0" w:line="300" w:lineRule="auto"/>
        <w:ind w:firstLine="709"/>
        <w:jc w:val="both"/>
        <w:rPr>
          <w:rFonts w:ascii="Times New Roman" w:hAnsi="Times New Roman"/>
          <w:color w:val="000000"/>
          <w:sz w:val="28"/>
          <w:szCs w:val="28"/>
        </w:rPr>
      </w:pPr>
    </w:p>
    <w:p w:rsidR="00B82EBF" w:rsidRPr="00027FBD" w:rsidRDefault="00B82EBF" w:rsidP="00B82EBF">
      <w:pPr>
        <w:shd w:val="clear" w:color="auto" w:fill="FFFFFF"/>
        <w:spacing w:after="0" w:line="300" w:lineRule="auto"/>
        <w:ind w:firstLine="709"/>
        <w:jc w:val="both"/>
        <w:rPr>
          <w:rStyle w:val="submenu-table"/>
          <w:rFonts w:ascii="Times New Roman" w:hAnsi="Times New Roman"/>
          <w:b/>
          <w:bCs/>
          <w:color w:val="000000"/>
          <w:sz w:val="28"/>
          <w:szCs w:val="28"/>
          <w:shd w:val="clear" w:color="auto" w:fill="FFFFFF"/>
        </w:rPr>
      </w:pPr>
      <w:r w:rsidRPr="00027FBD">
        <w:rPr>
          <w:rFonts w:ascii="Times New Roman" w:hAnsi="Times New Roman"/>
          <w:b/>
          <w:bCs/>
          <w:color w:val="000000"/>
          <w:sz w:val="28"/>
          <w:szCs w:val="28"/>
        </w:rPr>
        <w:t xml:space="preserve">2. </w:t>
      </w:r>
      <w:r w:rsidRPr="00027FBD">
        <w:rPr>
          <w:rStyle w:val="submenu-table"/>
          <w:rFonts w:ascii="Times New Roman" w:hAnsi="Times New Roman"/>
          <w:b/>
          <w:bCs/>
          <w:color w:val="000000"/>
          <w:sz w:val="28"/>
          <w:szCs w:val="28"/>
          <w:shd w:val="clear" w:color="auto" w:fill="FFFFFF"/>
        </w:rPr>
        <w:t>Мета законопроекту</w:t>
      </w:r>
    </w:p>
    <w:p w:rsidR="000A66E0" w:rsidRDefault="00D47F3D" w:rsidP="00D47F3D">
      <w:pPr>
        <w:shd w:val="clear" w:color="auto" w:fill="FFFFFF"/>
        <w:spacing w:after="0" w:line="240" w:lineRule="auto"/>
        <w:ind w:firstLine="708"/>
        <w:jc w:val="both"/>
        <w:rPr>
          <w:rFonts w:ascii="Times New Roman" w:hAnsi="Times New Roman"/>
          <w:color w:val="000000"/>
          <w:sz w:val="28"/>
          <w:szCs w:val="28"/>
        </w:rPr>
      </w:pPr>
      <w:r w:rsidRPr="00027FBD">
        <w:rPr>
          <w:rFonts w:ascii="Times New Roman" w:hAnsi="Times New Roman"/>
          <w:color w:val="000000"/>
          <w:sz w:val="28"/>
          <w:szCs w:val="28"/>
        </w:rPr>
        <w:t xml:space="preserve">Метою законопроекту </w:t>
      </w:r>
      <w:r w:rsidR="00F61A4D">
        <w:rPr>
          <w:rFonts w:ascii="Times New Roman" w:hAnsi="Times New Roman"/>
          <w:color w:val="000000"/>
          <w:sz w:val="28"/>
          <w:szCs w:val="28"/>
        </w:rPr>
        <w:t xml:space="preserve">є </w:t>
      </w:r>
      <w:r w:rsidR="00244544">
        <w:rPr>
          <w:rFonts w:ascii="Times New Roman" w:hAnsi="Times New Roman"/>
          <w:color w:val="000000"/>
          <w:sz w:val="28"/>
          <w:szCs w:val="28"/>
        </w:rPr>
        <w:t>створення</w:t>
      </w:r>
      <w:r>
        <w:rPr>
          <w:rFonts w:ascii="Times New Roman" w:hAnsi="Times New Roman"/>
          <w:color w:val="000000"/>
          <w:sz w:val="28"/>
          <w:szCs w:val="28"/>
        </w:rPr>
        <w:t xml:space="preserve"> законодавчих передумов для забезпечення Вищого антикорупційного суду приміщеннями</w:t>
      </w:r>
      <w:r w:rsidR="00F61A4D">
        <w:rPr>
          <w:rFonts w:ascii="Times New Roman" w:hAnsi="Times New Roman"/>
          <w:color w:val="000000"/>
          <w:sz w:val="28"/>
          <w:szCs w:val="28"/>
        </w:rPr>
        <w:t xml:space="preserve">, які відповідатимуть вимогам та </w:t>
      </w:r>
      <w:r w:rsidR="0011590A">
        <w:rPr>
          <w:rFonts w:ascii="Times New Roman" w:hAnsi="Times New Roman"/>
          <w:color w:val="000000"/>
          <w:sz w:val="28"/>
          <w:szCs w:val="28"/>
        </w:rPr>
        <w:t>дозволять безперешкодно здійснювати судочинство.</w:t>
      </w:r>
    </w:p>
    <w:p w:rsidR="0011590A" w:rsidRDefault="0011590A" w:rsidP="00D47F3D">
      <w:pPr>
        <w:shd w:val="clear" w:color="auto" w:fill="FFFFFF"/>
        <w:spacing w:after="0" w:line="240" w:lineRule="auto"/>
        <w:ind w:firstLine="708"/>
        <w:jc w:val="both"/>
        <w:rPr>
          <w:rFonts w:ascii="Times New Roman" w:eastAsia="Times New Roman" w:hAnsi="Times New Roman" w:cs="Times New Roman"/>
          <w:sz w:val="28"/>
          <w:szCs w:val="28"/>
          <w:lang w:eastAsia="uk-UA"/>
        </w:rPr>
      </w:pPr>
    </w:p>
    <w:p w:rsidR="00B82EBF" w:rsidRPr="00027FBD" w:rsidRDefault="000A66E0" w:rsidP="00B82EBF">
      <w:pPr>
        <w:spacing w:after="0" w:line="300" w:lineRule="auto"/>
        <w:ind w:firstLine="709"/>
        <w:jc w:val="both"/>
        <w:rPr>
          <w:rFonts w:ascii="Times New Roman" w:hAnsi="Times New Roman"/>
          <w:b/>
          <w:color w:val="000000"/>
          <w:sz w:val="28"/>
          <w:szCs w:val="28"/>
        </w:rPr>
      </w:pPr>
      <w:r w:rsidRPr="00E27F93">
        <w:rPr>
          <w:rFonts w:ascii="Times New Roman" w:eastAsia="Times New Roman" w:hAnsi="Times New Roman" w:cs="Times New Roman"/>
          <w:b/>
          <w:bCs/>
          <w:sz w:val="28"/>
          <w:szCs w:val="28"/>
          <w:lang w:eastAsia="uk-UA"/>
        </w:rPr>
        <w:t>3</w:t>
      </w:r>
      <w:r w:rsidR="00B82EBF" w:rsidRPr="00027FBD">
        <w:rPr>
          <w:rFonts w:ascii="Times New Roman" w:hAnsi="Times New Roman"/>
          <w:b/>
          <w:color w:val="000000"/>
          <w:sz w:val="28"/>
          <w:szCs w:val="28"/>
        </w:rPr>
        <w:t xml:space="preserve">. Загальна характеристика і основні </w:t>
      </w:r>
      <w:r w:rsidR="00B82EBF">
        <w:rPr>
          <w:rFonts w:ascii="Times New Roman" w:hAnsi="Times New Roman"/>
          <w:b/>
          <w:color w:val="000000"/>
          <w:sz w:val="28"/>
          <w:szCs w:val="28"/>
        </w:rPr>
        <w:t xml:space="preserve">положення </w:t>
      </w:r>
      <w:proofErr w:type="spellStart"/>
      <w:r w:rsidR="00B82EBF">
        <w:rPr>
          <w:rFonts w:ascii="Times New Roman" w:hAnsi="Times New Roman"/>
          <w:b/>
          <w:color w:val="000000"/>
          <w:sz w:val="28"/>
          <w:szCs w:val="28"/>
        </w:rPr>
        <w:t>проє</w:t>
      </w:r>
      <w:r w:rsidR="00B82EBF" w:rsidRPr="00027FBD">
        <w:rPr>
          <w:rFonts w:ascii="Times New Roman" w:hAnsi="Times New Roman"/>
          <w:b/>
          <w:color w:val="000000"/>
          <w:sz w:val="28"/>
          <w:szCs w:val="28"/>
        </w:rPr>
        <w:t>кту</w:t>
      </w:r>
      <w:proofErr w:type="spellEnd"/>
    </w:p>
    <w:p w:rsidR="000A66E0" w:rsidRPr="00E27F93" w:rsidRDefault="000A66E0" w:rsidP="000A66E0">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uk-UA"/>
        </w:rPr>
      </w:pPr>
    </w:p>
    <w:p w:rsidR="000A66E0" w:rsidRDefault="000A66E0" w:rsidP="000A66E0">
      <w:pPr>
        <w:shd w:val="clear" w:color="auto" w:fill="FFFFFF"/>
        <w:spacing w:after="0" w:line="240" w:lineRule="auto"/>
        <w:ind w:firstLine="708"/>
        <w:jc w:val="both"/>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П</w:t>
      </w:r>
      <w:r w:rsidRPr="00A65562">
        <w:rPr>
          <w:rFonts w:ascii="Times New Roman" w:eastAsia="Times New Roman" w:hAnsi="Times New Roman" w:cs="Times New Roman"/>
          <w:sz w:val="28"/>
          <w:szCs w:val="28"/>
          <w:lang w:eastAsia="uk-UA"/>
        </w:rPr>
        <w:t>роєктом</w:t>
      </w:r>
      <w:proofErr w:type="spellEnd"/>
      <w:r w:rsidRPr="00A65562">
        <w:rPr>
          <w:rFonts w:ascii="Times New Roman" w:eastAsia="Times New Roman" w:hAnsi="Times New Roman" w:cs="Times New Roman"/>
          <w:sz w:val="28"/>
          <w:szCs w:val="28"/>
          <w:lang w:eastAsia="uk-UA"/>
        </w:rPr>
        <w:t xml:space="preserve"> Закону</w:t>
      </w:r>
      <w:r>
        <w:rPr>
          <w:rFonts w:ascii="Times New Roman" w:eastAsia="Times New Roman" w:hAnsi="Times New Roman" w:cs="Times New Roman"/>
          <w:sz w:val="28"/>
          <w:szCs w:val="28"/>
          <w:lang w:eastAsia="uk-UA"/>
        </w:rPr>
        <w:t xml:space="preserve"> </w:t>
      </w:r>
      <w:r w:rsidRPr="00A65562">
        <w:rPr>
          <w:rFonts w:ascii="Times New Roman" w:eastAsia="Times New Roman" w:hAnsi="Times New Roman" w:cs="Times New Roman"/>
          <w:sz w:val="28"/>
          <w:szCs w:val="28"/>
          <w:lang w:eastAsia="uk-UA"/>
        </w:rPr>
        <w:t>пропонується</w:t>
      </w:r>
      <w:r>
        <w:rPr>
          <w:rFonts w:ascii="Times New Roman" w:eastAsia="Times New Roman" w:hAnsi="Times New Roman" w:cs="Times New Roman"/>
          <w:sz w:val="28"/>
          <w:szCs w:val="28"/>
          <w:lang w:eastAsia="uk-UA"/>
        </w:rPr>
        <w:t xml:space="preserve"> доповнити </w:t>
      </w:r>
      <w:r w:rsidR="00B972EF">
        <w:rPr>
          <w:rFonts w:ascii="Times New Roman" w:eastAsia="Times New Roman" w:hAnsi="Times New Roman" w:cs="Times New Roman"/>
          <w:sz w:val="28"/>
          <w:szCs w:val="28"/>
          <w:lang w:eastAsia="uk-UA"/>
        </w:rPr>
        <w:t>Закон України «Про Вищий антикорупційний суд»</w:t>
      </w:r>
      <w:r>
        <w:rPr>
          <w:rFonts w:ascii="Times New Roman" w:eastAsia="Times New Roman" w:hAnsi="Times New Roman" w:cs="Times New Roman"/>
          <w:sz w:val="28"/>
          <w:szCs w:val="28"/>
          <w:lang w:eastAsia="uk-UA"/>
        </w:rPr>
        <w:t xml:space="preserve"> положенням, згідно з яким суд </w:t>
      </w:r>
      <w:r w:rsidR="00D47F3D">
        <w:rPr>
          <w:rFonts w:ascii="Times New Roman" w:eastAsia="Times New Roman" w:hAnsi="Times New Roman" w:cs="Times New Roman"/>
          <w:sz w:val="28"/>
          <w:szCs w:val="28"/>
          <w:lang w:eastAsia="uk-UA"/>
        </w:rPr>
        <w:t xml:space="preserve">отримає право </w:t>
      </w:r>
      <w:r>
        <w:rPr>
          <w:rFonts w:ascii="Times New Roman" w:eastAsia="Times New Roman" w:hAnsi="Times New Roman" w:cs="Times New Roman"/>
          <w:sz w:val="28"/>
          <w:szCs w:val="28"/>
          <w:lang w:eastAsia="uk-UA"/>
        </w:rPr>
        <w:t>здійсню</w:t>
      </w:r>
      <w:r w:rsidR="00D47F3D">
        <w:rPr>
          <w:rFonts w:ascii="Times New Roman" w:eastAsia="Times New Roman" w:hAnsi="Times New Roman" w:cs="Times New Roman"/>
          <w:sz w:val="28"/>
          <w:szCs w:val="28"/>
          <w:lang w:eastAsia="uk-UA"/>
        </w:rPr>
        <w:t>вати</w:t>
      </w:r>
      <w:r>
        <w:rPr>
          <w:rFonts w:ascii="Times New Roman" w:eastAsia="Times New Roman" w:hAnsi="Times New Roman" w:cs="Times New Roman"/>
          <w:sz w:val="28"/>
          <w:szCs w:val="28"/>
          <w:lang w:eastAsia="uk-UA"/>
        </w:rPr>
        <w:t xml:space="preserve"> управління об’єктами державної власності, що належать до сфери </w:t>
      </w:r>
      <w:r w:rsidR="0033433B">
        <w:rPr>
          <w:rFonts w:ascii="Times New Roman" w:eastAsia="Times New Roman" w:hAnsi="Times New Roman" w:cs="Times New Roman"/>
          <w:sz w:val="28"/>
          <w:szCs w:val="28"/>
          <w:lang w:eastAsia="uk-UA"/>
        </w:rPr>
        <w:t>його</w:t>
      </w:r>
      <w:r>
        <w:rPr>
          <w:rFonts w:ascii="Times New Roman" w:eastAsia="Times New Roman" w:hAnsi="Times New Roman" w:cs="Times New Roman"/>
          <w:sz w:val="28"/>
          <w:szCs w:val="28"/>
          <w:lang w:eastAsia="uk-UA"/>
        </w:rPr>
        <w:t xml:space="preserve"> управління</w:t>
      </w:r>
      <w:r w:rsidR="00B972EF">
        <w:rPr>
          <w:rFonts w:ascii="Times New Roman" w:eastAsia="Times New Roman" w:hAnsi="Times New Roman" w:cs="Times New Roman"/>
          <w:sz w:val="28"/>
          <w:szCs w:val="28"/>
          <w:lang w:eastAsia="uk-UA"/>
        </w:rPr>
        <w:t>.</w:t>
      </w:r>
    </w:p>
    <w:p w:rsidR="00B972EF" w:rsidRDefault="002B6E46" w:rsidP="00B972EF">
      <w:pPr>
        <w:shd w:val="clear" w:color="auto" w:fill="FFFFFF"/>
        <w:spacing w:after="0" w:line="240" w:lineRule="auto"/>
        <w:ind w:firstLine="708"/>
        <w:jc w:val="both"/>
        <w:rPr>
          <w:rFonts w:ascii="Times New Roman" w:eastAsia="Times New Roman" w:hAnsi="Times New Roman" w:cs="Times New Roman"/>
          <w:bCs/>
          <w:sz w:val="28"/>
          <w:szCs w:val="28"/>
          <w:lang w:eastAsia="uk-UA"/>
        </w:rPr>
      </w:pPr>
      <w:r>
        <w:rPr>
          <w:rFonts w:ascii="Times New Roman" w:eastAsia="Times New Roman" w:hAnsi="Times New Roman" w:cs="Times New Roman"/>
          <w:sz w:val="28"/>
          <w:szCs w:val="28"/>
          <w:lang w:eastAsia="uk-UA"/>
        </w:rPr>
        <w:t>Також, з метою забезпечення єдиного підходу до стандартів діяльності суддів п</w:t>
      </w:r>
      <w:r w:rsidR="00B972EF">
        <w:rPr>
          <w:rFonts w:ascii="Times New Roman" w:eastAsia="Times New Roman" w:hAnsi="Times New Roman" w:cs="Times New Roman"/>
          <w:sz w:val="28"/>
          <w:szCs w:val="28"/>
          <w:lang w:eastAsia="uk-UA"/>
        </w:rPr>
        <w:t xml:space="preserve">ропонується </w:t>
      </w:r>
      <w:r>
        <w:rPr>
          <w:rFonts w:ascii="Times New Roman" w:eastAsia="Times New Roman" w:hAnsi="Times New Roman" w:cs="Times New Roman"/>
          <w:sz w:val="28"/>
          <w:szCs w:val="28"/>
          <w:lang w:eastAsia="uk-UA"/>
        </w:rPr>
        <w:t xml:space="preserve">також </w:t>
      </w:r>
      <w:r w:rsidR="00B972EF">
        <w:rPr>
          <w:rFonts w:ascii="Times New Roman" w:eastAsia="Times New Roman" w:hAnsi="Times New Roman" w:cs="Times New Roman"/>
          <w:bCs/>
          <w:sz w:val="28"/>
          <w:szCs w:val="28"/>
          <w:lang w:eastAsia="uk-UA"/>
        </w:rPr>
        <w:t xml:space="preserve">встановити </w:t>
      </w:r>
      <w:r>
        <w:rPr>
          <w:rFonts w:ascii="Times New Roman" w:eastAsia="Times New Roman" w:hAnsi="Times New Roman" w:cs="Times New Roman"/>
          <w:bCs/>
          <w:sz w:val="28"/>
          <w:szCs w:val="28"/>
          <w:lang w:eastAsia="uk-UA"/>
        </w:rPr>
        <w:t>однакові строки здійснення повноважень слідчими суддями ВАКС та суддями місцевих судів.</w:t>
      </w:r>
    </w:p>
    <w:p w:rsidR="00B972EF" w:rsidRDefault="00B972EF" w:rsidP="00B972EF">
      <w:pPr>
        <w:shd w:val="clear" w:color="auto" w:fill="FFFFFF"/>
        <w:spacing w:after="0" w:line="240" w:lineRule="auto"/>
        <w:ind w:firstLine="708"/>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Також, пропонується скасувати положення, не дозволяє бути призначеними суддями Вищого антикорупційного суду особам, які протягом останніх десяти років працювали в правоохоронних органах та прокуратурі, а також спростити вимоги до суддів першої інстанції, наблизивши їх до вимог до </w:t>
      </w:r>
      <w:r>
        <w:rPr>
          <w:rFonts w:ascii="Times New Roman" w:eastAsia="Times New Roman" w:hAnsi="Times New Roman" w:cs="Times New Roman"/>
          <w:bCs/>
          <w:sz w:val="28"/>
          <w:szCs w:val="28"/>
          <w:lang w:eastAsia="uk-UA"/>
        </w:rPr>
        <w:lastRenderedPageBreak/>
        <w:t xml:space="preserve">суддів місцевих суддів з різницею лише у </w:t>
      </w:r>
      <w:proofErr w:type="spellStart"/>
      <w:r>
        <w:rPr>
          <w:rFonts w:ascii="Times New Roman" w:eastAsia="Times New Roman" w:hAnsi="Times New Roman" w:cs="Times New Roman"/>
          <w:bCs/>
          <w:sz w:val="28"/>
          <w:szCs w:val="28"/>
          <w:lang w:eastAsia="uk-UA"/>
        </w:rPr>
        <w:t>вимозі</w:t>
      </w:r>
      <w:proofErr w:type="spellEnd"/>
      <w:r>
        <w:rPr>
          <w:rFonts w:ascii="Times New Roman" w:eastAsia="Times New Roman" w:hAnsi="Times New Roman" w:cs="Times New Roman"/>
          <w:bCs/>
          <w:sz w:val="28"/>
          <w:szCs w:val="28"/>
          <w:lang w:eastAsia="uk-UA"/>
        </w:rPr>
        <w:t xml:space="preserve"> досвіду роботи у сфері права в сім років, замість п’яти.</w:t>
      </w:r>
    </w:p>
    <w:p w:rsidR="00D47F3D" w:rsidRPr="00244544" w:rsidRDefault="00D47F3D" w:rsidP="00B972EF">
      <w:pPr>
        <w:shd w:val="clear" w:color="auto" w:fill="FFFFFF"/>
        <w:spacing w:after="0" w:line="240" w:lineRule="auto"/>
        <w:ind w:firstLine="708"/>
        <w:jc w:val="both"/>
        <w:rPr>
          <w:rFonts w:ascii="Times New Roman" w:eastAsia="Times New Roman" w:hAnsi="Times New Roman" w:cs="Times New Roman"/>
          <w:sz w:val="28"/>
          <w:szCs w:val="28"/>
          <w:lang w:val="ru-RU" w:eastAsia="uk-UA"/>
        </w:rPr>
      </w:pPr>
    </w:p>
    <w:p w:rsidR="00B82EBF" w:rsidRDefault="00B82EBF" w:rsidP="00B82EBF">
      <w:pPr>
        <w:shd w:val="clear" w:color="auto" w:fill="FFFFFF"/>
        <w:spacing w:after="0" w:line="300" w:lineRule="auto"/>
        <w:ind w:firstLine="709"/>
        <w:jc w:val="both"/>
        <w:rPr>
          <w:rStyle w:val="submenu-table"/>
          <w:rFonts w:ascii="Times New Roman" w:hAnsi="Times New Roman"/>
          <w:b/>
          <w:bCs/>
          <w:color w:val="000000"/>
          <w:sz w:val="28"/>
          <w:szCs w:val="28"/>
          <w:shd w:val="clear" w:color="auto" w:fill="FFFFFF"/>
        </w:rPr>
      </w:pPr>
      <w:r w:rsidRPr="00027FBD">
        <w:rPr>
          <w:rStyle w:val="submenu-table"/>
          <w:rFonts w:ascii="Times New Roman" w:hAnsi="Times New Roman"/>
          <w:b/>
          <w:bCs/>
          <w:color w:val="000000"/>
          <w:sz w:val="28"/>
          <w:szCs w:val="28"/>
          <w:shd w:val="clear" w:color="auto" w:fill="FFFFFF"/>
        </w:rPr>
        <w:t>4. Стан нормативно-правової бази</w:t>
      </w:r>
    </w:p>
    <w:p w:rsidR="00D47F3D" w:rsidRDefault="00D47F3D" w:rsidP="00D47F3D">
      <w:pPr>
        <w:pStyle w:val="a3"/>
        <w:ind w:firstLine="708"/>
        <w:jc w:val="both"/>
        <w:rPr>
          <w:rFonts w:ascii="Times New Roman" w:hAnsi="Times New Roman" w:cs="Times New Roman"/>
          <w:sz w:val="28"/>
          <w:szCs w:val="28"/>
          <w:lang w:eastAsia="uk-UA"/>
        </w:rPr>
      </w:pPr>
      <w:r w:rsidRPr="00697355">
        <w:rPr>
          <w:rFonts w:ascii="Times New Roman" w:hAnsi="Times New Roman" w:cs="Times New Roman"/>
          <w:sz w:val="28"/>
          <w:szCs w:val="28"/>
          <w:lang w:eastAsia="uk-UA"/>
        </w:rPr>
        <w:t>Регулювання правовідносин у вказаній сфері здійснюється</w:t>
      </w:r>
      <w:r>
        <w:rPr>
          <w:rFonts w:ascii="Times New Roman" w:hAnsi="Times New Roman" w:cs="Times New Roman"/>
          <w:sz w:val="28"/>
          <w:szCs w:val="28"/>
          <w:lang w:eastAsia="uk-UA"/>
        </w:rPr>
        <w:t>:</w:t>
      </w:r>
    </w:p>
    <w:p w:rsidR="00D47F3D" w:rsidRDefault="00D47F3D" w:rsidP="00D47F3D">
      <w:pPr>
        <w:pStyle w:val="a3"/>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Конституцією України;</w:t>
      </w:r>
    </w:p>
    <w:p w:rsidR="00D47F3D" w:rsidRDefault="00D47F3D" w:rsidP="00D47F3D">
      <w:pPr>
        <w:pStyle w:val="a3"/>
        <w:ind w:firstLine="708"/>
        <w:jc w:val="both"/>
        <w:rPr>
          <w:rFonts w:ascii="Times New Roman" w:hAnsi="Times New Roman" w:cs="Times New Roman"/>
          <w:sz w:val="28"/>
          <w:szCs w:val="28"/>
          <w:lang w:eastAsia="uk-UA"/>
        </w:rPr>
      </w:pPr>
      <w:r w:rsidRPr="00697355">
        <w:rPr>
          <w:rFonts w:ascii="Times New Roman" w:hAnsi="Times New Roman" w:cs="Times New Roman"/>
          <w:sz w:val="28"/>
          <w:szCs w:val="28"/>
          <w:lang w:eastAsia="uk-UA"/>
        </w:rPr>
        <w:t xml:space="preserve">Законом України </w:t>
      </w:r>
      <w:r>
        <w:rPr>
          <w:rFonts w:ascii="Times New Roman" w:hAnsi="Times New Roman" w:cs="Times New Roman"/>
          <w:sz w:val="28"/>
          <w:szCs w:val="28"/>
          <w:lang w:eastAsia="uk-UA"/>
        </w:rPr>
        <w:t>«</w:t>
      </w:r>
      <w:r w:rsidRPr="00697355">
        <w:rPr>
          <w:rFonts w:ascii="Times New Roman" w:hAnsi="Times New Roman" w:cs="Times New Roman"/>
          <w:sz w:val="28"/>
          <w:szCs w:val="28"/>
          <w:lang w:eastAsia="uk-UA"/>
        </w:rPr>
        <w:t>Про судоустрій і статус суддів</w:t>
      </w:r>
      <w:r>
        <w:rPr>
          <w:rFonts w:ascii="Times New Roman" w:hAnsi="Times New Roman" w:cs="Times New Roman"/>
          <w:sz w:val="28"/>
          <w:szCs w:val="28"/>
          <w:lang w:eastAsia="uk-UA"/>
        </w:rPr>
        <w:t>»;</w:t>
      </w:r>
    </w:p>
    <w:p w:rsidR="00D47F3D" w:rsidRDefault="00D47F3D" w:rsidP="00D47F3D">
      <w:pPr>
        <w:pStyle w:val="a3"/>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Законом України «Про Вищий антикорупційний суд»;</w:t>
      </w:r>
    </w:p>
    <w:p w:rsidR="00D47F3D" w:rsidRDefault="00D47F3D" w:rsidP="00D47F3D">
      <w:pPr>
        <w:pStyle w:val="a3"/>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Законом України «Про </w:t>
      </w:r>
      <w:r w:rsidRPr="008639BC">
        <w:rPr>
          <w:rFonts w:ascii="Times New Roman" w:hAnsi="Times New Roman" w:cs="Times New Roman"/>
          <w:sz w:val="28"/>
          <w:szCs w:val="28"/>
          <w:lang w:eastAsia="uk-UA"/>
        </w:rPr>
        <w:t>управління об'єктами державної власності</w:t>
      </w:r>
      <w:r>
        <w:rPr>
          <w:rFonts w:ascii="Times New Roman" w:hAnsi="Times New Roman" w:cs="Times New Roman"/>
          <w:sz w:val="28"/>
          <w:szCs w:val="28"/>
          <w:lang w:eastAsia="uk-UA"/>
        </w:rPr>
        <w:t>»</w:t>
      </w:r>
    </w:p>
    <w:p w:rsidR="00D47F3D" w:rsidRDefault="00D47F3D" w:rsidP="00D47F3D">
      <w:pPr>
        <w:pStyle w:val="a3"/>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Цивільним кодексом України</w:t>
      </w:r>
    </w:p>
    <w:p w:rsidR="00D47F3D" w:rsidRDefault="00D47F3D" w:rsidP="00D47F3D">
      <w:pPr>
        <w:pStyle w:val="a3"/>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Господарським кодексом України</w:t>
      </w:r>
    </w:p>
    <w:p w:rsidR="00D47F3D" w:rsidRPr="00697355" w:rsidRDefault="00D47F3D" w:rsidP="00D47F3D">
      <w:pPr>
        <w:pStyle w:val="a3"/>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Бюджетним кодексом України</w:t>
      </w:r>
    </w:p>
    <w:p w:rsidR="00D47F3D" w:rsidRPr="00697355" w:rsidRDefault="00D47F3D" w:rsidP="00D47F3D">
      <w:pPr>
        <w:pStyle w:val="a3"/>
        <w:ind w:firstLine="708"/>
        <w:jc w:val="both"/>
        <w:rPr>
          <w:rFonts w:ascii="Times New Roman" w:hAnsi="Times New Roman" w:cs="Times New Roman"/>
          <w:sz w:val="28"/>
          <w:szCs w:val="28"/>
          <w:lang w:eastAsia="uk-UA"/>
        </w:rPr>
      </w:pPr>
      <w:r w:rsidRPr="00697355">
        <w:rPr>
          <w:rFonts w:ascii="Times New Roman" w:hAnsi="Times New Roman" w:cs="Times New Roman"/>
          <w:sz w:val="28"/>
          <w:szCs w:val="28"/>
          <w:lang w:eastAsia="uk-UA"/>
        </w:rPr>
        <w:t>Внесення вказан</w:t>
      </w:r>
      <w:r w:rsidR="00244544">
        <w:rPr>
          <w:rFonts w:ascii="Times New Roman" w:hAnsi="Times New Roman" w:cs="Times New Roman"/>
          <w:sz w:val="28"/>
          <w:szCs w:val="28"/>
          <w:lang w:eastAsia="uk-UA"/>
        </w:rPr>
        <w:t xml:space="preserve">их </w:t>
      </w:r>
      <w:r w:rsidRPr="00697355">
        <w:rPr>
          <w:rFonts w:ascii="Times New Roman" w:hAnsi="Times New Roman" w:cs="Times New Roman"/>
          <w:sz w:val="28"/>
          <w:szCs w:val="28"/>
          <w:lang w:eastAsia="uk-UA"/>
        </w:rPr>
        <w:t xml:space="preserve">змін </w:t>
      </w:r>
      <w:r w:rsidR="00244544">
        <w:rPr>
          <w:rFonts w:ascii="Times New Roman" w:hAnsi="Times New Roman" w:cs="Times New Roman"/>
          <w:sz w:val="28"/>
          <w:szCs w:val="28"/>
          <w:lang w:eastAsia="uk-UA"/>
        </w:rPr>
        <w:t>тягне за собою необхідність внесення змін до Закону України «Про судоустрій та статус суддів»</w:t>
      </w:r>
      <w:r w:rsidRPr="00697355">
        <w:rPr>
          <w:rFonts w:ascii="Times New Roman" w:hAnsi="Times New Roman" w:cs="Times New Roman"/>
          <w:sz w:val="28"/>
          <w:szCs w:val="28"/>
          <w:lang w:eastAsia="uk-UA"/>
        </w:rPr>
        <w:t>.</w:t>
      </w:r>
    </w:p>
    <w:p w:rsidR="00B82EBF" w:rsidRPr="00027FBD" w:rsidRDefault="00B82EBF" w:rsidP="00B82EBF">
      <w:pPr>
        <w:shd w:val="clear" w:color="auto" w:fill="FFFFFF"/>
        <w:spacing w:after="0" w:line="300" w:lineRule="auto"/>
        <w:ind w:firstLine="709"/>
        <w:jc w:val="both"/>
        <w:rPr>
          <w:rStyle w:val="submenu-table"/>
          <w:rFonts w:ascii="Times New Roman" w:hAnsi="Times New Roman"/>
          <w:b/>
          <w:bCs/>
          <w:color w:val="000000"/>
          <w:sz w:val="28"/>
          <w:szCs w:val="28"/>
          <w:shd w:val="clear" w:color="auto" w:fill="FFFFFF"/>
        </w:rPr>
      </w:pPr>
    </w:p>
    <w:p w:rsidR="00B82EBF" w:rsidRPr="00027FBD" w:rsidRDefault="00B82EBF" w:rsidP="00B82EBF">
      <w:pPr>
        <w:shd w:val="clear" w:color="auto" w:fill="FFFFFF"/>
        <w:spacing w:after="0" w:line="300" w:lineRule="auto"/>
        <w:ind w:firstLine="709"/>
        <w:jc w:val="both"/>
        <w:rPr>
          <w:rStyle w:val="submenu-table"/>
          <w:rFonts w:ascii="Times New Roman" w:hAnsi="Times New Roman"/>
          <w:b/>
          <w:bCs/>
          <w:color w:val="000000"/>
          <w:sz w:val="28"/>
          <w:szCs w:val="28"/>
          <w:shd w:val="clear" w:color="auto" w:fill="FFFFFF"/>
        </w:rPr>
      </w:pPr>
      <w:r w:rsidRPr="00027FBD">
        <w:rPr>
          <w:rStyle w:val="submenu-table"/>
          <w:rFonts w:ascii="Times New Roman" w:hAnsi="Times New Roman"/>
          <w:b/>
          <w:bCs/>
          <w:color w:val="000000"/>
          <w:sz w:val="28"/>
          <w:szCs w:val="28"/>
          <w:shd w:val="clear" w:color="auto" w:fill="FFFFFF"/>
        </w:rPr>
        <w:t>5. Фінансово-економічне обґрунтування</w:t>
      </w:r>
    </w:p>
    <w:p w:rsidR="000A66E0" w:rsidRDefault="000A66E0" w:rsidP="00D47F3D">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A65562">
        <w:rPr>
          <w:rFonts w:ascii="Times New Roman" w:eastAsia="Times New Roman" w:hAnsi="Times New Roman" w:cs="Times New Roman"/>
          <w:sz w:val="28"/>
          <w:szCs w:val="28"/>
          <w:lang w:eastAsia="uk-UA"/>
        </w:rPr>
        <w:t>Реалізація</w:t>
      </w:r>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проєкту</w:t>
      </w:r>
      <w:proofErr w:type="spellEnd"/>
      <w:r>
        <w:rPr>
          <w:rFonts w:ascii="Times New Roman" w:eastAsia="Times New Roman" w:hAnsi="Times New Roman" w:cs="Times New Roman"/>
          <w:sz w:val="28"/>
          <w:szCs w:val="28"/>
          <w:lang w:eastAsia="uk-UA"/>
        </w:rPr>
        <w:t xml:space="preserve"> Закону </w:t>
      </w:r>
      <w:r w:rsidRPr="00A65562">
        <w:rPr>
          <w:rFonts w:ascii="Times New Roman" w:eastAsia="Times New Roman" w:hAnsi="Times New Roman" w:cs="Times New Roman"/>
          <w:sz w:val="28"/>
          <w:szCs w:val="28"/>
          <w:lang w:eastAsia="uk-UA"/>
        </w:rPr>
        <w:t>не потребуватиме додаткових витрат з Державного бюджету України.</w:t>
      </w:r>
    </w:p>
    <w:p w:rsidR="00D47F3D" w:rsidRDefault="00D47F3D" w:rsidP="00D47F3D">
      <w:pPr>
        <w:autoSpaceDE w:val="0"/>
        <w:autoSpaceDN w:val="0"/>
        <w:adjustRightInd w:val="0"/>
        <w:spacing w:after="0" w:line="240" w:lineRule="auto"/>
        <w:ind w:firstLine="709"/>
        <w:jc w:val="both"/>
        <w:rPr>
          <w:rFonts w:ascii="Times New Roman" w:hAnsi="Times New Roman"/>
          <w:b/>
          <w:sz w:val="27"/>
          <w:szCs w:val="27"/>
        </w:rPr>
      </w:pPr>
    </w:p>
    <w:p w:rsidR="00D47F3D" w:rsidRDefault="00D47F3D" w:rsidP="00D47F3D">
      <w:pPr>
        <w:autoSpaceDE w:val="0"/>
        <w:autoSpaceDN w:val="0"/>
        <w:adjustRightInd w:val="0"/>
        <w:spacing w:after="0" w:line="240" w:lineRule="auto"/>
        <w:ind w:firstLine="709"/>
        <w:jc w:val="both"/>
        <w:rPr>
          <w:rFonts w:ascii="Times New Roman" w:hAnsi="Times New Roman"/>
          <w:b/>
          <w:sz w:val="27"/>
          <w:szCs w:val="27"/>
        </w:rPr>
      </w:pPr>
      <w:r>
        <w:rPr>
          <w:rFonts w:ascii="Times New Roman" w:hAnsi="Times New Roman"/>
          <w:b/>
          <w:sz w:val="27"/>
          <w:szCs w:val="27"/>
        </w:rPr>
        <w:t xml:space="preserve">6. Прогноз соціально – економічних та інших наслідків прийняття </w:t>
      </w:r>
      <w:proofErr w:type="spellStart"/>
      <w:r>
        <w:rPr>
          <w:rFonts w:ascii="Times New Roman" w:hAnsi="Times New Roman"/>
          <w:b/>
          <w:sz w:val="27"/>
          <w:szCs w:val="27"/>
        </w:rPr>
        <w:t>проєкту</w:t>
      </w:r>
      <w:proofErr w:type="spellEnd"/>
      <w:r>
        <w:rPr>
          <w:rFonts w:ascii="Times New Roman" w:hAnsi="Times New Roman"/>
          <w:b/>
          <w:sz w:val="27"/>
          <w:szCs w:val="27"/>
        </w:rPr>
        <w:t xml:space="preserve"> Закону.</w:t>
      </w:r>
    </w:p>
    <w:p w:rsidR="00E65B11" w:rsidRDefault="00E65B11" w:rsidP="00D47F3D">
      <w:pPr>
        <w:autoSpaceDE w:val="0"/>
        <w:autoSpaceDN w:val="0"/>
        <w:adjustRightInd w:val="0"/>
        <w:spacing w:after="0" w:line="240" w:lineRule="auto"/>
        <w:ind w:firstLine="709"/>
        <w:jc w:val="both"/>
        <w:rPr>
          <w:rFonts w:ascii="Times New Roman" w:hAnsi="Times New Roman"/>
          <w:b/>
          <w:sz w:val="27"/>
          <w:szCs w:val="27"/>
        </w:rPr>
      </w:pPr>
    </w:p>
    <w:p w:rsidR="00244544" w:rsidRPr="00244544" w:rsidRDefault="00244544" w:rsidP="00D47F3D">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rPr>
        <w:t>Очікується, що проект забезпечить</w:t>
      </w:r>
      <w:r w:rsidRPr="00244544">
        <w:rPr>
          <w:rFonts w:ascii="Times New Roman" w:hAnsi="Times New Roman"/>
          <w:sz w:val="27"/>
          <w:szCs w:val="27"/>
        </w:rPr>
        <w:t xml:space="preserve"> створення законодавчих передумов для забезпечення Вищого антикорупційного суду приміщенн</w:t>
      </w:r>
      <w:r w:rsidR="00E65B11">
        <w:rPr>
          <w:rFonts w:ascii="Times New Roman" w:hAnsi="Times New Roman"/>
          <w:sz w:val="27"/>
          <w:szCs w:val="27"/>
        </w:rPr>
        <w:t xml:space="preserve">ями та забезпечать необхідне правове регулювання у питанні доступу до </w:t>
      </w:r>
      <w:r w:rsidR="00E65B11" w:rsidRPr="00E65B11">
        <w:rPr>
          <w:rFonts w:ascii="Times New Roman" w:hAnsi="Times New Roman"/>
          <w:sz w:val="27"/>
          <w:szCs w:val="27"/>
        </w:rPr>
        <w:t>професії судді Вищого антикорупційного суду</w:t>
      </w:r>
      <w:r w:rsidR="00E65B11">
        <w:rPr>
          <w:rFonts w:ascii="Times New Roman" w:hAnsi="Times New Roman"/>
          <w:sz w:val="27"/>
          <w:szCs w:val="27"/>
        </w:rPr>
        <w:t>.</w:t>
      </w:r>
    </w:p>
    <w:p w:rsidR="000A66E0" w:rsidRDefault="000A66E0" w:rsidP="000A66E0">
      <w:pPr>
        <w:shd w:val="clear" w:color="auto" w:fill="FFFFFF"/>
        <w:spacing w:after="0" w:line="240" w:lineRule="auto"/>
        <w:ind w:firstLine="708"/>
        <w:jc w:val="both"/>
        <w:outlineLvl w:val="2"/>
        <w:rPr>
          <w:rFonts w:ascii="Times New Roman" w:eastAsia="Times New Roman" w:hAnsi="Times New Roman" w:cs="Times New Roman"/>
          <w:sz w:val="28"/>
          <w:szCs w:val="28"/>
          <w:lang w:eastAsia="uk-UA"/>
        </w:rPr>
      </w:pPr>
    </w:p>
    <w:p w:rsidR="00E65B11" w:rsidRDefault="00E65B11" w:rsidP="000A66E0">
      <w:pPr>
        <w:shd w:val="clear" w:color="auto" w:fill="FFFFFF"/>
        <w:spacing w:after="0" w:line="240" w:lineRule="auto"/>
        <w:ind w:firstLine="708"/>
        <w:jc w:val="both"/>
        <w:outlineLvl w:val="2"/>
        <w:rPr>
          <w:rFonts w:ascii="Times New Roman" w:eastAsia="Times New Roman" w:hAnsi="Times New Roman" w:cs="Times New Roman"/>
          <w:sz w:val="28"/>
          <w:szCs w:val="28"/>
          <w:lang w:eastAsia="uk-UA"/>
        </w:rPr>
      </w:pPr>
    </w:p>
    <w:p w:rsidR="00D06E04" w:rsidRDefault="00E65B11"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E65B11">
        <w:rPr>
          <w:rFonts w:ascii="Times New Roman" w:eastAsia="Times New Roman" w:hAnsi="Times New Roman" w:cs="Times New Roman"/>
          <w:b/>
          <w:sz w:val="28"/>
          <w:szCs w:val="28"/>
          <w:lang w:eastAsia="uk-UA"/>
        </w:rPr>
        <w:t>Народні депутати України</w:t>
      </w:r>
      <w:r w:rsidR="00D06E04">
        <w:rPr>
          <w:rFonts w:ascii="Times New Roman" w:eastAsia="Times New Roman" w:hAnsi="Times New Roman" w:cs="Times New Roman"/>
          <w:b/>
          <w:sz w:val="28"/>
          <w:szCs w:val="28"/>
          <w:lang w:eastAsia="uk-UA"/>
        </w:rPr>
        <w:tab/>
      </w:r>
      <w:r w:rsidR="00D06E04">
        <w:rPr>
          <w:rFonts w:ascii="Times New Roman" w:eastAsia="Times New Roman" w:hAnsi="Times New Roman" w:cs="Times New Roman"/>
          <w:b/>
          <w:sz w:val="28"/>
          <w:szCs w:val="28"/>
          <w:lang w:eastAsia="uk-UA"/>
        </w:rPr>
        <w:tab/>
      </w:r>
      <w:r w:rsidR="00D06E04">
        <w:rPr>
          <w:rFonts w:ascii="Times New Roman" w:eastAsia="Times New Roman" w:hAnsi="Times New Roman" w:cs="Times New Roman"/>
          <w:b/>
          <w:sz w:val="28"/>
          <w:szCs w:val="28"/>
          <w:lang w:eastAsia="uk-UA"/>
        </w:rPr>
        <w:tab/>
      </w:r>
      <w:r w:rsidR="00D06E04">
        <w:rPr>
          <w:rFonts w:ascii="Times New Roman" w:eastAsia="Times New Roman" w:hAnsi="Times New Roman" w:cs="Times New Roman"/>
          <w:b/>
          <w:sz w:val="28"/>
          <w:szCs w:val="28"/>
          <w:lang w:eastAsia="uk-UA"/>
        </w:rPr>
        <w:tab/>
      </w:r>
      <w:proofErr w:type="spellStart"/>
      <w:r w:rsidR="00D06E04" w:rsidRPr="00D06E04">
        <w:rPr>
          <w:rFonts w:ascii="Times New Roman" w:eastAsia="Times New Roman" w:hAnsi="Times New Roman" w:cs="Times New Roman"/>
          <w:b/>
          <w:sz w:val="28"/>
          <w:szCs w:val="28"/>
          <w:lang w:eastAsia="uk-UA"/>
        </w:rPr>
        <w:t>Радіна</w:t>
      </w:r>
      <w:proofErr w:type="spellEnd"/>
      <w:r w:rsidR="00D06E04" w:rsidRPr="00D06E04">
        <w:rPr>
          <w:rFonts w:ascii="Times New Roman" w:eastAsia="Times New Roman" w:hAnsi="Times New Roman" w:cs="Times New Roman"/>
          <w:b/>
          <w:sz w:val="28"/>
          <w:szCs w:val="28"/>
          <w:lang w:eastAsia="uk-UA"/>
        </w:rPr>
        <w:t xml:space="preserve"> А.О.</w:t>
      </w:r>
    </w:p>
    <w:p w:rsidR="00F3413E" w:rsidRPr="00D06E04" w:rsidRDefault="00F3413E"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ab/>
      </w:r>
      <w:proofErr w:type="spellStart"/>
      <w:r w:rsidRPr="00F3413E">
        <w:rPr>
          <w:rFonts w:ascii="Times New Roman" w:eastAsia="Times New Roman" w:hAnsi="Times New Roman" w:cs="Times New Roman"/>
          <w:b/>
          <w:sz w:val="28"/>
          <w:szCs w:val="28"/>
          <w:lang w:eastAsia="uk-UA"/>
        </w:rPr>
        <w:t>Костін</w:t>
      </w:r>
      <w:proofErr w:type="spellEnd"/>
      <w:r w:rsidRPr="00F3413E">
        <w:rPr>
          <w:rFonts w:ascii="Times New Roman" w:eastAsia="Times New Roman" w:hAnsi="Times New Roman" w:cs="Times New Roman"/>
          <w:b/>
          <w:sz w:val="28"/>
          <w:szCs w:val="28"/>
          <w:lang w:eastAsia="uk-UA"/>
        </w:rPr>
        <w:t xml:space="preserve"> А.Є.</w:t>
      </w:r>
      <w:bookmarkStart w:id="1" w:name="_GoBack"/>
      <w:bookmarkEnd w:id="1"/>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proofErr w:type="spellStart"/>
      <w:r w:rsidRPr="00D06E04">
        <w:rPr>
          <w:rFonts w:ascii="Times New Roman" w:eastAsia="Times New Roman" w:hAnsi="Times New Roman" w:cs="Times New Roman"/>
          <w:b/>
          <w:sz w:val="28"/>
          <w:szCs w:val="28"/>
          <w:lang w:eastAsia="uk-UA"/>
        </w:rPr>
        <w:t>Мошенець</w:t>
      </w:r>
      <w:proofErr w:type="spellEnd"/>
      <w:r w:rsidRPr="00D06E04">
        <w:rPr>
          <w:rFonts w:ascii="Times New Roman" w:eastAsia="Times New Roman" w:hAnsi="Times New Roman" w:cs="Times New Roman"/>
          <w:b/>
          <w:sz w:val="28"/>
          <w:szCs w:val="28"/>
          <w:lang w:eastAsia="uk-UA"/>
        </w:rPr>
        <w:t xml:space="preserve"> О.В.</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proofErr w:type="spellStart"/>
      <w:r w:rsidRPr="00D06E04">
        <w:rPr>
          <w:rFonts w:ascii="Times New Roman" w:eastAsia="Times New Roman" w:hAnsi="Times New Roman" w:cs="Times New Roman"/>
          <w:b/>
          <w:sz w:val="28"/>
          <w:szCs w:val="28"/>
          <w:lang w:eastAsia="uk-UA"/>
        </w:rPr>
        <w:t>Жмеренецький</w:t>
      </w:r>
      <w:proofErr w:type="spellEnd"/>
      <w:r w:rsidRPr="00D06E04">
        <w:rPr>
          <w:rFonts w:ascii="Times New Roman" w:eastAsia="Times New Roman" w:hAnsi="Times New Roman" w:cs="Times New Roman"/>
          <w:b/>
          <w:sz w:val="28"/>
          <w:szCs w:val="28"/>
          <w:lang w:eastAsia="uk-UA"/>
        </w:rPr>
        <w:t xml:space="preserve"> О.С.</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proofErr w:type="spellStart"/>
      <w:r w:rsidRPr="00D06E04">
        <w:rPr>
          <w:rFonts w:ascii="Times New Roman" w:eastAsia="Times New Roman" w:hAnsi="Times New Roman" w:cs="Times New Roman"/>
          <w:b/>
          <w:sz w:val="28"/>
          <w:szCs w:val="28"/>
          <w:lang w:eastAsia="uk-UA"/>
        </w:rPr>
        <w:t>Красов</w:t>
      </w:r>
      <w:proofErr w:type="spellEnd"/>
      <w:r w:rsidRPr="00D06E04">
        <w:rPr>
          <w:rFonts w:ascii="Times New Roman" w:eastAsia="Times New Roman" w:hAnsi="Times New Roman" w:cs="Times New Roman"/>
          <w:b/>
          <w:sz w:val="28"/>
          <w:szCs w:val="28"/>
          <w:lang w:eastAsia="uk-UA"/>
        </w:rPr>
        <w:t xml:space="preserve"> О.І.</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proofErr w:type="spellStart"/>
      <w:r w:rsidRPr="00D06E04">
        <w:rPr>
          <w:rFonts w:ascii="Times New Roman" w:eastAsia="Times New Roman" w:hAnsi="Times New Roman" w:cs="Times New Roman"/>
          <w:b/>
          <w:sz w:val="28"/>
          <w:szCs w:val="28"/>
          <w:lang w:eastAsia="uk-UA"/>
        </w:rPr>
        <w:t>Чернєв</w:t>
      </w:r>
      <w:proofErr w:type="spellEnd"/>
      <w:r w:rsidRPr="00D06E04">
        <w:rPr>
          <w:rFonts w:ascii="Times New Roman" w:eastAsia="Times New Roman" w:hAnsi="Times New Roman" w:cs="Times New Roman"/>
          <w:b/>
          <w:sz w:val="28"/>
          <w:szCs w:val="28"/>
          <w:lang w:eastAsia="uk-UA"/>
        </w:rPr>
        <w:t xml:space="preserve"> Є.В.</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proofErr w:type="spellStart"/>
      <w:r w:rsidRPr="00D06E04">
        <w:rPr>
          <w:rFonts w:ascii="Times New Roman" w:eastAsia="Times New Roman" w:hAnsi="Times New Roman" w:cs="Times New Roman"/>
          <w:b/>
          <w:sz w:val="28"/>
          <w:szCs w:val="28"/>
          <w:lang w:eastAsia="uk-UA"/>
        </w:rPr>
        <w:t>Юрчишин</w:t>
      </w:r>
      <w:proofErr w:type="spellEnd"/>
      <w:r w:rsidRPr="00D06E04">
        <w:rPr>
          <w:rFonts w:ascii="Times New Roman" w:eastAsia="Times New Roman" w:hAnsi="Times New Roman" w:cs="Times New Roman"/>
          <w:b/>
          <w:sz w:val="28"/>
          <w:szCs w:val="28"/>
          <w:lang w:eastAsia="uk-UA"/>
        </w:rPr>
        <w:t xml:space="preserve"> Я.Р.</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t>Шинкаренко І.А.</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t>Ткаченко О.М.</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proofErr w:type="spellStart"/>
      <w:r w:rsidRPr="00D06E04">
        <w:rPr>
          <w:rFonts w:ascii="Times New Roman" w:eastAsia="Times New Roman" w:hAnsi="Times New Roman" w:cs="Times New Roman"/>
          <w:b/>
          <w:sz w:val="28"/>
          <w:szCs w:val="28"/>
          <w:lang w:eastAsia="uk-UA"/>
        </w:rPr>
        <w:t>Одарченко</w:t>
      </w:r>
      <w:proofErr w:type="spellEnd"/>
      <w:r w:rsidRPr="00D06E04">
        <w:rPr>
          <w:rFonts w:ascii="Times New Roman" w:eastAsia="Times New Roman" w:hAnsi="Times New Roman" w:cs="Times New Roman"/>
          <w:b/>
          <w:sz w:val="28"/>
          <w:szCs w:val="28"/>
          <w:lang w:eastAsia="uk-UA"/>
        </w:rPr>
        <w:t xml:space="preserve"> А.М.</w:t>
      </w:r>
    </w:p>
    <w:p w:rsidR="00D06E04" w:rsidRPr="00D06E04" w:rsidRDefault="00D06E04" w:rsidP="00D06E04">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r w:rsidRPr="00D06E04">
        <w:rPr>
          <w:rFonts w:ascii="Times New Roman" w:eastAsia="Times New Roman" w:hAnsi="Times New Roman" w:cs="Times New Roman"/>
          <w:b/>
          <w:sz w:val="28"/>
          <w:szCs w:val="28"/>
          <w:lang w:eastAsia="uk-UA"/>
        </w:rPr>
        <w:tab/>
      </w:r>
      <w:proofErr w:type="spellStart"/>
      <w:r w:rsidRPr="00D06E04">
        <w:rPr>
          <w:rFonts w:ascii="Times New Roman" w:eastAsia="Times New Roman" w:hAnsi="Times New Roman" w:cs="Times New Roman"/>
          <w:b/>
          <w:sz w:val="28"/>
          <w:szCs w:val="28"/>
          <w:lang w:eastAsia="uk-UA"/>
        </w:rPr>
        <w:t>Мотовиловець</w:t>
      </w:r>
      <w:proofErr w:type="spellEnd"/>
      <w:r w:rsidRPr="00D06E04">
        <w:rPr>
          <w:rFonts w:ascii="Times New Roman" w:eastAsia="Times New Roman" w:hAnsi="Times New Roman" w:cs="Times New Roman"/>
          <w:b/>
          <w:sz w:val="28"/>
          <w:szCs w:val="28"/>
          <w:lang w:eastAsia="uk-UA"/>
        </w:rPr>
        <w:t xml:space="preserve"> А.В.</w:t>
      </w:r>
    </w:p>
    <w:p w:rsidR="00E65B11" w:rsidRPr="00E65B11" w:rsidRDefault="00D06E04" w:rsidP="000A66E0">
      <w:pPr>
        <w:shd w:val="clear" w:color="auto" w:fill="FFFFFF"/>
        <w:spacing w:after="0" w:line="240" w:lineRule="auto"/>
        <w:ind w:firstLine="708"/>
        <w:jc w:val="both"/>
        <w:outlineLvl w:val="2"/>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ab/>
      </w:r>
    </w:p>
    <w:p w:rsidR="004B1561" w:rsidRDefault="00E60B5F"/>
    <w:sectPr w:rsidR="004B1561">
      <w:headerReference w:type="even" r:id="rId6"/>
      <w:headerReference w:type="default" r:id="rId7"/>
      <w:footerReference w:type="even" r:id="rId8"/>
      <w:footerReference w:type="default" r:id="rId9"/>
      <w:headerReference w:type="first" r:id="rId10"/>
      <w:footerReference w:type="firs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B5F" w:rsidRDefault="00E60B5F" w:rsidP="00312D04">
      <w:pPr>
        <w:spacing w:after="0" w:line="240" w:lineRule="auto"/>
      </w:pPr>
      <w:r>
        <w:separator/>
      </w:r>
    </w:p>
  </w:endnote>
  <w:endnote w:type="continuationSeparator" w:id="0">
    <w:p w:rsidR="00E60B5F" w:rsidRDefault="00E60B5F" w:rsidP="00312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D04" w:rsidRDefault="00312D04">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D04" w:rsidRDefault="00312D04">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D04" w:rsidRDefault="00312D0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B5F" w:rsidRDefault="00E60B5F" w:rsidP="00312D04">
      <w:pPr>
        <w:spacing w:after="0" w:line="240" w:lineRule="auto"/>
      </w:pPr>
      <w:r>
        <w:separator/>
      </w:r>
    </w:p>
  </w:footnote>
  <w:footnote w:type="continuationSeparator" w:id="0">
    <w:p w:rsidR="00E60B5F" w:rsidRDefault="00E60B5F" w:rsidP="00312D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D04" w:rsidRDefault="00312D0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D04" w:rsidRDefault="00312D04">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D04" w:rsidRDefault="00312D0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E0"/>
    <w:rsid w:val="00032F7B"/>
    <w:rsid w:val="000A66E0"/>
    <w:rsid w:val="0011590A"/>
    <w:rsid w:val="001D4425"/>
    <w:rsid w:val="00244544"/>
    <w:rsid w:val="002B6E46"/>
    <w:rsid w:val="00312D04"/>
    <w:rsid w:val="0033433B"/>
    <w:rsid w:val="00371A94"/>
    <w:rsid w:val="00396741"/>
    <w:rsid w:val="003C0644"/>
    <w:rsid w:val="0045386B"/>
    <w:rsid w:val="00523A91"/>
    <w:rsid w:val="007D5C57"/>
    <w:rsid w:val="008D4A10"/>
    <w:rsid w:val="00936713"/>
    <w:rsid w:val="00B504F4"/>
    <w:rsid w:val="00B75ACE"/>
    <w:rsid w:val="00B82EBF"/>
    <w:rsid w:val="00B972EF"/>
    <w:rsid w:val="00BF58BB"/>
    <w:rsid w:val="00CD7AC8"/>
    <w:rsid w:val="00D014F3"/>
    <w:rsid w:val="00D06E04"/>
    <w:rsid w:val="00D47F3D"/>
    <w:rsid w:val="00D53FD7"/>
    <w:rsid w:val="00E60B5F"/>
    <w:rsid w:val="00E65B11"/>
    <w:rsid w:val="00EA1918"/>
    <w:rsid w:val="00EF1C48"/>
    <w:rsid w:val="00F145E1"/>
    <w:rsid w:val="00F3413E"/>
    <w:rsid w:val="00F61A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ECB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6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A66E0"/>
    <w:pPr>
      <w:spacing w:after="0" w:line="240" w:lineRule="auto"/>
    </w:pPr>
  </w:style>
  <w:style w:type="character" w:customStyle="1" w:styleId="submenu-table">
    <w:name w:val="submenu-table"/>
    <w:basedOn w:val="a0"/>
    <w:uiPriority w:val="99"/>
    <w:rsid w:val="00B82EBF"/>
    <w:rPr>
      <w:rFonts w:cs="Times New Roman"/>
    </w:rPr>
  </w:style>
  <w:style w:type="paragraph" w:styleId="a4">
    <w:name w:val="header"/>
    <w:basedOn w:val="a"/>
    <w:link w:val="a5"/>
    <w:uiPriority w:val="99"/>
    <w:unhideWhenUsed/>
    <w:rsid w:val="00312D0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12D04"/>
  </w:style>
  <w:style w:type="paragraph" w:styleId="a6">
    <w:name w:val="footer"/>
    <w:basedOn w:val="a"/>
    <w:link w:val="a7"/>
    <w:uiPriority w:val="99"/>
    <w:unhideWhenUsed/>
    <w:rsid w:val="00312D04"/>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12D04"/>
  </w:style>
  <w:style w:type="paragraph" w:styleId="a8">
    <w:name w:val="Balloon Text"/>
    <w:basedOn w:val="a"/>
    <w:link w:val="a9"/>
    <w:uiPriority w:val="99"/>
    <w:semiHidden/>
    <w:unhideWhenUsed/>
    <w:rsid w:val="00E65B1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65B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60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5490</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2020-04-16T12:51:00Z</dcterms:created>
  <dcterms:modified xsi:type="dcterms:W3CDTF">2020-04-16T12:51:00Z</dcterms:modified>
</cp:coreProperties>
</file>