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703" w:rsidRPr="009B77BC" w:rsidRDefault="007B6703" w:rsidP="007B6703">
      <w:pPr>
        <w:tabs>
          <w:tab w:val="left" w:pos="2115"/>
          <w:tab w:val="center" w:pos="3754"/>
        </w:tabs>
        <w:spacing w:after="0"/>
        <w:jc w:val="center"/>
        <w:rPr>
          <w:rFonts w:ascii="Times New Roman" w:hAnsi="Times New Roman"/>
          <w:b/>
          <w:bCs/>
          <w:sz w:val="28"/>
          <w:szCs w:val="28"/>
        </w:rPr>
      </w:pPr>
      <w:r w:rsidRPr="009B77BC">
        <w:rPr>
          <w:rFonts w:ascii="Times New Roman" w:hAnsi="Times New Roman"/>
          <w:b/>
          <w:bCs/>
          <w:sz w:val="28"/>
          <w:szCs w:val="28"/>
        </w:rPr>
        <w:t>ПОРІВНЯЛЬНА ТАБЛИЦЯ</w:t>
      </w:r>
    </w:p>
    <w:p w:rsidR="007B6703" w:rsidRPr="009B77BC" w:rsidRDefault="007B6703" w:rsidP="007B6703">
      <w:pPr>
        <w:spacing w:after="0"/>
        <w:jc w:val="center"/>
        <w:rPr>
          <w:rFonts w:ascii="Times New Roman" w:hAnsi="Times New Roman" w:cs="Times New Roman"/>
          <w:b/>
          <w:bCs/>
          <w:sz w:val="28"/>
          <w:szCs w:val="28"/>
        </w:rPr>
      </w:pPr>
      <w:r w:rsidRPr="009B77BC">
        <w:rPr>
          <w:rFonts w:ascii="Times New Roman" w:hAnsi="Times New Roman"/>
          <w:b/>
          <w:bCs/>
          <w:sz w:val="28"/>
          <w:szCs w:val="28"/>
        </w:rPr>
        <w:t xml:space="preserve">до проекту Закону України </w:t>
      </w:r>
      <w:proofErr w:type="spellStart"/>
      <w:r w:rsidRPr="009B77BC">
        <w:rPr>
          <w:rFonts w:ascii="Times New Roman" w:hAnsi="Times New Roman"/>
          <w:b/>
          <w:bCs/>
          <w:sz w:val="28"/>
          <w:szCs w:val="28"/>
        </w:rPr>
        <w:t>„Про</w:t>
      </w:r>
      <w:proofErr w:type="spellEnd"/>
      <w:r w:rsidRPr="009B77BC">
        <w:rPr>
          <w:rFonts w:ascii="Times New Roman" w:hAnsi="Times New Roman"/>
          <w:b/>
          <w:bCs/>
          <w:sz w:val="28"/>
          <w:szCs w:val="28"/>
        </w:rPr>
        <w:t xml:space="preserve"> внесення змін до Бюджетного кодексу </w:t>
      </w:r>
      <w:r w:rsidRPr="009B77BC">
        <w:rPr>
          <w:rFonts w:ascii="Times New Roman" w:hAnsi="Times New Roman" w:cs="Times New Roman"/>
          <w:b/>
          <w:bCs/>
          <w:sz w:val="28"/>
          <w:szCs w:val="28"/>
        </w:rPr>
        <w:t xml:space="preserve">України </w:t>
      </w:r>
      <w:r w:rsidRPr="009B77BC">
        <w:rPr>
          <w:rFonts w:ascii="Times New Roman" w:hAnsi="Times New Roman" w:cs="Times New Roman"/>
          <w:b/>
          <w:sz w:val="28"/>
          <w:szCs w:val="28"/>
        </w:rPr>
        <w:t>щодо</w:t>
      </w:r>
      <w:r w:rsidR="009D5B1D" w:rsidRPr="009B77BC">
        <w:rPr>
          <w:rFonts w:ascii="Times New Roman" w:hAnsi="Times New Roman" w:cs="Times New Roman"/>
          <w:b/>
          <w:sz w:val="28"/>
          <w:szCs w:val="28"/>
        </w:rPr>
        <w:t xml:space="preserve"> діяльності </w:t>
      </w:r>
      <w:r w:rsidRPr="009B77BC">
        <w:rPr>
          <w:rFonts w:ascii="Times New Roman" w:hAnsi="Times New Roman" w:cs="Times New Roman"/>
          <w:b/>
          <w:sz w:val="28"/>
          <w:szCs w:val="28"/>
        </w:rPr>
        <w:t xml:space="preserve">реабілітаційних </w:t>
      </w:r>
      <w:r w:rsidR="006C7C95" w:rsidRPr="009B77BC">
        <w:rPr>
          <w:rFonts w:ascii="Times New Roman" w:hAnsi="Times New Roman" w:cs="Times New Roman"/>
          <w:b/>
          <w:sz w:val="28"/>
          <w:szCs w:val="28"/>
        </w:rPr>
        <w:t>закладів</w:t>
      </w:r>
      <w:r w:rsidRPr="009B77BC">
        <w:rPr>
          <w:rFonts w:ascii="Times New Roman" w:hAnsi="Times New Roman" w:cs="Times New Roman"/>
          <w:b/>
          <w:sz w:val="28"/>
          <w:szCs w:val="28"/>
        </w:rPr>
        <w:t xml:space="preserve"> для осіб з інвалідністю, дітей з інвалідністю</w:t>
      </w:r>
      <w:r w:rsidRPr="009B77BC">
        <w:rPr>
          <w:rFonts w:ascii="Times New Roman" w:hAnsi="Times New Roman" w:cs="Times New Roman"/>
          <w:b/>
          <w:bCs/>
          <w:sz w:val="28"/>
          <w:szCs w:val="28"/>
        </w:rPr>
        <w:t>”</w:t>
      </w:r>
    </w:p>
    <w:p w:rsidR="007B6703" w:rsidRPr="009B77BC" w:rsidRDefault="007B6703" w:rsidP="007B6703">
      <w:pPr>
        <w:spacing w:after="0"/>
        <w:jc w:val="center"/>
        <w:rPr>
          <w:rFonts w:ascii="Times New Roman" w:hAnsi="Times New Roman" w:cs="Times New Roman"/>
          <w:b/>
          <w:bCs/>
          <w:sz w:val="28"/>
          <w:szCs w:val="28"/>
        </w:rPr>
      </w:pPr>
    </w:p>
    <w:tbl>
      <w:tblPr>
        <w:tblStyle w:val="a3"/>
        <w:tblW w:w="15163" w:type="dxa"/>
        <w:tblLook w:val="04A0" w:firstRow="1" w:lastRow="0" w:firstColumn="1" w:lastColumn="0" w:noHBand="0" w:noVBand="1"/>
      </w:tblPr>
      <w:tblGrid>
        <w:gridCol w:w="7508"/>
        <w:gridCol w:w="7655"/>
      </w:tblGrid>
      <w:tr w:rsidR="007B6703" w:rsidRPr="009B77BC" w:rsidTr="006D0417">
        <w:tc>
          <w:tcPr>
            <w:tcW w:w="7508" w:type="dxa"/>
          </w:tcPr>
          <w:p w:rsidR="007B6703" w:rsidRPr="009B77BC" w:rsidRDefault="007B6703" w:rsidP="00DA18CE">
            <w:pPr>
              <w:jc w:val="center"/>
              <w:rPr>
                <w:rFonts w:ascii="Times New Roman" w:hAnsi="Times New Roman"/>
                <w:b/>
                <w:bCs/>
                <w:sz w:val="27"/>
                <w:szCs w:val="27"/>
              </w:rPr>
            </w:pPr>
          </w:p>
          <w:p w:rsidR="007B6703" w:rsidRPr="00F1048E" w:rsidRDefault="007B6703" w:rsidP="00DA18CE">
            <w:pPr>
              <w:jc w:val="center"/>
              <w:rPr>
                <w:rFonts w:ascii="Times New Roman" w:hAnsi="Times New Roman"/>
                <w:sz w:val="27"/>
                <w:szCs w:val="27"/>
              </w:rPr>
            </w:pPr>
            <w:r w:rsidRPr="00F1048E">
              <w:rPr>
                <w:rFonts w:ascii="Times New Roman" w:hAnsi="Times New Roman"/>
                <w:bCs/>
                <w:sz w:val="27"/>
                <w:szCs w:val="27"/>
              </w:rPr>
              <w:t>Зміст положення акта законодавства</w:t>
            </w:r>
          </w:p>
        </w:tc>
        <w:tc>
          <w:tcPr>
            <w:tcW w:w="7655" w:type="dxa"/>
          </w:tcPr>
          <w:p w:rsidR="007B6703" w:rsidRPr="009B77BC" w:rsidRDefault="007B6703" w:rsidP="00DA18CE">
            <w:pPr>
              <w:jc w:val="center"/>
              <w:rPr>
                <w:rFonts w:ascii="Times New Roman" w:hAnsi="Times New Roman"/>
                <w:b/>
                <w:bCs/>
                <w:sz w:val="27"/>
                <w:szCs w:val="27"/>
              </w:rPr>
            </w:pPr>
          </w:p>
          <w:p w:rsidR="007B6703" w:rsidRPr="00F1048E" w:rsidRDefault="007B6703" w:rsidP="00DA18CE">
            <w:pPr>
              <w:jc w:val="center"/>
              <w:rPr>
                <w:rFonts w:ascii="Times New Roman" w:hAnsi="Times New Roman"/>
                <w:bCs/>
                <w:sz w:val="27"/>
                <w:szCs w:val="27"/>
              </w:rPr>
            </w:pPr>
            <w:r w:rsidRPr="00F1048E">
              <w:rPr>
                <w:rFonts w:ascii="Times New Roman" w:hAnsi="Times New Roman"/>
                <w:bCs/>
                <w:sz w:val="27"/>
                <w:szCs w:val="27"/>
              </w:rPr>
              <w:t>Зміст відповідного положення проекту акта</w:t>
            </w:r>
          </w:p>
          <w:p w:rsidR="007B6703" w:rsidRPr="009B77BC" w:rsidRDefault="007B6703" w:rsidP="00DA18CE">
            <w:pPr>
              <w:jc w:val="center"/>
              <w:rPr>
                <w:rFonts w:ascii="Times New Roman" w:hAnsi="Times New Roman"/>
                <w:sz w:val="27"/>
                <w:szCs w:val="27"/>
              </w:rPr>
            </w:pPr>
          </w:p>
        </w:tc>
      </w:tr>
      <w:tr w:rsidR="007B6703" w:rsidRPr="009B77BC" w:rsidTr="00DE68F2">
        <w:trPr>
          <w:trHeight w:val="5460"/>
        </w:trPr>
        <w:tc>
          <w:tcPr>
            <w:tcW w:w="7508" w:type="dxa"/>
          </w:tcPr>
          <w:p w:rsidR="007B6703" w:rsidRPr="009B77BC" w:rsidRDefault="007B6703"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b/>
                <w:sz w:val="27"/>
                <w:szCs w:val="27"/>
              </w:rPr>
              <w:t>Стаття 87</w:t>
            </w:r>
            <w:r w:rsidRPr="009B77BC">
              <w:rPr>
                <w:rStyle w:val="rvts0"/>
                <w:rFonts w:ascii="Times New Roman" w:hAnsi="Times New Roman" w:cs="Times New Roman"/>
                <w:sz w:val="27"/>
                <w:szCs w:val="27"/>
              </w:rPr>
              <w:t>. Видатки, що здійснюються з Державного бюджету України</w:t>
            </w:r>
          </w:p>
          <w:p w:rsidR="007B6703" w:rsidRPr="009B77BC" w:rsidRDefault="007B6703"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 xml:space="preserve">1. До видатків, що здійснюються з Державного бюджету України (з урахуванням особливостей, визначених </w:t>
            </w:r>
            <w:hyperlink r:id="rId8" w:anchor="n2005" w:history="1">
              <w:r w:rsidRPr="009B77BC">
                <w:rPr>
                  <w:rStyle w:val="a4"/>
                  <w:rFonts w:ascii="Times New Roman" w:hAnsi="Times New Roman" w:cs="Times New Roman"/>
                  <w:color w:val="auto"/>
                  <w:sz w:val="27"/>
                  <w:szCs w:val="27"/>
                  <w:u w:val="none"/>
                </w:rPr>
                <w:t>пунктом 5 частини другої статті 67</w:t>
              </w:r>
            </w:hyperlink>
            <w:hyperlink r:id="rId9" w:anchor="n2005" w:history="1">
              <w:r w:rsidRPr="009B77BC">
                <w:rPr>
                  <w:rStyle w:val="a4"/>
                  <w:rFonts w:ascii="Times New Roman" w:hAnsi="Times New Roman" w:cs="Times New Roman"/>
                  <w:color w:val="auto"/>
                  <w:sz w:val="27"/>
                  <w:szCs w:val="27"/>
                  <w:u w:val="none"/>
                </w:rPr>
                <w:t>-1</w:t>
              </w:r>
            </w:hyperlink>
            <w:r w:rsidRPr="009B77BC">
              <w:rPr>
                <w:rStyle w:val="rvts0"/>
                <w:rFonts w:ascii="Times New Roman" w:hAnsi="Times New Roman" w:cs="Times New Roman"/>
                <w:sz w:val="27"/>
                <w:szCs w:val="27"/>
              </w:rPr>
              <w:t xml:space="preserve"> цього Кодексу), належать видатки на:</w:t>
            </w:r>
          </w:p>
          <w:p w:rsidR="007B6703" w:rsidRPr="009B77BC" w:rsidRDefault="007B6703"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w:t>
            </w:r>
          </w:p>
          <w:p w:rsidR="007B6703" w:rsidRPr="009B77BC" w:rsidRDefault="007B6703" w:rsidP="00DA18CE">
            <w:pPr>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 xml:space="preserve">      9) </w:t>
            </w:r>
            <w:bookmarkStart w:id="0" w:name="w251"/>
            <w:r w:rsidRPr="009B77BC">
              <w:rPr>
                <w:rStyle w:val="rvts0"/>
                <w:rFonts w:ascii="Times New Roman" w:hAnsi="Times New Roman" w:cs="Times New Roman"/>
                <w:sz w:val="27"/>
                <w:szCs w:val="27"/>
              </w:rPr>
              <w:fldChar w:fldCharType="begin"/>
            </w:r>
            <w:r w:rsidRPr="009B77BC">
              <w:rPr>
                <w:rStyle w:val="rvts0"/>
                <w:rFonts w:ascii="Times New Roman" w:hAnsi="Times New Roman" w:cs="Times New Roman"/>
                <w:sz w:val="27"/>
                <w:szCs w:val="27"/>
              </w:rPr>
              <w:instrText xml:space="preserve"> HYPERLINK "https://zakon.rada.gov.ua/laws/show/2456-17?find=1&amp;text=%D1%84%D0%BE%D0%BD%D0%B4+%D1%81%D0%BE%D1%86%D1%96%D0%B0%D0%BB%D1%8C%D0%BD%D0%BE%D0%B3%D0%BE+%D0%B7%D0%B0%D1%85%D0%B8%D1%81%D1%82%D1%83+%D1%96%D0%BD%D0%B2%D0%B0%D0%BB%D1%96%D0%B4%D1%96%D0%B2" \l "w252" </w:instrText>
            </w:r>
            <w:r w:rsidRPr="009B77BC">
              <w:rPr>
                <w:rStyle w:val="rvts0"/>
                <w:rFonts w:ascii="Times New Roman" w:hAnsi="Times New Roman" w:cs="Times New Roman"/>
                <w:sz w:val="27"/>
                <w:szCs w:val="27"/>
              </w:rPr>
              <w:fldChar w:fldCharType="separate"/>
            </w:r>
            <w:r w:rsidRPr="009B77BC">
              <w:rPr>
                <w:rStyle w:val="a4"/>
                <w:rFonts w:ascii="Times New Roman" w:hAnsi="Times New Roman" w:cs="Times New Roman"/>
                <w:color w:val="auto"/>
                <w:sz w:val="27"/>
                <w:szCs w:val="27"/>
                <w:u w:val="none"/>
              </w:rPr>
              <w:t>соціальн</w:t>
            </w:r>
            <w:r w:rsidRPr="009B77BC">
              <w:rPr>
                <w:rStyle w:val="rvts0"/>
                <w:rFonts w:ascii="Times New Roman" w:hAnsi="Times New Roman" w:cs="Times New Roman"/>
                <w:sz w:val="27"/>
                <w:szCs w:val="27"/>
              </w:rPr>
              <w:fldChar w:fldCharType="end"/>
            </w:r>
            <w:bookmarkEnd w:id="0"/>
            <w:r w:rsidRPr="009B77BC">
              <w:rPr>
                <w:rStyle w:val="rvts0"/>
                <w:rFonts w:ascii="Times New Roman" w:hAnsi="Times New Roman" w:cs="Times New Roman"/>
                <w:sz w:val="27"/>
                <w:szCs w:val="27"/>
              </w:rPr>
              <w:t xml:space="preserve">ий </w:t>
            </w:r>
            <w:bookmarkStart w:id="1" w:name="w312"/>
            <w:r w:rsidRPr="009B77BC">
              <w:rPr>
                <w:rStyle w:val="rvts0"/>
                <w:rFonts w:ascii="Times New Roman" w:hAnsi="Times New Roman" w:cs="Times New Roman"/>
                <w:sz w:val="27"/>
                <w:szCs w:val="27"/>
              </w:rPr>
              <w:fldChar w:fldCharType="begin"/>
            </w:r>
            <w:r w:rsidRPr="009B77BC">
              <w:rPr>
                <w:rStyle w:val="rvts0"/>
                <w:rFonts w:ascii="Times New Roman" w:hAnsi="Times New Roman" w:cs="Times New Roman"/>
                <w:sz w:val="27"/>
                <w:szCs w:val="27"/>
              </w:rPr>
              <w:instrText xml:space="preserve"> HYPERLINK "https://zakon.rada.gov.ua/laws/show/2456-17?find=1&amp;text=%D1%84%D0%BE%D0%BD%D0%B4+%D1%81%D0%BE%D1%86%D1%96%D0%B0%D0%BB%D1%8C%D0%BD%D0%BE%D0%B3%D0%BE+%D0%B7%D0%B0%D1%85%D0%B8%D1%81%D1%82%D1%83+%D1%96%D0%BD%D0%B2%D0%B0%D0%BB%D1%96%D0%B4%D1%96%D0%B2" \l "w313" </w:instrText>
            </w:r>
            <w:r w:rsidRPr="009B77BC">
              <w:rPr>
                <w:rStyle w:val="rvts0"/>
                <w:rFonts w:ascii="Times New Roman" w:hAnsi="Times New Roman" w:cs="Times New Roman"/>
                <w:sz w:val="27"/>
                <w:szCs w:val="27"/>
              </w:rPr>
              <w:fldChar w:fldCharType="separate"/>
            </w:r>
            <w:r w:rsidRPr="009B77BC">
              <w:rPr>
                <w:rStyle w:val="a4"/>
                <w:rFonts w:ascii="Times New Roman" w:hAnsi="Times New Roman" w:cs="Times New Roman"/>
                <w:color w:val="auto"/>
                <w:sz w:val="27"/>
                <w:szCs w:val="27"/>
                <w:u w:val="none"/>
              </w:rPr>
              <w:t>захист</w:t>
            </w:r>
            <w:r w:rsidRPr="009B77BC">
              <w:rPr>
                <w:rStyle w:val="rvts0"/>
                <w:rFonts w:ascii="Times New Roman" w:hAnsi="Times New Roman" w:cs="Times New Roman"/>
                <w:sz w:val="27"/>
                <w:szCs w:val="27"/>
              </w:rPr>
              <w:fldChar w:fldCharType="end"/>
            </w:r>
            <w:bookmarkEnd w:id="1"/>
            <w:r w:rsidRPr="009B77BC">
              <w:rPr>
                <w:rStyle w:val="rvts0"/>
                <w:rFonts w:ascii="Times New Roman" w:hAnsi="Times New Roman" w:cs="Times New Roman"/>
                <w:sz w:val="27"/>
                <w:szCs w:val="27"/>
              </w:rPr>
              <w:t xml:space="preserve"> та </w:t>
            </w:r>
            <w:bookmarkStart w:id="2" w:name="w252"/>
            <w:r w:rsidRPr="009B77BC">
              <w:rPr>
                <w:rStyle w:val="rvts0"/>
                <w:rFonts w:ascii="Times New Roman" w:hAnsi="Times New Roman" w:cs="Times New Roman"/>
                <w:sz w:val="27"/>
                <w:szCs w:val="27"/>
              </w:rPr>
              <w:fldChar w:fldCharType="begin"/>
            </w:r>
            <w:r w:rsidRPr="009B77BC">
              <w:rPr>
                <w:rStyle w:val="rvts0"/>
                <w:rFonts w:ascii="Times New Roman" w:hAnsi="Times New Roman" w:cs="Times New Roman"/>
                <w:sz w:val="27"/>
                <w:szCs w:val="27"/>
              </w:rPr>
              <w:instrText xml:space="preserve"> HYPERLINK "https://zakon.rada.gov.ua/laws/show/2456-17?find=1&amp;text=%D1%84%D0%BE%D0%BD%D0%B4+%D1%81%D0%BE%D1%86%D1%96%D0%B0%D0%BB%D1%8C%D0%BD%D0%BE%D0%B3%D0%BE+%D0%B7%D0%B0%D1%85%D0%B8%D1%81%D1%82%D1%83+%D1%96%D0%BD%D0%B2%D0%B0%D0%BB%D1%96%D0%B4%D1%96%D0%B2" \l "w253" </w:instrText>
            </w:r>
            <w:r w:rsidRPr="009B77BC">
              <w:rPr>
                <w:rStyle w:val="rvts0"/>
                <w:rFonts w:ascii="Times New Roman" w:hAnsi="Times New Roman" w:cs="Times New Roman"/>
                <w:sz w:val="27"/>
                <w:szCs w:val="27"/>
              </w:rPr>
              <w:fldChar w:fldCharType="separate"/>
            </w:r>
            <w:r w:rsidRPr="009B77BC">
              <w:rPr>
                <w:rStyle w:val="a4"/>
                <w:rFonts w:ascii="Times New Roman" w:hAnsi="Times New Roman" w:cs="Times New Roman"/>
                <w:color w:val="auto"/>
                <w:sz w:val="27"/>
                <w:szCs w:val="27"/>
                <w:u w:val="none"/>
              </w:rPr>
              <w:t>соціальн</w:t>
            </w:r>
            <w:r w:rsidRPr="009B77BC">
              <w:rPr>
                <w:rStyle w:val="rvts0"/>
                <w:rFonts w:ascii="Times New Roman" w:hAnsi="Times New Roman" w:cs="Times New Roman"/>
                <w:sz w:val="27"/>
                <w:szCs w:val="27"/>
              </w:rPr>
              <w:fldChar w:fldCharType="end"/>
            </w:r>
            <w:bookmarkEnd w:id="2"/>
            <w:r w:rsidRPr="009B77BC">
              <w:rPr>
                <w:rStyle w:val="rvts0"/>
                <w:rFonts w:ascii="Times New Roman" w:hAnsi="Times New Roman" w:cs="Times New Roman"/>
                <w:sz w:val="27"/>
                <w:szCs w:val="27"/>
              </w:rPr>
              <w:t>е забезпечення:</w:t>
            </w:r>
          </w:p>
          <w:p w:rsidR="007B6703" w:rsidRPr="009B77BC" w:rsidRDefault="00DE68F2" w:rsidP="00DA18CE">
            <w:pPr>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 xml:space="preserve">      </w:t>
            </w:r>
            <w:r w:rsidR="007B6703" w:rsidRPr="009B77BC">
              <w:rPr>
                <w:rStyle w:val="rvts0"/>
                <w:rFonts w:ascii="Times New Roman" w:hAnsi="Times New Roman" w:cs="Times New Roman"/>
                <w:sz w:val="27"/>
                <w:szCs w:val="27"/>
              </w:rPr>
              <w:t>…</w:t>
            </w:r>
          </w:p>
          <w:p w:rsidR="007B6703" w:rsidRPr="009B77BC" w:rsidRDefault="00DE68F2" w:rsidP="00DA18CE">
            <w:pPr>
              <w:jc w:val="both"/>
              <w:rPr>
                <w:rStyle w:val="rvts0"/>
                <w:rFonts w:ascii="Times New Roman" w:hAnsi="Times New Roman" w:cs="Times New Roman"/>
                <w:sz w:val="27"/>
                <w:szCs w:val="27"/>
              </w:rPr>
            </w:pPr>
            <w:r w:rsidRPr="009B77BC">
              <w:rPr>
                <w:rFonts w:ascii="Times New Roman" w:hAnsi="Times New Roman" w:cs="Times New Roman"/>
                <w:color w:val="333333"/>
                <w:sz w:val="27"/>
                <w:szCs w:val="27"/>
                <w:shd w:val="clear" w:color="auto" w:fill="FFFFFF"/>
              </w:rPr>
              <w:t xml:space="preserve">      е) </w:t>
            </w:r>
            <w:r w:rsidR="006D0417" w:rsidRPr="009B77BC">
              <w:rPr>
                <w:rFonts w:ascii="Times New Roman" w:hAnsi="Times New Roman" w:cs="Times New Roman"/>
                <w:color w:val="333333"/>
                <w:sz w:val="27"/>
                <w:szCs w:val="27"/>
                <w:shd w:val="clear" w:color="auto" w:fill="FFFFFF"/>
              </w:rPr>
              <w:t xml:space="preserve">забезпечення функціонування державних реабілітаційних </w:t>
            </w:r>
            <w:r w:rsidR="006D0417" w:rsidRPr="009B77BC">
              <w:rPr>
                <w:rFonts w:ascii="Times New Roman" w:hAnsi="Times New Roman" w:cs="Times New Roman"/>
                <w:strike/>
                <w:color w:val="333333"/>
                <w:sz w:val="27"/>
                <w:szCs w:val="27"/>
                <w:shd w:val="clear" w:color="auto" w:fill="FFFFFF"/>
              </w:rPr>
              <w:t>установ</w:t>
            </w:r>
            <w:r w:rsidR="006D0417" w:rsidRPr="009B77BC">
              <w:rPr>
                <w:rFonts w:ascii="Times New Roman" w:hAnsi="Times New Roman" w:cs="Times New Roman"/>
                <w:color w:val="333333"/>
                <w:sz w:val="27"/>
                <w:szCs w:val="27"/>
                <w:shd w:val="clear" w:color="auto" w:fill="FFFFFF"/>
              </w:rPr>
              <w:t xml:space="preserve"> для осіб з інвалідністю, дітей з інвалідністю, що належать до сфери управління центрального органу виконавчої влади, </w:t>
            </w:r>
            <w:r w:rsidR="006D0417" w:rsidRPr="009B77BC">
              <w:rPr>
                <w:rFonts w:ascii="Times New Roman" w:hAnsi="Times New Roman" w:cs="Times New Roman"/>
                <w:strike/>
                <w:color w:val="333333"/>
                <w:sz w:val="27"/>
                <w:szCs w:val="27"/>
                <w:shd w:val="clear" w:color="auto" w:fill="FFFFFF"/>
              </w:rPr>
              <w:t>який реалізує державну політику у сфері соціального захисту населення, у порядку, визначеному Кабінетом Міністрів України</w:t>
            </w:r>
            <w:r w:rsidR="006D0417" w:rsidRPr="009B77BC">
              <w:rPr>
                <w:rFonts w:ascii="Times New Roman" w:hAnsi="Times New Roman" w:cs="Times New Roman"/>
                <w:color w:val="333333"/>
                <w:sz w:val="27"/>
                <w:szCs w:val="27"/>
                <w:shd w:val="clear" w:color="auto" w:fill="FFFFFF"/>
              </w:rPr>
              <w:t>;</w:t>
            </w:r>
          </w:p>
          <w:p w:rsidR="007B6703" w:rsidRPr="009B77BC" w:rsidRDefault="007B6703" w:rsidP="00DA18CE">
            <w:pPr>
              <w:ind w:firstLine="426"/>
              <w:jc w:val="both"/>
              <w:rPr>
                <w:rFonts w:ascii="Times New Roman" w:hAnsi="Times New Roman" w:cs="Times New Roman"/>
                <w:sz w:val="27"/>
                <w:szCs w:val="27"/>
              </w:rPr>
            </w:pPr>
            <w:r w:rsidRPr="009B77BC">
              <w:rPr>
                <w:rStyle w:val="rvts0"/>
                <w:rFonts w:ascii="Times New Roman" w:hAnsi="Times New Roman" w:cs="Times New Roman"/>
                <w:sz w:val="27"/>
                <w:szCs w:val="27"/>
              </w:rPr>
              <w:t>…</w:t>
            </w:r>
          </w:p>
        </w:tc>
        <w:tc>
          <w:tcPr>
            <w:tcW w:w="7655" w:type="dxa"/>
          </w:tcPr>
          <w:p w:rsidR="007B6703" w:rsidRPr="009B77BC" w:rsidRDefault="007B6703"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b/>
                <w:sz w:val="27"/>
                <w:szCs w:val="27"/>
              </w:rPr>
              <w:t>Стаття 87</w:t>
            </w:r>
            <w:r w:rsidRPr="009B77BC">
              <w:rPr>
                <w:rStyle w:val="rvts0"/>
                <w:rFonts w:ascii="Times New Roman" w:hAnsi="Times New Roman" w:cs="Times New Roman"/>
                <w:sz w:val="27"/>
                <w:szCs w:val="27"/>
              </w:rPr>
              <w:t>. Видатки, що здійснюються з Державного бюджету України</w:t>
            </w:r>
          </w:p>
          <w:p w:rsidR="007B6703" w:rsidRPr="009B77BC" w:rsidRDefault="007B6703"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 xml:space="preserve"> 1. До видатків, що здійснюються з Державного бюджету України (з урахуванням особливостей, визначених </w:t>
            </w:r>
            <w:hyperlink r:id="rId10" w:anchor="n2005" w:history="1">
              <w:r w:rsidRPr="009B77BC">
                <w:rPr>
                  <w:rStyle w:val="a4"/>
                  <w:rFonts w:ascii="Times New Roman" w:hAnsi="Times New Roman" w:cs="Times New Roman"/>
                  <w:color w:val="auto"/>
                  <w:sz w:val="27"/>
                  <w:szCs w:val="27"/>
                  <w:u w:val="none"/>
                </w:rPr>
                <w:t>пунктом 5 частини другої статті 67</w:t>
              </w:r>
            </w:hyperlink>
            <w:hyperlink r:id="rId11" w:anchor="n2005" w:history="1">
              <w:r w:rsidRPr="009B77BC">
                <w:rPr>
                  <w:rStyle w:val="a4"/>
                  <w:rFonts w:ascii="Times New Roman" w:hAnsi="Times New Roman" w:cs="Times New Roman"/>
                  <w:color w:val="auto"/>
                  <w:sz w:val="27"/>
                  <w:szCs w:val="27"/>
                  <w:u w:val="none"/>
                </w:rPr>
                <w:t>-1</w:t>
              </w:r>
            </w:hyperlink>
            <w:r w:rsidRPr="009B77BC">
              <w:rPr>
                <w:rStyle w:val="rvts0"/>
                <w:rFonts w:ascii="Times New Roman" w:hAnsi="Times New Roman" w:cs="Times New Roman"/>
                <w:sz w:val="27"/>
                <w:szCs w:val="27"/>
              </w:rPr>
              <w:t xml:space="preserve"> цього Кодексу), належать видатки на:</w:t>
            </w:r>
          </w:p>
          <w:p w:rsidR="002F7763" w:rsidRPr="009B77BC" w:rsidRDefault="002F7763" w:rsidP="00DA18CE">
            <w:pPr>
              <w:ind w:firstLine="426"/>
              <w:jc w:val="both"/>
              <w:rPr>
                <w:rStyle w:val="rvts0"/>
                <w:rFonts w:ascii="Times New Roman" w:hAnsi="Times New Roman" w:cs="Times New Roman"/>
                <w:sz w:val="27"/>
                <w:szCs w:val="27"/>
              </w:rPr>
            </w:pPr>
          </w:p>
          <w:p w:rsidR="007B6703" w:rsidRPr="009B77BC" w:rsidRDefault="007B6703"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w:t>
            </w:r>
          </w:p>
          <w:p w:rsidR="007B6703" w:rsidRPr="009B77BC" w:rsidRDefault="007B6703" w:rsidP="00DA18CE">
            <w:pPr>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 xml:space="preserve">9) </w:t>
            </w:r>
            <w:hyperlink r:id="rId12" w:anchor="w252" w:history="1">
              <w:r w:rsidRPr="009B77BC">
                <w:rPr>
                  <w:rStyle w:val="a4"/>
                  <w:rFonts w:ascii="Times New Roman" w:hAnsi="Times New Roman" w:cs="Times New Roman"/>
                  <w:color w:val="auto"/>
                  <w:sz w:val="27"/>
                  <w:szCs w:val="27"/>
                  <w:u w:val="none"/>
                </w:rPr>
                <w:t>соціальн</w:t>
              </w:r>
            </w:hyperlink>
            <w:r w:rsidRPr="009B77BC">
              <w:rPr>
                <w:rStyle w:val="rvts0"/>
                <w:rFonts w:ascii="Times New Roman" w:hAnsi="Times New Roman" w:cs="Times New Roman"/>
                <w:sz w:val="27"/>
                <w:szCs w:val="27"/>
              </w:rPr>
              <w:t xml:space="preserve">ий </w:t>
            </w:r>
            <w:hyperlink r:id="rId13" w:anchor="w313" w:history="1">
              <w:r w:rsidRPr="009B77BC">
                <w:rPr>
                  <w:rStyle w:val="a4"/>
                  <w:rFonts w:ascii="Times New Roman" w:hAnsi="Times New Roman" w:cs="Times New Roman"/>
                  <w:color w:val="auto"/>
                  <w:sz w:val="27"/>
                  <w:szCs w:val="27"/>
                  <w:u w:val="none"/>
                </w:rPr>
                <w:t>захист</w:t>
              </w:r>
            </w:hyperlink>
            <w:r w:rsidRPr="009B77BC">
              <w:rPr>
                <w:rStyle w:val="rvts0"/>
                <w:rFonts w:ascii="Times New Roman" w:hAnsi="Times New Roman" w:cs="Times New Roman"/>
                <w:sz w:val="27"/>
                <w:szCs w:val="27"/>
              </w:rPr>
              <w:t xml:space="preserve"> та </w:t>
            </w:r>
            <w:hyperlink r:id="rId14" w:anchor="w253" w:history="1">
              <w:r w:rsidRPr="009B77BC">
                <w:rPr>
                  <w:rStyle w:val="a4"/>
                  <w:rFonts w:ascii="Times New Roman" w:hAnsi="Times New Roman" w:cs="Times New Roman"/>
                  <w:color w:val="auto"/>
                  <w:sz w:val="27"/>
                  <w:szCs w:val="27"/>
                  <w:u w:val="none"/>
                </w:rPr>
                <w:t>соціальн</w:t>
              </w:r>
            </w:hyperlink>
            <w:r w:rsidRPr="009B77BC">
              <w:rPr>
                <w:rStyle w:val="rvts0"/>
                <w:rFonts w:ascii="Times New Roman" w:hAnsi="Times New Roman" w:cs="Times New Roman"/>
                <w:sz w:val="27"/>
                <w:szCs w:val="27"/>
              </w:rPr>
              <w:t>е забезпечення:</w:t>
            </w:r>
          </w:p>
          <w:p w:rsidR="007B6703" w:rsidRPr="009B77BC" w:rsidRDefault="00DE68F2" w:rsidP="00DA18CE">
            <w:pPr>
              <w:tabs>
                <w:tab w:val="left" w:pos="312"/>
              </w:tabs>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 xml:space="preserve">      </w:t>
            </w:r>
            <w:r w:rsidR="007B6703" w:rsidRPr="009B77BC">
              <w:rPr>
                <w:rStyle w:val="rvts0"/>
                <w:rFonts w:ascii="Times New Roman" w:hAnsi="Times New Roman" w:cs="Times New Roman"/>
                <w:sz w:val="27"/>
                <w:szCs w:val="27"/>
              </w:rPr>
              <w:t>…</w:t>
            </w:r>
          </w:p>
          <w:p w:rsidR="007B6703" w:rsidRPr="009B77BC" w:rsidRDefault="007B6703" w:rsidP="00DA18CE">
            <w:pPr>
              <w:jc w:val="both"/>
              <w:rPr>
                <w:rStyle w:val="rvts0"/>
                <w:rFonts w:ascii="Times New Roman" w:hAnsi="Times New Roman" w:cs="Times New Roman"/>
                <w:sz w:val="27"/>
                <w:szCs w:val="27"/>
              </w:rPr>
            </w:pPr>
            <w:r w:rsidRPr="009B77BC">
              <w:rPr>
                <w:rFonts w:ascii="Times New Roman" w:hAnsi="Times New Roman" w:cs="Times New Roman"/>
                <w:color w:val="333333"/>
                <w:sz w:val="27"/>
                <w:szCs w:val="27"/>
                <w:shd w:val="clear" w:color="auto" w:fill="FFFFFF"/>
              </w:rPr>
              <w:t xml:space="preserve">      </w:t>
            </w:r>
            <w:r w:rsidR="006D0417" w:rsidRPr="009B77BC">
              <w:rPr>
                <w:rFonts w:ascii="Times New Roman" w:hAnsi="Times New Roman" w:cs="Times New Roman"/>
                <w:color w:val="333333"/>
                <w:sz w:val="27"/>
                <w:szCs w:val="27"/>
                <w:shd w:val="clear" w:color="auto" w:fill="FFFFFF"/>
              </w:rPr>
              <w:t xml:space="preserve">е) </w:t>
            </w:r>
            <w:r w:rsidR="00DE68F2" w:rsidRPr="009B77BC">
              <w:rPr>
                <w:rFonts w:ascii="Times New Roman" w:hAnsi="Times New Roman" w:cs="Times New Roman"/>
                <w:color w:val="333333"/>
                <w:sz w:val="27"/>
                <w:szCs w:val="27"/>
                <w:shd w:val="clear" w:color="auto" w:fill="FFFFFF"/>
              </w:rPr>
              <w:t xml:space="preserve">  </w:t>
            </w:r>
            <w:r w:rsidR="006D0417" w:rsidRPr="009B77BC">
              <w:rPr>
                <w:rFonts w:ascii="Times New Roman" w:hAnsi="Times New Roman" w:cs="Times New Roman"/>
                <w:color w:val="333333"/>
                <w:sz w:val="27"/>
                <w:szCs w:val="27"/>
                <w:shd w:val="clear" w:color="auto" w:fill="FFFFFF"/>
              </w:rPr>
              <w:t xml:space="preserve">забезпечення функціонування державних реабілітаційних </w:t>
            </w:r>
            <w:r w:rsidR="006C7C95" w:rsidRPr="009B77BC">
              <w:rPr>
                <w:rFonts w:ascii="Times New Roman" w:hAnsi="Times New Roman" w:cs="Times New Roman"/>
                <w:b/>
                <w:color w:val="333333"/>
                <w:sz w:val="27"/>
                <w:szCs w:val="27"/>
                <w:shd w:val="clear" w:color="auto" w:fill="FFFFFF"/>
              </w:rPr>
              <w:t>закладів</w:t>
            </w:r>
            <w:r w:rsidR="006D0417" w:rsidRPr="009B77BC">
              <w:rPr>
                <w:rFonts w:ascii="Times New Roman" w:hAnsi="Times New Roman" w:cs="Times New Roman"/>
                <w:color w:val="333333"/>
                <w:sz w:val="27"/>
                <w:szCs w:val="27"/>
                <w:shd w:val="clear" w:color="auto" w:fill="FFFFFF"/>
              </w:rPr>
              <w:t xml:space="preserve"> для осіб з інвалідністю </w:t>
            </w:r>
            <w:r w:rsidR="006D0417" w:rsidRPr="009B77BC">
              <w:rPr>
                <w:rFonts w:ascii="Times New Roman" w:hAnsi="Times New Roman" w:cs="Times New Roman"/>
                <w:b/>
                <w:color w:val="333333"/>
                <w:sz w:val="27"/>
                <w:szCs w:val="27"/>
                <w:shd w:val="clear" w:color="auto" w:fill="FFFFFF"/>
              </w:rPr>
              <w:t>та</w:t>
            </w:r>
            <w:r w:rsidR="008121FB" w:rsidRPr="009B77BC">
              <w:rPr>
                <w:rFonts w:ascii="Times New Roman" w:hAnsi="Times New Roman" w:cs="Times New Roman"/>
                <w:b/>
                <w:color w:val="333333"/>
                <w:sz w:val="27"/>
                <w:szCs w:val="27"/>
                <w:shd w:val="clear" w:color="auto" w:fill="FFFFFF"/>
              </w:rPr>
              <w:t> </w:t>
            </w:r>
            <w:r w:rsidR="006D0417" w:rsidRPr="009B77BC">
              <w:rPr>
                <w:rFonts w:ascii="Times New Roman" w:hAnsi="Times New Roman" w:cs="Times New Roman"/>
                <w:b/>
                <w:color w:val="333333"/>
                <w:sz w:val="27"/>
                <w:szCs w:val="27"/>
                <w:shd w:val="clear" w:color="auto" w:fill="FFFFFF"/>
              </w:rPr>
              <w:t>/</w:t>
            </w:r>
            <w:r w:rsidR="008121FB" w:rsidRPr="009B77BC">
              <w:rPr>
                <w:rFonts w:ascii="Times New Roman" w:hAnsi="Times New Roman" w:cs="Times New Roman"/>
                <w:b/>
                <w:color w:val="333333"/>
                <w:sz w:val="27"/>
                <w:szCs w:val="27"/>
                <w:shd w:val="clear" w:color="auto" w:fill="FFFFFF"/>
              </w:rPr>
              <w:t> </w:t>
            </w:r>
            <w:r w:rsidR="006D0417" w:rsidRPr="009B77BC">
              <w:rPr>
                <w:rFonts w:ascii="Times New Roman" w:hAnsi="Times New Roman" w:cs="Times New Roman"/>
                <w:b/>
                <w:color w:val="333333"/>
                <w:sz w:val="27"/>
                <w:szCs w:val="27"/>
                <w:shd w:val="clear" w:color="auto" w:fill="FFFFFF"/>
              </w:rPr>
              <w:t>або</w:t>
            </w:r>
            <w:r w:rsidR="006D0417" w:rsidRPr="009B77BC">
              <w:rPr>
                <w:rFonts w:ascii="Times New Roman" w:hAnsi="Times New Roman" w:cs="Times New Roman"/>
                <w:color w:val="333333"/>
                <w:sz w:val="27"/>
                <w:szCs w:val="27"/>
                <w:shd w:val="clear" w:color="auto" w:fill="FFFFFF"/>
              </w:rPr>
              <w:t xml:space="preserve"> дітей з інвалідністю, </w:t>
            </w:r>
            <w:r w:rsidR="0082462D">
              <w:rPr>
                <w:rFonts w:ascii="Times New Roman" w:hAnsi="Times New Roman" w:cs="Times New Roman"/>
                <w:color w:val="333333"/>
                <w:sz w:val="27"/>
                <w:szCs w:val="27"/>
                <w:shd w:val="clear" w:color="auto" w:fill="FFFFFF"/>
              </w:rPr>
              <w:t xml:space="preserve">які </w:t>
            </w:r>
            <w:r w:rsidR="006D0417" w:rsidRPr="009B77BC">
              <w:rPr>
                <w:rFonts w:ascii="Times New Roman" w:hAnsi="Times New Roman" w:cs="Times New Roman"/>
                <w:color w:val="333333"/>
                <w:sz w:val="27"/>
                <w:szCs w:val="27"/>
                <w:shd w:val="clear" w:color="auto" w:fill="FFFFFF"/>
              </w:rPr>
              <w:t xml:space="preserve">належать до сфери управління центрального органу виконавчої влади, </w:t>
            </w:r>
            <w:r w:rsidR="00D979A5">
              <w:rPr>
                <w:rFonts w:ascii="Times New Roman" w:hAnsi="Times New Roman" w:cs="Times New Roman"/>
                <w:b/>
                <w:color w:val="333333"/>
                <w:sz w:val="27"/>
                <w:szCs w:val="27"/>
                <w:shd w:val="clear" w:color="auto" w:fill="FFFFFF"/>
              </w:rPr>
              <w:t>що</w:t>
            </w:r>
            <w:r w:rsidR="00E32145" w:rsidRPr="009B77BC">
              <w:rPr>
                <w:rFonts w:ascii="Times New Roman" w:hAnsi="Times New Roman" w:cs="Times New Roman"/>
                <w:b/>
                <w:color w:val="333333"/>
                <w:sz w:val="27"/>
                <w:szCs w:val="27"/>
                <w:shd w:val="clear" w:color="auto" w:fill="FFFFFF"/>
              </w:rPr>
              <w:t xml:space="preserve"> забезпечує формування</w:t>
            </w:r>
            <w:r w:rsidR="000D5D7D" w:rsidRPr="009B77BC">
              <w:rPr>
                <w:rFonts w:ascii="Times New Roman" w:hAnsi="Times New Roman" w:cs="Times New Roman"/>
                <w:b/>
                <w:color w:val="333333"/>
                <w:sz w:val="27"/>
                <w:szCs w:val="27"/>
                <w:shd w:val="clear" w:color="auto" w:fill="FFFFFF"/>
              </w:rPr>
              <w:t xml:space="preserve"> та реалізацію</w:t>
            </w:r>
            <w:r w:rsidR="00E32145" w:rsidRPr="009B77BC">
              <w:rPr>
                <w:rFonts w:ascii="Times New Roman" w:hAnsi="Times New Roman" w:cs="Times New Roman"/>
                <w:b/>
                <w:color w:val="333333"/>
                <w:sz w:val="27"/>
                <w:szCs w:val="27"/>
                <w:shd w:val="clear" w:color="auto" w:fill="FFFFFF"/>
              </w:rPr>
              <w:t xml:space="preserve"> державної політики у сфері соціального захисту населення</w:t>
            </w:r>
            <w:r w:rsidR="006D0417" w:rsidRPr="009B77BC">
              <w:rPr>
                <w:rFonts w:ascii="Times New Roman" w:hAnsi="Times New Roman" w:cs="Times New Roman"/>
                <w:color w:val="333333"/>
                <w:sz w:val="27"/>
                <w:szCs w:val="27"/>
                <w:shd w:val="clear" w:color="auto" w:fill="FFFFFF"/>
              </w:rPr>
              <w:t>;</w:t>
            </w:r>
          </w:p>
          <w:p w:rsidR="007B6703" w:rsidRPr="009B77BC" w:rsidRDefault="007B6703" w:rsidP="00DA18CE">
            <w:pPr>
              <w:ind w:firstLine="426"/>
              <w:jc w:val="both"/>
              <w:rPr>
                <w:rFonts w:ascii="Times New Roman" w:hAnsi="Times New Roman" w:cs="Times New Roman"/>
                <w:sz w:val="27"/>
                <w:szCs w:val="27"/>
              </w:rPr>
            </w:pPr>
            <w:r w:rsidRPr="009B77BC">
              <w:rPr>
                <w:rStyle w:val="rvts0"/>
                <w:rFonts w:ascii="Times New Roman" w:hAnsi="Times New Roman" w:cs="Times New Roman"/>
                <w:sz w:val="27"/>
                <w:szCs w:val="27"/>
              </w:rPr>
              <w:t>…</w:t>
            </w:r>
          </w:p>
          <w:p w:rsidR="007B6703" w:rsidRPr="009B77BC" w:rsidRDefault="007B6703" w:rsidP="002F7763">
            <w:pPr>
              <w:jc w:val="both"/>
              <w:rPr>
                <w:sz w:val="27"/>
                <w:szCs w:val="27"/>
              </w:rPr>
            </w:pPr>
          </w:p>
        </w:tc>
      </w:tr>
      <w:tr w:rsidR="006D0417" w:rsidRPr="009B77BC" w:rsidTr="0004156C">
        <w:trPr>
          <w:trHeight w:val="2010"/>
        </w:trPr>
        <w:tc>
          <w:tcPr>
            <w:tcW w:w="7508" w:type="dxa"/>
          </w:tcPr>
          <w:p w:rsidR="006D0417" w:rsidRPr="009B77BC" w:rsidRDefault="006D0417"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b/>
                <w:sz w:val="27"/>
                <w:szCs w:val="27"/>
              </w:rPr>
              <w:t>Стаття 89.</w:t>
            </w:r>
            <w:r w:rsidRPr="009B77BC">
              <w:rPr>
                <w:rStyle w:val="rvts0"/>
                <w:rFonts w:ascii="Times New Roman" w:hAnsi="Times New Roman" w:cs="Times New Roman"/>
                <w:sz w:val="27"/>
                <w:szCs w:val="27"/>
              </w:rPr>
              <w:t xml:space="preserve"> Видатки, що здійснюються з бюджетів сільських, селищних, міських територіальних громад</w:t>
            </w:r>
          </w:p>
          <w:p w:rsidR="006D0417" w:rsidRDefault="006D0417"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1. До видатків, що здійснюються з бюджетів сільських, селищних, міських територіальних громад, належать видатки на:</w:t>
            </w:r>
          </w:p>
          <w:p w:rsidR="0082462D" w:rsidRPr="009B77BC" w:rsidRDefault="0082462D" w:rsidP="00DA18CE">
            <w:pPr>
              <w:ind w:firstLine="426"/>
              <w:jc w:val="both"/>
              <w:rPr>
                <w:rStyle w:val="rvts0"/>
                <w:rFonts w:ascii="Times New Roman" w:hAnsi="Times New Roman" w:cs="Times New Roman"/>
                <w:sz w:val="27"/>
                <w:szCs w:val="27"/>
              </w:rPr>
            </w:pPr>
          </w:p>
          <w:p w:rsidR="006D0417" w:rsidRPr="009B77BC" w:rsidRDefault="006D0417"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w:t>
            </w:r>
          </w:p>
          <w:p w:rsidR="006D0417" w:rsidRPr="009B77BC" w:rsidRDefault="006D0417" w:rsidP="002F7763">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4) соціальний захист та соціальне забезпечення:</w:t>
            </w:r>
          </w:p>
          <w:p w:rsidR="002F7763" w:rsidRDefault="002F7763" w:rsidP="002F7763">
            <w:pPr>
              <w:ind w:firstLine="426"/>
              <w:jc w:val="both"/>
              <w:rPr>
                <w:rStyle w:val="rvts0"/>
                <w:rFonts w:ascii="Times New Roman" w:hAnsi="Times New Roman" w:cs="Times New Roman"/>
                <w:sz w:val="27"/>
                <w:szCs w:val="27"/>
              </w:rPr>
            </w:pPr>
          </w:p>
          <w:p w:rsidR="0082462D" w:rsidRPr="009B77BC" w:rsidRDefault="0082462D" w:rsidP="002F7763">
            <w:pPr>
              <w:ind w:firstLine="426"/>
              <w:jc w:val="both"/>
              <w:rPr>
                <w:rStyle w:val="rvts0"/>
                <w:rFonts w:ascii="Times New Roman" w:hAnsi="Times New Roman" w:cs="Times New Roman"/>
                <w:sz w:val="27"/>
                <w:szCs w:val="27"/>
              </w:rPr>
            </w:pPr>
          </w:p>
          <w:p w:rsidR="00DE68F2" w:rsidRPr="009B77BC" w:rsidRDefault="006D0417" w:rsidP="00DE68F2">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 xml:space="preserve">а) державні програми соціального забезпечення: притулки для дітей, центри соціально-психологічної реабілітації дітей та соціальні гуртожитки для дітей-сиріт та дітей, позбавлених батьківського піклування (якщо не менше 70 відсотків кількості дітей, які перебувають у цих закладах, припадає на територію відповідної територіальної громади), малі групові будинки; територіальні центри соціального обслуговування (надання соціальних послуг); </w:t>
            </w:r>
            <w:r w:rsidRPr="009B77BC">
              <w:rPr>
                <w:rStyle w:val="rvts0"/>
                <w:rFonts w:ascii="Times New Roman" w:hAnsi="Times New Roman" w:cs="Times New Roman"/>
                <w:strike/>
                <w:sz w:val="27"/>
                <w:szCs w:val="27"/>
              </w:rPr>
              <w:t>центри соціальної реабілітації дітей з інвалідністю; центри професійної реабілітації осіб з інвалідністю</w:t>
            </w:r>
            <w:r w:rsidRPr="009B77BC">
              <w:rPr>
                <w:rStyle w:val="rvts0"/>
                <w:rFonts w:ascii="Times New Roman" w:hAnsi="Times New Roman" w:cs="Times New Roman"/>
                <w:sz w:val="27"/>
                <w:szCs w:val="27"/>
              </w:rPr>
              <w:t>, дитячі будинки сімейного типу, прийомні сім’ї;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rsidR="00315668" w:rsidRPr="009B77BC" w:rsidRDefault="00F30DFA" w:rsidP="00F30DFA">
            <w:pPr>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 xml:space="preserve">      </w:t>
            </w:r>
            <w:r w:rsidR="00DE68F2" w:rsidRPr="009B77BC">
              <w:rPr>
                <w:rStyle w:val="rvts0"/>
                <w:rFonts w:ascii="Times New Roman" w:hAnsi="Times New Roman" w:cs="Times New Roman"/>
                <w:sz w:val="27"/>
                <w:szCs w:val="27"/>
              </w:rPr>
              <w:t>…</w:t>
            </w:r>
          </w:p>
        </w:tc>
        <w:tc>
          <w:tcPr>
            <w:tcW w:w="7655" w:type="dxa"/>
          </w:tcPr>
          <w:p w:rsidR="006D0417" w:rsidRPr="009B77BC" w:rsidRDefault="006D0417"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b/>
                <w:sz w:val="27"/>
                <w:szCs w:val="27"/>
              </w:rPr>
              <w:lastRenderedPageBreak/>
              <w:t>Стаття 89.</w:t>
            </w:r>
            <w:r w:rsidRPr="009B77BC">
              <w:rPr>
                <w:rStyle w:val="rvts0"/>
                <w:rFonts w:ascii="Times New Roman" w:hAnsi="Times New Roman" w:cs="Times New Roman"/>
                <w:sz w:val="27"/>
                <w:szCs w:val="27"/>
              </w:rPr>
              <w:t xml:space="preserve"> Видатки, що здійснюються з бюджетів сільських, селищних, міських територіальних громад</w:t>
            </w:r>
          </w:p>
          <w:p w:rsidR="006D0417" w:rsidRPr="009B77BC" w:rsidRDefault="006D0417"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1. До видатків, що здійснюються з бюджетів сільських, селищних, міських територіальних громад, належать видатки на:</w:t>
            </w:r>
          </w:p>
          <w:p w:rsidR="00DE68F2" w:rsidRPr="009B77BC" w:rsidRDefault="00DE68F2" w:rsidP="00DA18CE">
            <w:pPr>
              <w:ind w:firstLine="426"/>
              <w:jc w:val="both"/>
              <w:rPr>
                <w:rStyle w:val="rvts0"/>
                <w:rFonts w:ascii="Times New Roman" w:hAnsi="Times New Roman" w:cs="Times New Roman"/>
                <w:sz w:val="27"/>
                <w:szCs w:val="27"/>
              </w:rPr>
            </w:pPr>
          </w:p>
          <w:p w:rsidR="006D0417" w:rsidRPr="009B77BC" w:rsidRDefault="006D0417"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w:t>
            </w:r>
          </w:p>
          <w:p w:rsidR="006D0417" w:rsidRPr="009B77BC" w:rsidRDefault="00DE68F2" w:rsidP="00DE68F2">
            <w:pPr>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 xml:space="preserve">      </w:t>
            </w:r>
            <w:r w:rsidR="006D0417" w:rsidRPr="009B77BC">
              <w:rPr>
                <w:rStyle w:val="rvts0"/>
                <w:rFonts w:ascii="Times New Roman" w:hAnsi="Times New Roman" w:cs="Times New Roman"/>
                <w:sz w:val="27"/>
                <w:szCs w:val="27"/>
              </w:rPr>
              <w:t>4) соціальний захист та соціальне забезпечення:</w:t>
            </w:r>
          </w:p>
          <w:p w:rsidR="006D0417" w:rsidRPr="009B77BC" w:rsidRDefault="006D0417" w:rsidP="00DA18CE">
            <w:pPr>
              <w:ind w:firstLine="426"/>
              <w:jc w:val="both"/>
              <w:rPr>
                <w:rStyle w:val="rvts0"/>
                <w:rFonts w:ascii="Times New Roman" w:hAnsi="Times New Roman" w:cs="Times New Roman"/>
                <w:sz w:val="27"/>
                <w:szCs w:val="27"/>
              </w:rPr>
            </w:pPr>
          </w:p>
          <w:p w:rsidR="006D0417" w:rsidRPr="009B77BC" w:rsidRDefault="006D0417"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lastRenderedPageBreak/>
              <w:t xml:space="preserve">а) державні програми соціального забезпечення: притулки для дітей, центри соціально-психологічної реабілітації дітей та соціальні гуртожитки для дітей-сиріт та дітей, позбавлених батьківського піклування (якщо не менше 70 відсотків кількості дітей, які перебувають у цих закладах, припадає на територію відповідної територіальної громади), малі групові будинки; територіальні центри соціального обслуговування (надання соціальних послуг); </w:t>
            </w:r>
            <w:r w:rsidRPr="009B77BC">
              <w:rPr>
                <w:rStyle w:val="rvts0"/>
                <w:rFonts w:ascii="Times New Roman" w:hAnsi="Times New Roman" w:cs="Times New Roman"/>
                <w:b/>
                <w:sz w:val="27"/>
                <w:szCs w:val="27"/>
              </w:rPr>
              <w:t xml:space="preserve">реабілітаційні </w:t>
            </w:r>
            <w:r w:rsidR="006C7C95" w:rsidRPr="009B77BC">
              <w:rPr>
                <w:rStyle w:val="rvts0"/>
                <w:rFonts w:ascii="Times New Roman" w:hAnsi="Times New Roman" w:cs="Times New Roman"/>
                <w:b/>
                <w:sz w:val="27"/>
                <w:szCs w:val="27"/>
              </w:rPr>
              <w:t>заклади</w:t>
            </w:r>
            <w:r w:rsidRPr="009B77BC">
              <w:rPr>
                <w:rStyle w:val="rvts0"/>
                <w:rFonts w:ascii="Times New Roman" w:hAnsi="Times New Roman" w:cs="Times New Roman"/>
                <w:b/>
                <w:sz w:val="27"/>
                <w:szCs w:val="27"/>
              </w:rPr>
              <w:t xml:space="preserve"> для осіб з інвалідністю та</w:t>
            </w:r>
            <w:r w:rsidR="008121FB" w:rsidRPr="009B77BC">
              <w:rPr>
                <w:rStyle w:val="rvts0"/>
                <w:rFonts w:ascii="Times New Roman" w:hAnsi="Times New Roman" w:cs="Times New Roman"/>
                <w:b/>
                <w:sz w:val="27"/>
                <w:szCs w:val="27"/>
              </w:rPr>
              <w:t> </w:t>
            </w:r>
            <w:r w:rsidRPr="009B77BC">
              <w:rPr>
                <w:rStyle w:val="rvts0"/>
                <w:rFonts w:ascii="Times New Roman" w:hAnsi="Times New Roman" w:cs="Times New Roman"/>
                <w:b/>
                <w:sz w:val="27"/>
                <w:szCs w:val="27"/>
              </w:rPr>
              <w:t>/</w:t>
            </w:r>
            <w:r w:rsidR="008121FB" w:rsidRPr="009B77BC">
              <w:rPr>
                <w:rStyle w:val="rvts0"/>
                <w:rFonts w:ascii="Times New Roman" w:hAnsi="Times New Roman" w:cs="Times New Roman"/>
                <w:b/>
                <w:sz w:val="27"/>
                <w:szCs w:val="27"/>
              </w:rPr>
              <w:t> </w:t>
            </w:r>
            <w:r w:rsidRPr="009B77BC">
              <w:rPr>
                <w:rStyle w:val="rvts0"/>
                <w:rFonts w:ascii="Times New Roman" w:hAnsi="Times New Roman" w:cs="Times New Roman"/>
                <w:b/>
                <w:sz w:val="27"/>
                <w:szCs w:val="27"/>
              </w:rPr>
              <w:t>або дітей з інвалідністю,</w:t>
            </w:r>
            <w:r w:rsidRPr="009B77BC">
              <w:rPr>
                <w:rStyle w:val="rvts0"/>
                <w:rFonts w:ascii="Times New Roman" w:hAnsi="Times New Roman" w:cs="Times New Roman"/>
                <w:sz w:val="27"/>
                <w:szCs w:val="27"/>
              </w:rPr>
              <w:t xml:space="preserve"> дитячі будинки сімейного типу, прийомні сім’ї;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rsidR="00DE68F2" w:rsidRPr="009B77BC" w:rsidRDefault="00DE68F2" w:rsidP="00DE68F2">
            <w:pPr>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 xml:space="preserve">       </w:t>
            </w:r>
          </w:p>
          <w:p w:rsidR="006D0417" w:rsidRPr="009B77BC" w:rsidRDefault="00F30DFA" w:rsidP="00DE68F2">
            <w:pPr>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 xml:space="preserve">       </w:t>
            </w:r>
            <w:r w:rsidR="003A4346" w:rsidRPr="009B77BC">
              <w:rPr>
                <w:rStyle w:val="rvts0"/>
                <w:rFonts w:ascii="Times New Roman" w:hAnsi="Times New Roman" w:cs="Times New Roman"/>
                <w:sz w:val="27"/>
                <w:szCs w:val="27"/>
              </w:rPr>
              <w:t>…</w:t>
            </w:r>
          </w:p>
        </w:tc>
      </w:tr>
      <w:tr w:rsidR="0004156C" w:rsidRPr="009B77BC" w:rsidTr="00F5685B">
        <w:trPr>
          <w:trHeight w:val="2993"/>
        </w:trPr>
        <w:tc>
          <w:tcPr>
            <w:tcW w:w="7508" w:type="dxa"/>
          </w:tcPr>
          <w:p w:rsidR="0004156C" w:rsidRPr="009B77BC" w:rsidRDefault="0004156C"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b/>
                <w:sz w:val="27"/>
                <w:szCs w:val="27"/>
              </w:rPr>
              <w:lastRenderedPageBreak/>
              <w:t xml:space="preserve">Стаття 90. </w:t>
            </w:r>
            <w:r w:rsidRPr="009B77BC">
              <w:rPr>
                <w:rStyle w:val="rvts0"/>
                <w:rFonts w:ascii="Times New Roman" w:hAnsi="Times New Roman" w:cs="Times New Roman"/>
                <w:sz w:val="27"/>
                <w:szCs w:val="27"/>
              </w:rPr>
              <w:t>Видатки, що здійснюються з бюджету Автономної Республіки Крим та обласних бюджетів</w:t>
            </w:r>
          </w:p>
          <w:p w:rsidR="0004156C" w:rsidRPr="009B77BC" w:rsidRDefault="0004156C"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1. До видатків, що здійснюються з бюджету Автономної Республіки Крим і обласних бюджетів, належать видатки на:</w:t>
            </w:r>
          </w:p>
          <w:p w:rsidR="0004156C" w:rsidRPr="009B77BC" w:rsidRDefault="00176384"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w:t>
            </w:r>
          </w:p>
          <w:p w:rsidR="00176384" w:rsidRPr="009B77BC" w:rsidRDefault="00176384" w:rsidP="00DA18CE">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4) соціальний захист та соціальне забезпечення:</w:t>
            </w:r>
          </w:p>
          <w:p w:rsidR="00176384" w:rsidRPr="009B77BC" w:rsidRDefault="00176384" w:rsidP="00DA18CE">
            <w:pPr>
              <w:ind w:firstLine="426"/>
              <w:jc w:val="both"/>
              <w:rPr>
                <w:rStyle w:val="rvts0"/>
                <w:rFonts w:ascii="Times New Roman" w:hAnsi="Times New Roman" w:cs="Times New Roman"/>
                <w:sz w:val="27"/>
                <w:szCs w:val="27"/>
              </w:rPr>
            </w:pPr>
          </w:p>
          <w:p w:rsidR="00F5685B" w:rsidRPr="009B77BC" w:rsidRDefault="00176384" w:rsidP="00315668">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 xml:space="preserve">а) державні програми соціального захисту та соціального забезпечення: виплати компенсації реабілітованим; дитячі будинки-інтернати; навчання та трудове влаштування осіб з інвалідністю; будинки-інтернати для громадян похилого віку та осіб з інвалідністю; будинки-інтернати для дітей з інвалідністю; центри з нарахування та здійснення соціальних виплат; притулки для дітей, центри соціально-психологічної реабілітації дітей та соціальні гуртожитки для дітей-сиріт та дітей, позбавлених батьківського піклування (крім </w:t>
            </w:r>
            <w:r w:rsidRPr="009B77BC">
              <w:rPr>
                <w:rStyle w:val="rvts0"/>
                <w:rFonts w:ascii="Times New Roman" w:hAnsi="Times New Roman" w:cs="Times New Roman"/>
                <w:sz w:val="27"/>
                <w:szCs w:val="27"/>
              </w:rPr>
              <w:lastRenderedPageBreak/>
              <w:t xml:space="preserve">відповідних притулків, центрів і гуртожитків, визначених у підпункті "а" пункту 4 частини першої статті 89 цього Кодексу); пільгове медичне обслуговування громадян, які постраждали внаслідок Чорнобильської катастрофи; компенсаційні виплати особам з інвалідністю на бензин (пальне), ремонт, техобслуговування автотранспорту та транспортне обслуговування, а також на встановлення телефонів особам з інвалідністю I і II груп; відшкодування витрат на поховання учасників бойових дій та осіб з інвалідністю внаслідок війни; </w:t>
            </w:r>
            <w:r w:rsidRPr="009B77BC">
              <w:rPr>
                <w:rStyle w:val="rvts0"/>
                <w:rFonts w:ascii="Times New Roman" w:hAnsi="Times New Roman" w:cs="Times New Roman"/>
                <w:strike/>
                <w:sz w:val="27"/>
                <w:szCs w:val="27"/>
              </w:rPr>
              <w:t>центри соціальної реабілітації дітей з інвалідністю, центри професійної реабілітації осіб з інвалідністю</w:t>
            </w:r>
            <w:r w:rsidRPr="009B77BC">
              <w:rPr>
                <w:rStyle w:val="rvts0"/>
                <w:rFonts w:ascii="Times New Roman" w:hAnsi="Times New Roman" w:cs="Times New Roman"/>
                <w:sz w:val="27"/>
                <w:szCs w:val="27"/>
              </w:rPr>
              <w:t>;</w:t>
            </w:r>
          </w:p>
          <w:p w:rsidR="002F7763" w:rsidRPr="009B77BC" w:rsidRDefault="002F7763" w:rsidP="002F7763">
            <w:pPr>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 xml:space="preserve">  …</w:t>
            </w:r>
          </w:p>
        </w:tc>
        <w:tc>
          <w:tcPr>
            <w:tcW w:w="7655" w:type="dxa"/>
          </w:tcPr>
          <w:p w:rsidR="00176384" w:rsidRPr="009B77BC" w:rsidRDefault="00176384" w:rsidP="00176384">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b/>
                <w:sz w:val="27"/>
                <w:szCs w:val="27"/>
              </w:rPr>
              <w:lastRenderedPageBreak/>
              <w:t xml:space="preserve">Стаття 90. </w:t>
            </w:r>
            <w:r w:rsidRPr="009B77BC">
              <w:rPr>
                <w:rStyle w:val="rvts0"/>
                <w:rFonts w:ascii="Times New Roman" w:hAnsi="Times New Roman" w:cs="Times New Roman"/>
                <w:sz w:val="27"/>
                <w:szCs w:val="27"/>
              </w:rPr>
              <w:t>Видатки, що здійснюються з бюджету Автономної Республіки Крим та обласних бюджетів</w:t>
            </w:r>
          </w:p>
          <w:p w:rsidR="00176384" w:rsidRPr="009B77BC" w:rsidRDefault="00176384" w:rsidP="00176384">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1. До видатків, що здійснюються з бюджету Автономної Республіки Крим і обласних бюджетів, належать видатки на:</w:t>
            </w:r>
          </w:p>
          <w:p w:rsidR="00176384" w:rsidRPr="009B77BC" w:rsidRDefault="00176384" w:rsidP="00176384">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w:t>
            </w:r>
          </w:p>
          <w:p w:rsidR="00176384" w:rsidRPr="009B77BC" w:rsidRDefault="00176384" w:rsidP="00176384">
            <w:pPr>
              <w:ind w:firstLine="426"/>
              <w:jc w:val="both"/>
              <w:rPr>
                <w:rStyle w:val="rvts0"/>
                <w:rFonts w:ascii="Times New Roman" w:hAnsi="Times New Roman" w:cs="Times New Roman"/>
                <w:sz w:val="27"/>
                <w:szCs w:val="27"/>
              </w:rPr>
            </w:pPr>
            <w:r w:rsidRPr="009B77BC">
              <w:rPr>
                <w:rStyle w:val="rvts0"/>
                <w:rFonts w:ascii="Times New Roman" w:hAnsi="Times New Roman" w:cs="Times New Roman"/>
                <w:sz w:val="27"/>
                <w:szCs w:val="27"/>
              </w:rPr>
              <w:t>4) соціальний захист та соціальне забезпечення:</w:t>
            </w:r>
          </w:p>
          <w:p w:rsidR="00176384" w:rsidRPr="009B77BC" w:rsidRDefault="00176384" w:rsidP="00176384">
            <w:pPr>
              <w:ind w:firstLine="426"/>
              <w:jc w:val="both"/>
              <w:rPr>
                <w:rStyle w:val="rvts0"/>
                <w:rFonts w:ascii="Times New Roman" w:hAnsi="Times New Roman" w:cs="Times New Roman"/>
                <w:sz w:val="27"/>
                <w:szCs w:val="27"/>
              </w:rPr>
            </w:pPr>
          </w:p>
          <w:p w:rsidR="002F7763" w:rsidRPr="009B77BC" w:rsidRDefault="00176384" w:rsidP="00176384">
            <w:pPr>
              <w:ind w:firstLine="426"/>
              <w:jc w:val="both"/>
              <w:rPr>
                <w:rStyle w:val="rvts0"/>
                <w:rFonts w:ascii="Times New Roman" w:hAnsi="Times New Roman" w:cs="Times New Roman"/>
                <w:b/>
                <w:sz w:val="27"/>
                <w:szCs w:val="27"/>
              </w:rPr>
            </w:pPr>
            <w:r w:rsidRPr="009B77BC">
              <w:rPr>
                <w:rStyle w:val="rvts0"/>
                <w:rFonts w:ascii="Times New Roman" w:hAnsi="Times New Roman" w:cs="Times New Roman"/>
                <w:sz w:val="27"/>
                <w:szCs w:val="27"/>
              </w:rPr>
              <w:t xml:space="preserve">а) державні програми соціального захисту та соціального забезпечення: виплати компенсації реабілітованим; дитячі будинки-інтернати; навчання та трудове влаштування осіб з інвалідністю; будинки-інтернати для громадян похилого віку та осіб з інвалідністю; будинки-інтернати для дітей з інвалідністю; центри з нарахування та здійснення соціальних виплат; притулки для дітей, центри соціально-психологічної реабілітації дітей та соціальні гуртожитки для дітей-сиріт та дітей, позбавлених батьківського піклування (крім відповідних </w:t>
            </w:r>
            <w:r w:rsidRPr="009B77BC">
              <w:rPr>
                <w:rStyle w:val="rvts0"/>
                <w:rFonts w:ascii="Times New Roman" w:hAnsi="Times New Roman" w:cs="Times New Roman"/>
                <w:sz w:val="27"/>
                <w:szCs w:val="27"/>
              </w:rPr>
              <w:lastRenderedPageBreak/>
              <w:t xml:space="preserve">притулків, центрів і гуртожитків, визначених у підпункті "а" пункту 4 частини першої статті 89 цього Кодексу); пільгове медичне обслуговування громадян, які постраждали внаслідок Чорнобильської катастрофи; компенсаційні виплати особам з інвалідністю на бензин (пальне), ремонт, техобслуговування автотранспорту та транспортне обслуговування, а також на встановлення телефонів особам з інвалідністю I і II груп; відшкодування витрат на поховання учасників бойових дій та осіб з інвалідністю внаслідок війни; </w:t>
            </w:r>
            <w:r w:rsidRPr="009B77BC">
              <w:rPr>
                <w:rStyle w:val="rvts0"/>
                <w:rFonts w:ascii="Times New Roman" w:hAnsi="Times New Roman" w:cs="Times New Roman"/>
                <w:b/>
                <w:sz w:val="27"/>
                <w:szCs w:val="27"/>
              </w:rPr>
              <w:t xml:space="preserve">реабілітаційні </w:t>
            </w:r>
            <w:r w:rsidR="006C7C95" w:rsidRPr="009B77BC">
              <w:rPr>
                <w:rStyle w:val="rvts0"/>
                <w:rFonts w:ascii="Times New Roman" w:hAnsi="Times New Roman" w:cs="Times New Roman"/>
                <w:b/>
                <w:sz w:val="27"/>
                <w:szCs w:val="27"/>
              </w:rPr>
              <w:t>заклади</w:t>
            </w:r>
            <w:r w:rsidRPr="009B77BC">
              <w:rPr>
                <w:rStyle w:val="rvts0"/>
                <w:rFonts w:ascii="Times New Roman" w:hAnsi="Times New Roman" w:cs="Times New Roman"/>
                <w:b/>
                <w:sz w:val="27"/>
                <w:szCs w:val="27"/>
              </w:rPr>
              <w:t xml:space="preserve"> для  осіб з інвалідністю та</w:t>
            </w:r>
            <w:r w:rsidR="008121FB" w:rsidRPr="009B77BC">
              <w:rPr>
                <w:rStyle w:val="rvts0"/>
                <w:rFonts w:ascii="Times New Roman" w:hAnsi="Times New Roman" w:cs="Times New Roman"/>
                <w:b/>
                <w:sz w:val="27"/>
                <w:szCs w:val="27"/>
              </w:rPr>
              <w:t> </w:t>
            </w:r>
            <w:r w:rsidRPr="009B77BC">
              <w:rPr>
                <w:rStyle w:val="rvts0"/>
                <w:rFonts w:ascii="Times New Roman" w:hAnsi="Times New Roman" w:cs="Times New Roman"/>
                <w:b/>
                <w:sz w:val="27"/>
                <w:szCs w:val="27"/>
              </w:rPr>
              <w:t>/</w:t>
            </w:r>
            <w:r w:rsidR="008121FB" w:rsidRPr="009B77BC">
              <w:rPr>
                <w:rStyle w:val="rvts0"/>
                <w:rFonts w:ascii="Times New Roman" w:hAnsi="Times New Roman" w:cs="Times New Roman"/>
                <w:b/>
                <w:sz w:val="27"/>
                <w:szCs w:val="27"/>
              </w:rPr>
              <w:t> </w:t>
            </w:r>
            <w:r w:rsidRPr="009B77BC">
              <w:rPr>
                <w:rStyle w:val="rvts0"/>
                <w:rFonts w:ascii="Times New Roman" w:hAnsi="Times New Roman" w:cs="Times New Roman"/>
                <w:b/>
                <w:sz w:val="27"/>
                <w:szCs w:val="27"/>
              </w:rPr>
              <w:t>або дітей з інвалідністю</w:t>
            </w:r>
            <w:r w:rsidRPr="009B77BC">
              <w:rPr>
                <w:rStyle w:val="rvts0"/>
                <w:rFonts w:ascii="Times New Roman" w:hAnsi="Times New Roman" w:cs="Times New Roman"/>
                <w:sz w:val="27"/>
                <w:szCs w:val="27"/>
              </w:rPr>
              <w:t>;</w:t>
            </w:r>
          </w:p>
          <w:p w:rsidR="002F7763" w:rsidRPr="009B77BC" w:rsidRDefault="002F7763" w:rsidP="002F7763">
            <w:pPr>
              <w:rPr>
                <w:rFonts w:ascii="Times New Roman" w:hAnsi="Times New Roman" w:cs="Times New Roman"/>
                <w:sz w:val="27"/>
                <w:szCs w:val="27"/>
              </w:rPr>
            </w:pPr>
          </w:p>
          <w:p w:rsidR="002F7763" w:rsidRPr="009B77BC" w:rsidRDefault="002F7763" w:rsidP="002F7763">
            <w:pPr>
              <w:rPr>
                <w:rFonts w:ascii="Times New Roman" w:hAnsi="Times New Roman" w:cs="Times New Roman"/>
                <w:sz w:val="27"/>
                <w:szCs w:val="27"/>
              </w:rPr>
            </w:pPr>
            <w:r w:rsidRPr="009B77BC">
              <w:rPr>
                <w:rFonts w:ascii="Times New Roman" w:hAnsi="Times New Roman" w:cs="Times New Roman"/>
                <w:sz w:val="27"/>
                <w:szCs w:val="27"/>
              </w:rPr>
              <w:t xml:space="preserve">  …</w:t>
            </w:r>
          </w:p>
        </w:tc>
      </w:tr>
      <w:tr w:rsidR="00F5685B" w:rsidRPr="009B77BC" w:rsidTr="00F5685B">
        <w:trPr>
          <w:trHeight w:val="3731"/>
        </w:trPr>
        <w:tc>
          <w:tcPr>
            <w:tcW w:w="7508" w:type="dxa"/>
          </w:tcPr>
          <w:p w:rsidR="00F5685B" w:rsidRPr="009B77BC" w:rsidRDefault="00F5685B" w:rsidP="00F5685B">
            <w:pPr>
              <w:jc w:val="both"/>
              <w:rPr>
                <w:rStyle w:val="rvts0"/>
                <w:rFonts w:ascii="Times New Roman" w:hAnsi="Times New Roman" w:cs="Times New Roman"/>
                <w:sz w:val="28"/>
                <w:szCs w:val="28"/>
              </w:rPr>
            </w:pPr>
            <w:r w:rsidRPr="009B77BC">
              <w:rPr>
                <w:rStyle w:val="rvts0"/>
                <w:rFonts w:ascii="Times New Roman" w:hAnsi="Times New Roman" w:cs="Times New Roman"/>
                <w:b/>
                <w:sz w:val="27"/>
                <w:szCs w:val="27"/>
              </w:rPr>
              <w:lastRenderedPageBreak/>
              <w:t>Розділ VI</w:t>
            </w:r>
            <w:r w:rsidR="00465219">
              <w:rPr>
                <w:rStyle w:val="rvts0"/>
                <w:rFonts w:ascii="Times New Roman" w:hAnsi="Times New Roman" w:cs="Times New Roman"/>
                <w:b/>
                <w:sz w:val="27"/>
                <w:szCs w:val="27"/>
              </w:rPr>
              <w:t>.</w:t>
            </w:r>
            <w:r w:rsidRPr="009B77BC">
              <w:rPr>
                <w:rStyle w:val="rvts0"/>
                <w:rFonts w:ascii="Times New Roman" w:hAnsi="Times New Roman" w:cs="Times New Roman"/>
                <w:b/>
                <w:sz w:val="27"/>
                <w:szCs w:val="27"/>
              </w:rPr>
              <w:t xml:space="preserve"> </w:t>
            </w:r>
            <w:r w:rsidRPr="009B77BC">
              <w:rPr>
                <w:rStyle w:val="rvts0"/>
                <w:rFonts w:ascii="Times New Roman" w:hAnsi="Times New Roman" w:cs="Times New Roman"/>
                <w:sz w:val="28"/>
                <w:szCs w:val="28"/>
              </w:rPr>
              <w:t xml:space="preserve">Прикінцеві та перехідні положення </w:t>
            </w:r>
          </w:p>
          <w:p w:rsidR="00F5685B" w:rsidRPr="009B77BC" w:rsidRDefault="003078BF" w:rsidP="00F5685B">
            <w:pPr>
              <w:jc w:val="both"/>
              <w:rPr>
                <w:rStyle w:val="rvts0"/>
                <w:rFonts w:ascii="Times New Roman" w:hAnsi="Times New Roman" w:cs="Times New Roman"/>
                <w:sz w:val="28"/>
                <w:szCs w:val="28"/>
              </w:rPr>
            </w:pPr>
            <w:r w:rsidRPr="009B77BC">
              <w:rPr>
                <w:rStyle w:val="rvts0"/>
                <w:rFonts w:ascii="Times New Roman" w:hAnsi="Times New Roman" w:cs="Times New Roman"/>
                <w:sz w:val="28"/>
                <w:szCs w:val="28"/>
              </w:rPr>
              <w:t xml:space="preserve"> </w:t>
            </w:r>
            <w:r w:rsidR="00F5685B" w:rsidRPr="009B77BC">
              <w:rPr>
                <w:rStyle w:val="rvts0"/>
                <w:rFonts w:ascii="Times New Roman" w:hAnsi="Times New Roman" w:cs="Times New Roman"/>
                <w:sz w:val="28"/>
                <w:szCs w:val="28"/>
              </w:rPr>
              <w:t>…</w:t>
            </w:r>
          </w:p>
          <w:p w:rsidR="00F5685B" w:rsidRPr="009B77BC" w:rsidRDefault="005B615E" w:rsidP="00F5685B">
            <w:pPr>
              <w:jc w:val="both"/>
              <w:rPr>
                <w:rStyle w:val="rvts0"/>
                <w:rFonts w:ascii="Times New Roman" w:hAnsi="Times New Roman" w:cs="Times New Roman"/>
                <w:sz w:val="27"/>
                <w:szCs w:val="27"/>
              </w:rPr>
            </w:pPr>
            <w:r>
              <w:rPr>
                <w:rStyle w:val="rvts0"/>
                <w:rFonts w:ascii="Times New Roman" w:hAnsi="Times New Roman" w:cs="Times New Roman"/>
                <w:b/>
                <w:sz w:val="27"/>
                <w:szCs w:val="27"/>
              </w:rPr>
              <w:t>24</w:t>
            </w:r>
            <w:r w:rsidRPr="00716BBB">
              <w:rPr>
                <w:rStyle w:val="rvts0"/>
                <w:rFonts w:ascii="Times New Roman" w:hAnsi="Times New Roman" w:cs="Times New Roman"/>
                <w:b/>
                <w:sz w:val="27"/>
                <w:szCs w:val="27"/>
                <w:vertAlign w:val="superscript"/>
              </w:rPr>
              <w:t>2</w:t>
            </w:r>
            <w:r w:rsidR="00F5685B" w:rsidRPr="009B77BC">
              <w:rPr>
                <w:rStyle w:val="rvts0"/>
                <w:rFonts w:ascii="Times New Roman" w:hAnsi="Times New Roman" w:cs="Times New Roman"/>
                <w:b/>
                <w:sz w:val="27"/>
                <w:szCs w:val="27"/>
              </w:rPr>
              <w:t xml:space="preserve">. </w:t>
            </w:r>
            <w:r w:rsidR="00F5685B" w:rsidRPr="009B77BC">
              <w:rPr>
                <w:rStyle w:val="rvts0"/>
                <w:rFonts w:ascii="Times New Roman" w:hAnsi="Times New Roman" w:cs="Times New Roman"/>
                <w:sz w:val="27"/>
                <w:szCs w:val="27"/>
              </w:rPr>
              <w:t>Тимчасово, до повернення населених пунктів Донецької та Луганської областей під контроль державної влади, при здійсненні горизонтального вирівнювання податкоспроможності місцевих бюджетів (відповідно до статей 98 та 99 цього Кодексу) та при розрахунку додаткової дотації на здійснення переданих з державного бюджету видатків з утримання закладів освіти та охорони здоров’я (відповідно до статті 103-6 цього Кодексу) у кількості населення додатково враховується кількість облікованих внутрішньо переміщених осіб за даними центрального органу виконавчої влади, що</w:t>
            </w:r>
            <w:r w:rsidR="00F5685B" w:rsidRPr="009B77BC">
              <w:rPr>
                <w:rStyle w:val="rvts0"/>
                <w:rFonts w:ascii="Times New Roman" w:hAnsi="Times New Roman" w:cs="Times New Roman"/>
                <w:strike/>
                <w:sz w:val="27"/>
                <w:szCs w:val="27"/>
              </w:rPr>
              <w:t xml:space="preserve"> забезпечує формування та реалізує державну політику у сферах соціальної політики, трудових відносин, соціального захисту населення</w:t>
            </w:r>
            <w:r w:rsidR="00F5685B" w:rsidRPr="009B77BC">
              <w:rPr>
                <w:rStyle w:val="rvts0"/>
                <w:rFonts w:ascii="Times New Roman" w:hAnsi="Times New Roman" w:cs="Times New Roman"/>
                <w:sz w:val="27"/>
                <w:szCs w:val="27"/>
              </w:rPr>
              <w:t>.</w:t>
            </w:r>
          </w:p>
          <w:p w:rsidR="002F7763" w:rsidRPr="009B77BC" w:rsidRDefault="002F7763" w:rsidP="00F5685B">
            <w:pPr>
              <w:jc w:val="both"/>
              <w:rPr>
                <w:rStyle w:val="rvts0"/>
                <w:rFonts w:ascii="Times New Roman" w:hAnsi="Times New Roman" w:cs="Times New Roman"/>
                <w:b/>
                <w:sz w:val="27"/>
                <w:szCs w:val="27"/>
              </w:rPr>
            </w:pPr>
            <w:r w:rsidRPr="009B77BC">
              <w:rPr>
                <w:rStyle w:val="rvts0"/>
                <w:rFonts w:ascii="Times New Roman" w:hAnsi="Times New Roman" w:cs="Times New Roman"/>
                <w:sz w:val="27"/>
                <w:szCs w:val="27"/>
              </w:rPr>
              <w:t xml:space="preserve">  …</w:t>
            </w:r>
          </w:p>
        </w:tc>
        <w:tc>
          <w:tcPr>
            <w:tcW w:w="7655" w:type="dxa"/>
          </w:tcPr>
          <w:p w:rsidR="00F5685B" w:rsidRPr="009B77BC" w:rsidRDefault="00F5685B" w:rsidP="00F5685B">
            <w:pPr>
              <w:jc w:val="both"/>
              <w:rPr>
                <w:rStyle w:val="rvts0"/>
                <w:rFonts w:ascii="Times New Roman" w:hAnsi="Times New Roman" w:cs="Times New Roman"/>
                <w:sz w:val="28"/>
                <w:szCs w:val="28"/>
              </w:rPr>
            </w:pPr>
            <w:r w:rsidRPr="009B77BC">
              <w:rPr>
                <w:rStyle w:val="rvts0"/>
                <w:rFonts w:ascii="Times New Roman" w:hAnsi="Times New Roman" w:cs="Times New Roman"/>
                <w:b/>
                <w:sz w:val="27"/>
                <w:szCs w:val="27"/>
              </w:rPr>
              <w:t>Розділ VI</w:t>
            </w:r>
            <w:r w:rsidR="00A45511">
              <w:rPr>
                <w:rStyle w:val="rvts0"/>
                <w:rFonts w:ascii="Times New Roman" w:hAnsi="Times New Roman" w:cs="Times New Roman"/>
                <w:b/>
                <w:sz w:val="27"/>
                <w:szCs w:val="27"/>
              </w:rPr>
              <w:t>.</w:t>
            </w:r>
            <w:r w:rsidRPr="009B77BC">
              <w:rPr>
                <w:rStyle w:val="rvts0"/>
                <w:rFonts w:ascii="Times New Roman" w:hAnsi="Times New Roman" w:cs="Times New Roman"/>
                <w:b/>
                <w:sz w:val="27"/>
                <w:szCs w:val="27"/>
              </w:rPr>
              <w:t xml:space="preserve"> </w:t>
            </w:r>
            <w:r w:rsidRPr="009B77BC">
              <w:rPr>
                <w:rStyle w:val="rvts0"/>
                <w:rFonts w:ascii="Times New Roman" w:hAnsi="Times New Roman" w:cs="Times New Roman"/>
                <w:sz w:val="28"/>
                <w:szCs w:val="28"/>
              </w:rPr>
              <w:t xml:space="preserve">Прикінцеві та перехідні положення </w:t>
            </w:r>
          </w:p>
          <w:p w:rsidR="00F5685B" w:rsidRPr="009B77BC" w:rsidRDefault="003078BF" w:rsidP="00F5685B">
            <w:pPr>
              <w:jc w:val="both"/>
              <w:rPr>
                <w:rStyle w:val="rvts0"/>
                <w:rFonts w:ascii="Times New Roman" w:hAnsi="Times New Roman" w:cs="Times New Roman"/>
                <w:sz w:val="28"/>
                <w:szCs w:val="28"/>
              </w:rPr>
            </w:pPr>
            <w:r w:rsidRPr="009B77BC">
              <w:rPr>
                <w:rStyle w:val="rvts0"/>
                <w:rFonts w:ascii="Times New Roman" w:hAnsi="Times New Roman" w:cs="Times New Roman"/>
                <w:sz w:val="28"/>
                <w:szCs w:val="28"/>
              </w:rPr>
              <w:t xml:space="preserve"> </w:t>
            </w:r>
            <w:r w:rsidR="00F5685B" w:rsidRPr="009B77BC">
              <w:rPr>
                <w:rStyle w:val="rvts0"/>
                <w:rFonts w:ascii="Times New Roman" w:hAnsi="Times New Roman" w:cs="Times New Roman"/>
                <w:sz w:val="28"/>
                <w:szCs w:val="28"/>
              </w:rPr>
              <w:t>…</w:t>
            </w:r>
          </w:p>
          <w:p w:rsidR="00F5685B" w:rsidRPr="009B77BC" w:rsidRDefault="005B615E" w:rsidP="00F5685B">
            <w:pPr>
              <w:jc w:val="both"/>
              <w:rPr>
                <w:rStyle w:val="rvts0"/>
                <w:rFonts w:ascii="Times New Roman" w:hAnsi="Times New Roman" w:cs="Times New Roman"/>
                <w:sz w:val="27"/>
                <w:szCs w:val="27"/>
              </w:rPr>
            </w:pPr>
            <w:r>
              <w:rPr>
                <w:rStyle w:val="rvts0"/>
                <w:rFonts w:ascii="Times New Roman" w:hAnsi="Times New Roman" w:cs="Times New Roman"/>
                <w:b/>
                <w:sz w:val="27"/>
                <w:szCs w:val="27"/>
              </w:rPr>
              <w:t>24</w:t>
            </w:r>
            <w:r w:rsidRPr="00716BBB">
              <w:rPr>
                <w:rStyle w:val="rvts0"/>
                <w:rFonts w:ascii="Times New Roman" w:hAnsi="Times New Roman" w:cs="Times New Roman"/>
                <w:b/>
                <w:sz w:val="27"/>
                <w:szCs w:val="27"/>
                <w:vertAlign w:val="superscript"/>
              </w:rPr>
              <w:t>2</w:t>
            </w:r>
            <w:r w:rsidR="00F5685B" w:rsidRPr="009B77BC">
              <w:rPr>
                <w:rStyle w:val="rvts0"/>
                <w:rFonts w:ascii="Times New Roman" w:hAnsi="Times New Roman" w:cs="Times New Roman"/>
                <w:b/>
                <w:sz w:val="27"/>
                <w:szCs w:val="27"/>
              </w:rPr>
              <w:t xml:space="preserve">. </w:t>
            </w:r>
            <w:r w:rsidR="00F5685B" w:rsidRPr="009B77BC">
              <w:rPr>
                <w:rStyle w:val="rvts0"/>
                <w:rFonts w:ascii="Times New Roman" w:hAnsi="Times New Roman" w:cs="Times New Roman"/>
                <w:sz w:val="27"/>
                <w:szCs w:val="27"/>
              </w:rPr>
              <w:t>Тимчасово, до повернення населених пунктів Донецької та Луганської областей під контроль державної влади, при здійсненні горизонтального вирівнювання податкоспроможності місцевих бюджетів (відповідно до статей 98 та 99 цього Кодексу) та при розрахунку додаткової дотації на здійснення переданих з державного бюджету видатків з утримання закладів освіти та охорони здоров’я (відповідно до статті 103-6 цього Кодексу) у кількості населення додатково враховується кількість облікованих внутрішньо переміщених осіб за даними центрального органу виконавчої влади, щ</w:t>
            </w:r>
            <w:bookmarkStart w:id="3" w:name="_GoBack"/>
            <w:bookmarkEnd w:id="3"/>
            <w:r w:rsidR="00F5685B" w:rsidRPr="009B77BC">
              <w:rPr>
                <w:rStyle w:val="rvts0"/>
                <w:rFonts w:ascii="Times New Roman" w:hAnsi="Times New Roman" w:cs="Times New Roman"/>
                <w:sz w:val="27"/>
                <w:szCs w:val="27"/>
              </w:rPr>
              <w:t>о</w:t>
            </w:r>
            <w:r w:rsidR="00F5685B" w:rsidRPr="009B77BC">
              <w:rPr>
                <w:rStyle w:val="rvts0"/>
                <w:rFonts w:ascii="Times New Roman" w:hAnsi="Times New Roman" w:cs="Times New Roman"/>
                <w:b/>
                <w:sz w:val="27"/>
                <w:szCs w:val="27"/>
              </w:rPr>
              <w:t xml:space="preserve"> </w:t>
            </w:r>
            <w:r w:rsidR="000D5D7D" w:rsidRPr="009B77BC">
              <w:rPr>
                <w:rFonts w:ascii="Times New Roman" w:hAnsi="Times New Roman" w:cs="Times New Roman"/>
                <w:b/>
                <w:color w:val="333333"/>
                <w:sz w:val="27"/>
                <w:szCs w:val="27"/>
                <w:shd w:val="clear" w:color="auto" w:fill="FFFFFF"/>
              </w:rPr>
              <w:t>забезпечує формування та реалізацію державної політики у сфері соціального захисту населення</w:t>
            </w:r>
            <w:r w:rsidR="00F5685B" w:rsidRPr="009B77BC">
              <w:rPr>
                <w:rStyle w:val="rvts0"/>
                <w:rFonts w:ascii="Times New Roman" w:hAnsi="Times New Roman" w:cs="Times New Roman"/>
                <w:sz w:val="27"/>
                <w:szCs w:val="27"/>
              </w:rPr>
              <w:t>.</w:t>
            </w:r>
          </w:p>
          <w:p w:rsidR="002F7763" w:rsidRPr="009B77BC" w:rsidRDefault="002F7763" w:rsidP="00F5685B">
            <w:pPr>
              <w:jc w:val="both"/>
              <w:rPr>
                <w:rStyle w:val="rvts0"/>
                <w:rFonts w:ascii="Times New Roman" w:hAnsi="Times New Roman" w:cs="Times New Roman"/>
                <w:sz w:val="27"/>
                <w:szCs w:val="27"/>
              </w:rPr>
            </w:pPr>
          </w:p>
          <w:p w:rsidR="002F7763" w:rsidRPr="009B77BC" w:rsidRDefault="002F7763" w:rsidP="00F5685B">
            <w:pPr>
              <w:jc w:val="both"/>
              <w:rPr>
                <w:rStyle w:val="rvts0"/>
                <w:rFonts w:ascii="Times New Roman" w:hAnsi="Times New Roman" w:cs="Times New Roman"/>
                <w:b/>
                <w:sz w:val="27"/>
                <w:szCs w:val="27"/>
              </w:rPr>
            </w:pPr>
            <w:r w:rsidRPr="009B77BC">
              <w:rPr>
                <w:rStyle w:val="rvts0"/>
                <w:rFonts w:ascii="Times New Roman" w:hAnsi="Times New Roman" w:cs="Times New Roman"/>
                <w:sz w:val="27"/>
                <w:szCs w:val="27"/>
              </w:rPr>
              <w:t xml:space="preserve">  …</w:t>
            </w:r>
          </w:p>
        </w:tc>
      </w:tr>
    </w:tbl>
    <w:p w:rsidR="00F5685B" w:rsidRPr="009B77BC" w:rsidRDefault="00F5685B" w:rsidP="007B6703">
      <w:pPr>
        <w:spacing w:after="0" w:line="240" w:lineRule="auto"/>
        <w:rPr>
          <w:rFonts w:ascii="Times New Roman" w:hAnsi="Times New Roman"/>
          <w:b/>
          <w:sz w:val="28"/>
          <w:szCs w:val="28"/>
        </w:rPr>
      </w:pPr>
    </w:p>
    <w:p w:rsidR="00716BBB" w:rsidRPr="00716BBB" w:rsidRDefault="00716BBB" w:rsidP="00716BBB">
      <w:pPr>
        <w:spacing w:line="240" w:lineRule="auto"/>
        <w:rPr>
          <w:rFonts w:ascii="Times New Roman" w:eastAsia="Times New Roman" w:hAnsi="Times New Roman"/>
          <w:b/>
          <w:sz w:val="28"/>
          <w:szCs w:val="28"/>
          <w:lang w:bidi="ug-CN"/>
        </w:rPr>
      </w:pPr>
    </w:p>
    <w:p w:rsidR="002D6DC9" w:rsidRDefault="00716BBB" w:rsidP="00716BBB">
      <w:pPr>
        <w:spacing w:line="240" w:lineRule="auto"/>
        <w:rPr>
          <w:rFonts w:ascii="Times New Roman" w:hAnsi="Times New Roman"/>
          <w:b/>
          <w:sz w:val="28"/>
          <w:szCs w:val="28"/>
        </w:rPr>
      </w:pPr>
      <w:r w:rsidRPr="00716BBB">
        <w:rPr>
          <w:rFonts w:ascii="Times New Roman" w:eastAsia="Times New Roman" w:hAnsi="Times New Roman"/>
          <w:b/>
          <w:sz w:val="28"/>
          <w:szCs w:val="28"/>
          <w:lang w:bidi="ug-CN"/>
        </w:rPr>
        <w:t xml:space="preserve">Міністр соціальної політики України                                      </w:t>
      </w:r>
      <w:r>
        <w:rPr>
          <w:rFonts w:ascii="Times New Roman" w:eastAsia="Times New Roman" w:hAnsi="Times New Roman"/>
          <w:b/>
          <w:sz w:val="28"/>
          <w:szCs w:val="28"/>
          <w:lang w:bidi="ug-CN"/>
        </w:rPr>
        <w:t xml:space="preserve">                                                                           </w:t>
      </w:r>
      <w:r w:rsidRPr="00716BBB">
        <w:rPr>
          <w:rFonts w:ascii="Times New Roman" w:eastAsia="Times New Roman" w:hAnsi="Times New Roman"/>
          <w:b/>
          <w:sz w:val="28"/>
          <w:szCs w:val="28"/>
          <w:lang w:bidi="ug-CN"/>
        </w:rPr>
        <w:t>Марина ЛАЗЕБНА</w:t>
      </w:r>
      <w:r w:rsidR="00C4655E" w:rsidRPr="009B77BC">
        <w:rPr>
          <w:rFonts w:ascii="Times New Roman" w:hAnsi="Times New Roman"/>
          <w:b/>
          <w:sz w:val="28"/>
          <w:szCs w:val="28"/>
        </w:rPr>
        <w:t xml:space="preserve"> </w:t>
      </w:r>
    </w:p>
    <w:p w:rsidR="00FD5D8F" w:rsidRPr="009B77BC" w:rsidRDefault="00C4655E">
      <w:pPr>
        <w:spacing w:line="240" w:lineRule="auto"/>
        <w:rPr>
          <w:rFonts w:ascii="Times New Roman" w:hAnsi="Times New Roman"/>
          <w:vertAlign w:val="superscript"/>
        </w:rPr>
      </w:pPr>
      <w:r w:rsidRPr="009B77BC">
        <w:rPr>
          <w:rFonts w:ascii="Times New Roman" w:hAnsi="Times New Roman"/>
          <w:sz w:val="28"/>
          <w:szCs w:val="28"/>
        </w:rPr>
        <w:lastRenderedPageBreak/>
        <w:t>__</w:t>
      </w:r>
      <w:r w:rsidR="00F1048E">
        <w:rPr>
          <w:rFonts w:ascii="Times New Roman" w:hAnsi="Times New Roman"/>
          <w:sz w:val="28"/>
          <w:szCs w:val="28"/>
        </w:rPr>
        <w:t>__ __________ 2021</w:t>
      </w:r>
      <w:r w:rsidR="00F5685B" w:rsidRPr="009B77BC">
        <w:rPr>
          <w:rFonts w:ascii="Times New Roman" w:hAnsi="Times New Roman"/>
          <w:sz w:val="28"/>
          <w:szCs w:val="28"/>
        </w:rPr>
        <w:t xml:space="preserve"> р.</w:t>
      </w:r>
    </w:p>
    <w:sectPr w:rsidR="00FD5D8F" w:rsidRPr="009B77BC" w:rsidSect="00F5685B">
      <w:headerReference w:type="default" r:id="rId15"/>
      <w:pgSz w:w="16838" w:h="11906" w:orient="landscape"/>
      <w:pgMar w:top="709" w:right="850" w:bottom="426" w:left="850" w:header="708" w:footer="44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43D" w:rsidRDefault="0057443D">
      <w:pPr>
        <w:spacing w:after="0" w:line="240" w:lineRule="auto"/>
      </w:pPr>
      <w:r>
        <w:separator/>
      </w:r>
    </w:p>
  </w:endnote>
  <w:endnote w:type="continuationSeparator" w:id="0">
    <w:p w:rsidR="0057443D" w:rsidRDefault="00574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43D" w:rsidRDefault="0057443D">
      <w:pPr>
        <w:spacing w:after="0" w:line="240" w:lineRule="auto"/>
      </w:pPr>
      <w:r>
        <w:separator/>
      </w:r>
    </w:p>
  </w:footnote>
  <w:footnote w:type="continuationSeparator" w:id="0">
    <w:p w:rsidR="0057443D" w:rsidRDefault="005744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8376349"/>
      <w:docPartObj>
        <w:docPartGallery w:val="Page Numbers (Top of Page)"/>
        <w:docPartUnique/>
      </w:docPartObj>
    </w:sdtPr>
    <w:sdtEndPr/>
    <w:sdtContent>
      <w:p w:rsidR="004D543A" w:rsidRDefault="00176384">
        <w:pPr>
          <w:pStyle w:val="a5"/>
          <w:jc w:val="center"/>
        </w:pPr>
        <w:r>
          <w:fldChar w:fldCharType="begin"/>
        </w:r>
        <w:r>
          <w:instrText>PAGE   \* MERGEFORMAT</w:instrText>
        </w:r>
        <w:r>
          <w:fldChar w:fldCharType="separate"/>
        </w:r>
        <w:r w:rsidR="00D979A5">
          <w:rPr>
            <w:noProof/>
          </w:rPr>
          <w:t>3</w:t>
        </w:r>
        <w:r>
          <w:fldChar w:fldCharType="end"/>
        </w:r>
      </w:p>
    </w:sdtContent>
  </w:sdt>
  <w:p w:rsidR="004D543A" w:rsidRDefault="0057443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698"/>
    <w:rsid w:val="0004156C"/>
    <w:rsid w:val="000D5D7D"/>
    <w:rsid w:val="00176384"/>
    <w:rsid w:val="00180820"/>
    <w:rsid w:val="001D68F3"/>
    <w:rsid w:val="00224E3E"/>
    <w:rsid w:val="00226A37"/>
    <w:rsid w:val="00254269"/>
    <w:rsid w:val="002D6DC9"/>
    <w:rsid w:val="002F46DD"/>
    <w:rsid w:val="002F7763"/>
    <w:rsid w:val="003078BF"/>
    <w:rsid w:val="00315668"/>
    <w:rsid w:val="003A2909"/>
    <w:rsid w:val="003A4346"/>
    <w:rsid w:val="003A79C1"/>
    <w:rsid w:val="003B19F8"/>
    <w:rsid w:val="00441000"/>
    <w:rsid w:val="00465219"/>
    <w:rsid w:val="0057443D"/>
    <w:rsid w:val="005B226A"/>
    <w:rsid w:val="005B615E"/>
    <w:rsid w:val="006C7C95"/>
    <w:rsid w:val="006D0417"/>
    <w:rsid w:val="00710BA5"/>
    <w:rsid w:val="00716BBB"/>
    <w:rsid w:val="00772F3B"/>
    <w:rsid w:val="007B6703"/>
    <w:rsid w:val="008121FB"/>
    <w:rsid w:val="00817DD9"/>
    <w:rsid w:val="0082462D"/>
    <w:rsid w:val="00855C25"/>
    <w:rsid w:val="00856E62"/>
    <w:rsid w:val="00887698"/>
    <w:rsid w:val="009574EB"/>
    <w:rsid w:val="00985E4A"/>
    <w:rsid w:val="00995E34"/>
    <w:rsid w:val="009B19B7"/>
    <w:rsid w:val="009B77BC"/>
    <w:rsid w:val="009D5B1D"/>
    <w:rsid w:val="009D708C"/>
    <w:rsid w:val="00A26CAE"/>
    <w:rsid w:val="00A45511"/>
    <w:rsid w:val="00B06D28"/>
    <w:rsid w:val="00B6364B"/>
    <w:rsid w:val="00BD4E01"/>
    <w:rsid w:val="00C34FD8"/>
    <w:rsid w:val="00C4655E"/>
    <w:rsid w:val="00C50D5A"/>
    <w:rsid w:val="00C735AE"/>
    <w:rsid w:val="00CD2B32"/>
    <w:rsid w:val="00D016C4"/>
    <w:rsid w:val="00D0170E"/>
    <w:rsid w:val="00D927D8"/>
    <w:rsid w:val="00D979A5"/>
    <w:rsid w:val="00DE68F2"/>
    <w:rsid w:val="00E32145"/>
    <w:rsid w:val="00E5319F"/>
    <w:rsid w:val="00F1048E"/>
    <w:rsid w:val="00F30DFA"/>
    <w:rsid w:val="00F5685B"/>
    <w:rsid w:val="00FD5D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7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B67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unhideWhenUsed/>
    <w:rsid w:val="007B6703"/>
    <w:rPr>
      <w:color w:val="0000FF"/>
      <w:u w:val="single"/>
    </w:rPr>
  </w:style>
  <w:style w:type="character" w:customStyle="1" w:styleId="rvts0">
    <w:name w:val="rvts0"/>
    <w:rsid w:val="007B6703"/>
  </w:style>
  <w:style w:type="paragraph" w:styleId="a5">
    <w:name w:val="header"/>
    <w:basedOn w:val="a"/>
    <w:link w:val="a6"/>
    <w:uiPriority w:val="99"/>
    <w:unhideWhenUsed/>
    <w:rsid w:val="007B6703"/>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B6703"/>
  </w:style>
  <w:style w:type="paragraph" w:styleId="a7">
    <w:name w:val="List Paragraph"/>
    <w:basedOn w:val="a"/>
    <w:uiPriority w:val="34"/>
    <w:qFormat/>
    <w:rsid w:val="006D0417"/>
    <w:pPr>
      <w:ind w:left="720"/>
      <w:contextualSpacing/>
    </w:pPr>
  </w:style>
  <w:style w:type="paragraph" w:styleId="a8">
    <w:name w:val="footer"/>
    <w:basedOn w:val="a"/>
    <w:link w:val="a9"/>
    <w:uiPriority w:val="99"/>
    <w:unhideWhenUsed/>
    <w:rsid w:val="009D708C"/>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D708C"/>
  </w:style>
  <w:style w:type="paragraph" w:styleId="aa">
    <w:name w:val="Balloon Text"/>
    <w:basedOn w:val="a"/>
    <w:link w:val="ab"/>
    <w:uiPriority w:val="99"/>
    <w:semiHidden/>
    <w:unhideWhenUsed/>
    <w:rsid w:val="003A434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3A434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7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B67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unhideWhenUsed/>
    <w:rsid w:val="007B6703"/>
    <w:rPr>
      <w:color w:val="0000FF"/>
      <w:u w:val="single"/>
    </w:rPr>
  </w:style>
  <w:style w:type="character" w:customStyle="1" w:styleId="rvts0">
    <w:name w:val="rvts0"/>
    <w:rsid w:val="007B6703"/>
  </w:style>
  <w:style w:type="paragraph" w:styleId="a5">
    <w:name w:val="header"/>
    <w:basedOn w:val="a"/>
    <w:link w:val="a6"/>
    <w:uiPriority w:val="99"/>
    <w:unhideWhenUsed/>
    <w:rsid w:val="007B6703"/>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B6703"/>
  </w:style>
  <w:style w:type="paragraph" w:styleId="a7">
    <w:name w:val="List Paragraph"/>
    <w:basedOn w:val="a"/>
    <w:uiPriority w:val="34"/>
    <w:qFormat/>
    <w:rsid w:val="006D0417"/>
    <w:pPr>
      <w:ind w:left="720"/>
      <w:contextualSpacing/>
    </w:pPr>
  </w:style>
  <w:style w:type="paragraph" w:styleId="a8">
    <w:name w:val="footer"/>
    <w:basedOn w:val="a"/>
    <w:link w:val="a9"/>
    <w:uiPriority w:val="99"/>
    <w:unhideWhenUsed/>
    <w:rsid w:val="009D708C"/>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D708C"/>
  </w:style>
  <w:style w:type="paragraph" w:styleId="aa">
    <w:name w:val="Balloon Text"/>
    <w:basedOn w:val="a"/>
    <w:link w:val="ab"/>
    <w:uiPriority w:val="99"/>
    <w:semiHidden/>
    <w:unhideWhenUsed/>
    <w:rsid w:val="003A434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3A43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01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56-17" TargetMode="External"/><Relationship Id="rId13" Type="http://schemas.openxmlformats.org/officeDocument/2006/relationships/hyperlink" Target="https://zakon.rada.gov.ua/laws/show/2456-17?find=1&amp;text=%D1%84%D0%BE%D0%BD%D0%B4+%D1%81%D0%BE%D1%86%D1%96%D0%B0%D0%BB%D1%8C%D0%BD%D0%BE%D0%B3%D0%BE+%D0%B7%D0%B0%D1%85%D0%B8%D1%81%D1%82%D1%83+%D1%96%D0%BD%D0%B2%D0%B0%D0%BB%D1%96%D0%B4%D1%96%D0%B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2456-17?find=1&amp;text=%D1%84%D0%BE%D0%BD%D0%B4+%D1%81%D0%BE%D1%86%D1%96%D0%B0%D0%BB%D1%8C%D0%BD%D0%BE%D0%B3%D0%BE+%D0%B7%D0%B0%D1%85%D0%B8%D1%81%D1%82%D1%83+%D1%96%D0%BD%D0%B2%D0%B0%D0%BB%D1%96%D0%B4%D1%96%D0%B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456-1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on.rada.gov.ua/laws/show/2456-17" TargetMode="External"/><Relationship Id="rId4" Type="http://schemas.openxmlformats.org/officeDocument/2006/relationships/settings" Target="settings.xml"/><Relationship Id="rId9" Type="http://schemas.openxmlformats.org/officeDocument/2006/relationships/hyperlink" Target="https://zakon.rada.gov.ua/laws/show/2456-17" TargetMode="External"/><Relationship Id="rId14" Type="http://schemas.openxmlformats.org/officeDocument/2006/relationships/hyperlink" Target="https://zakon.rada.gov.ua/laws/show/2456-17?find=1&amp;text=%D1%84%D0%BE%D0%BD%D0%B4+%D1%81%D0%BE%D1%86%D1%96%D0%B0%D0%BB%D1%8C%D0%BD%D0%BE%D0%B3%D0%BE+%D0%B7%D0%B0%D1%85%D0%B8%D1%81%D1%82%D1%83+%D1%96%D0%BD%D0%B2%D0%B0%D0%BB%D1%96%D0%B4%D1%96%D0%B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B1D74-64F3-4598-94E9-7E3A4B6BF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6349</Words>
  <Characters>3620</Characters>
  <Application>Microsoft Office Word</Application>
  <DocSecurity>0</DocSecurity>
  <Lines>30</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Кузнєцов Максим</dc:creator>
  <cp:lastModifiedBy>User</cp:lastModifiedBy>
  <cp:revision>3</cp:revision>
  <cp:lastPrinted>2021-05-20T09:08:00Z</cp:lastPrinted>
  <dcterms:created xsi:type="dcterms:W3CDTF">2021-05-20T09:09:00Z</dcterms:created>
  <dcterms:modified xsi:type="dcterms:W3CDTF">2021-05-27T08:07:00Z</dcterms:modified>
</cp:coreProperties>
</file>