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0E7351" w:rsidRDefault="000E7351" w:rsidP="000E7351">
      <w:pPr>
        <w:pStyle w:val="a6"/>
        <w:rPr>
          <w:b w:val="0"/>
          <w:sz w:val="28"/>
          <w:szCs w:val="28"/>
        </w:rPr>
      </w:pPr>
      <w:r w:rsidRPr="000E7351">
        <w:rPr>
          <w:rFonts w:ascii="Times New Roman" w:hAnsi="Times New Roman"/>
          <w:b w:val="0"/>
          <w:sz w:val="28"/>
          <w:szCs w:val="28"/>
        </w:rPr>
        <w:t>Про внесення змін до деяких законів України</w:t>
      </w:r>
      <w:r w:rsidR="00441DDE">
        <w:rPr>
          <w:rFonts w:ascii="Times New Roman" w:hAnsi="Times New Roman"/>
          <w:b w:val="0"/>
          <w:sz w:val="28"/>
          <w:szCs w:val="28"/>
        </w:rPr>
        <w:t xml:space="preserve"> </w:t>
      </w:r>
      <w:r w:rsidR="00C304C3">
        <w:rPr>
          <w:rFonts w:ascii="Times New Roman" w:hAnsi="Times New Roman"/>
          <w:b w:val="0"/>
          <w:sz w:val="28"/>
          <w:szCs w:val="28"/>
        </w:rPr>
        <w:t>щодо захисту</w:t>
      </w:r>
      <w:r w:rsidR="00C304C3">
        <w:rPr>
          <w:rFonts w:ascii="Times New Roman" w:hAnsi="Times New Roman"/>
          <w:b w:val="0"/>
          <w:sz w:val="28"/>
          <w:szCs w:val="28"/>
        </w:rPr>
        <w:br/>
        <w:t>населення від розповсюдження ін</w:t>
      </w:r>
      <w:r w:rsidR="00E207B8">
        <w:rPr>
          <w:rFonts w:ascii="Times New Roman" w:hAnsi="Times New Roman"/>
          <w:b w:val="0"/>
          <w:sz w:val="28"/>
          <w:szCs w:val="28"/>
        </w:rPr>
        <w:t>ф</w:t>
      </w:r>
      <w:r w:rsidR="00C304C3">
        <w:rPr>
          <w:rFonts w:ascii="Times New Roman" w:hAnsi="Times New Roman"/>
          <w:b w:val="0"/>
          <w:sz w:val="28"/>
          <w:szCs w:val="28"/>
        </w:rPr>
        <w:t>екційних</w:t>
      </w:r>
      <w:r w:rsidR="00E207B8">
        <w:rPr>
          <w:rFonts w:ascii="Times New Roman" w:hAnsi="Times New Roman"/>
          <w:b w:val="0"/>
          <w:sz w:val="28"/>
          <w:szCs w:val="28"/>
        </w:rPr>
        <w:t xml:space="preserve"> </w:t>
      </w:r>
      <w:r w:rsidR="00C304C3">
        <w:rPr>
          <w:rFonts w:ascii="Times New Roman" w:hAnsi="Times New Roman"/>
          <w:b w:val="0"/>
          <w:sz w:val="28"/>
          <w:szCs w:val="28"/>
        </w:rPr>
        <w:t>хвороб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E7351">
        <w:rPr>
          <w:rFonts w:ascii="Times New Roman" w:hAnsi="Times New Roman"/>
          <w:b w:val="0"/>
          <w:sz w:val="28"/>
          <w:szCs w:val="28"/>
        </w:rPr>
        <w:t>__________________________________________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є:</w:t>
      </w:r>
    </w:p>
    <w:p w:rsidR="000E7351" w:rsidRPr="000E7351" w:rsidRDefault="007E445B" w:rsidP="000E735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E7351" w:rsidRPr="000E7351">
        <w:rPr>
          <w:rFonts w:ascii="Times New Roman" w:hAnsi="Times New Roman"/>
          <w:sz w:val="28"/>
          <w:szCs w:val="28"/>
        </w:rPr>
        <w:t>. Внести зміни до таких законів України: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>1</w:t>
      </w:r>
      <w:r w:rsidR="007E445B">
        <w:rPr>
          <w:rFonts w:ascii="Times New Roman" w:hAnsi="Times New Roman"/>
          <w:sz w:val="28"/>
          <w:szCs w:val="28"/>
        </w:rPr>
        <w:t>) с</w:t>
      </w:r>
      <w:r w:rsidRPr="000E7351">
        <w:rPr>
          <w:rFonts w:ascii="Times New Roman" w:hAnsi="Times New Roman"/>
          <w:sz w:val="28"/>
          <w:szCs w:val="28"/>
        </w:rPr>
        <w:t>таттю 29 Закону України “Про забезпечення санітарного та епідемічного благополуччя населенняˮ (Відомості Верховної Ради України, 1994 р., № 27,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51">
        <w:rPr>
          <w:rFonts w:ascii="Times New Roman" w:hAnsi="Times New Roman"/>
          <w:sz w:val="28"/>
          <w:szCs w:val="28"/>
        </w:rPr>
        <w:t>ст. 218; 2006 р., № 5—6, ст. 74) після частини першої доповнити новою частиною такого змісту: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>“У разі оголошення карантину Кабінет Міністрів України може прийняти рішення про тимчасове обмеження або заборону в</w:t>
      </w:r>
      <w:r>
        <w:rPr>
          <w:rFonts w:ascii="Times New Roman" w:hAnsi="Times New Roman"/>
          <w:sz w:val="28"/>
          <w:szCs w:val="28"/>
        </w:rPr>
        <w:t>’</w:t>
      </w:r>
      <w:r w:rsidRPr="000E7351">
        <w:rPr>
          <w:rFonts w:ascii="Times New Roman" w:hAnsi="Times New Roman"/>
          <w:sz w:val="28"/>
          <w:szCs w:val="28"/>
        </w:rPr>
        <w:t>їзду на територію України іноземних громадян, транспортних засобів з країн (місцевостей), де зареєстровано особливо небезпечні інфекційні хвороби, а також про заборону виїзду громадян України за межі території України.ˮ.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>У зв</w:t>
      </w:r>
      <w:r>
        <w:rPr>
          <w:rFonts w:ascii="Times New Roman" w:hAnsi="Times New Roman"/>
          <w:sz w:val="28"/>
          <w:szCs w:val="28"/>
        </w:rPr>
        <w:t>’</w:t>
      </w:r>
      <w:r w:rsidRPr="000E7351">
        <w:rPr>
          <w:rFonts w:ascii="Times New Roman" w:hAnsi="Times New Roman"/>
          <w:sz w:val="28"/>
          <w:szCs w:val="28"/>
        </w:rPr>
        <w:t>язку з цим частину</w:t>
      </w:r>
      <w:r w:rsidR="007E445B">
        <w:rPr>
          <w:rFonts w:ascii="Times New Roman" w:hAnsi="Times New Roman"/>
          <w:sz w:val="28"/>
          <w:szCs w:val="28"/>
        </w:rPr>
        <w:t xml:space="preserve"> другу вважати частиною третьою;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>2</w:t>
      </w:r>
      <w:r w:rsidR="007E445B">
        <w:rPr>
          <w:rFonts w:ascii="Times New Roman" w:hAnsi="Times New Roman"/>
          <w:sz w:val="28"/>
          <w:szCs w:val="28"/>
        </w:rPr>
        <w:t>) у</w:t>
      </w:r>
      <w:r w:rsidRPr="000E7351">
        <w:rPr>
          <w:rFonts w:ascii="Times New Roman" w:hAnsi="Times New Roman"/>
          <w:sz w:val="28"/>
          <w:szCs w:val="28"/>
        </w:rPr>
        <w:t xml:space="preserve"> Законі України “Про захист населення від інфекційних хворобˮ (Відомості Верховної Ради України, 2000 р., № 29, ст. 228 із наступними змінами):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>частину першу статті 22 доповнити реченням такого змісту: “У разі відсутності підстав для госпіталізації осіб, стосовно яких є підозра на інфекційну хворобу, а також осіб, які мали контакт з хворим на особливо небезпечну інфекційну хворобу або хворіють на інфекційну хворобу, зазначені особи мають надати інформовану згоду на проведення протиепідемічних та/або профілактичних заходів, що передбачає, зокрема, згоду на самоізоляцію та/або ізоляцію протягом строку, визначеного лікарем</w:t>
      </w:r>
      <w:r w:rsidR="00275627">
        <w:rPr>
          <w:rFonts w:ascii="Times New Roman" w:hAnsi="Times New Roman"/>
          <w:sz w:val="28"/>
          <w:szCs w:val="28"/>
        </w:rPr>
        <w:t>.</w:t>
      </w:r>
      <w:r w:rsidRPr="000E7351">
        <w:rPr>
          <w:rFonts w:ascii="Times New Roman" w:hAnsi="Times New Roman"/>
          <w:sz w:val="28"/>
          <w:szCs w:val="28"/>
        </w:rPr>
        <w:t>ˮ;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 xml:space="preserve">частину третю статті 28 після слів “цих осібˮ доповнити словами </w:t>
      </w:r>
      <w:r w:rsidR="007E445B">
        <w:rPr>
          <w:rFonts w:ascii="Times New Roman" w:hAnsi="Times New Roman"/>
          <w:sz w:val="28"/>
          <w:szCs w:val="28"/>
        </w:rPr>
        <w:t xml:space="preserve">        </w:t>
      </w:r>
      <w:r w:rsidRPr="000E7351">
        <w:rPr>
          <w:rFonts w:ascii="Times New Roman" w:hAnsi="Times New Roman"/>
          <w:sz w:val="28"/>
          <w:szCs w:val="28"/>
        </w:rPr>
        <w:t xml:space="preserve">“, а осіб, що відвідували країни/регіони з місцевою передачею особливо небезпечних інфекційних хвороб, що мають міжнародне значення (крім </w:t>
      </w:r>
      <w:r w:rsidRPr="000E7351">
        <w:rPr>
          <w:rFonts w:ascii="Times New Roman" w:hAnsi="Times New Roman"/>
          <w:sz w:val="28"/>
          <w:szCs w:val="28"/>
        </w:rPr>
        <w:lastRenderedPageBreak/>
        <w:t>осіб, які є працівниками дипломатичних представництв, та консульських установ іноземних держав, представництв офіційних місій, організацій, акредитованих в Україні, та членів їх сімей; водіїв та обслуговуючого персоналу вантажних транспортних засобів, членів екіпажів повітряних і морських суден, членів поїзних і локомотивних бригад, якщо немає підстав вважати, що вони були в контакті з особою, хворою на особливо небезпечну інфекційну хворобу)</w:t>
      </w:r>
      <w:r w:rsidR="0040692A">
        <w:rPr>
          <w:rFonts w:ascii="Times New Roman" w:hAnsi="Times New Roman"/>
          <w:sz w:val="28"/>
          <w:szCs w:val="28"/>
        </w:rPr>
        <w:t>,</w:t>
      </w:r>
      <w:r w:rsidRPr="000E7351">
        <w:rPr>
          <w:rFonts w:ascii="Times New Roman" w:hAnsi="Times New Roman"/>
          <w:sz w:val="28"/>
          <w:szCs w:val="28"/>
        </w:rPr>
        <w:t xml:space="preserve"> вважати такими, що мали контакт із хворим на особливо небезпечну інфекційну хворобу, що має міжнародне значення, та після надання ними інформованої згоди на проведення протиепідемічних та/або профілактичних заходів, що передбачає, </w:t>
      </w:r>
      <w:r w:rsidR="008B58E0">
        <w:rPr>
          <w:rFonts w:ascii="Times New Roman" w:hAnsi="Times New Roman"/>
          <w:sz w:val="28"/>
          <w:szCs w:val="28"/>
        </w:rPr>
        <w:t>зокрема</w:t>
      </w:r>
      <w:r w:rsidRPr="000E7351">
        <w:rPr>
          <w:rFonts w:ascii="Times New Roman" w:hAnsi="Times New Roman"/>
          <w:sz w:val="28"/>
          <w:szCs w:val="28"/>
        </w:rPr>
        <w:t>, згоду на ізоляцію, направляти в спеціалізований заклад на строк, визначений лікарем, після перетину державного кордонуˮ;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>перше речення частини четвертої статті 29 після слів “що покладаються на нихˮ доповнити словами “, у тому числі щодо дотримання режиму самоізоляції, обсервації (ізоляції)ˮ;</w:t>
      </w:r>
    </w:p>
    <w:p w:rsidR="000E7351" w:rsidRPr="000E7351" w:rsidRDefault="000E7351" w:rsidP="000E7351">
      <w:pPr>
        <w:pStyle w:val="a3"/>
        <w:rPr>
          <w:rFonts w:ascii="Times New Roman" w:hAnsi="Times New Roman"/>
          <w:sz w:val="28"/>
          <w:szCs w:val="28"/>
        </w:rPr>
      </w:pPr>
      <w:r w:rsidRPr="000E7351">
        <w:rPr>
          <w:rFonts w:ascii="Times New Roman" w:hAnsi="Times New Roman"/>
          <w:sz w:val="28"/>
          <w:szCs w:val="28"/>
        </w:rPr>
        <w:t xml:space="preserve">частину першу статті 41 після слів “інфекційних хворобˮ </w:t>
      </w:r>
      <w:r w:rsidR="00BB43C5" w:rsidRPr="000E7351">
        <w:rPr>
          <w:rFonts w:ascii="Times New Roman" w:hAnsi="Times New Roman"/>
          <w:sz w:val="28"/>
          <w:szCs w:val="28"/>
        </w:rPr>
        <w:t xml:space="preserve">доповнити </w:t>
      </w:r>
      <w:r w:rsidRPr="000E7351">
        <w:rPr>
          <w:rFonts w:ascii="Times New Roman" w:hAnsi="Times New Roman"/>
          <w:sz w:val="28"/>
          <w:szCs w:val="28"/>
        </w:rPr>
        <w:t>словами “, у тому числі в порушенні карантинуˮ.</w:t>
      </w:r>
    </w:p>
    <w:p w:rsidR="000E7351" w:rsidRPr="000E7351" w:rsidRDefault="00E958BB" w:rsidP="000E735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E7351" w:rsidRPr="000E7351">
        <w:rPr>
          <w:rFonts w:ascii="Times New Roman" w:hAnsi="Times New Roman"/>
          <w:sz w:val="28"/>
          <w:szCs w:val="28"/>
        </w:rPr>
        <w:t>. Цей Закон набирає чинності з дня, наступного за днем його опублікування.</w:t>
      </w:r>
    </w:p>
    <w:p w:rsidR="000E7351" w:rsidRPr="00771066" w:rsidRDefault="000E7351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D68" w:rsidRDefault="003F1D68">
      <w:r>
        <w:separator/>
      </w:r>
    </w:p>
  </w:endnote>
  <w:endnote w:type="continuationSeparator" w:id="0">
    <w:p w:rsidR="003F1D68" w:rsidRDefault="003F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D68" w:rsidRDefault="003F1D68">
      <w:r>
        <w:separator/>
      </w:r>
    </w:p>
  </w:footnote>
  <w:footnote w:type="continuationSeparator" w:id="0">
    <w:p w:rsidR="003F1D68" w:rsidRDefault="003F1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428E6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26354"/>
    <w:rsid w:val="000A23DF"/>
    <w:rsid w:val="000C703E"/>
    <w:rsid w:val="000E7351"/>
    <w:rsid w:val="000F4E91"/>
    <w:rsid w:val="002223C5"/>
    <w:rsid w:val="00222A07"/>
    <w:rsid w:val="002729B5"/>
    <w:rsid w:val="00275627"/>
    <w:rsid w:val="002B53D3"/>
    <w:rsid w:val="002D1D9C"/>
    <w:rsid w:val="002D5098"/>
    <w:rsid w:val="002F1A96"/>
    <w:rsid w:val="00362356"/>
    <w:rsid w:val="003F1D68"/>
    <w:rsid w:val="0040692A"/>
    <w:rsid w:val="004132F1"/>
    <w:rsid w:val="004169EB"/>
    <w:rsid w:val="0043759F"/>
    <w:rsid w:val="00441DDE"/>
    <w:rsid w:val="00445319"/>
    <w:rsid w:val="00445A63"/>
    <w:rsid w:val="00455CFC"/>
    <w:rsid w:val="00467871"/>
    <w:rsid w:val="004763F5"/>
    <w:rsid w:val="005C3CB4"/>
    <w:rsid w:val="005F2000"/>
    <w:rsid w:val="00673D76"/>
    <w:rsid w:val="00687335"/>
    <w:rsid w:val="006C6D58"/>
    <w:rsid w:val="006F0C99"/>
    <w:rsid w:val="007370F8"/>
    <w:rsid w:val="00757FFD"/>
    <w:rsid w:val="00764C95"/>
    <w:rsid w:val="00780723"/>
    <w:rsid w:val="00794FAE"/>
    <w:rsid w:val="007B5FAB"/>
    <w:rsid w:val="007D1318"/>
    <w:rsid w:val="007E445B"/>
    <w:rsid w:val="008016F2"/>
    <w:rsid w:val="008B58E0"/>
    <w:rsid w:val="008C5577"/>
    <w:rsid w:val="008D506E"/>
    <w:rsid w:val="008E0FCE"/>
    <w:rsid w:val="00906AB0"/>
    <w:rsid w:val="00962E98"/>
    <w:rsid w:val="009F0A2A"/>
    <w:rsid w:val="00A455BA"/>
    <w:rsid w:val="00A6017E"/>
    <w:rsid w:val="00AB691A"/>
    <w:rsid w:val="00AD6988"/>
    <w:rsid w:val="00AF09BB"/>
    <w:rsid w:val="00B079A7"/>
    <w:rsid w:val="00B76F4B"/>
    <w:rsid w:val="00BB43C5"/>
    <w:rsid w:val="00BB56AD"/>
    <w:rsid w:val="00C304C3"/>
    <w:rsid w:val="00C3481E"/>
    <w:rsid w:val="00C362EA"/>
    <w:rsid w:val="00CB44E4"/>
    <w:rsid w:val="00D4191B"/>
    <w:rsid w:val="00E207B8"/>
    <w:rsid w:val="00E361C4"/>
    <w:rsid w:val="00E7664F"/>
    <w:rsid w:val="00E958BB"/>
    <w:rsid w:val="00EB578D"/>
    <w:rsid w:val="00ED3B9A"/>
    <w:rsid w:val="00F06C35"/>
    <w:rsid w:val="00F277BB"/>
    <w:rsid w:val="00F37B32"/>
    <w:rsid w:val="00F428E6"/>
    <w:rsid w:val="00F44363"/>
    <w:rsid w:val="00FD29AF"/>
    <w:rsid w:val="00FD5A37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E5F98A-494C-44C5-9DE7-ED1604C8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0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E5C24-8A91-437A-9A12-ACB9F7C8E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cp:revision>2</cp:revision>
  <dcterms:created xsi:type="dcterms:W3CDTF">2020-04-10T09:48:00Z</dcterms:created>
  <dcterms:modified xsi:type="dcterms:W3CDTF">2020-04-10T09:48:00Z</dcterms:modified>
</cp:coreProperties>
</file>