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C71DE" w14:textId="77777777" w:rsidR="003314D4" w:rsidRDefault="003314D4" w:rsidP="00AA0E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F941AA" w14:textId="77777777" w:rsidR="00F34078" w:rsidRDefault="00F34078" w:rsidP="00AA0E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5905CE" w14:textId="77777777" w:rsidR="003314D4" w:rsidRDefault="003314D4" w:rsidP="00AA0E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406ACE" w14:textId="77777777" w:rsidR="003314D4" w:rsidRDefault="00AA0E77" w:rsidP="003314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14:paraId="72618B83" w14:textId="57AF0D7D" w:rsidR="00F34078" w:rsidRDefault="00AA0E77" w:rsidP="00B80E95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проєкту Закону України</w:t>
      </w:r>
      <w:r w:rsidR="003314D4" w:rsidRPr="00B80E95">
        <w:rPr>
          <w:rFonts w:ascii="Times New Roman" w:hAnsi="Times New Roman" w:cs="Times New Roman"/>
          <w:b/>
          <w:color w:val="auto"/>
          <w:kern w:val="0"/>
          <w:sz w:val="28"/>
          <w:szCs w:val="28"/>
          <w:lang w:val="uk-UA" w:eastAsia="ru-RU" w:bidi="ar-SA"/>
        </w:rPr>
        <w:t xml:space="preserve"> </w:t>
      </w:r>
      <w:bookmarkStart w:id="0" w:name="_Hlk38879831"/>
      <w:r w:rsidR="002A032A" w:rsidRPr="002D571A">
        <w:rPr>
          <w:b/>
          <w:sz w:val="28"/>
          <w:szCs w:val="28"/>
          <w:lang w:val="uk-UA"/>
        </w:rPr>
        <w:t>«Про внесення змін до Законів України «Про державні соціальні стандарти та державні соціальні гарантії» та «Про фізичну культуру і спорт»</w:t>
      </w:r>
      <w:r w:rsidR="002A032A">
        <w:rPr>
          <w:b/>
          <w:sz w:val="28"/>
          <w:szCs w:val="28"/>
          <w:lang w:val="uk-UA"/>
        </w:rPr>
        <w:t xml:space="preserve"> </w:t>
      </w:r>
      <w:r w:rsidR="002A032A" w:rsidRPr="002D571A">
        <w:rPr>
          <w:b/>
          <w:sz w:val="28"/>
          <w:szCs w:val="28"/>
          <w:lang w:val="uk-UA"/>
        </w:rPr>
        <w:t>щодо запровадження державних стандартів у сфері фізичної культури і спорту та державних соціальних нормативів надання послуг суб’єктами сфери фізичної культури і спорту</w:t>
      </w:r>
      <w:bookmarkEnd w:id="0"/>
      <w:r w:rsidR="002A032A" w:rsidRPr="002D571A">
        <w:rPr>
          <w:b/>
          <w:sz w:val="28"/>
          <w:szCs w:val="28"/>
          <w:lang w:val="uk-UA"/>
        </w:rPr>
        <w:t>»</w:t>
      </w:r>
    </w:p>
    <w:p w14:paraId="2332225E" w14:textId="77777777" w:rsidR="00F34078" w:rsidRPr="00DF0962" w:rsidRDefault="00F34078" w:rsidP="00AA0E77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14895" w:type="dxa"/>
        <w:tblInd w:w="-5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513"/>
        <w:gridCol w:w="7371"/>
        <w:gridCol w:w="11"/>
      </w:tblGrid>
      <w:tr w:rsidR="00F12CF1" w14:paraId="0839C1D9" w14:textId="77777777" w:rsidTr="00E830CD">
        <w:trPr>
          <w:gridAfter w:val="1"/>
          <w:wAfter w:w="11" w:type="dxa"/>
          <w:trHeight w:val="23"/>
        </w:trPr>
        <w:tc>
          <w:tcPr>
            <w:tcW w:w="7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5D3AB3" w14:textId="76D68E26" w:rsidR="00F12CF1" w:rsidRDefault="00F12CF1" w:rsidP="002718F8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Зміст положення </w:t>
            </w:r>
            <w:r w:rsidR="00DD34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законодавства</w:t>
            </w:r>
          </w:p>
          <w:p w14:paraId="74A1DAF6" w14:textId="77777777" w:rsidR="00F12CF1" w:rsidRDefault="00F12CF1" w:rsidP="002718F8">
            <w:pPr>
              <w:jc w:val="center"/>
              <w:rPr>
                <w:rFonts w:hint="eastAsia"/>
              </w:rPr>
            </w:pP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5A0BD4" w14:textId="77777777" w:rsidR="00F12CF1" w:rsidRDefault="00F12CF1" w:rsidP="00D619C8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Зміст відповідного положення проєкту акта </w:t>
            </w:r>
          </w:p>
        </w:tc>
      </w:tr>
      <w:tr w:rsidR="002A032A" w:rsidRPr="008F4AA8" w14:paraId="039BF945" w14:textId="77777777" w:rsidTr="00E830CD">
        <w:trPr>
          <w:trHeight w:val="23"/>
        </w:trPr>
        <w:tc>
          <w:tcPr>
            <w:tcW w:w="1489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221C14" w14:textId="3C5DED17" w:rsidR="002A032A" w:rsidRPr="006722C6" w:rsidRDefault="002A032A" w:rsidP="006722C6">
            <w:pPr>
              <w:widowControl/>
              <w:suppressAutoHyphens w:val="0"/>
              <w:ind w:firstLine="54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722C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Закон України «Про державні соціальні стандарти та державні соціальні гарантії»</w:t>
            </w:r>
          </w:p>
        </w:tc>
      </w:tr>
      <w:tr w:rsidR="002A032A" w:rsidRPr="008F4AA8" w14:paraId="08C9F732" w14:textId="77777777" w:rsidTr="00E830CD">
        <w:trPr>
          <w:trHeight w:val="23"/>
        </w:trPr>
        <w:tc>
          <w:tcPr>
            <w:tcW w:w="1489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D7043A" w14:textId="64FC68DD" w:rsidR="002A032A" w:rsidRPr="006722C6" w:rsidRDefault="002A032A" w:rsidP="002A032A">
            <w:pPr>
              <w:widowControl/>
              <w:suppressAutoHyphens w:val="0"/>
              <w:ind w:firstLine="54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722C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Розділ II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 Сфери застосування державних соціальних стандартів і нормативів та гарантії їх забезпечення</w:t>
            </w:r>
          </w:p>
        </w:tc>
      </w:tr>
      <w:tr w:rsidR="002A032A" w:rsidRPr="008F4AA8" w14:paraId="5E5F8075" w14:textId="77777777" w:rsidTr="00E830CD">
        <w:trPr>
          <w:gridAfter w:val="1"/>
          <w:wAfter w:w="11" w:type="dxa"/>
          <w:trHeight w:val="23"/>
        </w:trPr>
        <w:tc>
          <w:tcPr>
            <w:tcW w:w="7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C19704" w14:textId="77777777" w:rsidR="002A032A" w:rsidRPr="00FB3EED" w:rsidRDefault="002A032A" w:rsidP="002A032A">
            <w:pPr>
              <w:widowControl/>
              <w:shd w:val="clear" w:color="auto" w:fill="FFFFFF"/>
              <w:suppressAutoHyphens w:val="0"/>
              <w:ind w:firstLine="45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Стаття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14.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Державні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соціальні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нормативи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у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сфері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обслуговування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закладами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фізичної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культури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та спорту</w:t>
            </w:r>
          </w:p>
          <w:p w14:paraId="24CB38B7" w14:textId="77777777" w:rsidR="002A032A" w:rsidRPr="00FB3EED" w:rsidRDefault="002A032A" w:rsidP="002A032A">
            <w:pPr>
              <w:widowControl/>
              <w:shd w:val="clear" w:color="auto" w:fill="FFFFFF"/>
              <w:suppressAutoHyphens w:val="0"/>
              <w:ind w:firstLine="45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До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державних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соціальних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нормативів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у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сфері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обслуговування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закладами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фізичної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культури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та спорту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включаються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:</w:t>
            </w:r>
          </w:p>
          <w:p w14:paraId="234B8A2A" w14:textId="77777777" w:rsidR="002A032A" w:rsidRPr="00FB3EED" w:rsidRDefault="002A032A" w:rsidP="002A032A">
            <w:pPr>
              <w:widowControl/>
              <w:shd w:val="clear" w:color="auto" w:fill="FFFFFF"/>
              <w:suppressAutoHyphens w:val="0"/>
              <w:ind w:firstLine="45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перелік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та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обсяг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безоплатних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послуг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які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надаються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населенню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закладами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фізичної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культури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, спорту, а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також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дитячо-юнацькими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>спортивними</w:t>
            </w:r>
            <w:proofErr w:type="spellEnd"/>
            <w:r w:rsidRPr="00FB3EED"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  <w:t xml:space="preserve"> школами;</w:t>
            </w:r>
          </w:p>
          <w:p w14:paraId="24004440" w14:textId="77777777" w:rsidR="002A032A" w:rsidRPr="00E830CD" w:rsidRDefault="002A032A" w:rsidP="002A032A">
            <w:pPr>
              <w:widowControl/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</w:p>
          <w:p w14:paraId="394720AB" w14:textId="77777777" w:rsidR="002A032A" w:rsidRDefault="002A032A" w:rsidP="002A032A">
            <w:pPr>
              <w:widowControl/>
              <w:shd w:val="clear" w:color="auto" w:fill="FFFFFF"/>
              <w:suppressAutoHyphens w:val="0"/>
              <w:ind w:firstLine="45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</w:p>
          <w:p w14:paraId="7BB16801" w14:textId="78BD1CA8" w:rsidR="002A032A" w:rsidRPr="00E830CD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bCs/>
                <w:sz w:val="28"/>
                <w:szCs w:val="28"/>
              </w:rPr>
            </w:pPr>
            <w:r w:rsidRPr="00FB3EED">
              <w:rPr>
                <w:strike/>
                <w:sz w:val="28"/>
                <w:szCs w:val="28"/>
              </w:rPr>
              <w:t>нормативи забезпечення населення закладами фізичної культури та спорту.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0FB00A" w14:textId="77777777" w:rsidR="002A032A" w:rsidRPr="00A855CD" w:rsidRDefault="002A032A" w:rsidP="002A032A">
            <w:pPr>
              <w:widowControl/>
              <w:suppressAutoHyphens w:val="0"/>
              <w:ind w:firstLine="61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Стаття 14. Державні соціальні нормативи надання послуг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суб’єктами </w:t>
            </w: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сфер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и</w:t>
            </w: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 фізичної культури і спорту</w:t>
            </w:r>
          </w:p>
          <w:p w14:paraId="2BE127E8" w14:textId="77777777" w:rsidR="002A032A" w:rsidRPr="00A855CD" w:rsidRDefault="002A032A" w:rsidP="002A032A">
            <w:pPr>
              <w:widowControl/>
              <w:suppressAutoHyphens w:val="0"/>
              <w:ind w:firstLine="61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До державних соціальних нормативів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 надання послуг</w:t>
            </w: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суб’єктами</w:t>
            </w: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 сфер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и</w:t>
            </w: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 xml:space="preserve"> фізичної культури і спорту включаються:</w:t>
            </w:r>
          </w:p>
          <w:p w14:paraId="77C4B290" w14:textId="77777777" w:rsidR="002A032A" w:rsidRPr="00A855CD" w:rsidRDefault="002A032A" w:rsidP="002A032A">
            <w:pPr>
              <w:widowControl/>
              <w:suppressAutoHyphens w:val="0"/>
              <w:ind w:firstLine="61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перелік, мінімальні нормативи витрат (фінансування) та обсяг надання послуг суб’єктами сфери фізичної культури і спорту;</w:t>
            </w:r>
          </w:p>
          <w:p w14:paraId="500342DC" w14:textId="77777777" w:rsidR="002A032A" w:rsidRPr="00A855CD" w:rsidRDefault="002A032A" w:rsidP="002A032A">
            <w:pPr>
              <w:widowControl/>
              <w:suppressAutoHyphens w:val="0"/>
              <w:ind w:firstLine="61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  <w:r w:rsidRPr="00A855C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показники доступності та якості надання послуг суб’єктами сфери фізичної культури і спорту;</w:t>
            </w:r>
          </w:p>
          <w:p w14:paraId="22DAE695" w14:textId="2828D833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bCs/>
                <w:sz w:val="28"/>
                <w:szCs w:val="28"/>
              </w:rPr>
            </w:pPr>
            <w:r w:rsidRPr="00A855CD">
              <w:rPr>
                <w:b/>
                <w:bCs/>
                <w:sz w:val="28"/>
                <w:szCs w:val="28"/>
                <w:lang w:eastAsia="ru-RU"/>
              </w:rPr>
              <w:t>нормативи забезпечення населення спортивними спорудами</w:t>
            </w:r>
            <w:r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2A032A" w:rsidRPr="008F4AA8" w14:paraId="16724A5F" w14:textId="77777777" w:rsidTr="00E830CD">
        <w:trPr>
          <w:trHeight w:val="491"/>
        </w:trPr>
        <w:tc>
          <w:tcPr>
            <w:tcW w:w="1489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CFFEE5" w14:textId="3BD53696" w:rsidR="002A032A" w:rsidRPr="006722C6" w:rsidRDefault="002A032A" w:rsidP="002A032A">
            <w:pPr>
              <w:widowControl/>
              <w:suppressAutoHyphens w:val="0"/>
              <w:ind w:firstLine="54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722C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Закон України «Про фізичну культуру і спорт»</w:t>
            </w:r>
          </w:p>
        </w:tc>
      </w:tr>
      <w:tr w:rsidR="002A032A" w:rsidRPr="008F4AA8" w14:paraId="2A2CC493" w14:textId="77777777" w:rsidTr="00E830CD">
        <w:trPr>
          <w:trHeight w:val="23"/>
        </w:trPr>
        <w:tc>
          <w:tcPr>
            <w:tcW w:w="1489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9BD450" w14:textId="408219B5" w:rsidR="002A032A" w:rsidRPr="006722C6" w:rsidRDefault="002A032A" w:rsidP="002A032A">
            <w:pPr>
              <w:widowControl/>
              <w:suppressAutoHyphens w:val="0"/>
              <w:ind w:firstLine="54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722C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Розділ I. Загальні положення</w:t>
            </w:r>
          </w:p>
        </w:tc>
      </w:tr>
      <w:tr w:rsidR="002A032A" w:rsidRPr="008F4AA8" w14:paraId="5D5D2F32" w14:textId="77777777" w:rsidTr="00E830CD">
        <w:trPr>
          <w:gridAfter w:val="1"/>
          <w:wAfter w:w="11" w:type="dxa"/>
          <w:trHeight w:val="23"/>
        </w:trPr>
        <w:tc>
          <w:tcPr>
            <w:tcW w:w="7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DF1FCC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r w:rsidRPr="00BD7BE5">
              <w:rPr>
                <w:rStyle w:val="rvts9"/>
                <w:b/>
                <w:bCs/>
                <w:color w:val="333333"/>
                <w:sz w:val="28"/>
                <w:szCs w:val="28"/>
              </w:rPr>
              <w:t xml:space="preserve">Стаття 4. </w:t>
            </w:r>
            <w:r w:rsidRPr="00BD7BE5">
              <w:rPr>
                <w:color w:val="333333"/>
                <w:sz w:val="28"/>
                <w:szCs w:val="28"/>
              </w:rPr>
              <w:t>Засади державної політики у сфері фізичної культури і спорту</w:t>
            </w:r>
          </w:p>
          <w:p w14:paraId="1ED3A79C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bookmarkStart w:id="1" w:name="n52"/>
            <w:bookmarkEnd w:id="1"/>
            <w:r w:rsidRPr="00BD7BE5">
              <w:rPr>
                <w:color w:val="333333"/>
                <w:sz w:val="28"/>
                <w:szCs w:val="28"/>
              </w:rPr>
              <w:lastRenderedPageBreak/>
              <w:t>Державна політика у сфері фізичної культури і спорту ґрунтується на засадах:</w:t>
            </w:r>
          </w:p>
          <w:p w14:paraId="38D1BEA0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bookmarkStart w:id="2" w:name="n53"/>
            <w:bookmarkEnd w:id="2"/>
            <w:r>
              <w:rPr>
                <w:color w:val="333333"/>
                <w:sz w:val="28"/>
                <w:szCs w:val="28"/>
              </w:rPr>
              <w:t>…</w:t>
            </w:r>
          </w:p>
          <w:p w14:paraId="618AC761" w14:textId="77777777" w:rsidR="002A032A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bookmarkStart w:id="3" w:name="n67"/>
            <w:bookmarkEnd w:id="3"/>
            <w:r w:rsidRPr="00BD7BE5">
              <w:rPr>
                <w:color w:val="333333"/>
                <w:sz w:val="28"/>
                <w:szCs w:val="28"/>
              </w:rPr>
              <w:t>орієнтування на сучасні міжнародні стандарти у сфері фізичної культури і спорту, поєднання вітчизняних традицій і досягнень із світовим досвідом у цій сфері.</w:t>
            </w:r>
          </w:p>
          <w:p w14:paraId="1C611F82" w14:textId="240FCA7A" w:rsidR="002A032A" w:rsidRPr="00FB3EED" w:rsidRDefault="002A032A" w:rsidP="002A032A">
            <w:pPr>
              <w:widowControl/>
              <w:shd w:val="clear" w:color="auto" w:fill="FFFFFF"/>
              <w:suppressAutoHyphens w:val="0"/>
              <w:ind w:firstLine="45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  <w:r w:rsidRPr="00E830CD">
              <w:rPr>
                <w:b/>
                <w:bCs/>
                <w:color w:val="333333"/>
                <w:sz w:val="28"/>
                <w:szCs w:val="28"/>
              </w:rPr>
              <w:t xml:space="preserve">абзац </w:t>
            </w:r>
            <w:proofErr w:type="spellStart"/>
            <w:r w:rsidRPr="00E830CD">
              <w:rPr>
                <w:b/>
                <w:bCs/>
                <w:color w:val="333333"/>
                <w:sz w:val="28"/>
                <w:szCs w:val="28"/>
              </w:rPr>
              <w:t>відсутній</w:t>
            </w:r>
            <w:proofErr w:type="spellEnd"/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26A2E8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r w:rsidRPr="00BD7BE5">
              <w:rPr>
                <w:rStyle w:val="rvts9"/>
                <w:b/>
                <w:bCs/>
                <w:color w:val="333333"/>
                <w:sz w:val="28"/>
                <w:szCs w:val="28"/>
              </w:rPr>
              <w:lastRenderedPageBreak/>
              <w:t xml:space="preserve">Стаття 4. </w:t>
            </w:r>
            <w:r w:rsidRPr="00BD7BE5">
              <w:rPr>
                <w:color w:val="333333"/>
                <w:sz w:val="28"/>
                <w:szCs w:val="28"/>
              </w:rPr>
              <w:t>Засади державної політики у сфері фізичної культури і спорту</w:t>
            </w:r>
          </w:p>
          <w:p w14:paraId="59445461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r w:rsidRPr="00BD7BE5">
              <w:rPr>
                <w:color w:val="333333"/>
                <w:sz w:val="28"/>
                <w:szCs w:val="28"/>
              </w:rPr>
              <w:lastRenderedPageBreak/>
              <w:t>Державна політика у сфері фізичної культури і спорту ґрунтується на засадах:</w:t>
            </w:r>
          </w:p>
          <w:p w14:paraId="2D65ECA0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…</w:t>
            </w:r>
          </w:p>
          <w:p w14:paraId="3A33725E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8"/>
                <w:szCs w:val="28"/>
              </w:rPr>
            </w:pPr>
            <w:r w:rsidRPr="00BD7BE5">
              <w:rPr>
                <w:color w:val="333333"/>
                <w:sz w:val="28"/>
                <w:szCs w:val="28"/>
              </w:rPr>
              <w:t>орієнтування на сучасні міжнародні стандарти у сфері фізичної культури і спорту, поєднання вітчизняних традицій і досягнень із світовим досвідом у цій сфері</w:t>
            </w:r>
            <w:r w:rsidRPr="00BD7BE5">
              <w:rPr>
                <w:b/>
                <w:bCs/>
                <w:color w:val="333333"/>
                <w:sz w:val="28"/>
                <w:szCs w:val="28"/>
              </w:rPr>
              <w:t>;</w:t>
            </w:r>
          </w:p>
          <w:p w14:paraId="62B75B7C" w14:textId="77777777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BD7BE5">
              <w:rPr>
                <w:b/>
                <w:bCs/>
                <w:sz w:val="28"/>
                <w:szCs w:val="28"/>
              </w:rPr>
              <w:t>забезпечення дотримання державних стандартів у сфері фізичної культури і спорту.</w:t>
            </w:r>
          </w:p>
          <w:p w14:paraId="55028961" w14:textId="77777777" w:rsidR="002A032A" w:rsidRPr="00A855CD" w:rsidRDefault="002A032A" w:rsidP="002A032A">
            <w:pPr>
              <w:widowControl/>
              <w:suppressAutoHyphens w:val="0"/>
              <w:ind w:firstLine="616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  <w:tr w:rsidR="002A032A" w:rsidRPr="002A032A" w14:paraId="749D2F00" w14:textId="77777777" w:rsidTr="00E830CD">
        <w:trPr>
          <w:gridAfter w:val="1"/>
          <w:wAfter w:w="11" w:type="dxa"/>
          <w:trHeight w:val="23"/>
        </w:trPr>
        <w:tc>
          <w:tcPr>
            <w:tcW w:w="7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75E9012" w14:textId="30739BB3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color w:val="333333"/>
                <w:sz w:val="28"/>
                <w:szCs w:val="28"/>
              </w:rPr>
            </w:pPr>
            <w:r w:rsidRPr="00E830CD">
              <w:rPr>
                <w:b/>
                <w:bCs/>
                <w:sz w:val="28"/>
                <w:szCs w:val="28"/>
              </w:rPr>
              <w:lastRenderedPageBreak/>
              <w:t>стаття відсутня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C83F71" w14:textId="77777777" w:rsidR="002A032A" w:rsidRPr="006722C6" w:rsidRDefault="002A032A" w:rsidP="002A032A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 w:rsidRPr="006722C6">
              <w:rPr>
                <w:rFonts w:ascii="Times New Roman" w:eastAsia="Calibri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Стаття 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val="uk-UA"/>
              </w:rPr>
              <w:t>1</w:t>
            </w:r>
            <w:r w:rsidRPr="006722C6">
              <w:rPr>
                <w:rFonts w:ascii="Times New Roman" w:eastAsia="Calibri" w:hAnsi="Times New Roman" w:cs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. Державні стандарти</w:t>
            </w:r>
          </w:p>
          <w:p w14:paraId="78368D8A" w14:textId="772E720F" w:rsidR="002A032A" w:rsidRPr="00FB3EED" w:rsidRDefault="002A032A" w:rsidP="002A032A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Державні стандарти у сфері фізичної культури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спорту розробл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я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ються з метою встановлення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соціальних 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норм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нормативів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що</w:t>
            </w:r>
            <w:r w:rsidR="004B2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до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кількісн</w:t>
            </w:r>
            <w:r w:rsidR="004B2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их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та/або якісн</w:t>
            </w:r>
            <w:r w:rsidR="004B26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их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показник</w:t>
            </w:r>
            <w:r w:rsidR="00CD2F8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ів</w:t>
            </w:r>
            <w:r w:rsidRPr="00FB3EE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, на базі яких визначаються рівні основних державних соціальних гарантій.   </w:t>
            </w:r>
          </w:p>
          <w:p w14:paraId="41C9C527" w14:textId="5FE0EFE0" w:rsidR="002A032A" w:rsidRPr="00BD7BE5" w:rsidRDefault="002A032A" w:rsidP="002A032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color w:val="333333"/>
                <w:sz w:val="28"/>
                <w:szCs w:val="28"/>
              </w:rPr>
            </w:pPr>
            <w:r w:rsidRPr="00FB3EED">
              <w:rPr>
                <w:b/>
                <w:bCs/>
                <w:sz w:val="28"/>
                <w:szCs w:val="28"/>
              </w:rPr>
              <w:t>Державні стандарти у сфері фізичної культури і спорту розробл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FB3EED">
              <w:rPr>
                <w:b/>
                <w:bCs/>
                <w:sz w:val="28"/>
                <w:szCs w:val="28"/>
              </w:rPr>
              <w:t xml:space="preserve">ються та затверджуються центральним органом виконавчої влади, що забезпечує формування </w:t>
            </w:r>
            <w:r>
              <w:rPr>
                <w:b/>
                <w:bCs/>
                <w:sz w:val="28"/>
                <w:szCs w:val="28"/>
              </w:rPr>
              <w:t xml:space="preserve"> та реалізує </w:t>
            </w:r>
            <w:r w:rsidRPr="00FB3EED">
              <w:rPr>
                <w:b/>
                <w:bCs/>
                <w:sz w:val="28"/>
                <w:szCs w:val="28"/>
              </w:rPr>
              <w:t>державн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Pr="00FB3EED">
              <w:rPr>
                <w:b/>
                <w:bCs/>
                <w:sz w:val="28"/>
                <w:szCs w:val="28"/>
              </w:rPr>
              <w:t xml:space="preserve"> політик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Pr="00FB3EED">
              <w:rPr>
                <w:b/>
                <w:bCs/>
                <w:sz w:val="28"/>
                <w:szCs w:val="28"/>
              </w:rPr>
              <w:t xml:space="preserve"> у сфері фізичної культури </w:t>
            </w:r>
            <w:r>
              <w:rPr>
                <w:b/>
                <w:bCs/>
                <w:sz w:val="28"/>
                <w:szCs w:val="28"/>
              </w:rPr>
              <w:t>і</w:t>
            </w:r>
            <w:r w:rsidRPr="00FB3EED">
              <w:rPr>
                <w:b/>
                <w:bCs/>
                <w:sz w:val="28"/>
                <w:szCs w:val="28"/>
              </w:rPr>
              <w:t xml:space="preserve"> спорту</w:t>
            </w:r>
            <w:r w:rsidRPr="00DF0962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65C916CD" w14:textId="77777777" w:rsidR="00AA0E77" w:rsidRPr="002A032A" w:rsidRDefault="00AA0E77">
      <w:pPr>
        <w:rPr>
          <w:rFonts w:hint="eastAsia"/>
          <w:lang w:val="uk-UA"/>
        </w:rPr>
      </w:pPr>
    </w:p>
    <w:p w14:paraId="6E7CB2A0" w14:textId="77777777" w:rsidR="00CE382F" w:rsidRPr="002A032A" w:rsidRDefault="00CE382F">
      <w:pPr>
        <w:rPr>
          <w:rFonts w:hint="eastAsia"/>
          <w:lang w:val="uk-UA"/>
        </w:rPr>
      </w:pPr>
    </w:p>
    <w:p w14:paraId="40DDA381" w14:textId="77777777" w:rsidR="00CE382F" w:rsidRPr="002A032A" w:rsidRDefault="00CE382F">
      <w:pPr>
        <w:rPr>
          <w:rFonts w:hint="eastAsia"/>
          <w:lang w:val="uk-UA"/>
        </w:rPr>
      </w:pPr>
    </w:p>
    <w:p w14:paraId="48CE3FBF" w14:textId="184EDDA6" w:rsidR="00BD4A4B" w:rsidRDefault="002A032A" w:rsidP="00BD4A4B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Міністр молоді та спорту України</w:t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Вадим ГУТЦАЙТ</w:t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  <w:r w:rsidR="00BD4A4B">
        <w:rPr>
          <w:sz w:val="28"/>
          <w:szCs w:val="28"/>
          <w:lang w:val="uk-UA"/>
        </w:rPr>
        <w:tab/>
      </w:r>
    </w:p>
    <w:p w14:paraId="17EDE6CD" w14:textId="77777777" w:rsidR="00CE382F" w:rsidRPr="00BD4A4B" w:rsidRDefault="00CE382F" w:rsidP="00CE382F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</w:pPr>
    </w:p>
    <w:p w14:paraId="76282624" w14:textId="01EF7422" w:rsidR="00CE382F" w:rsidRDefault="00CE382F" w:rsidP="00E830CD">
      <w:pPr>
        <w:widowControl/>
        <w:autoSpaceDE w:val="0"/>
        <w:autoSpaceDN w:val="0"/>
        <w:adjustRightInd w:val="0"/>
        <w:rPr>
          <w:rFonts w:hint="eastAsia"/>
        </w:rPr>
      </w:pPr>
      <w:r w:rsidRPr="00A51C13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____ ____________ 20</w:t>
      </w:r>
      <w:r w:rsidRPr="00CE382F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2</w:t>
      </w:r>
      <w:r w:rsidR="00693EB3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1</w:t>
      </w:r>
      <w:r w:rsidRPr="00CE382F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 xml:space="preserve"> р.</w:t>
      </w:r>
    </w:p>
    <w:sectPr w:rsidR="00CE382F" w:rsidSect="00E830CD">
      <w:headerReference w:type="default" r:id="rId6"/>
      <w:pgSz w:w="16838" w:h="11906" w:orient="landscape"/>
      <w:pgMar w:top="567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31C66" w14:textId="77777777" w:rsidR="00A06636" w:rsidRDefault="00A06636" w:rsidP="001969D6">
      <w:pPr>
        <w:rPr>
          <w:rFonts w:hint="eastAsia"/>
        </w:rPr>
      </w:pPr>
      <w:r>
        <w:separator/>
      </w:r>
    </w:p>
  </w:endnote>
  <w:endnote w:type="continuationSeparator" w:id="0">
    <w:p w14:paraId="2C553788" w14:textId="77777777" w:rsidR="00A06636" w:rsidRDefault="00A06636" w:rsidP="001969D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2A82D" w14:textId="77777777" w:rsidR="00A06636" w:rsidRDefault="00A06636" w:rsidP="001969D6">
      <w:pPr>
        <w:rPr>
          <w:rFonts w:hint="eastAsia"/>
        </w:rPr>
      </w:pPr>
      <w:r>
        <w:separator/>
      </w:r>
    </w:p>
  </w:footnote>
  <w:footnote w:type="continuationSeparator" w:id="0">
    <w:p w14:paraId="5852EC59" w14:textId="77777777" w:rsidR="00A06636" w:rsidRDefault="00A06636" w:rsidP="001969D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3736292"/>
      <w:docPartObj>
        <w:docPartGallery w:val="Page Numbers (Top of Page)"/>
        <w:docPartUnique/>
      </w:docPartObj>
    </w:sdtPr>
    <w:sdtEndPr/>
    <w:sdtContent>
      <w:p w14:paraId="242590AD" w14:textId="77777777" w:rsidR="001969D6" w:rsidRDefault="001969D6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BFD6F" w14:textId="77777777" w:rsidR="001969D6" w:rsidRDefault="001969D6">
    <w:pPr>
      <w:pStyle w:val="a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77"/>
    <w:rsid w:val="000307F7"/>
    <w:rsid w:val="000A73B7"/>
    <w:rsid w:val="000B2727"/>
    <w:rsid w:val="000D54DE"/>
    <w:rsid w:val="001969D6"/>
    <w:rsid w:val="002A032A"/>
    <w:rsid w:val="002A41E5"/>
    <w:rsid w:val="002A492F"/>
    <w:rsid w:val="002D66FA"/>
    <w:rsid w:val="00305E1A"/>
    <w:rsid w:val="003314D4"/>
    <w:rsid w:val="003440C7"/>
    <w:rsid w:val="00370B43"/>
    <w:rsid w:val="003716F4"/>
    <w:rsid w:val="0038489F"/>
    <w:rsid w:val="00404030"/>
    <w:rsid w:val="00451DA7"/>
    <w:rsid w:val="004B2666"/>
    <w:rsid w:val="004F4AF8"/>
    <w:rsid w:val="00516D7A"/>
    <w:rsid w:val="00525253"/>
    <w:rsid w:val="0054077F"/>
    <w:rsid w:val="005978B7"/>
    <w:rsid w:val="00630E65"/>
    <w:rsid w:val="006722C6"/>
    <w:rsid w:val="006769AD"/>
    <w:rsid w:val="00693EB3"/>
    <w:rsid w:val="00694AE6"/>
    <w:rsid w:val="006B1800"/>
    <w:rsid w:val="006C6385"/>
    <w:rsid w:val="00706F97"/>
    <w:rsid w:val="007260A2"/>
    <w:rsid w:val="00730021"/>
    <w:rsid w:val="0073445E"/>
    <w:rsid w:val="0074208F"/>
    <w:rsid w:val="00747025"/>
    <w:rsid w:val="00764585"/>
    <w:rsid w:val="007E1F7C"/>
    <w:rsid w:val="00852E92"/>
    <w:rsid w:val="008F3554"/>
    <w:rsid w:val="009B675D"/>
    <w:rsid w:val="009D0DF6"/>
    <w:rsid w:val="00A06636"/>
    <w:rsid w:val="00A43193"/>
    <w:rsid w:val="00A51C13"/>
    <w:rsid w:val="00A701A5"/>
    <w:rsid w:val="00A855CD"/>
    <w:rsid w:val="00AA0E77"/>
    <w:rsid w:val="00AF5BA3"/>
    <w:rsid w:val="00B80E95"/>
    <w:rsid w:val="00BD4A4B"/>
    <w:rsid w:val="00BD7BE5"/>
    <w:rsid w:val="00BE75E0"/>
    <w:rsid w:val="00C304B4"/>
    <w:rsid w:val="00C4695C"/>
    <w:rsid w:val="00C9583C"/>
    <w:rsid w:val="00CD2F80"/>
    <w:rsid w:val="00CE382F"/>
    <w:rsid w:val="00CF2DF9"/>
    <w:rsid w:val="00D12935"/>
    <w:rsid w:val="00D619C8"/>
    <w:rsid w:val="00DA0D61"/>
    <w:rsid w:val="00DD34C1"/>
    <w:rsid w:val="00DF0962"/>
    <w:rsid w:val="00DF7E1C"/>
    <w:rsid w:val="00E52E2C"/>
    <w:rsid w:val="00E830CD"/>
    <w:rsid w:val="00EE7832"/>
    <w:rsid w:val="00EE7ADB"/>
    <w:rsid w:val="00EF068F"/>
    <w:rsid w:val="00F12CF1"/>
    <w:rsid w:val="00F34078"/>
    <w:rsid w:val="00F72D48"/>
    <w:rsid w:val="00F837B8"/>
    <w:rsid w:val="00FB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2109"/>
  <w15:chartTrackingRefBased/>
  <w15:docId w15:val="{640ED781-59F6-4DD2-9E1D-FCE3DA3A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E77"/>
    <w:pPr>
      <w:widowControl w:val="0"/>
      <w:suppressAutoHyphens/>
      <w:jc w:val="left"/>
    </w:pPr>
    <w:rPr>
      <w:rFonts w:ascii="Liberation Serif" w:eastAsia="SimSun" w:hAnsi="Liberation Serif" w:cs="Mangal"/>
      <w:color w:val="00000A"/>
      <w:kern w:val="1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9D6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ій колонтитул Знак"/>
    <w:basedOn w:val="a0"/>
    <w:link w:val="a3"/>
    <w:uiPriority w:val="99"/>
    <w:rsid w:val="001969D6"/>
    <w:rPr>
      <w:rFonts w:ascii="Liberation Serif" w:eastAsia="SimSun" w:hAnsi="Liberation Serif" w:cs="Mangal"/>
      <w:color w:val="00000A"/>
      <w:kern w:val="1"/>
      <w:sz w:val="24"/>
      <w:szCs w:val="21"/>
      <w:lang w:val="ru-RU" w:eastAsia="zh-CN" w:bidi="hi-IN"/>
    </w:rPr>
  </w:style>
  <w:style w:type="paragraph" w:styleId="a5">
    <w:name w:val="footer"/>
    <w:basedOn w:val="a"/>
    <w:link w:val="a6"/>
    <w:uiPriority w:val="99"/>
    <w:unhideWhenUsed/>
    <w:rsid w:val="001969D6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ій колонтитул Знак"/>
    <w:basedOn w:val="a0"/>
    <w:link w:val="a5"/>
    <w:uiPriority w:val="99"/>
    <w:rsid w:val="001969D6"/>
    <w:rPr>
      <w:rFonts w:ascii="Liberation Serif" w:eastAsia="SimSun" w:hAnsi="Liberation Serif" w:cs="Mangal"/>
      <w:color w:val="00000A"/>
      <w:kern w:val="1"/>
      <w:sz w:val="24"/>
      <w:szCs w:val="21"/>
      <w:lang w:val="ru-RU" w:eastAsia="zh-CN" w:bidi="hi-IN"/>
    </w:rPr>
  </w:style>
  <w:style w:type="paragraph" w:customStyle="1" w:styleId="rvps2">
    <w:name w:val="rvps2"/>
    <w:basedOn w:val="a"/>
    <w:rsid w:val="00BD7BE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val="uk-UA" w:eastAsia="uk-UA" w:bidi="ar-SA"/>
    </w:rPr>
  </w:style>
  <w:style w:type="character" w:customStyle="1" w:styleId="rvts9">
    <w:name w:val="rvts9"/>
    <w:basedOn w:val="a0"/>
    <w:rsid w:val="00BD7BE5"/>
  </w:style>
  <w:style w:type="paragraph" w:styleId="a7">
    <w:name w:val="Normal (Web)"/>
    <w:basedOn w:val="a"/>
    <w:semiHidden/>
    <w:unhideWhenUsed/>
    <w:rsid w:val="00BD4A4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Гавриленко Елена Анатолиевна</dc:creator>
  <cp:keywords/>
  <dc:description/>
  <cp:lastModifiedBy>Глущук Євгенія Георгіївна</cp:lastModifiedBy>
  <cp:revision>37</cp:revision>
  <cp:lastPrinted>2021-04-01T09:21:00Z</cp:lastPrinted>
  <dcterms:created xsi:type="dcterms:W3CDTF">2020-04-27T08:30:00Z</dcterms:created>
  <dcterms:modified xsi:type="dcterms:W3CDTF">2021-04-01T09:21:00Z</dcterms:modified>
</cp:coreProperties>
</file>