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9EE" w:rsidRPr="0014190B" w:rsidRDefault="002709EE" w:rsidP="00E67336">
      <w:pPr>
        <w:jc w:val="center"/>
        <w:outlineLvl w:val="0"/>
        <w:rPr>
          <w:rFonts w:ascii="Arial" w:hAnsi="Arial" w:cs="Arial"/>
          <w:b/>
          <w:sz w:val="28"/>
          <w:lang w:val="uk-UA"/>
        </w:rPr>
      </w:pPr>
      <w:bookmarkStart w:id="0" w:name="_GoBack"/>
      <w:bookmarkEnd w:id="0"/>
    </w:p>
    <w:p w:rsidR="002709EE" w:rsidRPr="0014190B" w:rsidRDefault="002709EE" w:rsidP="00E67336">
      <w:pPr>
        <w:jc w:val="center"/>
        <w:outlineLvl w:val="0"/>
        <w:rPr>
          <w:rFonts w:ascii="Arial" w:hAnsi="Arial" w:cs="Arial"/>
          <w:b/>
          <w:sz w:val="28"/>
          <w:lang w:val="uk-UA"/>
        </w:rPr>
      </w:pPr>
    </w:p>
    <w:p w:rsidR="00E67336" w:rsidRPr="0014190B" w:rsidRDefault="00E67336" w:rsidP="00E67336">
      <w:pPr>
        <w:jc w:val="center"/>
        <w:outlineLvl w:val="0"/>
        <w:rPr>
          <w:rFonts w:ascii="Arial" w:hAnsi="Arial" w:cs="Arial"/>
          <w:b/>
          <w:sz w:val="28"/>
          <w:lang w:val="uk-UA"/>
        </w:rPr>
      </w:pPr>
      <w:r w:rsidRPr="0014190B">
        <w:rPr>
          <w:rFonts w:ascii="Arial" w:hAnsi="Arial" w:cs="Arial"/>
          <w:b/>
          <w:sz w:val="28"/>
          <w:lang w:val="uk-UA"/>
        </w:rPr>
        <w:t>ІНФОРМАЦІЯ</w:t>
      </w:r>
    </w:p>
    <w:p w:rsidR="00E67336" w:rsidRPr="0014190B" w:rsidRDefault="00E67336" w:rsidP="00E67336">
      <w:pPr>
        <w:pStyle w:val="a9"/>
        <w:spacing w:before="0" w:beforeAutospacing="0" w:after="0" w:afterAutospacing="0"/>
        <w:jc w:val="center"/>
        <w:rPr>
          <w:rFonts w:ascii="Arial" w:hAnsi="Arial" w:cs="Arial"/>
        </w:rPr>
      </w:pPr>
      <w:r w:rsidRPr="0014190B">
        <w:rPr>
          <w:rFonts w:ascii="Arial" w:hAnsi="Arial" w:cs="Arial"/>
          <w:b/>
          <w:sz w:val="28"/>
        </w:rPr>
        <w:t xml:space="preserve">про стан нормативно-правового забезпечення окремих норм </w:t>
      </w:r>
      <w:r w:rsidRPr="0014190B">
        <w:rPr>
          <w:rFonts w:ascii="Arial" w:hAnsi="Arial" w:cs="Arial"/>
          <w:b/>
          <w:sz w:val="28"/>
        </w:rPr>
        <w:br/>
        <w:t xml:space="preserve">Закону України </w:t>
      </w:r>
      <w:r w:rsidR="004373EA" w:rsidRPr="0014190B">
        <w:rPr>
          <w:rFonts w:ascii="Arial" w:hAnsi="Arial" w:cs="Arial"/>
          <w:b/>
          <w:sz w:val="28"/>
        </w:rPr>
        <w:t xml:space="preserve">від </w:t>
      </w:r>
      <w:r w:rsidR="00C45299" w:rsidRPr="0014190B">
        <w:rPr>
          <w:rFonts w:ascii="Arial" w:hAnsi="Arial" w:cs="Arial"/>
          <w:b/>
          <w:sz w:val="28"/>
          <w:lang w:val="ru-RU"/>
        </w:rPr>
        <w:t>23</w:t>
      </w:r>
      <w:r w:rsidR="00CE0111" w:rsidRPr="0014190B">
        <w:rPr>
          <w:rFonts w:ascii="Arial" w:hAnsi="Arial" w:cs="Arial"/>
          <w:b/>
          <w:sz w:val="28"/>
        </w:rPr>
        <w:t>.1</w:t>
      </w:r>
      <w:r w:rsidR="00C45299" w:rsidRPr="0014190B">
        <w:rPr>
          <w:rFonts w:ascii="Arial" w:hAnsi="Arial" w:cs="Arial"/>
          <w:b/>
          <w:sz w:val="28"/>
        </w:rPr>
        <w:t>1</w:t>
      </w:r>
      <w:r w:rsidR="00CE0111" w:rsidRPr="0014190B">
        <w:rPr>
          <w:rFonts w:ascii="Arial" w:hAnsi="Arial" w:cs="Arial"/>
          <w:b/>
          <w:sz w:val="28"/>
        </w:rPr>
        <w:t>.201</w:t>
      </w:r>
      <w:r w:rsidR="00C45299" w:rsidRPr="0014190B">
        <w:rPr>
          <w:rFonts w:ascii="Arial" w:hAnsi="Arial" w:cs="Arial"/>
          <w:b/>
          <w:sz w:val="28"/>
        </w:rPr>
        <w:t>8</w:t>
      </w:r>
      <w:r w:rsidR="00CE0111" w:rsidRPr="0014190B">
        <w:rPr>
          <w:rFonts w:ascii="Arial" w:hAnsi="Arial" w:cs="Arial"/>
          <w:b/>
          <w:sz w:val="28"/>
        </w:rPr>
        <w:t xml:space="preserve"> № </w:t>
      </w:r>
      <w:r w:rsidR="00393583" w:rsidRPr="0014190B">
        <w:rPr>
          <w:rFonts w:ascii="Arial" w:hAnsi="Arial" w:cs="Arial"/>
          <w:b/>
          <w:sz w:val="28"/>
          <w:lang w:val="ru-RU"/>
        </w:rPr>
        <w:t>2</w:t>
      </w:r>
      <w:r w:rsidR="00C45299" w:rsidRPr="0014190B">
        <w:rPr>
          <w:rFonts w:ascii="Arial" w:hAnsi="Arial" w:cs="Arial"/>
          <w:b/>
          <w:sz w:val="28"/>
          <w:lang w:val="ru-RU"/>
        </w:rPr>
        <w:t>629</w:t>
      </w:r>
      <w:r w:rsidR="00CE0111" w:rsidRPr="0014190B">
        <w:rPr>
          <w:rFonts w:ascii="Arial" w:hAnsi="Arial" w:cs="Arial"/>
          <w:b/>
          <w:sz w:val="28"/>
        </w:rPr>
        <w:t>-V</w:t>
      </w:r>
      <w:r w:rsidR="004373EA" w:rsidRPr="0014190B">
        <w:rPr>
          <w:rFonts w:ascii="Arial" w:hAnsi="Arial" w:cs="Arial"/>
          <w:b/>
          <w:sz w:val="28"/>
          <w:lang w:val="en-US"/>
        </w:rPr>
        <w:t>I</w:t>
      </w:r>
      <w:r w:rsidR="00663E9B" w:rsidRPr="0014190B">
        <w:rPr>
          <w:rFonts w:ascii="Arial" w:hAnsi="Arial" w:cs="Arial"/>
          <w:b/>
          <w:sz w:val="28"/>
          <w:lang w:val="en-US"/>
        </w:rPr>
        <w:t>I</w:t>
      </w:r>
      <w:r w:rsidR="00CE0111" w:rsidRPr="0014190B">
        <w:rPr>
          <w:rFonts w:ascii="Arial" w:hAnsi="Arial" w:cs="Arial"/>
          <w:b/>
          <w:sz w:val="28"/>
        </w:rPr>
        <w:t xml:space="preserve">I </w:t>
      </w:r>
      <w:r w:rsidR="002709EE" w:rsidRPr="0014190B">
        <w:rPr>
          <w:rFonts w:ascii="Arial" w:hAnsi="Arial" w:cs="Arial"/>
          <w:b/>
          <w:sz w:val="28"/>
        </w:rPr>
        <w:t>«</w:t>
      </w:r>
      <w:r w:rsidRPr="0014190B">
        <w:rPr>
          <w:rFonts w:ascii="Arial" w:hAnsi="Arial" w:cs="Arial"/>
          <w:b/>
          <w:sz w:val="28"/>
        </w:rPr>
        <w:t>Про Державний бюджет України на 201</w:t>
      </w:r>
      <w:r w:rsidR="00C45299" w:rsidRPr="0014190B">
        <w:rPr>
          <w:rFonts w:ascii="Arial" w:hAnsi="Arial" w:cs="Arial"/>
          <w:b/>
          <w:sz w:val="28"/>
        </w:rPr>
        <w:t>9</w:t>
      </w:r>
      <w:r w:rsidRPr="0014190B">
        <w:rPr>
          <w:rFonts w:ascii="Arial" w:hAnsi="Arial" w:cs="Arial"/>
          <w:b/>
          <w:sz w:val="28"/>
        </w:rPr>
        <w:t xml:space="preserve"> рік</w:t>
      </w:r>
      <w:r w:rsidR="002709EE" w:rsidRPr="0014190B">
        <w:rPr>
          <w:rFonts w:ascii="Arial" w:hAnsi="Arial" w:cs="Arial"/>
          <w:b/>
          <w:sz w:val="28"/>
        </w:rPr>
        <w:t>»</w:t>
      </w:r>
      <w:r w:rsidRPr="0014190B">
        <w:rPr>
          <w:rFonts w:ascii="Arial" w:hAnsi="Arial" w:cs="Arial"/>
          <w:b/>
          <w:sz w:val="28"/>
        </w:rPr>
        <w:t xml:space="preserve"> </w:t>
      </w:r>
      <w:r w:rsidRPr="0014190B">
        <w:rPr>
          <w:rFonts w:ascii="Arial" w:hAnsi="Arial" w:cs="Arial"/>
          <w:b/>
        </w:rPr>
        <w:br/>
      </w:r>
      <w:r w:rsidR="009A34A5" w:rsidRPr="0014190B">
        <w:rPr>
          <w:rFonts w:ascii="Arial" w:hAnsi="Arial" w:cs="Arial"/>
        </w:rPr>
        <w:t>(зі змінами)</w:t>
      </w:r>
    </w:p>
    <w:p w:rsidR="00E67336" w:rsidRPr="0014190B" w:rsidRDefault="00E67336" w:rsidP="00E67336">
      <w:pPr>
        <w:jc w:val="right"/>
        <w:rPr>
          <w:rFonts w:ascii="Arial" w:hAnsi="Arial" w:cs="Arial"/>
          <w:sz w:val="22"/>
          <w:szCs w:val="20"/>
        </w:rPr>
      </w:pPr>
      <w:r w:rsidRPr="0014190B">
        <w:rPr>
          <w:rFonts w:ascii="Arial" w:hAnsi="Arial" w:cs="Arial"/>
          <w:sz w:val="22"/>
          <w:szCs w:val="20"/>
          <w:lang w:val="uk-UA"/>
        </w:rPr>
        <w:t xml:space="preserve">Станом на </w:t>
      </w:r>
      <w:r w:rsidR="008B0720" w:rsidRPr="0014190B">
        <w:rPr>
          <w:rFonts w:ascii="Arial" w:hAnsi="Arial" w:cs="Arial"/>
          <w:sz w:val="22"/>
          <w:szCs w:val="20"/>
          <w:lang w:val="uk-UA"/>
        </w:rPr>
        <w:t>01</w:t>
      </w:r>
      <w:r w:rsidR="00A759F5" w:rsidRPr="0014190B">
        <w:rPr>
          <w:rFonts w:ascii="Arial" w:hAnsi="Arial" w:cs="Arial"/>
          <w:sz w:val="22"/>
          <w:szCs w:val="20"/>
          <w:lang w:val="uk-UA"/>
        </w:rPr>
        <w:t>.</w:t>
      </w:r>
      <w:r w:rsidR="008B0720" w:rsidRPr="0014190B">
        <w:rPr>
          <w:rFonts w:ascii="Arial" w:hAnsi="Arial" w:cs="Arial"/>
          <w:sz w:val="22"/>
          <w:szCs w:val="20"/>
          <w:lang w:val="uk-UA"/>
        </w:rPr>
        <w:t>01</w:t>
      </w:r>
      <w:r w:rsidR="00A759F5" w:rsidRPr="0014190B">
        <w:rPr>
          <w:rFonts w:ascii="Arial" w:hAnsi="Arial" w:cs="Arial"/>
          <w:sz w:val="22"/>
          <w:szCs w:val="20"/>
          <w:lang w:val="uk-UA"/>
        </w:rPr>
        <w:t>.</w:t>
      </w:r>
      <w:r w:rsidR="00625AEB" w:rsidRPr="0014190B">
        <w:rPr>
          <w:rFonts w:ascii="Arial" w:hAnsi="Arial" w:cs="Arial"/>
          <w:sz w:val="22"/>
          <w:szCs w:val="20"/>
          <w:lang w:val="uk-UA"/>
        </w:rPr>
        <w:t>20</w:t>
      </w:r>
      <w:r w:rsidR="008B0720" w:rsidRPr="0014190B">
        <w:rPr>
          <w:rFonts w:ascii="Arial" w:hAnsi="Arial" w:cs="Arial"/>
          <w:sz w:val="22"/>
          <w:szCs w:val="20"/>
          <w:lang w:val="uk-UA"/>
        </w:rPr>
        <w:t>20</w:t>
      </w:r>
    </w:p>
    <w:tbl>
      <w:tblPr>
        <w:tblW w:w="15300"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835"/>
        <w:gridCol w:w="7465"/>
      </w:tblGrid>
      <w:tr w:rsidR="002D6E97" w:rsidRPr="0014190B" w:rsidTr="004961D7">
        <w:trPr>
          <w:trHeight w:val="329"/>
          <w:tblHeader/>
        </w:trPr>
        <w:tc>
          <w:tcPr>
            <w:tcW w:w="7835" w:type="dxa"/>
            <w:tcBorders>
              <w:top w:val="single" w:sz="2" w:space="0" w:color="auto"/>
              <w:left w:val="single" w:sz="2" w:space="0" w:color="auto"/>
              <w:bottom w:val="single" w:sz="2" w:space="0" w:color="auto"/>
              <w:right w:val="single" w:sz="2" w:space="0" w:color="auto"/>
            </w:tcBorders>
            <w:shd w:val="pct10" w:color="auto" w:fill="E6E6E6"/>
            <w:vAlign w:val="center"/>
          </w:tcPr>
          <w:p w:rsidR="002D6E97" w:rsidRPr="0014190B" w:rsidRDefault="002D6E97">
            <w:pPr>
              <w:ind w:left="57" w:right="57" w:firstLine="565"/>
              <w:jc w:val="center"/>
              <w:rPr>
                <w:rFonts w:ascii="Arial" w:hAnsi="Arial" w:cs="Arial"/>
                <w:b/>
                <w:bCs/>
                <w:sz w:val="20"/>
                <w:szCs w:val="20"/>
                <w:lang w:val="uk-UA"/>
              </w:rPr>
            </w:pPr>
            <w:r w:rsidRPr="0014190B">
              <w:rPr>
                <w:rFonts w:ascii="Arial" w:hAnsi="Arial" w:cs="Arial"/>
                <w:b/>
                <w:sz w:val="20"/>
                <w:szCs w:val="20"/>
                <w:lang w:val="uk-UA"/>
              </w:rPr>
              <w:t>Редакція статей Закону</w:t>
            </w:r>
          </w:p>
        </w:tc>
        <w:tc>
          <w:tcPr>
            <w:tcW w:w="7465" w:type="dxa"/>
            <w:tcBorders>
              <w:top w:val="single" w:sz="2" w:space="0" w:color="auto"/>
              <w:left w:val="single" w:sz="2" w:space="0" w:color="auto"/>
              <w:bottom w:val="single" w:sz="2" w:space="0" w:color="auto"/>
              <w:right w:val="single" w:sz="2" w:space="0" w:color="auto"/>
            </w:tcBorders>
            <w:shd w:val="pct10" w:color="auto" w:fill="E6E6E6"/>
            <w:vAlign w:val="center"/>
          </w:tcPr>
          <w:p w:rsidR="002D6E97" w:rsidRPr="0014190B" w:rsidRDefault="002D6E97">
            <w:pPr>
              <w:ind w:left="57" w:right="57" w:firstLine="624"/>
              <w:jc w:val="center"/>
              <w:rPr>
                <w:rFonts w:ascii="Arial" w:hAnsi="Arial" w:cs="Arial"/>
                <w:b/>
                <w:sz w:val="20"/>
                <w:szCs w:val="20"/>
                <w:lang w:val="uk-UA"/>
              </w:rPr>
            </w:pPr>
            <w:r w:rsidRPr="0014190B">
              <w:rPr>
                <w:rFonts w:ascii="Arial" w:hAnsi="Arial" w:cs="Arial"/>
                <w:b/>
                <w:sz w:val="20"/>
                <w:szCs w:val="20"/>
                <w:lang w:val="uk-UA"/>
              </w:rPr>
              <w:t>Заходи щодо виконання</w:t>
            </w:r>
          </w:p>
        </w:tc>
      </w:tr>
      <w:tr w:rsidR="002D6E97" w:rsidRPr="0014190B" w:rsidTr="00D3017C">
        <w:trPr>
          <w:trHeight w:val="517"/>
        </w:trPr>
        <w:tc>
          <w:tcPr>
            <w:tcW w:w="7835" w:type="dxa"/>
            <w:tcBorders>
              <w:top w:val="single" w:sz="2" w:space="0" w:color="auto"/>
              <w:left w:val="single" w:sz="2" w:space="0" w:color="auto"/>
              <w:bottom w:val="single" w:sz="2" w:space="0" w:color="auto"/>
              <w:right w:val="single" w:sz="2" w:space="0" w:color="auto"/>
            </w:tcBorders>
          </w:tcPr>
          <w:p w:rsidR="002D6E97" w:rsidRPr="0014190B" w:rsidRDefault="00133595"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1" w:name="n4"/>
            <w:bookmarkEnd w:id="1"/>
            <w:r w:rsidRPr="0014190B">
              <w:rPr>
                <w:rStyle w:val="rvts9"/>
                <w:rFonts w:ascii="Arial" w:hAnsi="Arial" w:cs="Arial"/>
                <w:b/>
                <w:bCs/>
                <w:bdr w:val="none" w:sz="0" w:space="0" w:color="auto" w:frame="1"/>
              </w:rPr>
              <w:t xml:space="preserve">Стаття </w:t>
            </w:r>
            <w:r w:rsidRPr="0014190B">
              <w:rPr>
                <w:rFonts w:ascii="Arial" w:hAnsi="Arial" w:cs="Arial"/>
                <w:b/>
                <w:shd w:val="clear" w:color="auto" w:fill="FFFFFF"/>
              </w:rPr>
              <w:t>1</w:t>
            </w:r>
            <w:r w:rsidR="005E61F7" w:rsidRPr="0014190B">
              <w:rPr>
                <w:rFonts w:ascii="Arial" w:hAnsi="Arial" w:cs="Arial"/>
                <w:b/>
                <w:shd w:val="clear" w:color="auto" w:fill="FFFFFF"/>
              </w:rPr>
              <w:t>.</w:t>
            </w:r>
            <w:r w:rsidR="005E61F7" w:rsidRPr="0014190B">
              <w:rPr>
                <w:rFonts w:ascii="Arial" w:hAnsi="Arial" w:cs="Arial"/>
                <w:shd w:val="clear" w:color="auto" w:fill="FFFFFF"/>
              </w:rPr>
              <w:t xml:space="preserve"> </w:t>
            </w:r>
            <w:r w:rsidR="005478FA" w:rsidRPr="0014190B">
              <w:rPr>
                <w:rFonts w:ascii="Arial" w:hAnsi="Arial" w:cs="Arial"/>
                <w:shd w:val="clear" w:color="auto" w:fill="FFFFFF"/>
              </w:rPr>
              <w:t>Д</w:t>
            </w:r>
            <w:r w:rsidR="005D0B8A" w:rsidRPr="0014190B">
              <w:rPr>
                <w:rFonts w:ascii="Arial" w:hAnsi="Arial" w:cs="Arial"/>
                <w:shd w:val="clear" w:color="auto" w:fill="FFFFFF"/>
              </w:rPr>
              <w:t xml:space="preserve">оходи Державного бюджету України у сумі 1007303177,9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у тому числі доходи загального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908391357,7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та доходи спеціального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98911820,2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згідно з додатком </w:t>
            </w:r>
            <w:r w:rsidR="00686BFE" w:rsidRPr="0014190B">
              <w:rPr>
                <w:rFonts w:ascii="Arial" w:hAnsi="Arial" w:cs="Arial"/>
                <w:shd w:val="clear" w:color="auto" w:fill="FFFFFF"/>
              </w:rPr>
              <w:t>№</w:t>
            </w:r>
            <w:r w:rsidR="005D0B8A" w:rsidRPr="0014190B">
              <w:rPr>
                <w:rFonts w:ascii="Arial" w:hAnsi="Arial" w:cs="Arial"/>
                <w:shd w:val="clear" w:color="auto" w:fill="FFFFFF"/>
              </w:rPr>
              <w:t xml:space="preserve"> 1 до цього Закону;</w:t>
            </w:r>
            <w:r w:rsidR="005D0B8A" w:rsidRPr="0014190B">
              <w:rPr>
                <w:rFonts w:ascii="Arial" w:hAnsi="Arial" w:cs="Arial"/>
                <w:shd w:val="clear" w:color="auto" w:fill="FFFFFF"/>
                <w:lang w:val="ru-RU"/>
              </w:rPr>
              <w:t xml:space="preserve"> </w:t>
            </w:r>
            <w:r w:rsidR="005D0B8A" w:rsidRPr="0014190B">
              <w:rPr>
                <w:rFonts w:ascii="Arial" w:hAnsi="Arial" w:cs="Arial"/>
                <w:shd w:val="clear" w:color="auto" w:fill="FFFFFF"/>
              </w:rPr>
              <w:t>видатки Державного бюджету України у сумі 1093021713,2</w:t>
            </w:r>
            <w:r w:rsidR="00147BED" w:rsidRPr="0014190B">
              <w:rPr>
                <w:rFonts w:ascii="Arial" w:hAnsi="Arial" w:cs="Arial"/>
                <w:shd w:val="clear" w:color="auto" w:fill="FFFFFF"/>
              </w:rPr>
              <w:t> </w:t>
            </w:r>
            <w:r w:rsidR="00043A9D" w:rsidRPr="0014190B">
              <w:rPr>
                <w:rFonts w:ascii="Arial" w:hAnsi="Arial" w:cs="Arial"/>
                <w:shd w:val="clear" w:color="auto" w:fill="FFFFFF"/>
              </w:rPr>
              <w:t>тис.</w:t>
            </w:r>
            <w:r w:rsidR="00147BED" w:rsidRPr="0014190B">
              <w:rPr>
                <w:rFonts w:ascii="Arial" w:hAnsi="Arial" w:cs="Arial"/>
                <w:shd w:val="clear" w:color="auto" w:fill="FFFFFF"/>
              </w:rPr>
              <w:t> </w:t>
            </w:r>
            <w:r w:rsidR="005D0B8A" w:rsidRPr="0014190B">
              <w:rPr>
                <w:rFonts w:ascii="Arial" w:hAnsi="Arial" w:cs="Arial"/>
                <w:shd w:val="clear" w:color="auto" w:fill="FFFFFF"/>
              </w:rPr>
              <w:t>гривень, у тому числі видатки загального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983773258,2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та видатки спеціального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109248455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w:t>
            </w:r>
            <w:r w:rsidR="005D0B8A" w:rsidRPr="0014190B">
              <w:rPr>
                <w:rFonts w:ascii="Arial" w:hAnsi="Arial" w:cs="Arial"/>
                <w:shd w:val="clear" w:color="auto" w:fill="FFFFFF"/>
                <w:lang w:val="ru-RU"/>
              </w:rPr>
              <w:t xml:space="preserve"> </w:t>
            </w:r>
            <w:r w:rsidR="005D0B8A" w:rsidRPr="0014190B">
              <w:rPr>
                <w:rFonts w:ascii="Arial" w:hAnsi="Arial" w:cs="Arial"/>
                <w:shd w:val="clear" w:color="auto" w:fill="FFFFFF"/>
              </w:rPr>
              <w:t xml:space="preserve">повернення кредитів до Державного бюджету України у сумі 9728634,9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у тому числі повернення кредитів до загального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8322346,8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та повернення кредитів до спеціального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1406288,1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w:t>
            </w:r>
            <w:r w:rsidR="005D0B8A" w:rsidRPr="0014190B">
              <w:rPr>
                <w:rFonts w:ascii="Arial" w:hAnsi="Arial" w:cs="Arial"/>
                <w:shd w:val="clear" w:color="auto" w:fill="FFFFFF"/>
                <w:lang w:val="ru-RU"/>
              </w:rPr>
              <w:t xml:space="preserve"> </w:t>
            </w:r>
            <w:r w:rsidR="005D0B8A" w:rsidRPr="0014190B">
              <w:rPr>
                <w:rFonts w:ascii="Arial" w:hAnsi="Arial" w:cs="Arial"/>
                <w:shd w:val="clear" w:color="auto" w:fill="FFFFFF"/>
              </w:rPr>
              <w:t xml:space="preserve">надання кредитів з Державного бюджету України у сумі 15144419,6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у тому числі надання кредитів із загального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2557646,3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та надання кредитів із спеціального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12586773,3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w:t>
            </w:r>
            <w:r w:rsidR="005D0B8A" w:rsidRPr="0014190B">
              <w:rPr>
                <w:rFonts w:ascii="Arial" w:hAnsi="Arial" w:cs="Arial"/>
                <w:shd w:val="clear" w:color="auto" w:fill="FFFFFF"/>
                <w:lang w:val="ru-RU"/>
              </w:rPr>
              <w:t xml:space="preserve"> </w:t>
            </w:r>
            <w:r w:rsidR="005D0B8A" w:rsidRPr="0014190B">
              <w:rPr>
                <w:rFonts w:ascii="Arial" w:hAnsi="Arial" w:cs="Arial"/>
                <w:shd w:val="clear" w:color="auto" w:fill="FFFFFF"/>
              </w:rPr>
              <w:t xml:space="preserve">граничний обсяг дефіциту Державного бюджету України у сумі 91134320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у тому числі граничний обсяг дефіциту загального фонду Державного б</w:t>
            </w:r>
            <w:r w:rsidR="005478FA" w:rsidRPr="0014190B">
              <w:rPr>
                <w:rFonts w:ascii="Arial" w:hAnsi="Arial" w:cs="Arial"/>
                <w:shd w:val="clear" w:color="auto" w:fill="FFFFFF"/>
              </w:rPr>
              <w:t>юджету України –</w:t>
            </w:r>
            <w:r w:rsidR="005D0B8A" w:rsidRPr="0014190B">
              <w:rPr>
                <w:rFonts w:ascii="Arial" w:hAnsi="Arial" w:cs="Arial"/>
                <w:shd w:val="clear" w:color="auto" w:fill="FFFFFF"/>
              </w:rPr>
              <w:t xml:space="preserve"> у сумі 69617200</w:t>
            </w:r>
            <w:r w:rsidR="00686BFE" w:rsidRPr="0014190B">
              <w:rPr>
                <w:rFonts w:ascii="Arial" w:hAnsi="Arial" w:cs="Arial"/>
                <w:shd w:val="clear" w:color="auto" w:fill="FFFFFF"/>
              </w:rPr>
              <w:t>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та граничний обсяг дефіциту спеціального фо</w:t>
            </w:r>
            <w:r w:rsidR="005478FA" w:rsidRPr="0014190B">
              <w:rPr>
                <w:rFonts w:ascii="Arial" w:hAnsi="Arial" w:cs="Arial"/>
                <w:shd w:val="clear" w:color="auto" w:fill="FFFFFF"/>
              </w:rPr>
              <w:t>нду Державного бюджету України –</w:t>
            </w:r>
            <w:r w:rsidR="005D0B8A" w:rsidRPr="0014190B">
              <w:rPr>
                <w:rFonts w:ascii="Arial" w:hAnsi="Arial" w:cs="Arial"/>
                <w:shd w:val="clear" w:color="auto" w:fill="FFFFFF"/>
              </w:rPr>
              <w:t xml:space="preserve"> у сумі </w:t>
            </w:r>
            <w:r w:rsidR="005478FA" w:rsidRPr="0014190B">
              <w:rPr>
                <w:rFonts w:ascii="Arial" w:hAnsi="Arial" w:cs="Arial"/>
                <w:shd w:val="clear" w:color="auto" w:fill="FFFFFF"/>
              </w:rPr>
              <w:br/>
            </w:r>
            <w:r w:rsidR="005D0B8A" w:rsidRPr="0014190B">
              <w:rPr>
                <w:rFonts w:ascii="Arial" w:hAnsi="Arial" w:cs="Arial"/>
                <w:shd w:val="clear" w:color="auto" w:fill="FFFFFF"/>
              </w:rPr>
              <w:t xml:space="preserve">21517120 </w:t>
            </w:r>
            <w:r w:rsidR="00043A9D" w:rsidRPr="0014190B">
              <w:rPr>
                <w:rFonts w:ascii="Arial" w:hAnsi="Arial" w:cs="Arial"/>
                <w:shd w:val="clear" w:color="auto" w:fill="FFFFFF"/>
              </w:rPr>
              <w:t>тис.</w:t>
            </w:r>
            <w:r w:rsidR="005D0B8A" w:rsidRPr="0014190B">
              <w:rPr>
                <w:rFonts w:ascii="Arial" w:hAnsi="Arial" w:cs="Arial"/>
                <w:shd w:val="clear" w:color="auto" w:fill="FFFFFF"/>
              </w:rPr>
              <w:t xml:space="preserve"> гривень, згідно з додатком </w:t>
            </w:r>
            <w:r w:rsidR="00686BFE" w:rsidRPr="0014190B">
              <w:rPr>
                <w:rFonts w:ascii="Arial" w:hAnsi="Arial" w:cs="Arial"/>
                <w:shd w:val="clear" w:color="auto" w:fill="FFFFFF"/>
              </w:rPr>
              <w:t>№</w:t>
            </w:r>
            <w:r w:rsidR="005D0B8A" w:rsidRPr="0014190B">
              <w:rPr>
                <w:rFonts w:ascii="Arial" w:hAnsi="Arial" w:cs="Arial"/>
                <w:shd w:val="clear" w:color="auto" w:fill="FFFFFF"/>
              </w:rPr>
              <w:t xml:space="preserve"> 2 до цього Закону;</w:t>
            </w:r>
            <w:r w:rsidR="005D0B8A" w:rsidRPr="0014190B">
              <w:rPr>
                <w:rFonts w:ascii="Arial" w:hAnsi="Arial" w:cs="Arial"/>
                <w:shd w:val="clear" w:color="auto" w:fill="FFFFFF"/>
                <w:lang w:val="ru-RU"/>
              </w:rPr>
              <w:t xml:space="preserve"> </w:t>
            </w:r>
            <w:r w:rsidR="005D0B8A" w:rsidRPr="0014190B">
              <w:rPr>
                <w:rFonts w:ascii="Arial" w:hAnsi="Arial" w:cs="Arial"/>
                <w:shd w:val="clear" w:color="auto" w:fill="FFFFFF"/>
              </w:rPr>
              <w:t>оборотний залишок коштів Державного бюджету України у розмірі до 2 відсотків видатків загального фонду Державного бюджету України, визначених цією статтею.</w:t>
            </w:r>
          </w:p>
        </w:tc>
        <w:tc>
          <w:tcPr>
            <w:tcW w:w="7465" w:type="dxa"/>
            <w:tcBorders>
              <w:top w:val="single" w:sz="2" w:space="0" w:color="auto"/>
              <w:left w:val="single" w:sz="2" w:space="0" w:color="auto"/>
              <w:bottom w:val="single" w:sz="2" w:space="0" w:color="auto"/>
              <w:right w:val="single" w:sz="2" w:space="0" w:color="auto"/>
            </w:tcBorders>
          </w:tcPr>
          <w:p w:rsidR="002D6E97"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2D6E97" w:rsidRPr="0014190B" w:rsidTr="00170440">
        <w:trPr>
          <w:trHeight w:val="2197"/>
        </w:trPr>
        <w:tc>
          <w:tcPr>
            <w:tcW w:w="7835" w:type="dxa"/>
            <w:tcBorders>
              <w:top w:val="single" w:sz="2" w:space="0" w:color="auto"/>
              <w:left w:val="single" w:sz="2" w:space="0" w:color="auto"/>
              <w:bottom w:val="single" w:sz="2" w:space="0" w:color="auto"/>
              <w:right w:val="single" w:sz="2" w:space="0" w:color="auto"/>
            </w:tcBorders>
          </w:tcPr>
          <w:p w:rsidR="002669B0"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2" w:name="n11"/>
            <w:bookmarkEnd w:id="2"/>
            <w:r w:rsidRPr="0014190B">
              <w:rPr>
                <w:rStyle w:val="rvts9"/>
                <w:rFonts w:ascii="Arial" w:hAnsi="Arial" w:cs="Arial"/>
                <w:b/>
                <w:bCs/>
                <w:bdr w:val="none" w:sz="0" w:space="0" w:color="auto" w:frame="1"/>
                <w:shd w:val="clear" w:color="auto" w:fill="FFFFFF"/>
              </w:rPr>
              <w:lastRenderedPageBreak/>
              <w:t>Стаття</w:t>
            </w:r>
            <w:r w:rsidR="00F56614" w:rsidRPr="0014190B">
              <w:rPr>
                <w:rStyle w:val="rvts9"/>
                <w:rFonts w:ascii="Arial" w:hAnsi="Arial" w:cs="Arial"/>
                <w:b/>
                <w:bCs/>
                <w:bdr w:val="none" w:sz="0" w:space="0" w:color="auto" w:frame="1"/>
                <w:shd w:val="clear" w:color="auto" w:fill="FFFFFF"/>
              </w:rPr>
              <w:t xml:space="preserve"> </w:t>
            </w:r>
            <w:r w:rsidRPr="0014190B">
              <w:rPr>
                <w:rStyle w:val="rvts9"/>
                <w:rFonts w:ascii="Arial" w:hAnsi="Arial" w:cs="Arial"/>
                <w:b/>
                <w:bCs/>
                <w:bdr w:val="none" w:sz="0" w:space="0" w:color="auto" w:frame="1"/>
                <w:shd w:val="clear" w:color="auto" w:fill="FFFFFF"/>
              </w:rPr>
              <w:t>2.</w:t>
            </w:r>
            <w:r w:rsidR="00133595" w:rsidRPr="0014190B">
              <w:rPr>
                <w:rStyle w:val="rvts9"/>
                <w:rFonts w:ascii="Arial" w:hAnsi="Arial" w:cs="Arial"/>
                <w:b/>
                <w:bCs/>
                <w:bdr w:val="none" w:sz="0" w:space="0" w:color="auto" w:frame="1"/>
                <w:shd w:val="clear" w:color="auto" w:fill="FFFFFF"/>
              </w:rPr>
              <w:t xml:space="preserve"> </w:t>
            </w:r>
            <w:r w:rsidR="00F56614" w:rsidRPr="0014190B">
              <w:rPr>
                <w:rFonts w:ascii="Arial" w:hAnsi="Arial" w:cs="Arial"/>
                <w:shd w:val="clear" w:color="auto" w:fill="FFFFFF"/>
              </w:rPr>
              <w:t xml:space="preserve">Затвердити бюджетні призначення головним розпорядникам коштів Державного бюджету України на 2019 рік у розрізі відповідальних виконавців за бюджетними програмами, розподіл видатків на централізовані заходи між адміністративно-територіальними одиницями,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додатками </w:t>
            </w:r>
            <w:r w:rsidR="00296F82" w:rsidRPr="0014190B">
              <w:rPr>
                <w:rFonts w:ascii="Arial" w:hAnsi="Arial" w:cs="Arial"/>
                <w:shd w:val="clear" w:color="auto" w:fill="FFFFFF"/>
              </w:rPr>
              <w:t>№ </w:t>
            </w:r>
            <w:r w:rsidR="00F56614" w:rsidRPr="0014190B">
              <w:rPr>
                <w:rFonts w:ascii="Arial" w:hAnsi="Arial" w:cs="Arial"/>
                <w:shd w:val="clear" w:color="auto" w:fill="FFFFFF"/>
              </w:rPr>
              <w:t xml:space="preserve">3, </w:t>
            </w:r>
            <w:r w:rsidR="00296F82" w:rsidRPr="0014190B">
              <w:rPr>
                <w:rFonts w:ascii="Arial" w:hAnsi="Arial" w:cs="Arial"/>
                <w:shd w:val="clear" w:color="auto" w:fill="FFFFFF"/>
              </w:rPr>
              <w:t>№ </w:t>
            </w:r>
            <w:r w:rsidR="00F56614" w:rsidRPr="0014190B">
              <w:rPr>
                <w:rFonts w:ascii="Arial" w:hAnsi="Arial" w:cs="Arial"/>
                <w:shd w:val="clear" w:color="auto" w:fill="FFFFFF"/>
              </w:rPr>
              <w:t xml:space="preserve">4, </w:t>
            </w:r>
            <w:r w:rsidR="00296F82" w:rsidRPr="0014190B">
              <w:rPr>
                <w:rFonts w:ascii="Arial" w:hAnsi="Arial" w:cs="Arial"/>
                <w:shd w:val="clear" w:color="auto" w:fill="FFFFFF"/>
              </w:rPr>
              <w:t>№ </w:t>
            </w:r>
            <w:r w:rsidR="00F56614" w:rsidRPr="0014190B">
              <w:rPr>
                <w:rFonts w:ascii="Arial" w:hAnsi="Arial" w:cs="Arial"/>
                <w:shd w:val="clear" w:color="auto" w:fill="FFFFFF"/>
              </w:rPr>
              <w:t>5</w:t>
            </w:r>
            <w:r w:rsidR="002669B0" w:rsidRPr="0014190B">
              <w:rPr>
                <w:rFonts w:ascii="Arial" w:hAnsi="Arial" w:cs="Arial"/>
                <w:shd w:val="clear" w:color="auto" w:fill="FFFFFF"/>
              </w:rPr>
              <w:t xml:space="preserve">, </w:t>
            </w:r>
            <w:r w:rsidR="00296F82" w:rsidRPr="0014190B">
              <w:rPr>
                <w:rFonts w:ascii="Arial" w:hAnsi="Arial" w:cs="Arial"/>
                <w:shd w:val="clear" w:color="auto" w:fill="FFFFFF"/>
              </w:rPr>
              <w:t>№ </w:t>
            </w:r>
            <w:r w:rsidR="00F56614" w:rsidRPr="0014190B">
              <w:rPr>
                <w:rFonts w:ascii="Arial" w:hAnsi="Arial" w:cs="Arial"/>
                <w:shd w:val="clear" w:color="auto" w:fill="FFFFFF"/>
              </w:rPr>
              <w:t>8 до цього Закону.</w:t>
            </w:r>
          </w:p>
        </w:tc>
        <w:tc>
          <w:tcPr>
            <w:tcW w:w="7465" w:type="dxa"/>
            <w:tcBorders>
              <w:top w:val="single" w:sz="2" w:space="0" w:color="auto"/>
              <w:left w:val="single" w:sz="2" w:space="0" w:color="auto"/>
              <w:bottom w:val="single" w:sz="2" w:space="0" w:color="auto"/>
              <w:right w:val="single" w:sz="2" w:space="0" w:color="auto"/>
            </w:tcBorders>
          </w:tcPr>
          <w:p w:rsidR="002D6E97"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2D6E97"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2D6E97"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bCs/>
                <w:sz w:val="20"/>
                <w:szCs w:val="20"/>
              </w:rPr>
            </w:pPr>
            <w:bookmarkStart w:id="3" w:name="n12"/>
            <w:bookmarkEnd w:id="3"/>
            <w:r w:rsidRPr="0014190B">
              <w:rPr>
                <w:rStyle w:val="rvts9"/>
                <w:rFonts w:ascii="Arial" w:hAnsi="Arial" w:cs="Arial"/>
                <w:b/>
                <w:bCs/>
                <w:bdr w:val="none" w:sz="0" w:space="0" w:color="auto" w:frame="1"/>
                <w:shd w:val="clear" w:color="auto" w:fill="FFFFFF"/>
              </w:rPr>
              <w:t>Стаття 3.</w:t>
            </w:r>
            <w:r w:rsidRPr="0014190B">
              <w:rPr>
                <w:rStyle w:val="apple-converted-space"/>
                <w:rFonts w:ascii="Arial" w:hAnsi="Arial" w:cs="Arial"/>
                <w:b/>
                <w:bCs/>
                <w:bdr w:val="none" w:sz="0" w:space="0" w:color="auto" w:frame="1"/>
                <w:shd w:val="clear" w:color="auto" w:fill="FFFFFF"/>
              </w:rPr>
              <w:t> </w:t>
            </w:r>
            <w:r w:rsidR="00F8271F" w:rsidRPr="0014190B">
              <w:rPr>
                <w:rFonts w:ascii="Arial" w:hAnsi="Arial" w:cs="Arial"/>
                <w:shd w:val="clear" w:color="auto" w:fill="FFFFFF"/>
              </w:rPr>
              <w:t xml:space="preserve">Затвердити на 2019 рік міжбюджетні трансферти згідно з додатками </w:t>
            </w:r>
            <w:r w:rsidR="002669B0" w:rsidRPr="0014190B">
              <w:rPr>
                <w:rFonts w:ascii="Arial" w:hAnsi="Arial" w:cs="Arial"/>
                <w:shd w:val="clear" w:color="auto" w:fill="FFFFFF"/>
              </w:rPr>
              <w:t xml:space="preserve"> </w:t>
            </w:r>
            <w:r w:rsidR="00296F82" w:rsidRPr="0014190B">
              <w:rPr>
                <w:rFonts w:ascii="Arial" w:hAnsi="Arial" w:cs="Arial"/>
                <w:shd w:val="clear" w:color="auto" w:fill="FFFFFF"/>
              </w:rPr>
              <w:t>№ </w:t>
            </w:r>
            <w:r w:rsidR="002669B0" w:rsidRPr="0014190B">
              <w:rPr>
                <w:rFonts w:ascii="Arial" w:hAnsi="Arial" w:cs="Arial"/>
                <w:shd w:val="clear" w:color="auto" w:fill="FFFFFF"/>
              </w:rPr>
              <w:t>6,</w:t>
            </w:r>
            <w:r w:rsidR="00F8271F" w:rsidRPr="0014190B">
              <w:rPr>
                <w:rFonts w:ascii="Arial" w:hAnsi="Arial" w:cs="Arial"/>
                <w:shd w:val="clear" w:color="auto" w:fill="FFFFFF"/>
              </w:rPr>
              <w:t xml:space="preserve"> </w:t>
            </w:r>
            <w:r w:rsidR="00296F82" w:rsidRPr="0014190B">
              <w:rPr>
                <w:rFonts w:ascii="Arial" w:hAnsi="Arial" w:cs="Arial"/>
                <w:shd w:val="clear" w:color="auto" w:fill="FFFFFF"/>
              </w:rPr>
              <w:t>№ </w:t>
            </w:r>
            <w:r w:rsidR="00F8271F" w:rsidRPr="0014190B">
              <w:rPr>
                <w:rFonts w:ascii="Arial" w:hAnsi="Arial" w:cs="Arial"/>
                <w:shd w:val="clear" w:color="auto" w:fill="FFFFFF"/>
              </w:rPr>
              <w:t>7 до цього Закону.</w:t>
            </w:r>
          </w:p>
        </w:tc>
        <w:tc>
          <w:tcPr>
            <w:tcW w:w="7465" w:type="dxa"/>
            <w:tcBorders>
              <w:top w:val="single" w:sz="2" w:space="0" w:color="auto"/>
              <w:left w:val="single" w:sz="2" w:space="0" w:color="auto"/>
              <w:bottom w:val="single" w:sz="2" w:space="0" w:color="auto"/>
              <w:right w:val="single" w:sz="2" w:space="0" w:color="auto"/>
            </w:tcBorders>
          </w:tcPr>
          <w:p w:rsidR="002D6E97"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2D6E97"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D327EB"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bCs/>
                <w:sz w:val="20"/>
                <w:szCs w:val="20"/>
              </w:rPr>
            </w:pPr>
            <w:r w:rsidRPr="0014190B">
              <w:rPr>
                <w:rStyle w:val="rvts9"/>
                <w:rFonts w:ascii="Arial" w:hAnsi="Arial" w:cs="Arial"/>
                <w:b/>
                <w:bCs/>
                <w:bdr w:val="none" w:sz="0" w:space="0" w:color="auto" w:frame="1"/>
              </w:rPr>
              <w:t>Стаття 4.</w:t>
            </w:r>
            <w:r w:rsidRPr="0014190B">
              <w:rPr>
                <w:rStyle w:val="apple-converted-space"/>
                <w:rFonts w:ascii="Arial" w:hAnsi="Arial" w:cs="Arial"/>
                <w:b/>
                <w:bCs/>
                <w:bdr w:val="none" w:sz="0" w:space="0" w:color="auto" w:frame="1"/>
              </w:rPr>
              <w:t> </w:t>
            </w:r>
            <w:r w:rsidR="00D765F5" w:rsidRPr="0014190B">
              <w:rPr>
                <w:rFonts w:ascii="Arial" w:hAnsi="Arial" w:cs="Arial"/>
              </w:rPr>
              <w:t xml:space="preserve">Затвердити перелік кредитів (позик), що залучаються державою до спеціального фонду Державного бюджету України у 2019 році від іноземних держав, іноземних фінансових установ і міжнародних фінансових організацій для реалізації інвестиційних </w:t>
            </w:r>
            <w:r w:rsidR="00686BFE" w:rsidRPr="0014190B">
              <w:rPr>
                <w:rFonts w:ascii="Arial" w:hAnsi="Arial" w:cs="Arial"/>
              </w:rPr>
              <w:t>проєкт</w:t>
            </w:r>
            <w:r w:rsidR="00D765F5" w:rsidRPr="0014190B">
              <w:rPr>
                <w:rFonts w:ascii="Arial" w:hAnsi="Arial" w:cs="Arial"/>
              </w:rPr>
              <w:t xml:space="preserve">ів згідно з додатком </w:t>
            </w:r>
            <w:r w:rsidR="00686BFE" w:rsidRPr="0014190B">
              <w:rPr>
                <w:rFonts w:ascii="Arial" w:hAnsi="Arial" w:cs="Arial"/>
              </w:rPr>
              <w:t>№</w:t>
            </w:r>
            <w:r w:rsidR="00D765F5" w:rsidRPr="0014190B">
              <w:rPr>
                <w:rFonts w:ascii="Arial" w:hAnsi="Arial" w:cs="Arial"/>
              </w:rPr>
              <w:t xml:space="preserve"> 9 до цього Закону. Дозволити Міністерству фінансів України на підставі рішення Кабінету Міністрів України, погодженого з Комітетом Верховної Ради України з питань бюджету, вносити зміни до розпису спеціального фонду Державного бюджету України з метою відображення фактичного надходження у 2019 році кредитів (позик), залучених державою від іноземних держав, іноземних фінансових установ і міжнародних фінансових організацій для реалізації інвестиційних </w:t>
            </w:r>
            <w:r w:rsidR="00686BFE" w:rsidRPr="0014190B">
              <w:rPr>
                <w:rFonts w:ascii="Arial" w:hAnsi="Arial" w:cs="Arial"/>
              </w:rPr>
              <w:t>проєкт</w:t>
            </w:r>
            <w:r w:rsidR="00D765F5" w:rsidRPr="0014190B">
              <w:rPr>
                <w:rFonts w:ascii="Arial" w:hAnsi="Arial" w:cs="Arial"/>
              </w:rPr>
              <w:t xml:space="preserve">ів, та витрат за відповідними бюджетними програмами, перерозподілу видатків бюджету і надання кредитів з бюджету між такими бюджетними програмами головних розпорядників коштів державного бюджету в межах загального обсягу залучення таких кредитів (позик), затвердженого у додатку </w:t>
            </w:r>
            <w:r w:rsidR="00686BFE" w:rsidRPr="0014190B">
              <w:rPr>
                <w:rFonts w:ascii="Arial" w:hAnsi="Arial" w:cs="Arial"/>
              </w:rPr>
              <w:t>№</w:t>
            </w:r>
            <w:r w:rsidR="00D765F5" w:rsidRPr="0014190B">
              <w:rPr>
                <w:rFonts w:ascii="Arial" w:hAnsi="Arial" w:cs="Arial"/>
              </w:rPr>
              <w:t xml:space="preserve"> 9 до цього Закону,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w:t>
            </w:r>
          </w:p>
        </w:tc>
        <w:tc>
          <w:tcPr>
            <w:tcW w:w="7465" w:type="dxa"/>
            <w:tcBorders>
              <w:top w:val="single" w:sz="2" w:space="0" w:color="auto"/>
              <w:left w:val="single" w:sz="2" w:space="0" w:color="auto"/>
              <w:bottom w:val="single" w:sz="2" w:space="0" w:color="auto"/>
              <w:right w:val="single" w:sz="2" w:space="0" w:color="auto"/>
            </w:tcBorders>
          </w:tcPr>
          <w:p w:rsidR="007A176A" w:rsidRPr="0014190B" w:rsidRDefault="007A176A" w:rsidP="002709EE">
            <w:pPr>
              <w:spacing w:beforeLines="60" w:before="144"/>
              <w:ind w:left="57" w:right="57" w:firstLine="391"/>
              <w:jc w:val="both"/>
              <w:rPr>
                <w:rFonts w:ascii="Arial" w:hAnsi="Arial" w:cs="Arial"/>
                <w:shd w:val="clear" w:color="auto" w:fill="FFFFFF"/>
                <w:lang w:val="uk-UA" w:eastAsia="uk-UA"/>
              </w:rPr>
            </w:pPr>
            <w:r w:rsidRPr="0014190B">
              <w:rPr>
                <w:rFonts w:ascii="Arial" w:hAnsi="Arial" w:cs="Arial"/>
                <w:shd w:val="clear" w:color="auto" w:fill="FFFFFF"/>
                <w:lang w:val="uk-UA" w:eastAsia="uk-UA"/>
              </w:rPr>
              <w:t>У 201</w:t>
            </w:r>
            <w:r w:rsidRPr="0014190B">
              <w:rPr>
                <w:rFonts w:ascii="Arial" w:hAnsi="Arial" w:cs="Arial"/>
                <w:shd w:val="clear" w:color="auto" w:fill="FFFFFF"/>
                <w:lang w:eastAsia="uk-UA"/>
              </w:rPr>
              <w:t>9</w:t>
            </w:r>
            <w:r w:rsidRPr="0014190B">
              <w:rPr>
                <w:rFonts w:ascii="Arial" w:hAnsi="Arial" w:cs="Arial"/>
                <w:shd w:val="clear" w:color="auto" w:fill="FFFFFF"/>
                <w:lang w:val="uk-UA" w:eastAsia="uk-UA"/>
              </w:rPr>
              <w:t xml:space="preserve"> році необхідності скориста</w:t>
            </w:r>
            <w:r w:rsidR="00147BED" w:rsidRPr="0014190B">
              <w:rPr>
                <w:rFonts w:ascii="Arial" w:hAnsi="Arial" w:cs="Arial"/>
                <w:shd w:val="clear" w:color="auto" w:fill="FFFFFF"/>
                <w:lang w:val="uk-UA" w:eastAsia="uk-UA"/>
              </w:rPr>
              <w:t>тис</w:t>
            </w:r>
            <w:r w:rsidRPr="0014190B">
              <w:rPr>
                <w:rFonts w:ascii="Arial" w:hAnsi="Arial" w:cs="Arial"/>
                <w:shd w:val="clear" w:color="auto" w:fill="FFFFFF"/>
                <w:lang w:val="uk-UA" w:eastAsia="uk-UA"/>
              </w:rPr>
              <w:t>я положеннями зазначеної статті не було.</w:t>
            </w:r>
          </w:p>
          <w:p w:rsidR="007A176A" w:rsidRPr="0014190B" w:rsidRDefault="007A176A" w:rsidP="002709EE">
            <w:pPr>
              <w:spacing w:beforeLines="60" w:before="144"/>
              <w:ind w:left="57" w:right="57" w:firstLine="391"/>
              <w:jc w:val="both"/>
              <w:rPr>
                <w:rFonts w:ascii="Arial" w:hAnsi="Arial" w:cs="Arial"/>
                <w:shd w:val="clear" w:color="auto" w:fill="FFFFFF"/>
                <w:lang w:val="uk-UA" w:eastAsia="uk-UA"/>
              </w:rPr>
            </w:pPr>
            <w:r w:rsidRPr="0014190B">
              <w:rPr>
                <w:rFonts w:ascii="Arial" w:hAnsi="Arial" w:cs="Arial"/>
                <w:shd w:val="clear" w:color="auto" w:fill="FFFFFF"/>
                <w:lang w:val="uk-UA" w:eastAsia="uk-UA"/>
              </w:rPr>
              <w:t xml:space="preserve">Пропозиції головних розпорядників бюджетних коштів щодо перерозподілу видатків бюджету і надання кредитів з бюджету між бюджетними програмами, в рамках яких реалізуються спільні з міжнародними фінансовими організаціями </w:t>
            </w:r>
            <w:r w:rsidR="00686BFE" w:rsidRPr="0014190B">
              <w:rPr>
                <w:rFonts w:ascii="Arial" w:hAnsi="Arial" w:cs="Arial"/>
                <w:shd w:val="clear" w:color="auto" w:fill="FFFFFF"/>
                <w:lang w:val="uk-UA" w:eastAsia="uk-UA"/>
              </w:rPr>
              <w:t>проєкт</w:t>
            </w:r>
            <w:r w:rsidRPr="0014190B">
              <w:rPr>
                <w:rFonts w:ascii="Arial" w:hAnsi="Arial" w:cs="Arial"/>
                <w:shd w:val="clear" w:color="auto" w:fill="FFFFFF"/>
                <w:lang w:val="uk-UA" w:eastAsia="uk-UA"/>
              </w:rPr>
              <w:t>и та щодо уточнення обсягів таких кредитів (позик) на 2019 рік у межах загального обсягу залучення кредитів (позик), затвердженого у додатку № 9 закону про державний бюджет на 2019 рік, були враховані під час підготовки комплексних змін до Закону України «Про Державний бюджет України на 2019 рік» (від 31 жовтня 2019 року № 265-IX).</w:t>
            </w:r>
          </w:p>
          <w:p w:rsidR="00967877" w:rsidRPr="0014190B" w:rsidRDefault="0096787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2D6E97" w:rsidRPr="0014190B" w:rsidTr="002301F4">
        <w:trPr>
          <w:trHeight w:val="728"/>
        </w:trPr>
        <w:tc>
          <w:tcPr>
            <w:tcW w:w="7835" w:type="dxa"/>
            <w:tcBorders>
              <w:top w:val="single" w:sz="2" w:space="0" w:color="auto"/>
              <w:left w:val="single" w:sz="2" w:space="0" w:color="auto"/>
              <w:bottom w:val="single" w:sz="2" w:space="0" w:color="auto"/>
              <w:right w:val="single" w:sz="2" w:space="0" w:color="auto"/>
            </w:tcBorders>
          </w:tcPr>
          <w:p w:rsidR="00382C1E"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bookmarkStart w:id="4" w:name="n17"/>
            <w:bookmarkEnd w:id="4"/>
            <w:r w:rsidRPr="0014190B">
              <w:rPr>
                <w:rStyle w:val="rvts9"/>
                <w:rFonts w:ascii="Arial" w:hAnsi="Arial" w:cs="Arial"/>
                <w:b/>
                <w:bCs/>
                <w:bdr w:val="none" w:sz="0" w:space="0" w:color="auto" w:frame="1"/>
                <w:shd w:val="clear" w:color="auto" w:fill="FFFFFF"/>
              </w:rPr>
              <w:t>Стаття 5.</w:t>
            </w:r>
            <w:r w:rsidRPr="0014190B">
              <w:rPr>
                <w:rStyle w:val="apple-converted-space"/>
                <w:rFonts w:ascii="Arial" w:hAnsi="Arial" w:cs="Arial"/>
                <w:b/>
                <w:bCs/>
                <w:bdr w:val="none" w:sz="0" w:space="0" w:color="auto" w:frame="1"/>
                <w:shd w:val="clear" w:color="auto" w:fill="FFFFFF"/>
              </w:rPr>
              <w:t> </w:t>
            </w:r>
            <w:r w:rsidR="009C705F" w:rsidRPr="0014190B">
              <w:rPr>
                <w:rFonts w:ascii="Arial" w:hAnsi="Arial" w:cs="Arial"/>
                <w:shd w:val="clear" w:color="auto" w:fill="FFFFFF"/>
              </w:rPr>
              <w:t xml:space="preserve">Визначити на 31 грудня 2019 року граничний обсяг державного боргу в сумі 2.060.101.364,5 </w:t>
            </w:r>
            <w:r w:rsidR="00043A9D" w:rsidRPr="0014190B">
              <w:rPr>
                <w:rFonts w:ascii="Arial" w:hAnsi="Arial" w:cs="Arial"/>
                <w:shd w:val="clear" w:color="auto" w:fill="FFFFFF"/>
              </w:rPr>
              <w:t>тис.</w:t>
            </w:r>
            <w:r w:rsidR="009C705F" w:rsidRPr="0014190B">
              <w:rPr>
                <w:rFonts w:ascii="Arial" w:hAnsi="Arial" w:cs="Arial"/>
                <w:shd w:val="clear" w:color="auto" w:fill="FFFFFF"/>
              </w:rPr>
              <w:t xml:space="preserve"> гривень та граничний обсяг гарантованого державою боргу в сумі 388.630.087,1 </w:t>
            </w:r>
            <w:r w:rsidR="00043A9D" w:rsidRPr="0014190B">
              <w:rPr>
                <w:rFonts w:ascii="Arial" w:hAnsi="Arial" w:cs="Arial"/>
                <w:shd w:val="clear" w:color="auto" w:fill="FFFFFF"/>
              </w:rPr>
              <w:t>тис.</w:t>
            </w:r>
            <w:r w:rsidR="009C705F" w:rsidRPr="0014190B">
              <w:rPr>
                <w:rFonts w:ascii="Arial" w:hAnsi="Arial" w:cs="Arial"/>
                <w:shd w:val="clear" w:color="auto" w:fill="FFFFFF"/>
              </w:rPr>
              <w:t xml:space="preserve"> гривень.</w:t>
            </w:r>
          </w:p>
        </w:tc>
        <w:tc>
          <w:tcPr>
            <w:tcW w:w="7465" w:type="dxa"/>
            <w:tcBorders>
              <w:top w:val="single" w:sz="2" w:space="0" w:color="auto"/>
              <w:left w:val="single" w:sz="2" w:space="0" w:color="auto"/>
              <w:bottom w:val="single" w:sz="2" w:space="0" w:color="auto"/>
              <w:right w:val="single" w:sz="2" w:space="0" w:color="auto"/>
            </w:tcBorders>
          </w:tcPr>
          <w:p w:rsidR="004516B9"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2D6E97"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5478FA"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lang w:val="ru-RU"/>
              </w:rPr>
            </w:pPr>
            <w:bookmarkStart w:id="5" w:name="n18"/>
            <w:bookmarkEnd w:id="5"/>
            <w:r w:rsidRPr="0014190B">
              <w:rPr>
                <w:rStyle w:val="rvts9"/>
                <w:rFonts w:ascii="Arial" w:hAnsi="Arial" w:cs="Arial"/>
                <w:b/>
                <w:bCs/>
                <w:bdr w:val="none" w:sz="0" w:space="0" w:color="auto" w:frame="1"/>
              </w:rPr>
              <w:lastRenderedPageBreak/>
              <w:t>Стаття 6.</w:t>
            </w:r>
            <w:r w:rsidRPr="0014190B">
              <w:rPr>
                <w:rStyle w:val="apple-converted-space"/>
                <w:rFonts w:ascii="Arial" w:hAnsi="Arial" w:cs="Arial"/>
                <w:b/>
                <w:bCs/>
                <w:bdr w:val="none" w:sz="0" w:space="0" w:color="auto" w:frame="1"/>
              </w:rPr>
              <w:t> </w:t>
            </w:r>
            <w:r w:rsidR="009C705F" w:rsidRPr="0014190B">
              <w:rPr>
                <w:rFonts w:ascii="Arial" w:hAnsi="Arial" w:cs="Arial"/>
              </w:rPr>
              <w:t xml:space="preserve">Установити, що у 2019 році державні гарантії в обсязі до 27.280.659,7 </w:t>
            </w:r>
            <w:r w:rsidR="00043A9D" w:rsidRPr="0014190B">
              <w:rPr>
                <w:rFonts w:ascii="Arial" w:hAnsi="Arial" w:cs="Arial"/>
              </w:rPr>
              <w:t>тис.</w:t>
            </w:r>
            <w:r w:rsidR="009C705F" w:rsidRPr="0014190B">
              <w:rPr>
                <w:rFonts w:ascii="Arial" w:hAnsi="Arial" w:cs="Arial"/>
              </w:rPr>
              <w:t xml:space="preserve"> гривень можуть надава</w:t>
            </w:r>
            <w:r w:rsidR="00147BED" w:rsidRPr="0014190B">
              <w:rPr>
                <w:rFonts w:ascii="Arial" w:hAnsi="Arial" w:cs="Arial"/>
              </w:rPr>
              <w:t>тис</w:t>
            </w:r>
            <w:r w:rsidR="009C705F" w:rsidRPr="0014190B">
              <w:rPr>
                <w:rFonts w:ascii="Arial" w:hAnsi="Arial" w:cs="Arial"/>
              </w:rPr>
              <w:t>я:</w:t>
            </w:r>
            <w:r w:rsidR="004B1BC7" w:rsidRPr="0014190B">
              <w:rPr>
                <w:rFonts w:ascii="Arial" w:hAnsi="Arial" w:cs="Arial"/>
                <w:lang w:val="ru-RU"/>
              </w:rPr>
              <w:t xml:space="preserve"> </w:t>
            </w:r>
          </w:p>
          <w:p w:rsidR="009C705F"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1) за рішенням Кабінету Міністрів України:</w:t>
            </w:r>
          </w:p>
          <w:p w:rsidR="009C705F"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а) для забезпечення часткового виконання (не більше </w:t>
            </w:r>
            <w:r w:rsidR="005478FA" w:rsidRPr="0014190B">
              <w:rPr>
                <w:rFonts w:ascii="Arial" w:hAnsi="Arial" w:cs="Arial"/>
              </w:rPr>
              <w:br/>
            </w:r>
            <w:r w:rsidRPr="0014190B">
              <w:rPr>
                <w:rFonts w:ascii="Arial" w:hAnsi="Arial" w:cs="Arial"/>
              </w:rPr>
              <w:t>80 відсотків) боргових зобов'</w:t>
            </w:r>
            <w:r w:rsidR="005478FA" w:rsidRPr="0014190B">
              <w:rPr>
                <w:rFonts w:ascii="Arial" w:hAnsi="Arial" w:cs="Arial"/>
              </w:rPr>
              <w:t>язань суб'єктів господарювання –</w:t>
            </w:r>
            <w:r w:rsidRPr="0014190B">
              <w:rPr>
                <w:rFonts w:ascii="Arial" w:hAnsi="Arial" w:cs="Arial"/>
              </w:rPr>
              <w:t xml:space="preserve"> резидентів України за кредитами (позиками), що залучаються для фінансування інвестиційних </w:t>
            </w:r>
            <w:r w:rsidR="00686BFE" w:rsidRPr="0014190B">
              <w:rPr>
                <w:rFonts w:ascii="Arial" w:hAnsi="Arial" w:cs="Arial"/>
              </w:rPr>
              <w:t>проєкт</w:t>
            </w:r>
            <w:r w:rsidRPr="0014190B">
              <w:rPr>
                <w:rFonts w:ascii="Arial" w:hAnsi="Arial" w:cs="Arial"/>
              </w:rPr>
              <w:t>ів;</w:t>
            </w:r>
          </w:p>
          <w:p w:rsidR="008B65CF"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б) для забезпечення виконання боргових зобов'</w:t>
            </w:r>
            <w:r w:rsidR="005478FA" w:rsidRPr="0014190B">
              <w:rPr>
                <w:rFonts w:ascii="Arial" w:hAnsi="Arial" w:cs="Arial"/>
              </w:rPr>
              <w:t>язань суб'єктів господарювання –</w:t>
            </w:r>
            <w:r w:rsidRPr="0014190B">
              <w:rPr>
                <w:rFonts w:ascii="Arial" w:hAnsi="Arial" w:cs="Arial"/>
              </w:rPr>
              <w:t xml:space="preserve"> резидентів України за кредитами (позиками), що залучаються для фінансування програм, пов'язаних із підвищенням обороноздатності і безпеки держави (в обсязі до 5.000.000</w:t>
            </w:r>
            <w:r w:rsidR="00147BED" w:rsidRPr="0014190B">
              <w:rPr>
                <w:rFonts w:ascii="Arial" w:hAnsi="Arial" w:cs="Arial"/>
              </w:rPr>
              <w:t> </w:t>
            </w:r>
            <w:r w:rsidR="00043A9D" w:rsidRPr="0014190B">
              <w:rPr>
                <w:rFonts w:ascii="Arial" w:hAnsi="Arial" w:cs="Arial"/>
              </w:rPr>
              <w:t>тис.</w:t>
            </w:r>
            <w:r w:rsidR="00147BED" w:rsidRPr="0014190B">
              <w:rPr>
                <w:rFonts w:ascii="Arial" w:hAnsi="Arial" w:cs="Arial"/>
              </w:rPr>
              <w:t> г</w:t>
            </w:r>
            <w:r w:rsidRPr="0014190B">
              <w:rPr>
                <w:rFonts w:ascii="Arial" w:hAnsi="Arial" w:cs="Arial"/>
              </w:rPr>
              <w:t>ривень).</w:t>
            </w:r>
          </w:p>
          <w:p w:rsidR="009C705F"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Програми, пов'язані з підвищенням обороноздатності і безпеки держави, затверджуються Кабінетом Міністрів України до надання державних гарантій.</w:t>
            </w:r>
            <w:r w:rsidR="008B65CF" w:rsidRPr="0014190B">
              <w:rPr>
                <w:rFonts w:ascii="Arial" w:hAnsi="Arial" w:cs="Arial"/>
              </w:rPr>
              <w:t xml:space="preserve"> </w:t>
            </w:r>
            <w:r w:rsidRPr="0014190B">
              <w:rPr>
                <w:rFonts w:ascii="Arial" w:hAnsi="Arial" w:cs="Arial"/>
              </w:rPr>
              <w:t>Суб'єкти господарювання, щодо яких приймається рішення про надання державних гарантій для фінансування програм, пов'язаних із підвищенням обороноздатності і безпеки держави, за рішенням Кабінету Міністрів України можуть звільня</w:t>
            </w:r>
            <w:r w:rsidR="00147BED" w:rsidRPr="0014190B">
              <w:rPr>
                <w:rFonts w:ascii="Arial" w:hAnsi="Arial" w:cs="Arial"/>
              </w:rPr>
              <w:t>тис</w:t>
            </w:r>
            <w:r w:rsidRPr="0014190B">
              <w:rPr>
                <w:rFonts w:ascii="Arial" w:hAnsi="Arial" w:cs="Arial"/>
              </w:rPr>
              <w:t>я від зобов'язання надавати майнове або інше забезпечення виконання зобов'язань та сплачувати до державного бюджету плату за їх отримання;</w:t>
            </w:r>
          </w:p>
          <w:p w:rsidR="009C705F"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в) для забезпечення виконання боргових зобов'язань приватного акціонерного товариства </w:t>
            </w:r>
            <w:r w:rsidR="00147BED" w:rsidRPr="0014190B">
              <w:rPr>
                <w:rFonts w:ascii="Arial" w:hAnsi="Arial" w:cs="Arial"/>
              </w:rPr>
              <w:t>«</w:t>
            </w:r>
            <w:proofErr w:type="spellStart"/>
            <w:r w:rsidRPr="0014190B">
              <w:rPr>
                <w:rFonts w:ascii="Arial" w:hAnsi="Arial" w:cs="Arial"/>
              </w:rPr>
              <w:t>Укргідроенерго</w:t>
            </w:r>
            <w:proofErr w:type="spellEnd"/>
            <w:r w:rsidR="00147BED" w:rsidRPr="0014190B">
              <w:rPr>
                <w:rFonts w:ascii="Arial" w:hAnsi="Arial" w:cs="Arial"/>
              </w:rPr>
              <w:t>»</w:t>
            </w:r>
            <w:r w:rsidRPr="0014190B">
              <w:rPr>
                <w:rFonts w:ascii="Arial" w:hAnsi="Arial" w:cs="Arial"/>
              </w:rPr>
              <w:t xml:space="preserve"> за кредитами (позиками), що залучаються для фінансування інвестиційного </w:t>
            </w:r>
            <w:r w:rsidR="00686BFE" w:rsidRPr="0014190B">
              <w:rPr>
                <w:rFonts w:ascii="Arial" w:hAnsi="Arial" w:cs="Arial"/>
              </w:rPr>
              <w:t>проєкт</w:t>
            </w:r>
            <w:r w:rsidRPr="0014190B">
              <w:rPr>
                <w:rFonts w:ascii="Arial" w:hAnsi="Arial" w:cs="Arial"/>
              </w:rPr>
              <w:t xml:space="preserve">у будівництва Дністровської </w:t>
            </w:r>
            <w:proofErr w:type="spellStart"/>
            <w:r w:rsidRPr="0014190B">
              <w:rPr>
                <w:rFonts w:ascii="Arial" w:hAnsi="Arial" w:cs="Arial"/>
              </w:rPr>
              <w:t>гідроакумулюючої</w:t>
            </w:r>
            <w:proofErr w:type="spellEnd"/>
            <w:r w:rsidRPr="0014190B">
              <w:rPr>
                <w:rFonts w:ascii="Arial" w:hAnsi="Arial" w:cs="Arial"/>
              </w:rPr>
              <w:t xml:space="preserve"> електричної станції (у складі трьох гідроагрегатів), інвестиційного </w:t>
            </w:r>
            <w:r w:rsidR="00686BFE" w:rsidRPr="0014190B">
              <w:rPr>
                <w:rFonts w:ascii="Arial" w:hAnsi="Arial" w:cs="Arial"/>
              </w:rPr>
              <w:t>проєкт</w:t>
            </w:r>
            <w:r w:rsidRPr="0014190B">
              <w:rPr>
                <w:rFonts w:ascii="Arial" w:hAnsi="Arial" w:cs="Arial"/>
              </w:rPr>
              <w:t xml:space="preserve">у будівництва Канівської </w:t>
            </w:r>
            <w:proofErr w:type="spellStart"/>
            <w:r w:rsidRPr="0014190B">
              <w:rPr>
                <w:rFonts w:ascii="Arial" w:hAnsi="Arial" w:cs="Arial"/>
              </w:rPr>
              <w:t>гідроакумулюючої</w:t>
            </w:r>
            <w:proofErr w:type="spellEnd"/>
            <w:r w:rsidRPr="0014190B">
              <w:rPr>
                <w:rFonts w:ascii="Arial" w:hAnsi="Arial" w:cs="Arial"/>
              </w:rPr>
              <w:t xml:space="preserve"> електричної станції (у складі чотирьох гідроагрегатів), виключно за умови, що не менше 70 відсотків зазначеного фінансування використовується для закупівлі устаткування, обладнання та/або комплектуючих, країною походження яких є Україна.</w:t>
            </w:r>
            <w:r w:rsidR="00FD67E9" w:rsidRPr="0014190B">
              <w:rPr>
                <w:rFonts w:ascii="Arial" w:hAnsi="Arial" w:cs="Arial"/>
              </w:rPr>
              <w:t xml:space="preserve"> </w:t>
            </w:r>
            <w:r w:rsidRPr="0014190B">
              <w:rPr>
                <w:rFonts w:ascii="Arial" w:hAnsi="Arial" w:cs="Arial"/>
              </w:rPr>
              <w:t xml:space="preserve">Приватне акціонерне товариство </w:t>
            </w:r>
            <w:r w:rsidR="00147BED" w:rsidRPr="0014190B">
              <w:rPr>
                <w:rFonts w:ascii="Arial" w:hAnsi="Arial" w:cs="Arial"/>
              </w:rPr>
              <w:t>«</w:t>
            </w:r>
            <w:proofErr w:type="spellStart"/>
            <w:r w:rsidRPr="0014190B">
              <w:rPr>
                <w:rFonts w:ascii="Arial" w:hAnsi="Arial" w:cs="Arial"/>
              </w:rPr>
              <w:t>Укргідроенерго</w:t>
            </w:r>
            <w:proofErr w:type="spellEnd"/>
            <w:r w:rsidR="00147BED" w:rsidRPr="0014190B">
              <w:rPr>
                <w:rFonts w:ascii="Arial" w:hAnsi="Arial" w:cs="Arial"/>
              </w:rPr>
              <w:t>»</w:t>
            </w:r>
            <w:r w:rsidRPr="0014190B">
              <w:rPr>
                <w:rFonts w:ascii="Arial" w:hAnsi="Arial" w:cs="Arial"/>
              </w:rPr>
              <w:t xml:space="preserve"> за рішенням Кабінету Міністрів України може звільня</w:t>
            </w:r>
            <w:r w:rsidR="00147BED" w:rsidRPr="0014190B">
              <w:rPr>
                <w:rFonts w:ascii="Arial" w:hAnsi="Arial" w:cs="Arial"/>
              </w:rPr>
              <w:t>тис</w:t>
            </w:r>
            <w:r w:rsidRPr="0014190B">
              <w:rPr>
                <w:rFonts w:ascii="Arial" w:hAnsi="Arial" w:cs="Arial"/>
              </w:rPr>
              <w:t xml:space="preserve">я від зобов'язання надавати майнове або інше </w:t>
            </w:r>
            <w:r w:rsidRPr="0014190B">
              <w:rPr>
                <w:rFonts w:ascii="Arial" w:hAnsi="Arial" w:cs="Arial"/>
              </w:rPr>
              <w:lastRenderedPageBreak/>
              <w:t>забезпечення виконання зобов'язань за державними гарантіями та сплачувати до державного бюджету плату за їх надання;</w:t>
            </w:r>
          </w:p>
          <w:p w:rsidR="00EA3184" w:rsidRPr="0014190B" w:rsidRDefault="00B360F1"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г) для забезпечення виконання боргових зобов'язань Державної іпотечної установи за внутрішніми кредитами (позиками), що залучаються з метою фінансування статутної діяльності, та за зовнішніми кредитами (позиками) з метою фінансування інвестиційного </w:t>
            </w:r>
            <w:r w:rsidR="00686BFE" w:rsidRPr="0014190B">
              <w:rPr>
                <w:rFonts w:ascii="Arial" w:hAnsi="Arial" w:cs="Arial"/>
              </w:rPr>
              <w:t>проєкт</w:t>
            </w:r>
            <w:r w:rsidRPr="0014190B">
              <w:rPr>
                <w:rFonts w:ascii="Arial" w:hAnsi="Arial" w:cs="Arial"/>
              </w:rPr>
              <w:t xml:space="preserve">у </w:t>
            </w:r>
            <w:r w:rsidR="00147BED" w:rsidRPr="0014190B">
              <w:rPr>
                <w:rFonts w:ascii="Arial" w:hAnsi="Arial" w:cs="Arial"/>
              </w:rPr>
              <w:t>«</w:t>
            </w:r>
            <w:r w:rsidRPr="0014190B">
              <w:rPr>
                <w:rFonts w:ascii="Arial" w:hAnsi="Arial" w:cs="Arial"/>
              </w:rPr>
              <w:t>Забезпечення житлом на умовах іпотечного кредитування або фінансового лізингу</w:t>
            </w:r>
            <w:r w:rsidR="00147BED" w:rsidRPr="0014190B">
              <w:rPr>
                <w:rFonts w:ascii="Arial" w:hAnsi="Arial" w:cs="Arial"/>
              </w:rPr>
              <w:t>»</w:t>
            </w:r>
            <w:r w:rsidRPr="0014190B">
              <w:rPr>
                <w:rFonts w:ascii="Arial" w:hAnsi="Arial" w:cs="Arial"/>
              </w:rPr>
              <w:t>;</w:t>
            </w:r>
          </w:p>
          <w:p w:rsidR="002D6E97" w:rsidRPr="0014190B" w:rsidRDefault="009C705F" w:rsidP="002709EE">
            <w:pPr>
              <w:pStyle w:val="rvps2"/>
              <w:shd w:val="clear" w:color="auto" w:fill="FFFFFF"/>
              <w:spacing w:beforeLines="60" w:before="144" w:beforeAutospacing="0" w:after="0" w:afterAutospacing="0"/>
              <w:ind w:firstLine="450"/>
              <w:jc w:val="both"/>
              <w:textAlignment w:val="baseline"/>
              <w:rPr>
                <w:rFonts w:ascii="Arial" w:hAnsi="Arial" w:cs="Arial"/>
                <w:sz w:val="20"/>
                <w:szCs w:val="20"/>
              </w:rPr>
            </w:pPr>
            <w:r w:rsidRPr="0014190B">
              <w:rPr>
                <w:rFonts w:ascii="Arial" w:hAnsi="Arial" w:cs="Arial"/>
              </w:rPr>
              <w:t>2) на підставі міжнародних договорів України за такими можливими напрямами:</w:t>
            </w:r>
            <w:r w:rsidR="00147BED" w:rsidRPr="0014190B">
              <w:rPr>
                <w:rFonts w:ascii="Arial" w:hAnsi="Arial" w:cs="Arial"/>
              </w:rPr>
              <w:t xml:space="preserve"> </w:t>
            </w:r>
            <w:r w:rsidRPr="0014190B">
              <w:rPr>
                <w:rFonts w:ascii="Arial" w:hAnsi="Arial" w:cs="Arial"/>
              </w:rPr>
              <w:t xml:space="preserve">фінансування інвестиційних, інноваційних, інфраструктурних та інших </w:t>
            </w:r>
            <w:r w:rsidR="00686BFE" w:rsidRPr="0014190B">
              <w:rPr>
                <w:rFonts w:ascii="Arial" w:hAnsi="Arial" w:cs="Arial"/>
              </w:rPr>
              <w:t>проєкт</w:t>
            </w:r>
            <w:r w:rsidRPr="0014190B">
              <w:rPr>
                <w:rFonts w:ascii="Arial" w:hAnsi="Arial" w:cs="Arial"/>
              </w:rPr>
              <w:t xml:space="preserve">ів розвитку, які мають стратегічне значення та реалізація яких сприятиме розвитку національної економіки, </w:t>
            </w:r>
            <w:r w:rsidR="00686BFE" w:rsidRPr="0014190B">
              <w:rPr>
                <w:rFonts w:ascii="Arial" w:hAnsi="Arial" w:cs="Arial"/>
              </w:rPr>
              <w:t>проєкт</w:t>
            </w:r>
            <w:r w:rsidRPr="0014190B">
              <w:rPr>
                <w:rFonts w:ascii="Arial" w:hAnsi="Arial" w:cs="Arial"/>
              </w:rPr>
              <w:t>ів, спрямованих на підвищення енергоефективності та зміцнення конкурентних переваг українських підприємств.</w:t>
            </w:r>
          </w:p>
        </w:tc>
        <w:tc>
          <w:tcPr>
            <w:tcW w:w="7465" w:type="dxa"/>
            <w:tcBorders>
              <w:top w:val="single" w:sz="2" w:space="0" w:color="auto"/>
              <w:left w:val="single" w:sz="2" w:space="0" w:color="auto"/>
              <w:bottom w:val="single" w:sz="2" w:space="0" w:color="auto"/>
              <w:right w:val="single" w:sz="2" w:space="0" w:color="auto"/>
            </w:tcBorders>
          </w:tcPr>
          <w:p w:rsidR="00D16EF9" w:rsidRPr="0014190B" w:rsidRDefault="00D16EF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 xml:space="preserve">До Міністерства фінансів України не надходили </w:t>
            </w:r>
            <w:r w:rsidR="00686BFE" w:rsidRPr="0014190B">
              <w:rPr>
                <w:rFonts w:ascii="Arial" w:hAnsi="Arial" w:cs="Arial"/>
                <w:lang w:val="uk-UA" w:eastAsia="uk-UA"/>
              </w:rPr>
              <w:t>проєкт</w:t>
            </w:r>
            <w:r w:rsidRPr="0014190B">
              <w:rPr>
                <w:rFonts w:ascii="Arial" w:hAnsi="Arial" w:cs="Arial"/>
                <w:lang w:val="uk-UA" w:eastAsia="uk-UA"/>
              </w:rPr>
              <w:t>и нормативно-правових актів щодо порядку та умов надання державних гарантій.</w:t>
            </w:r>
          </w:p>
          <w:p w:rsidR="00A13F7D" w:rsidRPr="0014190B" w:rsidRDefault="00A13F7D" w:rsidP="002709EE">
            <w:pPr>
              <w:spacing w:beforeLines="60" w:before="144"/>
              <w:ind w:left="57" w:right="57" w:firstLine="735"/>
              <w:jc w:val="both"/>
              <w:rPr>
                <w:rFonts w:ascii="Arial" w:hAnsi="Arial" w:cs="Arial"/>
                <w:sz w:val="20"/>
                <w:szCs w:val="20"/>
                <w:lang w:val="uk-UA"/>
              </w:rPr>
            </w:pPr>
          </w:p>
          <w:p w:rsidR="00A13F7D" w:rsidRPr="0014190B" w:rsidRDefault="00A13F7D" w:rsidP="002709EE">
            <w:pPr>
              <w:spacing w:beforeLines="60" w:before="144"/>
              <w:ind w:left="57" w:right="57" w:firstLine="735"/>
              <w:jc w:val="both"/>
              <w:rPr>
                <w:rFonts w:ascii="Arial" w:hAnsi="Arial" w:cs="Arial"/>
                <w:sz w:val="20"/>
                <w:szCs w:val="20"/>
                <w:lang w:val="uk-UA"/>
              </w:rPr>
            </w:pPr>
          </w:p>
          <w:p w:rsidR="00E667B5" w:rsidRPr="0014190B" w:rsidRDefault="00191E7C"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Прийнято постанов</w:t>
            </w:r>
            <w:r w:rsidR="005A4410" w:rsidRPr="0014190B">
              <w:rPr>
                <w:rFonts w:ascii="Arial" w:hAnsi="Arial" w:cs="Arial"/>
                <w:lang w:val="uk-UA" w:eastAsia="uk-UA"/>
              </w:rPr>
              <w:t>и</w:t>
            </w:r>
            <w:r w:rsidRPr="0014190B">
              <w:rPr>
                <w:rFonts w:ascii="Arial" w:hAnsi="Arial" w:cs="Arial"/>
                <w:lang w:val="uk-UA" w:eastAsia="uk-UA"/>
              </w:rPr>
              <w:t xml:space="preserve"> Кабінету Міністрів України </w:t>
            </w:r>
            <w:r w:rsidR="005478FA" w:rsidRPr="0014190B">
              <w:rPr>
                <w:rFonts w:ascii="Arial" w:hAnsi="Arial" w:cs="Arial"/>
                <w:lang w:val="uk-UA" w:eastAsia="uk-UA"/>
              </w:rPr>
              <w:br/>
            </w:r>
            <w:r w:rsidRPr="0014190B">
              <w:rPr>
                <w:rFonts w:ascii="Arial" w:hAnsi="Arial" w:cs="Arial"/>
                <w:lang w:val="uk-UA" w:eastAsia="uk-UA"/>
              </w:rPr>
              <w:t>від 24.04.2016 №</w:t>
            </w:r>
            <w:r w:rsidR="005478FA" w:rsidRPr="0014190B">
              <w:rPr>
                <w:rFonts w:ascii="Arial" w:hAnsi="Arial" w:cs="Arial"/>
                <w:lang w:val="uk-UA" w:eastAsia="uk-UA"/>
              </w:rPr>
              <w:t xml:space="preserve"> </w:t>
            </w:r>
            <w:r w:rsidRPr="0014190B">
              <w:rPr>
                <w:rFonts w:ascii="Arial" w:hAnsi="Arial" w:cs="Arial"/>
                <w:lang w:val="uk-UA" w:eastAsia="uk-UA"/>
              </w:rPr>
              <w:t xml:space="preserve">366-5 </w:t>
            </w:r>
            <w:r w:rsidR="00147BED" w:rsidRPr="0014190B">
              <w:rPr>
                <w:rFonts w:ascii="Arial" w:hAnsi="Arial" w:cs="Arial"/>
                <w:lang w:val="uk-UA" w:eastAsia="uk-UA"/>
              </w:rPr>
              <w:t>«</w:t>
            </w:r>
            <w:r w:rsidR="00A13F7D" w:rsidRPr="0014190B">
              <w:rPr>
                <w:rFonts w:ascii="Arial" w:hAnsi="Arial" w:cs="Arial"/>
                <w:lang w:val="uk-UA" w:eastAsia="uk-UA"/>
              </w:rPr>
              <w:t>Про затвердження Програми підвищення обороноздатності держави та задоволення невідкладних потреб Збройних Сил України на 2019 рік</w:t>
            </w:r>
            <w:r w:rsidR="00147BED" w:rsidRPr="0014190B">
              <w:rPr>
                <w:rFonts w:ascii="Arial" w:hAnsi="Arial" w:cs="Arial"/>
                <w:lang w:val="uk-UA" w:eastAsia="uk-UA"/>
              </w:rPr>
              <w:t>»</w:t>
            </w:r>
            <w:r w:rsidR="005A4410" w:rsidRPr="0014190B">
              <w:rPr>
                <w:rFonts w:ascii="Arial" w:hAnsi="Arial" w:cs="Arial"/>
                <w:lang w:val="uk-UA" w:eastAsia="uk-UA"/>
              </w:rPr>
              <w:t>,</w:t>
            </w:r>
            <w:r w:rsidR="00A13F7D" w:rsidRPr="0014190B">
              <w:rPr>
                <w:rFonts w:ascii="Arial" w:hAnsi="Arial" w:cs="Arial"/>
                <w:lang w:val="uk-UA" w:eastAsia="uk-UA"/>
              </w:rPr>
              <w:t xml:space="preserve"> </w:t>
            </w:r>
            <w:r w:rsidR="005A4410" w:rsidRPr="0014190B">
              <w:rPr>
                <w:rFonts w:ascii="Arial" w:hAnsi="Arial" w:cs="Arial"/>
                <w:lang w:val="uk-UA"/>
              </w:rPr>
              <w:t>від 22.05.2019 №</w:t>
            </w:r>
            <w:r w:rsidR="00147BED" w:rsidRPr="0014190B">
              <w:rPr>
                <w:rFonts w:ascii="Arial" w:hAnsi="Arial" w:cs="Arial"/>
                <w:lang w:val="uk-UA"/>
              </w:rPr>
              <w:t> </w:t>
            </w:r>
            <w:r w:rsidR="005A4410" w:rsidRPr="0014190B">
              <w:rPr>
                <w:rFonts w:ascii="Arial" w:hAnsi="Arial" w:cs="Arial"/>
                <w:lang w:val="uk-UA"/>
              </w:rPr>
              <w:t xml:space="preserve">430 </w:t>
            </w:r>
            <w:r w:rsidR="00147BED" w:rsidRPr="0014190B">
              <w:rPr>
                <w:rFonts w:ascii="Arial" w:hAnsi="Arial" w:cs="Arial"/>
                <w:lang w:val="uk-UA"/>
              </w:rPr>
              <w:t>«</w:t>
            </w:r>
            <w:r w:rsidR="005A4410" w:rsidRPr="0014190B">
              <w:rPr>
                <w:rFonts w:ascii="Arial" w:hAnsi="Arial" w:cs="Arial"/>
                <w:lang w:val="uk-UA"/>
              </w:rPr>
              <w:t>Про затвердження Програми підвищення обороноздатності і безпеки держави в частині оснащення Державної служби з надзвичайних ситуацій сучасною авіаційною технікою</w:t>
            </w:r>
            <w:r w:rsidR="00147BED" w:rsidRPr="0014190B">
              <w:rPr>
                <w:rFonts w:ascii="Arial" w:hAnsi="Arial" w:cs="Arial"/>
                <w:lang w:val="uk-UA"/>
              </w:rPr>
              <w:t>»</w:t>
            </w:r>
            <w:r w:rsidR="005A4410" w:rsidRPr="0014190B">
              <w:rPr>
                <w:rFonts w:ascii="Arial" w:hAnsi="Arial" w:cs="Arial"/>
                <w:lang w:val="uk-UA"/>
              </w:rPr>
              <w:t>, від 05.07.2019 №</w:t>
            </w:r>
            <w:r w:rsidR="00715386" w:rsidRPr="0014190B">
              <w:rPr>
                <w:rFonts w:ascii="Arial" w:hAnsi="Arial" w:cs="Arial"/>
                <w:lang w:val="uk-UA"/>
              </w:rPr>
              <w:t xml:space="preserve"> 574-07</w:t>
            </w:r>
            <w:r w:rsidR="005A4410" w:rsidRPr="0014190B">
              <w:rPr>
                <w:rFonts w:ascii="Arial" w:hAnsi="Arial" w:cs="Arial"/>
                <w:lang w:val="uk-UA"/>
              </w:rPr>
              <w:t xml:space="preserve"> </w:t>
            </w:r>
            <w:r w:rsidR="00147BED" w:rsidRPr="0014190B">
              <w:rPr>
                <w:rFonts w:ascii="Arial" w:hAnsi="Arial" w:cs="Arial"/>
                <w:lang w:val="uk-UA" w:eastAsia="uk-UA"/>
              </w:rPr>
              <w:t>«</w:t>
            </w:r>
            <w:r w:rsidR="005A4410" w:rsidRPr="0014190B">
              <w:rPr>
                <w:rFonts w:ascii="Arial" w:hAnsi="Arial" w:cs="Arial"/>
                <w:lang w:val="uk-UA" w:eastAsia="uk-UA"/>
              </w:rPr>
              <w:t>Про затвердження Програми підвищення обороноздатності держави та забезпечення невідкладних потреб Головного управління розвідки Міністерства оборони України на 2019</w:t>
            </w:r>
            <w:r w:rsidR="00147BED" w:rsidRPr="0014190B">
              <w:rPr>
                <w:rFonts w:ascii="Arial" w:hAnsi="Arial" w:cs="Arial"/>
                <w:lang w:val="uk-UA" w:eastAsia="uk-UA"/>
              </w:rPr>
              <w:t> </w:t>
            </w:r>
            <w:r w:rsidR="005A4410" w:rsidRPr="0014190B">
              <w:rPr>
                <w:rFonts w:ascii="Arial" w:hAnsi="Arial" w:cs="Arial"/>
                <w:lang w:val="uk-UA" w:eastAsia="uk-UA"/>
              </w:rPr>
              <w:t>рік</w:t>
            </w:r>
            <w:r w:rsidR="00147BED" w:rsidRPr="0014190B">
              <w:rPr>
                <w:rFonts w:ascii="Arial" w:hAnsi="Arial" w:cs="Arial"/>
                <w:lang w:val="uk-UA" w:eastAsia="uk-UA"/>
              </w:rPr>
              <w:t>», від 06.11.2019 №</w:t>
            </w:r>
            <w:r w:rsidR="005478FA" w:rsidRPr="0014190B">
              <w:rPr>
                <w:rFonts w:ascii="Arial" w:hAnsi="Arial" w:cs="Arial"/>
                <w:lang w:val="uk-UA" w:eastAsia="uk-UA"/>
              </w:rPr>
              <w:t xml:space="preserve"> </w:t>
            </w:r>
            <w:r w:rsidR="00147BED" w:rsidRPr="0014190B">
              <w:rPr>
                <w:rFonts w:ascii="Arial" w:hAnsi="Arial" w:cs="Arial"/>
                <w:lang w:val="uk-UA" w:eastAsia="uk-UA"/>
              </w:rPr>
              <w:t>914</w:t>
            </w:r>
            <w:r w:rsidR="00715386" w:rsidRPr="0014190B">
              <w:rPr>
                <w:rFonts w:ascii="Arial" w:hAnsi="Arial" w:cs="Arial"/>
                <w:lang w:val="uk-UA" w:eastAsia="uk-UA"/>
              </w:rPr>
              <w:t xml:space="preserve"> </w:t>
            </w:r>
            <w:r w:rsidR="00147BED" w:rsidRPr="0014190B">
              <w:rPr>
                <w:rFonts w:ascii="Arial" w:hAnsi="Arial" w:cs="Arial"/>
                <w:lang w:val="uk-UA" w:eastAsia="uk-UA"/>
              </w:rPr>
              <w:t>«</w:t>
            </w:r>
            <w:r w:rsidR="00715386" w:rsidRPr="0014190B">
              <w:rPr>
                <w:rFonts w:ascii="Arial" w:hAnsi="Arial" w:cs="Arial"/>
                <w:lang w:val="uk-UA"/>
              </w:rPr>
              <w:t>Про затвердження Програми підвищення обороноздатності і безпеки держави в частині оснащення Національної поліції автомобілями спеціалізованого призначення</w:t>
            </w:r>
            <w:r w:rsidR="00147BED" w:rsidRPr="0014190B">
              <w:rPr>
                <w:rFonts w:ascii="Arial" w:hAnsi="Arial" w:cs="Arial"/>
                <w:lang w:val="uk-UA"/>
              </w:rPr>
              <w:t>»</w:t>
            </w:r>
            <w:r w:rsidR="00715386" w:rsidRPr="0014190B">
              <w:rPr>
                <w:rFonts w:ascii="Arial" w:hAnsi="Arial" w:cs="Arial"/>
                <w:lang w:val="uk-UA"/>
              </w:rPr>
              <w:t>.</w:t>
            </w:r>
          </w:p>
          <w:p w:rsidR="00715386" w:rsidRPr="0014190B" w:rsidRDefault="0071538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p w:rsidR="00715386" w:rsidRPr="0014190B" w:rsidRDefault="0071538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F7286C" w:rsidRPr="0014190B" w:rsidRDefault="00F7286C" w:rsidP="002709EE">
            <w:pPr>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До Міністерства фінансів України </w:t>
            </w:r>
            <w:r w:rsidR="00686BFE" w:rsidRPr="0014190B">
              <w:rPr>
                <w:rFonts w:ascii="Arial" w:hAnsi="Arial" w:cs="Arial"/>
                <w:lang w:val="uk-UA" w:eastAsia="uk-UA"/>
              </w:rPr>
              <w:t>проєкт</w:t>
            </w:r>
            <w:r w:rsidRPr="0014190B">
              <w:rPr>
                <w:rFonts w:ascii="Arial" w:hAnsi="Arial" w:cs="Arial"/>
                <w:lang w:val="uk-UA" w:eastAsia="uk-UA"/>
              </w:rPr>
              <w:t>и нормативно-правових актів щодо порядку та умов надання державних гарантій</w:t>
            </w:r>
            <w:r w:rsidR="005478FA" w:rsidRPr="0014190B">
              <w:rPr>
                <w:rFonts w:ascii="Arial" w:hAnsi="Arial" w:cs="Arial"/>
                <w:lang w:val="uk-UA" w:eastAsia="uk-UA"/>
              </w:rPr>
              <w:t xml:space="preserve"> не надходили</w:t>
            </w:r>
            <w:r w:rsidRPr="0014190B">
              <w:rPr>
                <w:rFonts w:ascii="Arial" w:hAnsi="Arial" w:cs="Arial"/>
                <w:lang w:val="uk-UA" w:eastAsia="uk-UA"/>
              </w:rPr>
              <w:t>.</w:t>
            </w: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3E76A6" w:rsidRPr="0014190B" w:rsidRDefault="003E76A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p>
          <w:p w:rsidR="002709EE" w:rsidRPr="0014190B" w:rsidRDefault="002709E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4A19B5" w:rsidRPr="0014190B" w:rsidRDefault="002D37E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Прийнято постанов</w:t>
            </w:r>
            <w:r w:rsidR="00874F97" w:rsidRPr="0014190B">
              <w:rPr>
                <w:rFonts w:ascii="Arial" w:hAnsi="Arial" w:cs="Arial"/>
                <w:lang w:val="uk-UA" w:eastAsia="uk-UA"/>
              </w:rPr>
              <w:t>и</w:t>
            </w:r>
            <w:r w:rsidRPr="0014190B">
              <w:rPr>
                <w:rFonts w:ascii="Arial" w:hAnsi="Arial" w:cs="Arial"/>
                <w:lang w:val="uk-UA" w:eastAsia="uk-UA"/>
              </w:rPr>
              <w:t xml:space="preserve"> Кабінету </w:t>
            </w:r>
            <w:r w:rsidR="00147BED" w:rsidRPr="0014190B">
              <w:rPr>
                <w:rFonts w:ascii="Arial" w:hAnsi="Arial" w:cs="Arial"/>
                <w:lang w:val="uk-UA" w:eastAsia="uk-UA"/>
              </w:rPr>
              <w:t>Міністрів</w:t>
            </w:r>
            <w:r w:rsidRPr="0014190B">
              <w:rPr>
                <w:rFonts w:ascii="Arial" w:hAnsi="Arial" w:cs="Arial"/>
                <w:lang w:val="uk-UA" w:eastAsia="uk-UA"/>
              </w:rPr>
              <w:t xml:space="preserve"> України </w:t>
            </w:r>
            <w:r w:rsidR="005478FA" w:rsidRPr="0014190B">
              <w:rPr>
                <w:rFonts w:ascii="Arial" w:hAnsi="Arial" w:cs="Arial"/>
                <w:lang w:val="uk-UA" w:eastAsia="uk-UA"/>
              </w:rPr>
              <w:br/>
            </w:r>
            <w:r w:rsidRPr="0014190B">
              <w:rPr>
                <w:rFonts w:ascii="Arial" w:hAnsi="Arial" w:cs="Arial"/>
                <w:lang w:val="uk-UA" w:eastAsia="uk-UA"/>
              </w:rPr>
              <w:t>від 22.11.2019 №</w:t>
            </w:r>
            <w:r w:rsidR="00147BED" w:rsidRPr="0014190B">
              <w:rPr>
                <w:rFonts w:ascii="Arial" w:hAnsi="Arial" w:cs="Arial"/>
                <w:lang w:val="uk-UA" w:eastAsia="uk-UA"/>
              </w:rPr>
              <w:t xml:space="preserve"> </w:t>
            </w:r>
            <w:r w:rsidRPr="0014190B">
              <w:rPr>
                <w:rFonts w:ascii="Arial" w:hAnsi="Arial" w:cs="Arial"/>
                <w:lang w:val="uk-UA" w:eastAsia="uk-UA"/>
              </w:rPr>
              <w:t>961</w:t>
            </w:r>
            <w:r w:rsidR="008B0720" w:rsidRPr="0014190B">
              <w:rPr>
                <w:rFonts w:ascii="Arial" w:hAnsi="Arial" w:cs="Arial"/>
                <w:lang w:val="uk-UA" w:eastAsia="uk-UA"/>
              </w:rPr>
              <w:t xml:space="preserve"> та від 18.12.2019 №1117</w:t>
            </w:r>
            <w:r w:rsidRPr="0014190B">
              <w:rPr>
                <w:rFonts w:ascii="Arial" w:hAnsi="Arial" w:cs="Arial"/>
                <w:lang w:val="uk-UA" w:eastAsia="uk-UA"/>
              </w:rPr>
              <w:t xml:space="preserve"> </w:t>
            </w:r>
            <w:r w:rsidR="00147BED" w:rsidRPr="0014190B">
              <w:rPr>
                <w:rFonts w:ascii="Arial" w:hAnsi="Arial" w:cs="Arial"/>
                <w:lang w:val="uk-UA" w:eastAsia="uk-UA"/>
              </w:rPr>
              <w:t>«</w:t>
            </w:r>
            <w:r w:rsidRPr="0014190B">
              <w:rPr>
                <w:rFonts w:ascii="Arial" w:hAnsi="Arial" w:cs="Arial"/>
                <w:lang w:val="uk-UA" w:eastAsia="uk-UA"/>
              </w:rPr>
              <w:t>Про надання у 2019 році державної гарантії за зобов’язаннями Державної іпотечної установи</w:t>
            </w:r>
            <w:r w:rsidR="00147BED" w:rsidRPr="0014190B">
              <w:rPr>
                <w:rFonts w:ascii="Arial" w:hAnsi="Arial" w:cs="Arial"/>
                <w:lang w:val="uk-UA" w:eastAsia="uk-UA"/>
              </w:rPr>
              <w:t>»</w:t>
            </w:r>
            <w:r w:rsidR="005478FA" w:rsidRPr="0014190B">
              <w:rPr>
                <w:rFonts w:ascii="Arial" w:hAnsi="Arial" w:cs="Arial"/>
                <w:lang w:val="uk-UA" w:eastAsia="uk-UA"/>
              </w:rPr>
              <w:t>.</w:t>
            </w:r>
          </w:p>
          <w:p w:rsidR="002D37ED" w:rsidRPr="0014190B" w:rsidRDefault="002D37E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7A176A" w:rsidRPr="0014190B" w:rsidRDefault="007A176A"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291"/>
              <w:jc w:val="both"/>
              <w:rPr>
                <w:rFonts w:ascii="Arial" w:hAnsi="Arial" w:cs="Arial"/>
                <w:lang w:val="uk-UA"/>
              </w:rPr>
            </w:pPr>
            <w:r w:rsidRPr="0014190B">
              <w:rPr>
                <w:rFonts w:ascii="Arial" w:hAnsi="Arial" w:cs="Arial"/>
                <w:lang w:val="uk-UA"/>
              </w:rPr>
              <w:t xml:space="preserve">У 2019 році державні гарантії на підставі міжнародних договорів України надавалися за такими можливими напрямами: фінансування інвестиційних, інноваційних, інфраструктурних та інших </w:t>
            </w:r>
            <w:r w:rsidR="00686BFE" w:rsidRPr="0014190B">
              <w:rPr>
                <w:rFonts w:ascii="Arial" w:hAnsi="Arial" w:cs="Arial"/>
                <w:lang w:val="uk-UA"/>
              </w:rPr>
              <w:t>проєкт</w:t>
            </w:r>
            <w:r w:rsidRPr="0014190B">
              <w:rPr>
                <w:rFonts w:ascii="Arial" w:hAnsi="Arial" w:cs="Arial"/>
                <w:lang w:val="uk-UA"/>
              </w:rPr>
              <w:t xml:space="preserve">ів розвитку, які мають стратегічне значення та реалізація яких сприятиме розвитку національної економіки, </w:t>
            </w:r>
            <w:r w:rsidR="00686BFE" w:rsidRPr="0014190B">
              <w:rPr>
                <w:rFonts w:ascii="Arial" w:hAnsi="Arial" w:cs="Arial"/>
                <w:lang w:val="uk-UA"/>
              </w:rPr>
              <w:t>проєкт</w:t>
            </w:r>
            <w:r w:rsidRPr="0014190B">
              <w:rPr>
                <w:rFonts w:ascii="Arial" w:hAnsi="Arial" w:cs="Arial"/>
                <w:lang w:val="uk-UA"/>
              </w:rPr>
              <w:t xml:space="preserve">ів, спрямованих на підвищення енергоефективності та зміцнення конкурентних переваг українських підприємств. </w:t>
            </w:r>
          </w:p>
          <w:p w:rsidR="003E76A6" w:rsidRPr="0014190B" w:rsidRDefault="007A176A" w:rsidP="00547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291"/>
              <w:jc w:val="both"/>
              <w:rPr>
                <w:rFonts w:ascii="Arial" w:hAnsi="Arial" w:cs="Arial"/>
                <w:sz w:val="20"/>
                <w:szCs w:val="20"/>
                <w:lang w:val="uk-UA"/>
              </w:rPr>
            </w:pPr>
            <w:r w:rsidRPr="0014190B">
              <w:rPr>
                <w:rFonts w:ascii="Arial" w:hAnsi="Arial" w:cs="Arial"/>
                <w:lang w:val="uk-UA"/>
              </w:rPr>
              <w:t>Зокрема, 30.07.2019 між Україною та ЄБРР укладен</w:t>
            </w:r>
            <w:r w:rsidR="005478FA" w:rsidRPr="0014190B">
              <w:rPr>
                <w:rFonts w:ascii="Arial" w:hAnsi="Arial" w:cs="Arial"/>
                <w:lang w:val="uk-UA"/>
              </w:rPr>
              <w:t>о</w:t>
            </w:r>
            <w:r w:rsidRPr="0014190B">
              <w:rPr>
                <w:rFonts w:ascii="Arial" w:hAnsi="Arial" w:cs="Arial"/>
                <w:lang w:val="uk-UA"/>
              </w:rPr>
              <w:t xml:space="preserve"> Гарантійн</w:t>
            </w:r>
            <w:r w:rsidR="005478FA" w:rsidRPr="0014190B">
              <w:rPr>
                <w:rFonts w:ascii="Arial" w:hAnsi="Arial" w:cs="Arial"/>
                <w:lang w:val="uk-UA"/>
              </w:rPr>
              <w:t>у</w:t>
            </w:r>
            <w:r w:rsidRPr="0014190B">
              <w:rPr>
                <w:rFonts w:ascii="Arial" w:hAnsi="Arial" w:cs="Arial"/>
                <w:lang w:val="uk-UA"/>
              </w:rPr>
              <w:t xml:space="preserve"> угод</w:t>
            </w:r>
            <w:r w:rsidR="005478FA" w:rsidRPr="0014190B">
              <w:rPr>
                <w:rFonts w:ascii="Arial" w:hAnsi="Arial" w:cs="Arial"/>
                <w:lang w:val="uk-UA"/>
              </w:rPr>
              <w:t>у</w:t>
            </w:r>
            <w:r w:rsidRPr="0014190B">
              <w:rPr>
                <w:rFonts w:ascii="Arial" w:hAnsi="Arial" w:cs="Arial"/>
                <w:lang w:val="uk-UA"/>
              </w:rPr>
              <w:t xml:space="preserve"> (</w:t>
            </w:r>
            <w:r w:rsidR="00147BED" w:rsidRPr="0014190B">
              <w:rPr>
                <w:rFonts w:ascii="Arial" w:hAnsi="Arial" w:cs="Arial"/>
                <w:lang w:val="uk-UA"/>
              </w:rPr>
              <w:t>«</w:t>
            </w:r>
            <w:r w:rsidR="00686BFE" w:rsidRPr="0014190B">
              <w:rPr>
                <w:rFonts w:ascii="Arial" w:hAnsi="Arial" w:cs="Arial"/>
                <w:lang w:val="uk-UA"/>
              </w:rPr>
              <w:t>Проєкт</w:t>
            </w:r>
            <w:r w:rsidRPr="0014190B">
              <w:rPr>
                <w:rFonts w:ascii="Arial" w:hAnsi="Arial" w:cs="Arial"/>
                <w:lang w:val="uk-UA"/>
              </w:rPr>
              <w:t xml:space="preserve"> модернізації мережі електропередачі</w:t>
            </w:r>
            <w:r w:rsidR="00147BED" w:rsidRPr="0014190B">
              <w:rPr>
                <w:rFonts w:ascii="Arial" w:hAnsi="Arial" w:cs="Arial"/>
                <w:lang w:val="uk-UA"/>
              </w:rPr>
              <w:t>»</w:t>
            </w:r>
            <w:r w:rsidRPr="0014190B">
              <w:rPr>
                <w:rFonts w:ascii="Arial" w:hAnsi="Arial" w:cs="Arial"/>
                <w:lang w:val="uk-UA"/>
              </w:rPr>
              <w:t>). Українською стороною здійснюються заходи щодо набрання Гарантійною угодою чинності.</w:t>
            </w:r>
          </w:p>
        </w:tc>
      </w:tr>
      <w:tr w:rsidR="002D6E97"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5E0EE6" w:rsidRPr="0014190B" w:rsidRDefault="00094B03" w:rsidP="005478FA">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6" w:name="n20"/>
            <w:bookmarkEnd w:id="6"/>
            <w:r w:rsidRPr="0014190B">
              <w:rPr>
                <w:rStyle w:val="rvts9"/>
                <w:rFonts w:ascii="Arial" w:hAnsi="Arial" w:cs="Arial"/>
                <w:b/>
                <w:bCs/>
                <w:bdr w:val="none" w:sz="0" w:space="0" w:color="auto" w:frame="1"/>
              </w:rPr>
              <w:lastRenderedPageBreak/>
              <w:t>Стаття 7.</w:t>
            </w:r>
            <w:r w:rsidRPr="0014190B">
              <w:rPr>
                <w:rStyle w:val="apple-converted-space"/>
                <w:rFonts w:ascii="Arial" w:hAnsi="Arial" w:cs="Arial"/>
                <w:b/>
                <w:bCs/>
                <w:bdr w:val="none" w:sz="0" w:space="0" w:color="auto" w:frame="1"/>
              </w:rPr>
              <w:t> </w:t>
            </w:r>
            <w:r w:rsidR="00660B14" w:rsidRPr="0014190B">
              <w:rPr>
                <w:rFonts w:ascii="Arial" w:hAnsi="Arial" w:cs="Arial"/>
              </w:rPr>
              <w:t xml:space="preserve">Установити у 2019 році прожитковий мінімум на одну особу в розрахунку на місяць у розмірі з </w:t>
            </w:r>
            <w:r w:rsidR="005478FA" w:rsidRPr="0014190B">
              <w:rPr>
                <w:rFonts w:ascii="Arial" w:hAnsi="Arial" w:cs="Arial"/>
              </w:rPr>
              <w:t>01 січня 2019 року –</w:t>
            </w:r>
            <w:r w:rsidR="00660B14" w:rsidRPr="0014190B">
              <w:rPr>
                <w:rFonts w:ascii="Arial" w:hAnsi="Arial" w:cs="Arial"/>
              </w:rPr>
              <w:t xml:space="preserve"> </w:t>
            </w:r>
            <w:r w:rsidR="00847E27" w:rsidRPr="0014190B">
              <w:rPr>
                <w:rFonts w:ascii="Arial" w:hAnsi="Arial" w:cs="Arial"/>
              </w:rPr>
              <w:br/>
            </w:r>
            <w:r w:rsidR="00660B14" w:rsidRPr="0014190B">
              <w:rPr>
                <w:rFonts w:ascii="Arial" w:hAnsi="Arial" w:cs="Arial"/>
              </w:rPr>
              <w:t xml:space="preserve">1853 гривні, з </w:t>
            </w:r>
            <w:r w:rsidR="005478FA" w:rsidRPr="0014190B">
              <w:rPr>
                <w:rFonts w:ascii="Arial" w:hAnsi="Arial" w:cs="Arial"/>
              </w:rPr>
              <w:t>0</w:t>
            </w:r>
            <w:r w:rsidR="00660B14" w:rsidRPr="0014190B">
              <w:rPr>
                <w:rFonts w:ascii="Arial" w:hAnsi="Arial" w:cs="Arial"/>
              </w:rPr>
              <w:t xml:space="preserve">1 липня </w:t>
            </w:r>
            <w:r w:rsidR="005478FA" w:rsidRPr="0014190B">
              <w:rPr>
                <w:rFonts w:ascii="Arial" w:hAnsi="Arial" w:cs="Arial"/>
              </w:rPr>
              <w:t>–</w:t>
            </w:r>
            <w:r w:rsidR="00660B14" w:rsidRPr="0014190B">
              <w:rPr>
                <w:rFonts w:ascii="Arial" w:hAnsi="Arial" w:cs="Arial"/>
              </w:rPr>
              <w:t xml:space="preserve"> 1936 гривень, з </w:t>
            </w:r>
            <w:r w:rsidR="005478FA" w:rsidRPr="0014190B">
              <w:rPr>
                <w:rFonts w:ascii="Arial" w:hAnsi="Arial" w:cs="Arial"/>
              </w:rPr>
              <w:t>01 грудня –</w:t>
            </w:r>
            <w:r w:rsidR="00660B14" w:rsidRPr="0014190B">
              <w:rPr>
                <w:rFonts w:ascii="Arial" w:hAnsi="Arial" w:cs="Arial"/>
              </w:rPr>
              <w:t xml:space="preserve"> 2027 гривень, а для основних соціальних і демографічних груп населення: дітей віком до 6 років: з </w:t>
            </w:r>
            <w:r w:rsidR="005478FA" w:rsidRPr="0014190B">
              <w:rPr>
                <w:rFonts w:ascii="Arial" w:hAnsi="Arial" w:cs="Arial"/>
              </w:rPr>
              <w:t>0</w:t>
            </w:r>
            <w:r w:rsidR="00660B14" w:rsidRPr="0014190B">
              <w:rPr>
                <w:rFonts w:ascii="Arial" w:hAnsi="Arial" w:cs="Arial"/>
              </w:rPr>
              <w:t xml:space="preserve">1 січня 2019 року </w:t>
            </w:r>
            <w:r w:rsidR="005478FA" w:rsidRPr="0014190B">
              <w:rPr>
                <w:rFonts w:ascii="Arial" w:hAnsi="Arial" w:cs="Arial"/>
              </w:rPr>
              <w:t xml:space="preserve"> – </w:t>
            </w:r>
            <w:r w:rsidR="00660B14" w:rsidRPr="0014190B">
              <w:rPr>
                <w:rFonts w:ascii="Arial" w:hAnsi="Arial" w:cs="Arial"/>
              </w:rPr>
              <w:t xml:space="preserve">1626 гривень, з </w:t>
            </w:r>
            <w:r w:rsidR="005478FA" w:rsidRPr="0014190B">
              <w:rPr>
                <w:rFonts w:ascii="Arial" w:hAnsi="Arial" w:cs="Arial"/>
              </w:rPr>
              <w:t>0</w:t>
            </w:r>
            <w:r w:rsidR="00660B14" w:rsidRPr="0014190B">
              <w:rPr>
                <w:rFonts w:ascii="Arial" w:hAnsi="Arial" w:cs="Arial"/>
              </w:rPr>
              <w:t xml:space="preserve">1 липня </w:t>
            </w:r>
            <w:r w:rsidR="005478FA" w:rsidRPr="0014190B">
              <w:rPr>
                <w:rFonts w:ascii="Arial" w:hAnsi="Arial" w:cs="Arial"/>
              </w:rPr>
              <w:t xml:space="preserve"> – </w:t>
            </w:r>
            <w:r w:rsidR="00847E27" w:rsidRPr="0014190B">
              <w:rPr>
                <w:rFonts w:ascii="Arial" w:hAnsi="Arial" w:cs="Arial"/>
              </w:rPr>
              <w:br/>
            </w:r>
            <w:r w:rsidR="00660B14" w:rsidRPr="0014190B">
              <w:rPr>
                <w:rFonts w:ascii="Arial" w:hAnsi="Arial" w:cs="Arial"/>
              </w:rPr>
              <w:t xml:space="preserve">1699 гривень, з </w:t>
            </w:r>
            <w:r w:rsidR="005478FA" w:rsidRPr="0014190B">
              <w:rPr>
                <w:rFonts w:ascii="Arial" w:hAnsi="Arial" w:cs="Arial"/>
              </w:rPr>
              <w:t>0</w:t>
            </w:r>
            <w:r w:rsidR="00660B14" w:rsidRPr="0014190B">
              <w:rPr>
                <w:rFonts w:ascii="Arial" w:hAnsi="Arial" w:cs="Arial"/>
              </w:rPr>
              <w:t xml:space="preserve">1 грудня </w:t>
            </w:r>
            <w:r w:rsidR="005478FA" w:rsidRPr="0014190B">
              <w:rPr>
                <w:rFonts w:ascii="Arial" w:hAnsi="Arial" w:cs="Arial"/>
              </w:rPr>
              <w:t xml:space="preserve"> – </w:t>
            </w:r>
            <w:r w:rsidR="00660B14" w:rsidRPr="0014190B">
              <w:rPr>
                <w:rFonts w:ascii="Arial" w:hAnsi="Arial" w:cs="Arial"/>
              </w:rPr>
              <w:t xml:space="preserve">1779 гривень; дітей віком від 6 до </w:t>
            </w:r>
            <w:r w:rsidR="00847E27" w:rsidRPr="0014190B">
              <w:rPr>
                <w:rFonts w:ascii="Arial" w:hAnsi="Arial" w:cs="Arial"/>
              </w:rPr>
              <w:br/>
            </w:r>
            <w:r w:rsidR="00660B14" w:rsidRPr="0014190B">
              <w:rPr>
                <w:rFonts w:ascii="Arial" w:hAnsi="Arial" w:cs="Arial"/>
              </w:rPr>
              <w:t xml:space="preserve">18 років: з </w:t>
            </w:r>
            <w:r w:rsidR="00847E27" w:rsidRPr="0014190B">
              <w:rPr>
                <w:rFonts w:ascii="Arial" w:hAnsi="Arial" w:cs="Arial"/>
              </w:rPr>
              <w:t>0</w:t>
            </w:r>
            <w:r w:rsidR="00660B14" w:rsidRPr="0014190B">
              <w:rPr>
                <w:rFonts w:ascii="Arial" w:hAnsi="Arial" w:cs="Arial"/>
              </w:rPr>
              <w:t xml:space="preserve">1 січня 2019 року </w:t>
            </w:r>
            <w:r w:rsidR="00847E27" w:rsidRPr="0014190B">
              <w:rPr>
                <w:rFonts w:ascii="Arial" w:hAnsi="Arial" w:cs="Arial"/>
              </w:rPr>
              <w:t xml:space="preserve"> – </w:t>
            </w:r>
            <w:r w:rsidR="00660B14" w:rsidRPr="0014190B">
              <w:rPr>
                <w:rFonts w:ascii="Arial" w:hAnsi="Arial" w:cs="Arial"/>
              </w:rPr>
              <w:t xml:space="preserve"> 2027 гривень, з </w:t>
            </w:r>
            <w:r w:rsidR="00847E27" w:rsidRPr="0014190B">
              <w:rPr>
                <w:rFonts w:ascii="Arial" w:hAnsi="Arial" w:cs="Arial"/>
              </w:rPr>
              <w:t>0</w:t>
            </w:r>
            <w:r w:rsidR="00660B14" w:rsidRPr="0014190B">
              <w:rPr>
                <w:rFonts w:ascii="Arial" w:hAnsi="Arial" w:cs="Arial"/>
              </w:rPr>
              <w:t xml:space="preserve">1 липня </w:t>
            </w:r>
            <w:r w:rsidR="00847E27" w:rsidRPr="0014190B">
              <w:rPr>
                <w:rFonts w:ascii="Arial" w:hAnsi="Arial" w:cs="Arial"/>
              </w:rPr>
              <w:t xml:space="preserve"> – </w:t>
            </w:r>
            <w:r w:rsidR="00660B14" w:rsidRPr="0014190B">
              <w:rPr>
                <w:rFonts w:ascii="Arial" w:hAnsi="Arial" w:cs="Arial"/>
              </w:rPr>
              <w:t xml:space="preserve"> </w:t>
            </w:r>
            <w:r w:rsidR="00847E27" w:rsidRPr="0014190B">
              <w:rPr>
                <w:rFonts w:ascii="Arial" w:hAnsi="Arial" w:cs="Arial"/>
              </w:rPr>
              <w:br/>
            </w:r>
            <w:r w:rsidR="00660B14" w:rsidRPr="0014190B">
              <w:rPr>
                <w:rFonts w:ascii="Arial" w:hAnsi="Arial" w:cs="Arial"/>
              </w:rPr>
              <w:t xml:space="preserve">2118 гривень, з </w:t>
            </w:r>
            <w:r w:rsidR="00847E27" w:rsidRPr="0014190B">
              <w:rPr>
                <w:rFonts w:ascii="Arial" w:hAnsi="Arial" w:cs="Arial"/>
                <w:spacing w:val="-8"/>
              </w:rPr>
              <w:t>0</w:t>
            </w:r>
            <w:r w:rsidR="00660B14" w:rsidRPr="0014190B">
              <w:rPr>
                <w:rFonts w:ascii="Arial" w:hAnsi="Arial" w:cs="Arial"/>
                <w:spacing w:val="-8"/>
              </w:rPr>
              <w:t xml:space="preserve">1 грудня </w:t>
            </w:r>
            <w:r w:rsidR="00847E27" w:rsidRPr="0014190B">
              <w:rPr>
                <w:rFonts w:ascii="Arial" w:hAnsi="Arial" w:cs="Arial"/>
                <w:spacing w:val="-8"/>
              </w:rPr>
              <w:t xml:space="preserve"> – </w:t>
            </w:r>
            <w:r w:rsidR="00660B14" w:rsidRPr="0014190B">
              <w:rPr>
                <w:rFonts w:ascii="Arial" w:hAnsi="Arial" w:cs="Arial"/>
                <w:spacing w:val="-8"/>
              </w:rPr>
              <w:t xml:space="preserve"> 2218 гривень; працездатних осіб: </w:t>
            </w:r>
            <w:r w:rsidR="00847E27" w:rsidRPr="0014190B">
              <w:rPr>
                <w:rFonts w:ascii="Arial" w:hAnsi="Arial" w:cs="Arial"/>
                <w:spacing w:val="-8"/>
              </w:rPr>
              <w:br/>
            </w:r>
            <w:r w:rsidR="00660B14" w:rsidRPr="0014190B">
              <w:rPr>
                <w:rFonts w:ascii="Arial" w:hAnsi="Arial" w:cs="Arial"/>
                <w:spacing w:val="-8"/>
              </w:rPr>
              <w:t xml:space="preserve">з </w:t>
            </w:r>
            <w:r w:rsidR="00847E27" w:rsidRPr="0014190B">
              <w:rPr>
                <w:rFonts w:ascii="Arial" w:hAnsi="Arial" w:cs="Arial"/>
                <w:spacing w:val="-8"/>
              </w:rPr>
              <w:t>0</w:t>
            </w:r>
            <w:r w:rsidR="00660B14" w:rsidRPr="0014190B">
              <w:rPr>
                <w:rFonts w:ascii="Arial" w:hAnsi="Arial" w:cs="Arial"/>
                <w:spacing w:val="-8"/>
              </w:rPr>
              <w:t xml:space="preserve">1 січня 2019 року </w:t>
            </w:r>
            <w:r w:rsidR="00847E27" w:rsidRPr="0014190B">
              <w:rPr>
                <w:rFonts w:ascii="Arial" w:hAnsi="Arial" w:cs="Arial"/>
                <w:spacing w:val="-8"/>
              </w:rPr>
              <w:t xml:space="preserve"> – </w:t>
            </w:r>
            <w:r w:rsidR="00660B14" w:rsidRPr="0014190B">
              <w:rPr>
                <w:rFonts w:ascii="Arial" w:hAnsi="Arial" w:cs="Arial"/>
                <w:spacing w:val="-8"/>
              </w:rPr>
              <w:t xml:space="preserve"> 1921 гривня, з </w:t>
            </w:r>
            <w:r w:rsidR="00847E27" w:rsidRPr="0014190B">
              <w:rPr>
                <w:rFonts w:ascii="Arial" w:hAnsi="Arial" w:cs="Arial"/>
                <w:spacing w:val="-8"/>
              </w:rPr>
              <w:t>0</w:t>
            </w:r>
            <w:r w:rsidR="00660B14" w:rsidRPr="0014190B">
              <w:rPr>
                <w:rFonts w:ascii="Arial" w:hAnsi="Arial" w:cs="Arial"/>
                <w:spacing w:val="-8"/>
              </w:rPr>
              <w:t xml:space="preserve">1 липня </w:t>
            </w:r>
            <w:r w:rsidR="00847E27" w:rsidRPr="0014190B">
              <w:rPr>
                <w:rFonts w:ascii="Arial" w:hAnsi="Arial" w:cs="Arial"/>
              </w:rPr>
              <w:t xml:space="preserve"> – </w:t>
            </w:r>
            <w:r w:rsidR="00660B14" w:rsidRPr="0014190B">
              <w:rPr>
                <w:rFonts w:ascii="Arial" w:hAnsi="Arial" w:cs="Arial"/>
                <w:spacing w:val="-8"/>
              </w:rPr>
              <w:t xml:space="preserve"> 2007 гривень, </w:t>
            </w:r>
            <w:r w:rsidR="00847E27" w:rsidRPr="0014190B">
              <w:rPr>
                <w:rFonts w:ascii="Arial" w:hAnsi="Arial" w:cs="Arial"/>
                <w:spacing w:val="-8"/>
              </w:rPr>
              <w:br/>
            </w:r>
            <w:r w:rsidR="00660B14" w:rsidRPr="0014190B">
              <w:rPr>
                <w:rFonts w:ascii="Arial" w:hAnsi="Arial" w:cs="Arial"/>
                <w:spacing w:val="-8"/>
              </w:rPr>
              <w:t xml:space="preserve">з </w:t>
            </w:r>
            <w:r w:rsidR="00847E27" w:rsidRPr="0014190B">
              <w:rPr>
                <w:rFonts w:ascii="Arial" w:hAnsi="Arial" w:cs="Arial"/>
                <w:spacing w:val="-8"/>
              </w:rPr>
              <w:t>0</w:t>
            </w:r>
            <w:r w:rsidR="00660B14" w:rsidRPr="0014190B">
              <w:rPr>
                <w:rFonts w:ascii="Arial" w:hAnsi="Arial" w:cs="Arial"/>
                <w:spacing w:val="-8"/>
              </w:rPr>
              <w:t xml:space="preserve">1 грудня </w:t>
            </w:r>
            <w:r w:rsidR="00847E27" w:rsidRPr="0014190B">
              <w:rPr>
                <w:rFonts w:ascii="Arial" w:hAnsi="Arial" w:cs="Arial"/>
              </w:rPr>
              <w:t xml:space="preserve"> – </w:t>
            </w:r>
            <w:r w:rsidR="00660B14" w:rsidRPr="0014190B">
              <w:rPr>
                <w:rFonts w:ascii="Arial" w:hAnsi="Arial" w:cs="Arial"/>
                <w:spacing w:val="-8"/>
              </w:rPr>
              <w:t xml:space="preserve"> 2102 гривні;</w:t>
            </w:r>
            <w:r w:rsidR="00660B14" w:rsidRPr="0014190B">
              <w:rPr>
                <w:rFonts w:ascii="Arial" w:hAnsi="Arial" w:cs="Arial"/>
              </w:rPr>
              <w:t xml:space="preserve"> осіб, які втратили працездатність: </w:t>
            </w:r>
            <w:r w:rsidR="00847E27" w:rsidRPr="0014190B">
              <w:rPr>
                <w:rFonts w:ascii="Arial" w:hAnsi="Arial" w:cs="Arial"/>
              </w:rPr>
              <w:br/>
            </w:r>
            <w:r w:rsidR="00660B14" w:rsidRPr="0014190B">
              <w:rPr>
                <w:rFonts w:ascii="Arial" w:hAnsi="Arial" w:cs="Arial"/>
              </w:rPr>
              <w:t xml:space="preserve">з </w:t>
            </w:r>
            <w:r w:rsidR="00847E27" w:rsidRPr="0014190B">
              <w:rPr>
                <w:rFonts w:ascii="Arial" w:hAnsi="Arial" w:cs="Arial"/>
              </w:rPr>
              <w:t>0</w:t>
            </w:r>
            <w:r w:rsidR="00660B14" w:rsidRPr="0014190B">
              <w:rPr>
                <w:rFonts w:ascii="Arial" w:hAnsi="Arial" w:cs="Arial"/>
              </w:rPr>
              <w:t xml:space="preserve">1 січня 2019 року </w:t>
            </w:r>
            <w:r w:rsidR="00847E27" w:rsidRPr="0014190B">
              <w:rPr>
                <w:rFonts w:ascii="Arial" w:hAnsi="Arial" w:cs="Arial"/>
              </w:rPr>
              <w:t xml:space="preserve"> – </w:t>
            </w:r>
            <w:r w:rsidR="00660B14" w:rsidRPr="0014190B">
              <w:rPr>
                <w:rFonts w:ascii="Arial" w:hAnsi="Arial" w:cs="Arial"/>
              </w:rPr>
              <w:t>1497 гривень, з 1</w:t>
            </w:r>
            <w:r w:rsidR="00847E27" w:rsidRPr="0014190B">
              <w:rPr>
                <w:rFonts w:ascii="Arial" w:hAnsi="Arial" w:cs="Arial"/>
              </w:rPr>
              <w:t>0</w:t>
            </w:r>
            <w:r w:rsidR="00660B14" w:rsidRPr="0014190B">
              <w:rPr>
                <w:rFonts w:ascii="Arial" w:hAnsi="Arial" w:cs="Arial"/>
              </w:rPr>
              <w:t xml:space="preserve"> липня </w:t>
            </w:r>
            <w:r w:rsidR="00847E27" w:rsidRPr="0014190B">
              <w:rPr>
                <w:rFonts w:ascii="Arial" w:hAnsi="Arial" w:cs="Arial"/>
              </w:rPr>
              <w:t xml:space="preserve"> – </w:t>
            </w:r>
            <w:r w:rsidR="00660B14" w:rsidRPr="0014190B">
              <w:rPr>
                <w:rFonts w:ascii="Arial" w:hAnsi="Arial" w:cs="Arial"/>
              </w:rPr>
              <w:t xml:space="preserve"> 1564 гривні, </w:t>
            </w:r>
            <w:r w:rsidR="00847E27" w:rsidRPr="0014190B">
              <w:rPr>
                <w:rFonts w:ascii="Arial" w:hAnsi="Arial" w:cs="Arial"/>
              </w:rPr>
              <w:br/>
            </w:r>
            <w:r w:rsidR="00660B14" w:rsidRPr="0014190B">
              <w:rPr>
                <w:rFonts w:ascii="Arial" w:hAnsi="Arial" w:cs="Arial"/>
              </w:rPr>
              <w:t xml:space="preserve">з </w:t>
            </w:r>
            <w:r w:rsidR="00847E27" w:rsidRPr="0014190B">
              <w:rPr>
                <w:rFonts w:ascii="Arial" w:hAnsi="Arial" w:cs="Arial"/>
              </w:rPr>
              <w:t>0</w:t>
            </w:r>
            <w:r w:rsidR="00660B14" w:rsidRPr="0014190B">
              <w:rPr>
                <w:rFonts w:ascii="Arial" w:hAnsi="Arial" w:cs="Arial"/>
              </w:rPr>
              <w:t xml:space="preserve">1 грудня </w:t>
            </w:r>
            <w:r w:rsidR="00847E27" w:rsidRPr="0014190B">
              <w:rPr>
                <w:rFonts w:ascii="Arial" w:hAnsi="Arial" w:cs="Arial"/>
              </w:rPr>
              <w:t xml:space="preserve"> – </w:t>
            </w:r>
            <w:r w:rsidR="00660B14" w:rsidRPr="0014190B">
              <w:rPr>
                <w:rFonts w:ascii="Arial" w:hAnsi="Arial" w:cs="Arial"/>
              </w:rPr>
              <w:t xml:space="preserve"> 1638 гривень.</w:t>
            </w:r>
          </w:p>
        </w:tc>
        <w:tc>
          <w:tcPr>
            <w:tcW w:w="7465" w:type="dxa"/>
            <w:tcBorders>
              <w:top w:val="single" w:sz="2" w:space="0" w:color="auto"/>
              <w:left w:val="single" w:sz="2" w:space="0" w:color="auto"/>
              <w:bottom w:val="single" w:sz="2" w:space="0" w:color="auto"/>
              <w:right w:val="single" w:sz="2" w:space="0" w:color="auto"/>
            </w:tcBorders>
          </w:tcPr>
          <w:p w:rsidR="008A1619"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Норма прямої дії.</w:t>
            </w:r>
          </w:p>
        </w:tc>
      </w:tr>
      <w:tr w:rsidR="00D44CCB"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D44CCB"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Style w:val="rvts9"/>
                <w:rFonts w:ascii="Arial" w:hAnsi="Arial" w:cs="Arial"/>
                <w:b/>
                <w:bCs/>
                <w:bdr w:val="none" w:sz="0" w:space="0" w:color="auto" w:frame="1"/>
              </w:rPr>
              <w:t>Стаття 8.</w:t>
            </w:r>
            <w:r w:rsidRPr="0014190B">
              <w:rPr>
                <w:rStyle w:val="apple-converted-space"/>
                <w:rFonts w:ascii="Arial" w:hAnsi="Arial" w:cs="Arial"/>
                <w:b/>
                <w:bCs/>
                <w:bdr w:val="none" w:sz="0" w:space="0" w:color="auto" w:frame="1"/>
              </w:rPr>
              <w:t> </w:t>
            </w:r>
            <w:r w:rsidR="0005145B" w:rsidRPr="0014190B">
              <w:rPr>
                <w:rFonts w:ascii="Arial" w:hAnsi="Arial" w:cs="Arial"/>
              </w:rPr>
              <w:t xml:space="preserve">Установити у 2019 році мінімальну заробітну плату: у місячному розмірі: з </w:t>
            </w:r>
            <w:r w:rsidR="00847E27" w:rsidRPr="0014190B">
              <w:rPr>
                <w:rFonts w:ascii="Arial" w:hAnsi="Arial" w:cs="Arial"/>
              </w:rPr>
              <w:t>0</w:t>
            </w:r>
            <w:r w:rsidR="0005145B" w:rsidRPr="0014190B">
              <w:rPr>
                <w:rFonts w:ascii="Arial" w:hAnsi="Arial" w:cs="Arial"/>
              </w:rPr>
              <w:t xml:space="preserve">1 січня </w:t>
            </w:r>
            <w:r w:rsidR="00847E27" w:rsidRPr="0014190B">
              <w:rPr>
                <w:rFonts w:ascii="Arial" w:hAnsi="Arial" w:cs="Arial"/>
              </w:rPr>
              <w:t xml:space="preserve"> – </w:t>
            </w:r>
            <w:r w:rsidR="0005145B" w:rsidRPr="0014190B">
              <w:rPr>
                <w:rFonts w:ascii="Arial" w:hAnsi="Arial" w:cs="Arial"/>
              </w:rPr>
              <w:t xml:space="preserve"> 4173 гривні; у погодинному розмірі: з </w:t>
            </w:r>
            <w:r w:rsidR="00847E27" w:rsidRPr="0014190B">
              <w:rPr>
                <w:rFonts w:ascii="Arial" w:hAnsi="Arial" w:cs="Arial"/>
              </w:rPr>
              <w:t>0</w:t>
            </w:r>
            <w:r w:rsidR="0005145B" w:rsidRPr="0014190B">
              <w:rPr>
                <w:rFonts w:ascii="Arial" w:hAnsi="Arial" w:cs="Arial"/>
              </w:rPr>
              <w:t xml:space="preserve">1 січня </w:t>
            </w:r>
            <w:r w:rsidR="00847E27" w:rsidRPr="0014190B">
              <w:rPr>
                <w:rFonts w:ascii="Arial" w:hAnsi="Arial" w:cs="Arial"/>
              </w:rPr>
              <w:t xml:space="preserve"> – </w:t>
            </w:r>
            <w:r w:rsidR="0005145B" w:rsidRPr="0014190B">
              <w:rPr>
                <w:rFonts w:ascii="Arial" w:hAnsi="Arial" w:cs="Arial"/>
              </w:rPr>
              <w:t xml:space="preserve"> 25,13 гривні.</w:t>
            </w:r>
          </w:p>
        </w:tc>
        <w:tc>
          <w:tcPr>
            <w:tcW w:w="7465" w:type="dxa"/>
            <w:tcBorders>
              <w:top w:val="single" w:sz="2" w:space="0" w:color="auto"/>
              <w:left w:val="single" w:sz="2" w:space="0" w:color="auto"/>
              <w:bottom w:val="single" w:sz="2" w:space="0" w:color="auto"/>
              <w:right w:val="single" w:sz="2" w:space="0" w:color="auto"/>
            </w:tcBorders>
          </w:tcPr>
          <w:p w:rsidR="00D44CCB"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B8587C"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B8587C"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Style w:val="rvts9"/>
                <w:rFonts w:ascii="Arial" w:hAnsi="Arial" w:cs="Arial"/>
                <w:b/>
                <w:bCs/>
                <w:bdr w:val="none" w:sz="0" w:space="0" w:color="auto" w:frame="1"/>
              </w:rPr>
              <w:lastRenderedPageBreak/>
              <w:t>Стаття 9.</w:t>
            </w:r>
            <w:r w:rsidRPr="0014190B">
              <w:rPr>
                <w:rStyle w:val="apple-converted-space"/>
                <w:rFonts w:ascii="Arial" w:hAnsi="Arial" w:cs="Arial"/>
                <w:b/>
                <w:bCs/>
                <w:bdr w:val="none" w:sz="0" w:space="0" w:color="auto" w:frame="1"/>
              </w:rPr>
              <w:t> </w:t>
            </w:r>
            <w:r w:rsidR="00B360F1" w:rsidRPr="0014190B">
              <w:rPr>
                <w:rFonts w:ascii="Arial" w:hAnsi="Arial" w:cs="Arial"/>
              </w:rPr>
              <w:t xml:space="preserve">Установити, що у 2019 році рівень забезпечення прожиткового мінімуму для призначення допомоги відповідно до Закону України </w:t>
            </w:r>
            <w:r w:rsidR="00147BED" w:rsidRPr="0014190B">
              <w:rPr>
                <w:rFonts w:ascii="Arial" w:hAnsi="Arial" w:cs="Arial"/>
              </w:rPr>
              <w:t>«</w:t>
            </w:r>
            <w:r w:rsidR="00B360F1" w:rsidRPr="0014190B">
              <w:rPr>
                <w:rFonts w:ascii="Arial" w:hAnsi="Arial" w:cs="Arial"/>
              </w:rPr>
              <w:t>Про державну соціальну допомогу малозабезпеченим сім'ям</w:t>
            </w:r>
            <w:r w:rsidR="00147BED" w:rsidRPr="0014190B">
              <w:rPr>
                <w:rFonts w:ascii="Arial" w:hAnsi="Arial" w:cs="Arial"/>
              </w:rPr>
              <w:t>»</w:t>
            </w:r>
            <w:r w:rsidR="00B360F1" w:rsidRPr="0014190B">
              <w:rPr>
                <w:rFonts w:ascii="Arial" w:hAnsi="Arial" w:cs="Arial"/>
              </w:rPr>
              <w:t xml:space="preserve"> у відсотковому співвідношенні до прожиткового мінімуму для основних соціальних і демографічних груп населення становить: для працездатних осіб - 21 відсоток, для дітей </w:t>
            </w:r>
            <w:r w:rsidR="00847E27" w:rsidRPr="0014190B">
              <w:rPr>
                <w:rFonts w:ascii="Arial" w:hAnsi="Arial" w:cs="Arial"/>
              </w:rPr>
              <w:t xml:space="preserve"> – </w:t>
            </w:r>
            <w:r w:rsidR="00B360F1" w:rsidRPr="0014190B">
              <w:rPr>
                <w:rFonts w:ascii="Arial" w:hAnsi="Arial" w:cs="Arial"/>
              </w:rPr>
              <w:t xml:space="preserve"> 85 відсотків, для осіб, які втратили працездатність, та осіб з інвалідністю </w:t>
            </w:r>
            <w:r w:rsidR="00847E27" w:rsidRPr="0014190B">
              <w:rPr>
                <w:rFonts w:ascii="Arial" w:hAnsi="Arial" w:cs="Arial"/>
              </w:rPr>
              <w:t xml:space="preserve"> – </w:t>
            </w:r>
            <w:r w:rsidR="00B360F1" w:rsidRPr="0014190B">
              <w:rPr>
                <w:rFonts w:ascii="Arial" w:hAnsi="Arial" w:cs="Arial"/>
              </w:rPr>
              <w:t xml:space="preserve"> 100 відсотків відповідного прожиткового мінімуму. Розмір державної соціальної допомоги малозабезпеченим сім'ям у 2019 році не може становити більше 75 відсотків рівня забезпечення прожиткового мінімуму для сім'ї.</w:t>
            </w:r>
            <w:r w:rsidR="00B360F1" w:rsidRPr="0014190B">
              <w:rPr>
                <w:rFonts w:ascii="Arial" w:hAnsi="Arial" w:cs="Arial"/>
                <w:lang w:val="ru-RU"/>
              </w:rPr>
              <w:t xml:space="preserve"> </w:t>
            </w:r>
            <w:r w:rsidR="00B360F1" w:rsidRPr="0014190B">
              <w:rPr>
                <w:rFonts w:ascii="Arial" w:hAnsi="Arial" w:cs="Arial"/>
              </w:rPr>
              <w:t xml:space="preserve">Рівень забезпечення прожиткового мінімуму для визначення права на звільнення від плати за харчування дитини у державних і комунальних дитячих дошкільних закладах відповідно до Закону України </w:t>
            </w:r>
            <w:r w:rsidR="00147BED" w:rsidRPr="0014190B">
              <w:rPr>
                <w:rFonts w:ascii="Arial" w:hAnsi="Arial" w:cs="Arial"/>
              </w:rPr>
              <w:t>«</w:t>
            </w:r>
            <w:r w:rsidR="00B360F1" w:rsidRPr="0014190B">
              <w:rPr>
                <w:rFonts w:ascii="Arial" w:hAnsi="Arial" w:cs="Arial"/>
              </w:rPr>
              <w:t>Про дошкільну освіту</w:t>
            </w:r>
            <w:r w:rsidR="00147BED" w:rsidRPr="0014190B">
              <w:rPr>
                <w:rFonts w:ascii="Arial" w:hAnsi="Arial" w:cs="Arial"/>
              </w:rPr>
              <w:t>»</w:t>
            </w:r>
            <w:r w:rsidR="00B360F1" w:rsidRPr="0014190B">
              <w:rPr>
                <w:rFonts w:ascii="Arial" w:hAnsi="Arial" w:cs="Arial"/>
              </w:rPr>
              <w:t xml:space="preserve"> у 2019 році збільшується відповідно до зростання прожиткового мінімуму.</w:t>
            </w:r>
          </w:p>
        </w:tc>
        <w:tc>
          <w:tcPr>
            <w:tcW w:w="7465" w:type="dxa"/>
            <w:tcBorders>
              <w:top w:val="single" w:sz="2" w:space="0" w:color="auto"/>
              <w:left w:val="single" w:sz="2" w:space="0" w:color="auto"/>
              <w:bottom w:val="single" w:sz="2" w:space="0" w:color="auto"/>
              <w:right w:val="single" w:sz="2" w:space="0" w:color="auto"/>
            </w:tcBorders>
          </w:tcPr>
          <w:p w:rsidR="004400D1"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B8587C"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B8587C" w:rsidRPr="0014190B" w:rsidRDefault="00094B03" w:rsidP="002709EE">
            <w:pPr>
              <w:pStyle w:val="rvps2"/>
              <w:shd w:val="clear" w:color="auto" w:fill="FFFFFF"/>
              <w:spacing w:beforeLines="60" w:before="144" w:beforeAutospacing="0" w:after="0" w:afterAutospacing="0"/>
              <w:ind w:firstLine="450"/>
              <w:jc w:val="both"/>
              <w:textAlignment w:val="baseline"/>
              <w:rPr>
                <w:rFonts w:ascii="Arial" w:hAnsi="Arial" w:cs="Arial"/>
                <w:sz w:val="20"/>
                <w:szCs w:val="20"/>
              </w:rPr>
            </w:pPr>
            <w:bookmarkStart w:id="7" w:name="n21"/>
            <w:bookmarkStart w:id="8" w:name="n28"/>
            <w:bookmarkEnd w:id="7"/>
            <w:bookmarkEnd w:id="8"/>
            <w:r w:rsidRPr="0014190B">
              <w:rPr>
                <w:rStyle w:val="rvts9"/>
                <w:rFonts w:ascii="Arial" w:hAnsi="Arial" w:cs="Arial"/>
                <w:b/>
                <w:bCs/>
                <w:bdr w:val="none" w:sz="0" w:space="0" w:color="auto" w:frame="1"/>
              </w:rPr>
              <w:t>Стаття 10.</w:t>
            </w:r>
            <w:r w:rsidRPr="0014190B">
              <w:rPr>
                <w:rStyle w:val="apple-converted-space"/>
                <w:rFonts w:ascii="Arial" w:hAnsi="Arial" w:cs="Arial"/>
                <w:b/>
                <w:bCs/>
                <w:bdr w:val="none" w:sz="0" w:space="0" w:color="auto" w:frame="1"/>
              </w:rPr>
              <w:t> </w:t>
            </w:r>
            <w:r w:rsidR="005C3707" w:rsidRPr="0014190B">
              <w:rPr>
                <w:rFonts w:ascii="Arial" w:hAnsi="Arial" w:cs="Arial"/>
              </w:rPr>
              <w:t>Установити, що у загальному фонді Державного бюджету України на 2019 рік:</w:t>
            </w:r>
            <w:r w:rsidR="005C3707" w:rsidRPr="0014190B">
              <w:rPr>
                <w:rFonts w:ascii="Arial" w:hAnsi="Arial" w:cs="Arial"/>
                <w:lang w:val="ru-RU"/>
              </w:rPr>
              <w:t xml:space="preserve"> </w:t>
            </w:r>
            <w:r w:rsidR="005C3707" w:rsidRPr="0014190B">
              <w:rPr>
                <w:rFonts w:ascii="Arial" w:hAnsi="Arial" w:cs="Arial"/>
              </w:rPr>
              <w:t>до доходів належать надходження, визначені частиною другою статті 29 Бюджетного кодексу України (крім надходжень, визначених статтею 11 цього Закону), з урахуванням особливостей, визначених пунктами 17, 17</w:t>
            </w:r>
            <w:r w:rsidR="005C3707" w:rsidRPr="0014190B">
              <w:rPr>
                <w:rFonts w:ascii="Arial" w:hAnsi="Arial" w:cs="Arial"/>
                <w:vertAlign w:val="superscript"/>
              </w:rPr>
              <w:t>1</w:t>
            </w:r>
            <w:r w:rsidR="005C3707" w:rsidRPr="0014190B">
              <w:rPr>
                <w:rFonts w:ascii="Arial" w:hAnsi="Arial" w:cs="Arial"/>
              </w:rPr>
              <w:t>, 17</w:t>
            </w:r>
            <w:r w:rsidR="005C3707" w:rsidRPr="0014190B">
              <w:rPr>
                <w:rFonts w:ascii="Arial" w:hAnsi="Arial" w:cs="Arial"/>
                <w:vertAlign w:val="superscript"/>
              </w:rPr>
              <w:t>2</w:t>
            </w:r>
            <w:r w:rsidR="005C3707" w:rsidRPr="0014190B">
              <w:rPr>
                <w:rFonts w:ascii="Arial" w:hAnsi="Arial" w:cs="Arial"/>
              </w:rPr>
              <w:t xml:space="preserve"> та 43</w:t>
            </w:r>
            <w:r w:rsidR="005C3707" w:rsidRPr="0014190B">
              <w:rPr>
                <w:rFonts w:ascii="Arial" w:hAnsi="Arial" w:cs="Arial"/>
                <w:vertAlign w:val="superscript"/>
              </w:rPr>
              <w:t>1</w:t>
            </w:r>
            <w:r w:rsidR="005C3707" w:rsidRPr="0014190B">
              <w:rPr>
                <w:rFonts w:ascii="Arial" w:hAnsi="Arial" w:cs="Arial"/>
              </w:rPr>
              <w:t xml:space="preserve"> розділу VI </w:t>
            </w:r>
            <w:r w:rsidR="00147BED" w:rsidRPr="0014190B">
              <w:rPr>
                <w:rFonts w:ascii="Arial" w:hAnsi="Arial" w:cs="Arial"/>
              </w:rPr>
              <w:t>«</w:t>
            </w:r>
            <w:r w:rsidR="005C3707" w:rsidRPr="0014190B">
              <w:rPr>
                <w:rFonts w:ascii="Arial" w:hAnsi="Arial" w:cs="Arial"/>
              </w:rPr>
              <w:t>Прикінцеві та перехідні положення</w:t>
            </w:r>
            <w:r w:rsidR="00147BED" w:rsidRPr="0014190B">
              <w:rPr>
                <w:rFonts w:ascii="Arial" w:hAnsi="Arial" w:cs="Arial"/>
              </w:rPr>
              <w:t>»</w:t>
            </w:r>
            <w:r w:rsidR="005C3707" w:rsidRPr="0014190B">
              <w:rPr>
                <w:rFonts w:ascii="Arial" w:hAnsi="Arial" w:cs="Arial"/>
              </w:rPr>
              <w:t xml:space="preserve"> Бюджетного кодексу України, а також: податок на дохід та податок на прибуток, який сплачують суб'єкти, що провадять господарську діяльність з випуску та проведення лотерей, у повному обсязі; надходження від реалізації автомобілів, засобів наземного, водного та повітряного транспорту,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джерелами формування у частині фінансування є надходження, визначені частиною першою статті 15 Бюджетного кодексу України, щодо державного бюджету (крім надходжень, визначених статтею 12 цього Закону), в тому числі надходження від реалізації державних резиденцій, державних дач, будинків відпочинку, оздоровчих закладів, іншого нерухомого </w:t>
            </w:r>
            <w:r w:rsidR="005C3707" w:rsidRPr="0014190B">
              <w:rPr>
                <w:rFonts w:ascii="Arial" w:hAnsi="Arial" w:cs="Arial"/>
              </w:rPr>
              <w:lastRenderedPageBreak/>
              <w:t>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джерелами формування у частині кредитування є надходження, визначені частиною другою статті 30 Бюджетного кодексу України (крім надходжень, визначених статтею 13 цього Закону).</w:t>
            </w:r>
          </w:p>
        </w:tc>
        <w:tc>
          <w:tcPr>
            <w:tcW w:w="7465" w:type="dxa"/>
            <w:tcBorders>
              <w:top w:val="single" w:sz="2" w:space="0" w:color="auto"/>
              <w:left w:val="single" w:sz="2" w:space="0" w:color="auto"/>
              <w:bottom w:val="single" w:sz="2" w:space="0" w:color="auto"/>
              <w:right w:val="single" w:sz="2" w:space="0" w:color="auto"/>
            </w:tcBorders>
          </w:tcPr>
          <w:p w:rsidR="00B8587C" w:rsidRPr="0014190B" w:rsidRDefault="00AC784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Норма прямої дії.</w:t>
            </w:r>
          </w:p>
        </w:tc>
      </w:tr>
      <w:tr w:rsidR="00B8587C"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E30EED" w:rsidRPr="0014190B" w:rsidRDefault="00094B03" w:rsidP="00847E27">
            <w:pPr>
              <w:pStyle w:val="rvps2"/>
              <w:shd w:val="clear" w:color="auto" w:fill="FFFFFF"/>
              <w:spacing w:beforeLines="60" w:before="144" w:beforeAutospacing="0" w:after="0" w:afterAutospacing="0"/>
              <w:ind w:firstLine="450"/>
              <w:jc w:val="both"/>
              <w:textAlignment w:val="baseline"/>
              <w:rPr>
                <w:rFonts w:ascii="Arial" w:hAnsi="Arial" w:cs="Arial"/>
              </w:rPr>
            </w:pPr>
            <w:bookmarkStart w:id="9" w:name="n33"/>
            <w:bookmarkEnd w:id="9"/>
            <w:r w:rsidRPr="0014190B">
              <w:rPr>
                <w:rStyle w:val="rvts9"/>
                <w:rFonts w:ascii="Arial" w:hAnsi="Arial" w:cs="Arial"/>
                <w:b/>
                <w:bCs/>
                <w:bdr w:val="none" w:sz="0" w:space="0" w:color="auto" w:frame="1"/>
              </w:rPr>
              <w:lastRenderedPageBreak/>
              <w:t>Стаття 11.</w:t>
            </w:r>
            <w:r w:rsidRPr="0014190B">
              <w:rPr>
                <w:rStyle w:val="apple-converted-space"/>
                <w:rFonts w:ascii="Arial" w:hAnsi="Arial" w:cs="Arial"/>
                <w:b/>
                <w:bCs/>
                <w:bdr w:val="none" w:sz="0" w:space="0" w:color="auto" w:frame="1"/>
              </w:rPr>
              <w:t> </w:t>
            </w:r>
            <w:r w:rsidR="005C3707" w:rsidRPr="0014190B">
              <w:rPr>
                <w:rFonts w:ascii="Arial" w:hAnsi="Arial" w:cs="Arial"/>
              </w:rPr>
              <w:t xml:space="preserve">Установити, що джерелами формування спеціального фонду Державного бюджету України на 2019 рік у частині доходів є надходження, визначені частиною третьою статті 29 Бюджетного кодексу України, з урахуванням особливостей, визначених пунктом 17 розділу VI </w:t>
            </w:r>
            <w:r w:rsidR="00147BED" w:rsidRPr="0014190B">
              <w:rPr>
                <w:rFonts w:ascii="Arial" w:hAnsi="Arial" w:cs="Arial"/>
              </w:rPr>
              <w:t>«</w:t>
            </w:r>
            <w:r w:rsidR="005C3707" w:rsidRPr="0014190B">
              <w:rPr>
                <w:rFonts w:ascii="Arial" w:hAnsi="Arial" w:cs="Arial"/>
              </w:rPr>
              <w:t>Прикінцеві та перехідні положення</w:t>
            </w:r>
            <w:r w:rsidR="00147BED" w:rsidRPr="0014190B">
              <w:rPr>
                <w:rFonts w:ascii="Arial" w:hAnsi="Arial" w:cs="Arial"/>
              </w:rPr>
              <w:t>»</w:t>
            </w:r>
            <w:r w:rsidR="005C3707" w:rsidRPr="0014190B">
              <w:rPr>
                <w:rFonts w:ascii="Arial" w:hAnsi="Arial" w:cs="Arial"/>
              </w:rPr>
              <w:t xml:space="preserve"> Бюджетного кодексу України, а також такі надходження: 1) кошти від сплати особами з інвалідністю часткової вартості автомобілів та кошти від реалізації автомобілів, повернутих особами з інвалідністю; 2) надходження в рамках програм допомоги і грантів Європейського Союзу, урядів іноземних держав, міжнародних організацій, донорських установ, за винятком надходжень, отриманих в рамках програми допомоги Європейського Союзу з підтримки комплексного реформування державного управління; 3) плата за продукцію, документи, що видаються під час надання адміністративних послуг з придбання, перевезення, зберігання і носіння зброї, а також відповідно до законів України </w:t>
            </w:r>
            <w:r w:rsidR="00147BED" w:rsidRPr="0014190B">
              <w:rPr>
                <w:rFonts w:ascii="Arial" w:hAnsi="Arial" w:cs="Arial"/>
              </w:rPr>
              <w:t>«</w:t>
            </w:r>
            <w:r w:rsidR="005C3707" w:rsidRPr="0014190B">
              <w:rPr>
                <w:rFonts w:ascii="Arial" w:hAnsi="Arial" w:cs="Arial"/>
              </w:rPr>
              <w:t>Про Єдиний державний демографічний реєстр та документи, що підтверджують громадянство України, посвідчують особу чи її спеціальний статус</w:t>
            </w:r>
            <w:r w:rsidR="00147BED" w:rsidRPr="0014190B">
              <w:rPr>
                <w:rFonts w:ascii="Arial" w:hAnsi="Arial" w:cs="Arial"/>
              </w:rPr>
              <w:t>»</w:t>
            </w:r>
            <w:r w:rsidR="005C3707" w:rsidRPr="0014190B">
              <w:rPr>
                <w:rFonts w:ascii="Arial" w:hAnsi="Arial" w:cs="Arial"/>
              </w:rPr>
              <w:t xml:space="preserve"> і </w:t>
            </w:r>
            <w:r w:rsidR="00147BED" w:rsidRPr="0014190B">
              <w:rPr>
                <w:rFonts w:ascii="Arial" w:hAnsi="Arial" w:cs="Arial"/>
              </w:rPr>
              <w:t>«</w:t>
            </w:r>
            <w:r w:rsidR="005C3707" w:rsidRPr="0014190B">
              <w:rPr>
                <w:rFonts w:ascii="Arial" w:hAnsi="Arial" w:cs="Arial"/>
              </w:rPr>
              <w:t>Про дорожній рух</w:t>
            </w:r>
            <w:r w:rsidR="00147BED" w:rsidRPr="0014190B">
              <w:rPr>
                <w:rFonts w:ascii="Arial" w:hAnsi="Arial" w:cs="Arial"/>
              </w:rPr>
              <w:t>»</w:t>
            </w:r>
            <w:r w:rsidR="005C3707" w:rsidRPr="0014190B">
              <w:rPr>
                <w:rFonts w:ascii="Arial" w:hAnsi="Arial" w:cs="Arial"/>
              </w:rPr>
              <w:t xml:space="preserve">; </w:t>
            </w:r>
            <w:r w:rsidR="00847E27" w:rsidRPr="0014190B">
              <w:rPr>
                <w:rFonts w:ascii="Arial" w:hAnsi="Arial" w:cs="Arial"/>
              </w:rPr>
              <w:t xml:space="preserve">                             </w:t>
            </w:r>
            <w:r w:rsidR="005C3707" w:rsidRPr="0014190B">
              <w:rPr>
                <w:rFonts w:ascii="Arial" w:hAnsi="Arial" w:cs="Arial"/>
              </w:rPr>
              <w:t>4) 50</w:t>
            </w:r>
            <w:r w:rsidR="00147BED" w:rsidRPr="0014190B">
              <w:rPr>
                <w:rFonts w:ascii="Arial" w:hAnsi="Arial" w:cs="Arial"/>
              </w:rPr>
              <w:t> </w:t>
            </w:r>
            <w:r w:rsidR="005C3707" w:rsidRPr="0014190B">
              <w:rPr>
                <w:rFonts w:ascii="Arial" w:hAnsi="Arial" w:cs="Arial"/>
              </w:rPr>
              <w:t xml:space="preserve">відсотків коштів від реалізації надлишкового озброєння, військової та спеціальної техніки, нерухомого військового майна Збройних Сил України та коштів від відчуження земельних ділянок, на яких розташовані об'єкти нерухомого військового майна, що підлягають реалізації, та земельних ділянок, які вивільняються у процесі реформування Збройних Сил України; 5) 30 відсотків вартості адміністративної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Закону України </w:t>
            </w:r>
            <w:r w:rsidR="00147BED" w:rsidRPr="0014190B">
              <w:rPr>
                <w:rFonts w:ascii="Arial" w:hAnsi="Arial" w:cs="Arial"/>
              </w:rPr>
              <w:t>«</w:t>
            </w:r>
            <w:r w:rsidR="005C3707" w:rsidRPr="0014190B">
              <w:rPr>
                <w:rFonts w:ascii="Arial" w:hAnsi="Arial" w:cs="Arial"/>
              </w:rPr>
              <w:t xml:space="preserve">Про Єдиний державний </w:t>
            </w:r>
            <w:r w:rsidR="005C3707" w:rsidRPr="0014190B">
              <w:rPr>
                <w:rFonts w:ascii="Arial" w:hAnsi="Arial" w:cs="Arial"/>
              </w:rPr>
              <w:lastRenderedPageBreak/>
              <w:t>демографічний реєстр та документи, що підтверджують громадянство України, посвідчують особу чи її спеціальний статус</w:t>
            </w:r>
            <w:r w:rsidR="00147BED" w:rsidRPr="0014190B">
              <w:rPr>
                <w:rFonts w:ascii="Arial" w:hAnsi="Arial" w:cs="Arial"/>
              </w:rPr>
              <w:t>»</w:t>
            </w:r>
            <w:r w:rsidR="005C3707" w:rsidRPr="0014190B">
              <w:rPr>
                <w:rFonts w:ascii="Arial" w:hAnsi="Arial" w:cs="Arial"/>
              </w:rPr>
              <w:t xml:space="preserve">; 6) внески на регулювання, які сплачуються суб'єктами господарювання, що провадять діяльність у сферах енергетики та комунальних послуг, відповідно до статті 13 Закону України </w:t>
            </w:r>
            <w:r w:rsidR="00147BED" w:rsidRPr="0014190B">
              <w:rPr>
                <w:rFonts w:ascii="Arial" w:hAnsi="Arial" w:cs="Arial"/>
              </w:rPr>
              <w:t>«</w:t>
            </w:r>
            <w:r w:rsidR="005C3707" w:rsidRPr="0014190B">
              <w:rPr>
                <w:rFonts w:ascii="Arial" w:hAnsi="Arial" w:cs="Arial"/>
              </w:rPr>
              <w:t>Про Національну комісію, що здійснює державне регулювання у сферах енергетики та комунальних послуг</w:t>
            </w:r>
            <w:r w:rsidR="00147BED" w:rsidRPr="0014190B">
              <w:rPr>
                <w:rFonts w:ascii="Arial" w:hAnsi="Arial" w:cs="Arial"/>
              </w:rPr>
              <w:t>»</w:t>
            </w:r>
            <w:r w:rsidR="005C3707" w:rsidRPr="0014190B">
              <w:rPr>
                <w:rFonts w:ascii="Arial" w:hAnsi="Arial" w:cs="Arial"/>
              </w:rPr>
              <w:t>; 7) митні платежі (податок на додану вартість з ввезених на митну територію України товарів (продукції), акцизний податок з ввезених на митну територію України підакцизних товарів (продукції), ввізне мито), отримані п</w:t>
            </w:r>
            <w:r w:rsidR="0074753C" w:rsidRPr="0014190B">
              <w:rPr>
                <w:rFonts w:ascii="Arial" w:hAnsi="Arial" w:cs="Arial"/>
              </w:rPr>
              <w:t>ід час</w:t>
            </w:r>
            <w:r w:rsidR="005C3707" w:rsidRPr="0014190B">
              <w:rPr>
                <w:rFonts w:ascii="Arial" w:hAnsi="Arial" w:cs="Arial"/>
              </w:rPr>
              <w:t xml:space="preserve"> митно</w:t>
            </w:r>
            <w:r w:rsidR="0074753C" w:rsidRPr="0014190B">
              <w:rPr>
                <w:rFonts w:ascii="Arial" w:hAnsi="Arial" w:cs="Arial"/>
              </w:rPr>
              <w:t>го</w:t>
            </w:r>
            <w:r w:rsidR="005C3707" w:rsidRPr="0014190B">
              <w:rPr>
                <w:rFonts w:ascii="Arial" w:hAnsi="Arial" w:cs="Arial"/>
              </w:rPr>
              <w:t xml:space="preserve"> оформленн</w:t>
            </w:r>
            <w:r w:rsidR="0074753C" w:rsidRPr="0014190B">
              <w:rPr>
                <w:rFonts w:ascii="Arial" w:hAnsi="Arial" w:cs="Arial"/>
              </w:rPr>
              <w:t>я</w:t>
            </w:r>
            <w:r w:rsidR="005C3707" w:rsidRPr="0014190B">
              <w:rPr>
                <w:rFonts w:ascii="Arial" w:hAnsi="Arial" w:cs="Arial"/>
              </w:rPr>
              <w:t xml:space="preserve"> для вільного обігу транспортних засобів, що були ввезені на митну територію України та поміщені в митні режими транзиту або тимчасового ввезення у період</w:t>
            </w:r>
            <w:r w:rsidR="00147BED" w:rsidRPr="0014190B">
              <w:rPr>
                <w:rFonts w:ascii="Arial" w:hAnsi="Arial" w:cs="Arial"/>
              </w:rPr>
              <w:t xml:space="preserve"> </w:t>
            </w:r>
            <w:r w:rsidR="005C3707" w:rsidRPr="0014190B">
              <w:rPr>
                <w:rFonts w:ascii="Arial" w:hAnsi="Arial" w:cs="Arial"/>
              </w:rPr>
              <w:t xml:space="preserve">з </w:t>
            </w:r>
            <w:r w:rsidR="00847E27" w:rsidRPr="0014190B">
              <w:rPr>
                <w:rFonts w:ascii="Arial" w:hAnsi="Arial" w:cs="Arial"/>
              </w:rPr>
              <w:t>0</w:t>
            </w:r>
            <w:r w:rsidR="005C3707" w:rsidRPr="0014190B">
              <w:rPr>
                <w:rFonts w:ascii="Arial" w:hAnsi="Arial" w:cs="Arial"/>
              </w:rPr>
              <w:t>1 січня 2015 року до дня набрання чинності Законом України</w:t>
            </w:r>
            <w:r w:rsidR="00147BED" w:rsidRPr="0014190B">
              <w:rPr>
                <w:rFonts w:ascii="Arial" w:hAnsi="Arial" w:cs="Arial"/>
              </w:rPr>
              <w:t xml:space="preserve"> </w:t>
            </w:r>
            <w:r w:rsidR="00847E27" w:rsidRPr="0014190B">
              <w:rPr>
                <w:rFonts w:ascii="Arial" w:hAnsi="Arial" w:cs="Arial"/>
              </w:rPr>
              <w:br/>
            </w:r>
            <w:r w:rsidR="005C3707" w:rsidRPr="0014190B">
              <w:rPr>
                <w:rFonts w:ascii="Arial" w:hAnsi="Arial" w:cs="Arial"/>
              </w:rPr>
              <w:t xml:space="preserve">від </w:t>
            </w:r>
            <w:r w:rsidR="00847E27" w:rsidRPr="0014190B">
              <w:rPr>
                <w:rFonts w:ascii="Arial" w:hAnsi="Arial" w:cs="Arial"/>
              </w:rPr>
              <w:t>0</w:t>
            </w:r>
            <w:r w:rsidR="005C3707" w:rsidRPr="0014190B">
              <w:rPr>
                <w:rFonts w:ascii="Arial" w:hAnsi="Arial" w:cs="Arial"/>
              </w:rPr>
              <w:t xml:space="preserve">8 листопада 2018 року </w:t>
            </w:r>
            <w:r w:rsidR="00147BED" w:rsidRPr="0014190B">
              <w:rPr>
                <w:rFonts w:ascii="Arial" w:hAnsi="Arial" w:cs="Arial"/>
              </w:rPr>
              <w:t>«</w:t>
            </w:r>
            <w:r w:rsidR="005C3707" w:rsidRPr="0014190B">
              <w:rPr>
                <w:rFonts w:ascii="Arial" w:hAnsi="Arial" w:cs="Arial"/>
              </w:rPr>
              <w:t>Про внесення змін до Податкового кодексу України щодо оподаткування акцизним податком легкових транспортних засобів</w:t>
            </w:r>
            <w:r w:rsidR="00147BED" w:rsidRPr="0014190B">
              <w:rPr>
                <w:rFonts w:ascii="Arial" w:hAnsi="Arial" w:cs="Arial"/>
              </w:rPr>
              <w:t>»</w:t>
            </w:r>
            <w:r w:rsidR="005C3707" w:rsidRPr="0014190B">
              <w:rPr>
                <w:rFonts w:ascii="Arial" w:hAnsi="Arial" w:cs="Arial"/>
              </w:rPr>
              <w:t>;</w:t>
            </w:r>
          </w:p>
          <w:p w:rsidR="00CF0CED" w:rsidRPr="0014190B" w:rsidRDefault="00E30EED"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 8) до 10 відсотків суми перевиконання загального обсягу митних платежів (мито, акцизний податок з ввезених на митну територію України підакцизних товарів (продукції), податок на додану вартість з ввезених на митну територію України товарів (продукції), визначеного помісячним розписом доходів загального фонду державного бюджету, </w:t>
            </w:r>
            <w:r w:rsidR="00847E27" w:rsidRPr="0014190B">
              <w:rPr>
                <w:rFonts w:ascii="Arial" w:hAnsi="Arial" w:cs="Arial"/>
              </w:rPr>
              <w:t xml:space="preserve">– </w:t>
            </w:r>
            <w:r w:rsidRPr="0014190B">
              <w:rPr>
                <w:rFonts w:ascii="Arial" w:hAnsi="Arial" w:cs="Arial"/>
              </w:rPr>
              <w:t xml:space="preserve"> за рішенням Кабінету Міністрів України; </w:t>
            </w:r>
          </w:p>
          <w:p w:rsidR="009655C0" w:rsidRPr="0014190B" w:rsidRDefault="005C3707"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 9) надходження від іноземних суб'єктів господарювання та організацій за окремими договорами (такі надходження зараховуються за кодом класифікації доходів бюджету 24060300 </w:t>
            </w:r>
            <w:r w:rsidR="00147BED" w:rsidRPr="0014190B">
              <w:rPr>
                <w:rFonts w:ascii="Arial" w:hAnsi="Arial" w:cs="Arial"/>
              </w:rPr>
              <w:t>«</w:t>
            </w:r>
            <w:r w:rsidRPr="0014190B">
              <w:rPr>
                <w:rFonts w:ascii="Arial" w:hAnsi="Arial" w:cs="Arial"/>
              </w:rPr>
              <w:t>Інші надходження</w:t>
            </w:r>
            <w:r w:rsidR="00147BED" w:rsidRPr="0014190B">
              <w:rPr>
                <w:rFonts w:ascii="Arial" w:hAnsi="Arial" w:cs="Arial"/>
              </w:rPr>
              <w:t>»</w:t>
            </w:r>
            <w:r w:rsidRPr="0014190B">
              <w:rPr>
                <w:rFonts w:ascii="Arial" w:hAnsi="Arial" w:cs="Arial"/>
              </w:rPr>
              <w:t>).</w:t>
            </w:r>
          </w:p>
          <w:p w:rsidR="00020BD8" w:rsidRPr="0014190B" w:rsidRDefault="00020BD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r w:rsidRPr="0014190B">
              <w:rPr>
                <w:rFonts w:ascii="Arial" w:hAnsi="Arial" w:cs="Arial"/>
                <w:bCs/>
              </w:rPr>
              <w:t>10) конфісковані кошти та кошти, отримані від реалізації майна, конфіскованого за рішенням суду за вчинення корупційного та пов'язаного з корупцією правопорушення (за винятком конфіскованих облігацій внутрішньої державної позики, вся сума яких за номінальною вартістю відноситься на зменшення державного боргу з одночасним погашенням зобов'язань за цими облігаціями).</w:t>
            </w:r>
          </w:p>
        </w:tc>
        <w:tc>
          <w:tcPr>
            <w:tcW w:w="7465" w:type="dxa"/>
            <w:tcBorders>
              <w:top w:val="single" w:sz="2" w:space="0" w:color="auto"/>
              <w:left w:val="single" w:sz="2" w:space="0" w:color="auto"/>
              <w:bottom w:val="single" w:sz="2" w:space="0" w:color="auto"/>
              <w:right w:val="single" w:sz="2" w:space="0" w:color="auto"/>
            </w:tcBorders>
          </w:tcPr>
          <w:p w:rsidR="0089682E" w:rsidRPr="0014190B" w:rsidRDefault="0089682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F13FC0" w:rsidRPr="0014190B" w:rsidRDefault="00F13FC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p w:rsidR="00CF0CED" w:rsidRPr="0014190B" w:rsidRDefault="00CF0CE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Пункт виключено згідно із Законом України  </w:t>
            </w:r>
            <w:r w:rsidR="00147BED" w:rsidRPr="0014190B">
              <w:rPr>
                <w:rFonts w:ascii="Arial" w:hAnsi="Arial" w:cs="Arial"/>
                <w:lang w:val="uk-UA" w:eastAsia="uk-UA"/>
              </w:rPr>
              <w:t>«</w:t>
            </w:r>
            <w:r w:rsidR="00690CB3" w:rsidRPr="0014190B">
              <w:rPr>
                <w:rFonts w:ascii="Arial" w:hAnsi="Arial" w:cs="Arial"/>
                <w:lang w:val="uk-UA" w:eastAsia="uk-UA"/>
              </w:rPr>
              <w:t xml:space="preserve">Про внесення змін до Закону України </w:t>
            </w:r>
            <w:r w:rsidR="00147BED" w:rsidRPr="0014190B">
              <w:rPr>
                <w:rFonts w:ascii="Arial" w:hAnsi="Arial" w:cs="Arial"/>
                <w:lang w:val="uk-UA" w:eastAsia="uk-UA"/>
              </w:rPr>
              <w:t>«</w:t>
            </w:r>
            <w:r w:rsidR="00690CB3" w:rsidRPr="0014190B">
              <w:rPr>
                <w:rFonts w:ascii="Arial" w:hAnsi="Arial" w:cs="Arial"/>
                <w:lang w:val="uk-UA" w:eastAsia="uk-UA"/>
              </w:rPr>
              <w:t>Про Державний бюджет України на 2019 рік</w:t>
            </w:r>
            <w:r w:rsidR="00147BED" w:rsidRPr="0014190B">
              <w:rPr>
                <w:rFonts w:ascii="Arial" w:hAnsi="Arial" w:cs="Arial"/>
                <w:lang w:val="uk-UA" w:eastAsia="uk-UA"/>
              </w:rPr>
              <w:t>»</w:t>
            </w:r>
            <w:r w:rsidR="00690CB3" w:rsidRPr="0014190B">
              <w:rPr>
                <w:rFonts w:ascii="Arial" w:hAnsi="Arial" w:cs="Arial"/>
                <w:lang w:val="uk-UA" w:eastAsia="uk-UA"/>
              </w:rPr>
              <w:t xml:space="preserve"> </w:t>
            </w:r>
            <w:r w:rsidRPr="0014190B">
              <w:rPr>
                <w:rFonts w:ascii="Arial" w:hAnsi="Arial" w:cs="Arial"/>
                <w:lang w:val="uk-UA" w:eastAsia="uk-UA"/>
              </w:rPr>
              <w:t xml:space="preserve">від 31.10.2019 </w:t>
            </w:r>
            <w:r w:rsidR="00686BFE" w:rsidRPr="0014190B">
              <w:rPr>
                <w:rFonts w:ascii="Arial" w:hAnsi="Arial" w:cs="Arial"/>
                <w:lang w:val="uk-UA" w:eastAsia="uk-UA"/>
              </w:rPr>
              <w:t>№</w:t>
            </w:r>
            <w:r w:rsidRPr="0014190B">
              <w:rPr>
                <w:rFonts w:ascii="Arial" w:hAnsi="Arial" w:cs="Arial"/>
                <w:lang w:val="uk-UA" w:eastAsia="uk-UA"/>
              </w:rPr>
              <w:t xml:space="preserve"> 265-IX</w:t>
            </w:r>
            <w:r w:rsidR="00690CB3" w:rsidRPr="0014190B">
              <w:rPr>
                <w:rFonts w:ascii="Arial" w:hAnsi="Arial" w:cs="Arial"/>
                <w:lang w:eastAsia="uk-UA"/>
              </w:rPr>
              <w:t xml:space="preserve"> </w:t>
            </w:r>
          </w:p>
          <w:p w:rsidR="00690C64" w:rsidRPr="0014190B" w:rsidRDefault="00690C64"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sz w:val="20"/>
                <w:szCs w:val="20"/>
              </w:rPr>
            </w:pPr>
            <w:bookmarkStart w:id="10" w:name="n36"/>
            <w:bookmarkStart w:id="11" w:name="n39"/>
            <w:bookmarkEnd w:id="10"/>
            <w:bookmarkEnd w:id="11"/>
            <w:r w:rsidRPr="0014190B">
              <w:rPr>
                <w:rStyle w:val="rvts9"/>
                <w:rFonts w:ascii="Arial" w:hAnsi="Arial" w:cs="Arial"/>
                <w:b/>
                <w:bCs/>
                <w:bdr w:val="none" w:sz="0" w:space="0" w:color="auto" w:frame="1"/>
              </w:rPr>
              <w:lastRenderedPageBreak/>
              <w:t>Стаття 12.</w:t>
            </w:r>
            <w:r w:rsidRPr="0014190B">
              <w:rPr>
                <w:rStyle w:val="apple-converted-space"/>
                <w:rFonts w:ascii="Arial" w:hAnsi="Arial" w:cs="Arial"/>
                <w:b/>
                <w:bCs/>
                <w:bdr w:val="none" w:sz="0" w:space="0" w:color="auto" w:frame="1"/>
              </w:rPr>
              <w:t> </w:t>
            </w:r>
            <w:r w:rsidR="00813C2B" w:rsidRPr="0014190B">
              <w:rPr>
                <w:rFonts w:ascii="Arial" w:hAnsi="Arial" w:cs="Arial"/>
              </w:rPr>
              <w:t xml:space="preserve">Установити, що джерелами формування спеціального фонду Державного бюджету України на 2019 рік у частині фінансування є надходження, визначені частиною третьою статті 15 Бюджетного кодексу України, а також такі надходження: </w:t>
            </w:r>
            <w:r w:rsidR="00847E27" w:rsidRPr="0014190B">
              <w:rPr>
                <w:rFonts w:ascii="Arial" w:hAnsi="Arial" w:cs="Arial"/>
              </w:rPr>
              <w:br/>
            </w:r>
            <w:r w:rsidR="00813C2B" w:rsidRPr="0014190B">
              <w:rPr>
                <w:rFonts w:ascii="Arial" w:hAnsi="Arial" w:cs="Arial"/>
              </w:rPr>
              <w:t xml:space="preserve">1) залишок коштів, джерелом формування яких були надходження в рамках програм допомоги Європейського Союзу, урядів іноземних держав, міжнародних організацій, донорських установ; </w:t>
            </w:r>
            <w:r w:rsidR="00847E27" w:rsidRPr="0014190B">
              <w:rPr>
                <w:rFonts w:ascii="Arial" w:hAnsi="Arial" w:cs="Arial"/>
              </w:rPr>
              <w:br/>
            </w:r>
            <w:r w:rsidR="00813C2B" w:rsidRPr="0014190B">
              <w:rPr>
                <w:rFonts w:ascii="Arial" w:hAnsi="Arial" w:cs="Arial"/>
              </w:rPr>
              <w:t>2) залишок коштів, джерелом формування яких були надходження від державного підприємства "Національна атомна енергогенеруюча компанія "Енер</w:t>
            </w:r>
            <w:r w:rsidR="002669B0" w:rsidRPr="0014190B">
              <w:rPr>
                <w:rFonts w:ascii="Arial" w:hAnsi="Arial" w:cs="Arial"/>
              </w:rPr>
              <w:t>гоатом" відповідно до статей 7,</w:t>
            </w:r>
            <w:r w:rsidR="00813C2B" w:rsidRPr="0014190B">
              <w:rPr>
                <w:rFonts w:ascii="Arial" w:hAnsi="Arial" w:cs="Arial"/>
              </w:rPr>
              <w:t xml:space="preserve"> 8 Закону України "Про впорядкування питань, пов'язаних із забезпеченням ядерної безпеки", що надійшли у минулі періоди; </w:t>
            </w:r>
            <w:r w:rsidR="002669B0" w:rsidRPr="0014190B">
              <w:rPr>
                <w:rFonts w:ascii="Arial" w:hAnsi="Arial" w:cs="Arial"/>
              </w:rPr>
              <w:br/>
            </w:r>
            <w:r w:rsidR="00813C2B" w:rsidRPr="0014190B">
              <w:rPr>
                <w:rFonts w:ascii="Arial" w:hAnsi="Arial" w:cs="Arial"/>
              </w:rPr>
              <w:t>3) залишок коштів, джерелом формування яких були надходження Державного агентства автомобільних доріг України, одержані за рахунок запозичень, залучених під державні гарантії у 2012 і 2013</w:t>
            </w:r>
            <w:r w:rsidR="00147BED" w:rsidRPr="0014190B">
              <w:rPr>
                <w:rFonts w:ascii="Arial" w:hAnsi="Arial" w:cs="Arial"/>
              </w:rPr>
              <w:t> </w:t>
            </w:r>
            <w:r w:rsidR="00813C2B" w:rsidRPr="0014190B">
              <w:rPr>
                <w:rFonts w:ascii="Arial" w:hAnsi="Arial" w:cs="Arial"/>
              </w:rPr>
              <w:t xml:space="preserve">роках; </w:t>
            </w:r>
            <w:r w:rsidR="002669B0" w:rsidRPr="0014190B">
              <w:rPr>
                <w:rFonts w:ascii="Arial" w:hAnsi="Arial" w:cs="Arial"/>
              </w:rPr>
              <w:br/>
            </w:r>
            <w:r w:rsidR="00813C2B" w:rsidRPr="0014190B">
              <w:rPr>
                <w:rFonts w:ascii="Arial" w:hAnsi="Arial" w:cs="Arial"/>
              </w:rPr>
              <w:t>4) залишок коштів, джерелом формування яких були кошти, отримані від продажу частин встановленої кількості викидів парникових газів, передбаченого статтею 17 Кіотського протоколу до Рамкової Конвенції Організації Об'єднаних Націй про зміну клімату.</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r w:rsidRPr="0014190B">
              <w:rPr>
                <w:rStyle w:val="rvts9"/>
                <w:rFonts w:ascii="Arial" w:hAnsi="Arial" w:cs="Arial"/>
                <w:b/>
                <w:bCs/>
                <w:bdr w:val="none" w:sz="0" w:space="0" w:color="auto" w:frame="1"/>
              </w:rPr>
              <w:t>Стаття 13.</w:t>
            </w:r>
            <w:r w:rsidRPr="0014190B">
              <w:rPr>
                <w:rStyle w:val="apple-converted-space"/>
                <w:rFonts w:ascii="Arial" w:hAnsi="Arial" w:cs="Arial"/>
                <w:b/>
                <w:bCs/>
                <w:bdr w:val="none" w:sz="0" w:space="0" w:color="auto" w:frame="1"/>
              </w:rPr>
              <w:t> </w:t>
            </w:r>
            <w:r w:rsidR="00020BD8" w:rsidRPr="0014190B">
              <w:rPr>
                <w:rFonts w:ascii="Arial" w:hAnsi="Arial" w:cs="Arial"/>
              </w:rPr>
              <w:t>Установити, що джерелами формування спеціального фонду Державного бюджету України на 2019 рік у частині кредитування є надходження, визначені частиною третьою статті 30 Бюджетного кодексу України, а також такі надходження:</w:t>
            </w:r>
            <w:r w:rsidR="00847E27" w:rsidRPr="0014190B">
              <w:rPr>
                <w:rFonts w:ascii="Arial" w:hAnsi="Arial" w:cs="Arial"/>
              </w:rPr>
              <w:br/>
            </w:r>
            <w:r w:rsidR="00020BD8" w:rsidRPr="0014190B">
              <w:rPr>
                <w:rFonts w:ascii="Arial" w:hAnsi="Arial" w:cs="Arial"/>
              </w:rPr>
              <w:t xml:space="preserve"> 1) повернення бюджетних позичок, наданих на закупівлю сільськогосподарської продукції за державним</w:t>
            </w:r>
            <w:r w:rsidR="00847E27" w:rsidRPr="0014190B">
              <w:rPr>
                <w:rFonts w:ascii="Arial" w:hAnsi="Arial" w:cs="Arial"/>
              </w:rPr>
              <w:t xml:space="preserve"> замовленням (контрактом) 1994 –</w:t>
            </w:r>
            <w:r w:rsidR="00020BD8" w:rsidRPr="0014190B">
              <w:rPr>
                <w:rFonts w:ascii="Arial" w:hAnsi="Arial" w:cs="Arial"/>
              </w:rPr>
              <w:t xml:space="preserve"> 1997 років; 2) повернення коштів, наданих для фінансової підтримки заходів в агропромисловому комплексі на умовах фінансового лізингу, а також закупівлі племінних нетелей та корів, вітчизняної техніки і обладнання для агропромислового </w:t>
            </w:r>
            <w:r w:rsidR="00020BD8" w:rsidRPr="0014190B">
              <w:rPr>
                <w:rFonts w:ascii="Arial" w:hAnsi="Arial" w:cs="Arial"/>
              </w:rPr>
              <w:lastRenderedPageBreak/>
              <w:t xml:space="preserve">комплексу, з наступною їх реалізацією сільськогосподарським підприємствам на умовах фінансового лізингу; 3)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і пеня; </w:t>
            </w:r>
            <w:r w:rsidR="00847E27" w:rsidRPr="0014190B">
              <w:rPr>
                <w:rFonts w:ascii="Arial" w:hAnsi="Arial" w:cs="Arial"/>
              </w:rPr>
              <w:br/>
            </w:r>
            <w:r w:rsidR="00020BD8" w:rsidRPr="0014190B">
              <w:rPr>
                <w:rFonts w:ascii="Arial" w:hAnsi="Arial" w:cs="Arial"/>
              </w:rPr>
              <w:t xml:space="preserve">4) повернення кредитів у сумі 6.745,1 </w:t>
            </w:r>
            <w:r w:rsidR="00043A9D" w:rsidRPr="0014190B">
              <w:rPr>
                <w:rFonts w:ascii="Arial" w:hAnsi="Arial" w:cs="Arial"/>
              </w:rPr>
              <w:t>тис.</w:t>
            </w:r>
            <w:r w:rsidR="00020BD8" w:rsidRPr="0014190B">
              <w:rPr>
                <w:rFonts w:ascii="Arial" w:hAnsi="Arial" w:cs="Arial"/>
              </w:rPr>
              <w:t xml:space="preserve"> гривень, наданих у 2007</w:t>
            </w:r>
            <w:r w:rsidR="00147BED" w:rsidRPr="0014190B">
              <w:rPr>
                <w:rFonts w:ascii="Arial" w:hAnsi="Arial" w:cs="Arial"/>
              </w:rPr>
              <w:t> </w:t>
            </w:r>
            <w:r w:rsidR="00020BD8" w:rsidRPr="0014190B">
              <w:rPr>
                <w:rFonts w:ascii="Arial" w:hAnsi="Arial" w:cs="Arial"/>
              </w:rPr>
              <w:t xml:space="preserve">році з Державного бюджету України на реалізацію інноваційних та інвестиційних </w:t>
            </w:r>
            <w:r w:rsidR="00686BFE" w:rsidRPr="0014190B">
              <w:rPr>
                <w:rFonts w:ascii="Arial" w:hAnsi="Arial" w:cs="Arial"/>
              </w:rPr>
              <w:t>проєкт</w:t>
            </w:r>
            <w:r w:rsidR="00020BD8" w:rsidRPr="0014190B">
              <w:rPr>
                <w:rFonts w:ascii="Arial" w:hAnsi="Arial" w:cs="Arial"/>
              </w:rPr>
              <w:t>ів у галузях економіки, насамперед із впровадження передових енергозберігаючих технологій і технологій з виробництва альтернативних джерел палива;</w:t>
            </w:r>
            <w:r w:rsidR="00847E27" w:rsidRPr="0014190B">
              <w:rPr>
                <w:rFonts w:ascii="Arial" w:hAnsi="Arial" w:cs="Arial"/>
              </w:rPr>
              <w:t xml:space="preserve"> </w:t>
            </w:r>
            <w:r w:rsidR="00020BD8" w:rsidRPr="0014190B">
              <w:rPr>
                <w:rFonts w:ascii="Arial" w:hAnsi="Arial" w:cs="Arial"/>
              </w:rPr>
              <w:t xml:space="preserve">5) повернення коштів, наданих публічному акціонерному товариству </w:t>
            </w:r>
            <w:r w:rsidR="00147BED" w:rsidRPr="0014190B">
              <w:rPr>
                <w:rFonts w:ascii="Arial" w:hAnsi="Arial" w:cs="Arial"/>
              </w:rPr>
              <w:t>«</w:t>
            </w:r>
            <w:proofErr w:type="spellStart"/>
            <w:r w:rsidR="00020BD8" w:rsidRPr="0014190B">
              <w:rPr>
                <w:rFonts w:ascii="Arial" w:hAnsi="Arial" w:cs="Arial"/>
              </w:rPr>
              <w:t>Укргідроенерго</w:t>
            </w:r>
            <w:proofErr w:type="spellEnd"/>
            <w:r w:rsidR="00147BED" w:rsidRPr="0014190B">
              <w:rPr>
                <w:rFonts w:ascii="Arial" w:hAnsi="Arial" w:cs="Arial"/>
              </w:rPr>
              <w:t>»</w:t>
            </w:r>
            <w:r w:rsidR="00020BD8" w:rsidRPr="0014190B">
              <w:rPr>
                <w:rFonts w:ascii="Arial" w:hAnsi="Arial" w:cs="Arial"/>
              </w:rPr>
              <w:t xml:space="preserve"> на поворотній основі для реалізації </w:t>
            </w:r>
            <w:r w:rsidR="00686BFE" w:rsidRPr="0014190B">
              <w:rPr>
                <w:rFonts w:ascii="Arial" w:hAnsi="Arial" w:cs="Arial"/>
              </w:rPr>
              <w:t>проєкт</w:t>
            </w:r>
            <w:r w:rsidR="00020BD8" w:rsidRPr="0014190B">
              <w:rPr>
                <w:rFonts w:ascii="Arial" w:hAnsi="Arial" w:cs="Arial"/>
              </w:rPr>
              <w:t>ів соціально-економічного розвитку; 6) повернення кредитів, наданих із спеціального фонду державного бюджету внутрішньо переміщеним особам на придбання житла.</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Норма прямої дії.</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7E6E5F"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12" w:name="n43"/>
            <w:bookmarkEnd w:id="12"/>
            <w:r w:rsidRPr="0014190B">
              <w:rPr>
                <w:rFonts w:ascii="Arial" w:hAnsi="Arial" w:cs="Arial"/>
                <w:b/>
              </w:rPr>
              <w:lastRenderedPageBreak/>
              <w:t>Стаття 14.</w:t>
            </w:r>
            <w:r w:rsidRPr="0014190B">
              <w:rPr>
                <w:rFonts w:ascii="Arial" w:hAnsi="Arial" w:cs="Arial"/>
              </w:rPr>
              <w:t> </w:t>
            </w:r>
            <w:r w:rsidR="000B21E4" w:rsidRPr="0014190B">
              <w:rPr>
                <w:rFonts w:ascii="Arial" w:hAnsi="Arial" w:cs="Arial"/>
              </w:rPr>
              <w:t xml:space="preserve">Установити, що у 2019 році кошти, отримані до спеціального фонду Державного бюджету України згідно з відповідними пунктами частини третьої статті 15, частини третьої статті 29 і частини третьої статті 30 Бюджетного кодексу України, спрямовуються на реалізацію програм та заходів, визначених частиною четвертою статті 30 Бюджетного кодексу України, а кошти, отримані до спеціального фонду Державного бюджету України згідно з відповідними пунктами статей 11, 12 і 13 цього Закону, спрямовуються відповідно на: 1) придбання Фондом соціального захисту інвалідів автомобілів для осіб з інвалідністю та інші заходи щодо соціального захисту осіб з інвалідністю (за рахунок джерел, визначених пунктом 1 статті 11 цього Закону); </w:t>
            </w:r>
            <w:r w:rsidR="00847E27" w:rsidRPr="0014190B">
              <w:rPr>
                <w:rFonts w:ascii="Arial" w:hAnsi="Arial" w:cs="Arial"/>
              </w:rPr>
              <w:br/>
            </w:r>
            <w:r w:rsidR="000B21E4" w:rsidRPr="0014190B">
              <w:rPr>
                <w:rFonts w:ascii="Arial" w:hAnsi="Arial" w:cs="Arial"/>
              </w:rPr>
              <w:t xml:space="preserve">2) державну підтримку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пунктом 4 статті 12 цього Закону); </w:t>
            </w:r>
            <w:r w:rsidR="00847E27" w:rsidRPr="0014190B">
              <w:rPr>
                <w:rFonts w:ascii="Arial" w:hAnsi="Arial" w:cs="Arial"/>
              </w:rPr>
              <w:br/>
            </w:r>
            <w:r w:rsidR="000B21E4" w:rsidRPr="0014190B">
              <w:rPr>
                <w:rFonts w:ascii="Arial" w:hAnsi="Arial" w:cs="Arial"/>
              </w:rPr>
              <w:t xml:space="preserve">3) реалізацію програм допомоги Європейського Союзу, урядів іноземних держав, міжнародних організацій, донорських установ, що включає заходи щодо розвитку галузі енергетики, підтримки реалізації державної екологічної політики, підтримки реалізації </w:t>
            </w:r>
            <w:r w:rsidR="000B21E4" w:rsidRPr="0014190B">
              <w:rPr>
                <w:rFonts w:ascii="Arial" w:hAnsi="Arial" w:cs="Arial"/>
              </w:rPr>
              <w:lastRenderedPageBreak/>
              <w:t xml:space="preserve">державної політики у сфері транспорту, підтримки регіональної політики (за рахунок джерел, визначених пунктом 2 статті 11 та пунктом 1 статті 12 цього Закону); 4) придбання Міністерством енергетики та вугільної промисловості України цінних паперів відповідно до статті 9 Закону України </w:t>
            </w:r>
            <w:r w:rsidR="00147BED" w:rsidRPr="0014190B">
              <w:rPr>
                <w:rFonts w:ascii="Arial" w:hAnsi="Arial" w:cs="Arial"/>
              </w:rPr>
              <w:t>«</w:t>
            </w:r>
            <w:r w:rsidR="000B21E4" w:rsidRPr="0014190B">
              <w:rPr>
                <w:rFonts w:ascii="Arial" w:hAnsi="Arial" w:cs="Arial"/>
              </w:rPr>
              <w:t>Про впорядкування питань, пов'язаних із забезпеченням ядерної безпеки</w:t>
            </w:r>
            <w:r w:rsidR="00147BED" w:rsidRPr="0014190B">
              <w:rPr>
                <w:rFonts w:ascii="Arial" w:hAnsi="Arial" w:cs="Arial"/>
              </w:rPr>
              <w:t>»</w:t>
            </w:r>
            <w:r w:rsidR="000B21E4" w:rsidRPr="0014190B">
              <w:rPr>
                <w:rFonts w:ascii="Arial" w:hAnsi="Arial" w:cs="Arial"/>
              </w:rPr>
              <w:t xml:space="preserve"> (за рахунок джерел, визначених пунктом 2 статті 12 та пунктом 4 статті 13 цього Закону); 5) розвиток мережі та утримання автомобільних доріг загального користування (за рахунок джерел, визначених пунктом 3 статті 12 цього Закону); 6) заходи, пов'язані з формуванням державного резервного насіннєвого фонду (за рахунок джерел, визначених пунктом 1 статті 13 цього Закону); 7) фінансову підтримку заходів в агропромисловому комплексі на умовах фінансового лізингу (за рахунок джерел, визначених пунктом 2 статті 13 цього Закону); 8) надання кредитів на будівництво (придбання) житла для науково-педагогічних та педагогічних працівників (за рахунок джерел, визначених пунктом 3 статті 13 цього Закону); 9) виконання боргових зобов'язань за кредитами, залученими під державні гарантії, з метою реалізації </w:t>
            </w:r>
            <w:r w:rsidR="00686BFE" w:rsidRPr="0014190B">
              <w:rPr>
                <w:rFonts w:ascii="Arial" w:hAnsi="Arial" w:cs="Arial"/>
              </w:rPr>
              <w:t>проєкт</w:t>
            </w:r>
            <w:r w:rsidR="000B21E4" w:rsidRPr="0014190B">
              <w:rPr>
                <w:rFonts w:ascii="Arial" w:hAnsi="Arial" w:cs="Arial"/>
              </w:rPr>
              <w:t xml:space="preserve">ів соціально-економічного розвитку (за рахунок джерел, визначених пунктом 5 статті 13 цього Закону); 10) закупівлю продукції, документів, що видаються під час надання адміністративних послуг з придбання, перевезення, зберігання і носіння зброї, а також відповідно до законів України </w:t>
            </w:r>
            <w:r w:rsidR="00147BED" w:rsidRPr="0014190B">
              <w:rPr>
                <w:rFonts w:ascii="Arial" w:hAnsi="Arial" w:cs="Arial"/>
              </w:rPr>
              <w:t>«</w:t>
            </w:r>
            <w:r w:rsidR="000B21E4" w:rsidRPr="0014190B">
              <w:rPr>
                <w:rFonts w:ascii="Arial" w:hAnsi="Arial" w:cs="Arial"/>
              </w:rPr>
              <w:t>Про Єдиний державний демографічний реєстр та документи, що підтверджують громадянство України, посвідчують особу чи її спеціальний статус</w:t>
            </w:r>
            <w:r w:rsidR="00147BED" w:rsidRPr="0014190B">
              <w:rPr>
                <w:rFonts w:ascii="Arial" w:hAnsi="Arial" w:cs="Arial"/>
              </w:rPr>
              <w:t>»</w:t>
            </w:r>
            <w:r w:rsidR="000B21E4" w:rsidRPr="0014190B">
              <w:rPr>
                <w:rFonts w:ascii="Arial" w:hAnsi="Arial" w:cs="Arial"/>
              </w:rPr>
              <w:t xml:space="preserve"> і </w:t>
            </w:r>
            <w:r w:rsidR="00147BED" w:rsidRPr="0014190B">
              <w:rPr>
                <w:rFonts w:ascii="Arial" w:hAnsi="Arial" w:cs="Arial"/>
              </w:rPr>
              <w:t>«</w:t>
            </w:r>
            <w:r w:rsidR="000B21E4" w:rsidRPr="0014190B">
              <w:rPr>
                <w:rFonts w:ascii="Arial" w:hAnsi="Arial" w:cs="Arial"/>
              </w:rPr>
              <w:t>Про дорожній рух</w:t>
            </w:r>
            <w:r w:rsidR="00147BED" w:rsidRPr="0014190B">
              <w:rPr>
                <w:rFonts w:ascii="Arial" w:hAnsi="Arial" w:cs="Arial"/>
              </w:rPr>
              <w:t>»</w:t>
            </w:r>
            <w:r w:rsidR="000B21E4" w:rsidRPr="0014190B">
              <w:rPr>
                <w:rFonts w:ascii="Arial" w:hAnsi="Arial" w:cs="Arial"/>
              </w:rPr>
              <w:t xml:space="preserve"> (за рахунок джерел, визначених пунктом 3 статті 11 цього Закону); 11) будівництво (придбання) житла для військовослужбовців Збройних Сил України (за рахунок джерел, визначених пунктом 4 статті 11 цього Закону);12) розбудову інфраструктури Єдиного державного демографічного реєстру та функціонування органів розпорядника зазначеного Реєстру (за рахунок джерел, визначених пунктом 5 статті 11 цього Закону); 13) забезпечення функціонування постійно діючого незалежного державного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w:t>
            </w:r>
            <w:r w:rsidR="000B21E4" w:rsidRPr="0014190B">
              <w:rPr>
                <w:rFonts w:ascii="Arial" w:hAnsi="Arial" w:cs="Arial"/>
              </w:rPr>
              <w:lastRenderedPageBreak/>
              <w:t xml:space="preserve">рахунок джерел, визначених пунктом 6 статті 11 цього Закону); </w:t>
            </w:r>
            <w:r w:rsidR="00847E27" w:rsidRPr="0014190B">
              <w:rPr>
                <w:rFonts w:ascii="Arial" w:hAnsi="Arial" w:cs="Arial"/>
              </w:rPr>
              <w:br/>
            </w:r>
            <w:r w:rsidR="000B21E4" w:rsidRPr="0014190B">
              <w:rPr>
                <w:rFonts w:ascii="Arial" w:hAnsi="Arial" w:cs="Arial"/>
              </w:rPr>
              <w:t xml:space="preserve">14) субвенцію з державного бюджету місцевим бюджетам на реалізацію </w:t>
            </w:r>
            <w:r w:rsidR="00686BFE" w:rsidRPr="0014190B">
              <w:rPr>
                <w:rFonts w:ascii="Arial" w:hAnsi="Arial" w:cs="Arial"/>
              </w:rPr>
              <w:t>проєкт</w:t>
            </w:r>
            <w:r w:rsidR="000B21E4" w:rsidRPr="0014190B">
              <w:rPr>
                <w:rFonts w:ascii="Arial" w:hAnsi="Arial" w:cs="Arial"/>
              </w:rPr>
              <w:t xml:space="preserve">у </w:t>
            </w:r>
            <w:r w:rsidR="00147BED" w:rsidRPr="0014190B">
              <w:rPr>
                <w:rFonts w:ascii="Arial" w:hAnsi="Arial" w:cs="Arial"/>
              </w:rPr>
              <w:t>«</w:t>
            </w:r>
            <w:r w:rsidR="000B21E4" w:rsidRPr="0014190B">
              <w:rPr>
                <w:rFonts w:ascii="Arial" w:hAnsi="Arial" w:cs="Arial"/>
              </w:rPr>
              <w:t>Житло для внутрішньо переміщених осіб</w:t>
            </w:r>
            <w:r w:rsidR="00147BED" w:rsidRPr="0014190B">
              <w:rPr>
                <w:rFonts w:ascii="Arial" w:hAnsi="Arial" w:cs="Arial"/>
              </w:rPr>
              <w:t>»</w:t>
            </w:r>
            <w:r w:rsidR="000B21E4" w:rsidRPr="0014190B">
              <w:rPr>
                <w:rFonts w:ascii="Arial" w:hAnsi="Arial" w:cs="Arial"/>
              </w:rPr>
              <w:t xml:space="preserve"> (за рахунок джерел, визначених пунктом 2 статті 11 цього Закону); </w:t>
            </w:r>
            <w:r w:rsidR="00847E27" w:rsidRPr="0014190B">
              <w:rPr>
                <w:rFonts w:ascii="Arial" w:hAnsi="Arial" w:cs="Arial"/>
              </w:rPr>
              <w:br/>
            </w:r>
            <w:r w:rsidR="000B21E4" w:rsidRPr="0014190B">
              <w:rPr>
                <w:rFonts w:ascii="Arial" w:hAnsi="Arial" w:cs="Arial"/>
              </w:rPr>
              <w:t xml:space="preserve">15) надання пільгових іпотечних кредитів внутрішньо переміщеним особам (за рахунок джерел, визначених пунктом 2 статті 11 та пунктом 6 статті 13 цього Закону); 16) фінансове забезпечення виплати пенсій, надбавок та підвищень до пенсій, призначених за пенсійними програмами, та дефіциту коштів Пенсійного фонду України (за рахунок джерел, визначених пунктом 7 статті 11 цього Закону); 18) поповнення статутного капіталу Державного концерну </w:t>
            </w:r>
            <w:r w:rsidR="00147BED" w:rsidRPr="0014190B">
              <w:rPr>
                <w:rFonts w:ascii="Arial" w:hAnsi="Arial" w:cs="Arial"/>
              </w:rPr>
              <w:t>«</w:t>
            </w:r>
            <w:proofErr w:type="spellStart"/>
            <w:r w:rsidR="000B21E4" w:rsidRPr="0014190B">
              <w:rPr>
                <w:rFonts w:ascii="Arial" w:hAnsi="Arial" w:cs="Arial"/>
              </w:rPr>
              <w:t>Укроборонпром</w:t>
            </w:r>
            <w:proofErr w:type="spellEnd"/>
            <w:r w:rsidR="00147BED" w:rsidRPr="0014190B">
              <w:rPr>
                <w:rFonts w:ascii="Arial" w:hAnsi="Arial" w:cs="Arial"/>
              </w:rPr>
              <w:t>»</w:t>
            </w:r>
            <w:r w:rsidR="000B21E4" w:rsidRPr="0014190B">
              <w:rPr>
                <w:rFonts w:ascii="Arial" w:hAnsi="Arial" w:cs="Arial"/>
              </w:rPr>
              <w:t xml:space="preserve"> (за рахунок джерел, визначених пунктом 9 статті 11 цього Закону); 19) облаштування військових комісаріатів (територіальних центрів комплектування та соціальної підтримки) та їх всебічне забезпечення (за рахунок джерел, визначених пункт</w:t>
            </w:r>
            <w:r w:rsidR="00847E27" w:rsidRPr="0014190B">
              <w:rPr>
                <w:rFonts w:ascii="Arial" w:hAnsi="Arial" w:cs="Arial"/>
              </w:rPr>
              <w:t xml:space="preserve">ом 10 статті 11 цього Закону); </w:t>
            </w:r>
            <w:r w:rsidR="000B21E4" w:rsidRPr="0014190B">
              <w:rPr>
                <w:rFonts w:ascii="Arial" w:hAnsi="Arial" w:cs="Arial"/>
              </w:rPr>
              <w:t>20) будівництво автотранспортної магістралі через р. Дніпро у м. Запоріжжі (автомобільна дорога загального користування держ</w:t>
            </w:r>
            <w:r w:rsidR="00847E27" w:rsidRPr="0014190B">
              <w:rPr>
                <w:rFonts w:ascii="Arial" w:hAnsi="Arial" w:cs="Arial"/>
              </w:rPr>
              <w:t>авного значення Н-08 Бориспіль – Дніпро –</w:t>
            </w:r>
            <w:r w:rsidR="000B21E4" w:rsidRPr="0014190B">
              <w:rPr>
                <w:rFonts w:ascii="Arial" w:hAnsi="Arial" w:cs="Arial"/>
              </w:rPr>
              <w:t xml:space="preserve"> Запоріжжя (через </w:t>
            </w:r>
            <w:r w:rsidR="00847E27" w:rsidRPr="0014190B">
              <w:rPr>
                <w:rFonts w:ascii="Arial" w:hAnsi="Arial" w:cs="Arial"/>
              </w:rPr>
              <w:br/>
              <w:t>м. Кременчук) –</w:t>
            </w:r>
            <w:r w:rsidR="000B21E4" w:rsidRPr="0014190B">
              <w:rPr>
                <w:rFonts w:ascii="Arial" w:hAnsi="Arial" w:cs="Arial"/>
              </w:rPr>
              <w:t xml:space="preserve"> Маріуполь </w:t>
            </w:r>
            <w:r w:rsidR="00147BED" w:rsidRPr="0014190B">
              <w:rPr>
                <w:rFonts w:ascii="Arial" w:hAnsi="Arial" w:cs="Arial"/>
              </w:rPr>
              <w:t>«</w:t>
            </w:r>
            <w:r w:rsidR="000B21E4" w:rsidRPr="0014190B">
              <w:rPr>
                <w:rFonts w:ascii="Arial" w:hAnsi="Arial" w:cs="Arial"/>
              </w:rPr>
              <w:t>Під'їзд до о. Хортиця (автотранспортна магістраль через р. Дніпро у м. Запоріжжі)</w:t>
            </w:r>
            <w:r w:rsidR="00147BED" w:rsidRPr="0014190B">
              <w:rPr>
                <w:rFonts w:ascii="Arial" w:hAnsi="Arial" w:cs="Arial"/>
              </w:rPr>
              <w:t>»</w:t>
            </w:r>
            <w:r w:rsidR="000B21E4" w:rsidRPr="0014190B">
              <w:rPr>
                <w:rFonts w:ascii="Arial" w:hAnsi="Arial" w:cs="Arial"/>
              </w:rPr>
              <w:t>) (за рахунок джерел, визначених пунктом 10 статті 11 цього Закону); 21) розвиток мережі та утримання автомобільних доріг загального користування державного значення (за рахунок джерел, визначених пунктом 10 статті 11 цього Закону).</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sz w:val="20"/>
                <w:szCs w:val="20"/>
              </w:rPr>
            </w:pPr>
            <w:bookmarkStart w:id="13" w:name="n62"/>
            <w:bookmarkEnd w:id="13"/>
            <w:r w:rsidRPr="0014190B">
              <w:rPr>
                <w:rStyle w:val="rvts9"/>
                <w:rFonts w:ascii="Arial" w:hAnsi="Arial" w:cs="Arial"/>
                <w:b/>
                <w:bCs/>
                <w:bdr w:val="none" w:sz="0" w:space="0" w:color="auto" w:frame="1"/>
              </w:rPr>
              <w:lastRenderedPageBreak/>
              <w:t>Стаття 15.</w:t>
            </w:r>
            <w:r w:rsidRPr="0014190B">
              <w:rPr>
                <w:rStyle w:val="apple-converted-space"/>
                <w:rFonts w:ascii="Arial" w:hAnsi="Arial" w:cs="Arial"/>
                <w:b/>
                <w:bCs/>
                <w:bdr w:val="none" w:sz="0" w:space="0" w:color="auto" w:frame="1"/>
              </w:rPr>
              <w:t> </w:t>
            </w:r>
            <w:r w:rsidR="00137115" w:rsidRPr="0014190B">
              <w:rPr>
                <w:rFonts w:ascii="Arial" w:hAnsi="Arial" w:cs="Arial"/>
              </w:rPr>
              <w:t>Установити, що в 2019 році Національний банк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України резервів у порядку та розмір</w:t>
            </w:r>
            <w:r w:rsidR="00847E27" w:rsidRPr="0014190B">
              <w:rPr>
                <w:rFonts w:ascii="Arial" w:hAnsi="Arial" w:cs="Arial"/>
              </w:rPr>
              <w:t>ах, визначених Законом України «</w:t>
            </w:r>
            <w:r w:rsidR="00137115" w:rsidRPr="0014190B">
              <w:rPr>
                <w:rFonts w:ascii="Arial" w:hAnsi="Arial" w:cs="Arial"/>
              </w:rPr>
              <w:t>Про Н</w:t>
            </w:r>
            <w:r w:rsidR="00847E27" w:rsidRPr="0014190B">
              <w:rPr>
                <w:rFonts w:ascii="Arial" w:hAnsi="Arial" w:cs="Arial"/>
              </w:rPr>
              <w:t>аціональний банк України»</w:t>
            </w:r>
            <w:r w:rsidR="00137115" w:rsidRPr="0014190B">
              <w:rPr>
                <w:rFonts w:ascii="Arial" w:hAnsi="Arial" w:cs="Arial"/>
              </w:rPr>
              <w:t xml:space="preserve">, перераховує до Державного бюджету України кошти на загальну суму не менш як 47.600.000 </w:t>
            </w:r>
            <w:r w:rsidR="00043A9D" w:rsidRPr="0014190B">
              <w:rPr>
                <w:rFonts w:ascii="Arial" w:hAnsi="Arial" w:cs="Arial"/>
              </w:rPr>
              <w:t>тис.</w:t>
            </w:r>
            <w:r w:rsidR="00137115" w:rsidRPr="0014190B">
              <w:rPr>
                <w:rFonts w:ascii="Arial" w:hAnsi="Arial" w:cs="Arial"/>
              </w:rPr>
              <w:t xml:space="preserve"> гривень. Кошти, передбачені в частині першій цієї статті, перераховуються Національним банком України до Державного бюджету України відповідно до графіка, встановленого Міністерством фінансів України.</w:t>
            </w:r>
          </w:p>
        </w:tc>
        <w:tc>
          <w:tcPr>
            <w:tcW w:w="7465" w:type="dxa"/>
            <w:tcBorders>
              <w:top w:val="single" w:sz="2" w:space="0" w:color="auto"/>
              <w:left w:val="single" w:sz="2" w:space="0" w:color="auto"/>
              <w:bottom w:val="single" w:sz="2" w:space="0" w:color="auto"/>
              <w:right w:val="single" w:sz="2" w:space="0" w:color="auto"/>
            </w:tcBorders>
          </w:tcPr>
          <w:p w:rsidR="00AA61FC" w:rsidRPr="0014190B" w:rsidRDefault="00AA61FC"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За результатами 2018 року прибуток до розподілу, що підлягає перерахування до державного бюджету, затверджений Радою Національного банку склав </w:t>
            </w:r>
            <w:r w:rsidR="00CD2D97" w:rsidRPr="0014190B">
              <w:rPr>
                <w:rFonts w:ascii="Arial" w:hAnsi="Arial" w:cs="Arial"/>
                <w:lang w:val="uk-UA" w:eastAsia="uk-UA"/>
              </w:rPr>
              <w:t xml:space="preserve">                  </w:t>
            </w:r>
            <w:r w:rsidR="00147BED" w:rsidRPr="0014190B">
              <w:rPr>
                <w:rFonts w:ascii="Arial" w:hAnsi="Arial" w:cs="Arial"/>
                <w:lang w:val="uk-UA" w:eastAsia="uk-UA"/>
              </w:rPr>
              <w:t>64898</w:t>
            </w:r>
            <w:r w:rsidRPr="0014190B">
              <w:rPr>
                <w:rFonts w:ascii="Arial" w:hAnsi="Arial" w:cs="Arial"/>
                <w:lang w:val="uk-UA" w:eastAsia="uk-UA"/>
              </w:rPr>
              <w:t xml:space="preserve">456,2 </w:t>
            </w:r>
            <w:r w:rsidR="00043A9D" w:rsidRPr="0014190B">
              <w:rPr>
                <w:rFonts w:ascii="Arial" w:hAnsi="Arial" w:cs="Arial"/>
                <w:lang w:val="uk-UA" w:eastAsia="uk-UA"/>
              </w:rPr>
              <w:t>тис.</w:t>
            </w:r>
            <w:r w:rsidRPr="0014190B">
              <w:rPr>
                <w:rFonts w:ascii="Arial" w:hAnsi="Arial" w:cs="Arial"/>
                <w:lang w:val="uk-UA" w:eastAsia="uk-UA"/>
              </w:rPr>
              <w:t xml:space="preserve"> </w:t>
            </w:r>
            <w:r w:rsidR="00CD2D97" w:rsidRPr="0014190B">
              <w:rPr>
                <w:rFonts w:ascii="Arial" w:hAnsi="Arial" w:cs="Arial"/>
                <w:lang w:val="uk-UA" w:eastAsia="uk-UA"/>
              </w:rPr>
              <w:t>гривень.</w:t>
            </w:r>
          </w:p>
          <w:p w:rsidR="00F634C8" w:rsidRPr="0014190B" w:rsidRDefault="00A93D2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У 2019 році</w:t>
            </w:r>
            <w:r w:rsidR="00AA61FC" w:rsidRPr="0014190B">
              <w:rPr>
                <w:rFonts w:ascii="Arial" w:hAnsi="Arial" w:cs="Arial"/>
                <w:lang w:val="uk-UA" w:eastAsia="uk-UA"/>
              </w:rPr>
              <w:t xml:space="preserve"> зазначені кошти Національного банку України надійшли до державного бюджету в повному обсязі.</w:t>
            </w:r>
          </w:p>
        </w:tc>
      </w:tr>
      <w:tr w:rsidR="00F634C8" w:rsidRPr="0014190B" w:rsidTr="002301F4">
        <w:trPr>
          <w:trHeight w:val="524"/>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sz w:val="20"/>
                <w:szCs w:val="20"/>
              </w:rPr>
            </w:pPr>
            <w:bookmarkStart w:id="14" w:name="n68"/>
            <w:bookmarkEnd w:id="14"/>
            <w:r w:rsidRPr="0014190B">
              <w:rPr>
                <w:rStyle w:val="rvts9"/>
                <w:rFonts w:ascii="Arial" w:hAnsi="Arial" w:cs="Arial"/>
                <w:b/>
                <w:bCs/>
                <w:bdr w:val="none" w:sz="0" w:space="0" w:color="auto" w:frame="1"/>
              </w:rPr>
              <w:lastRenderedPageBreak/>
              <w:t>Стаття 16.</w:t>
            </w:r>
            <w:r w:rsidRPr="0014190B">
              <w:rPr>
                <w:rStyle w:val="apple-converted-space"/>
                <w:rFonts w:ascii="Arial" w:hAnsi="Arial" w:cs="Arial"/>
                <w:b/>
                <w:bCs/>
                <w:bdr w:val="none" w:sz="0" w:space="0" w:color="auto" w:frame="1"/>
              </w:rPr>
              <w:t> </w:t>
            </w:r>
            <w:r w:rsidR="000967FC" w:rsidRPr="0014190B">
              <w:rPr>
                <w:rFonts w:ascii="Arial" w:hAnsi="Arial" w:cs="Arial"/>
              </w:rPr>
              <w:t>Надати право Кабінету Міністрів України у разі потреби здійснювати випуски облігацій внутрішньої державної позики пон</w:t>
            </w:r>
            <w:r w:rsidR="002669B0" w:rsidRPr="0014190B">
              <w:rPr>
                <w:rFonts w:ascii="Arial" w:hAnsi="Arial" w:cs="Arial"/>
              </w:rPr>
              <w:t xml:space="preserve">ад обсяги, встановлені додатком </w:t>
            </w:r>
            <w:r w:rsidR="00296F82" w:rsidRPr="0014190B">
              <w:rPr>
                <w:rFonts w:ascii="Arial" w:hAnsi="Arial" w:cs="Arial"/>
                <w:shd w:val="clear" w:color="auto" w:fill="FFFFFF"/>
              </w:rPr>
              <w:t xml:space="preserve">№ </w:t>
            </w:r>
            <w:r w:rsidR="000967FC" w:rsidRPr="0014190B">
              <w:rPr>
                <w:rFonts w:ascii="Arial" w:hAnsi="Arial" w:cs="Arial"/>
              </w:rPr>
              <w:t xml:space="preserve">2 до цього Закону, з подальшим придбанням у державну власність в обмін на такі облігації акцій додаткової емісії банків з відповідним коригуванням граничного обсягу державного боргу, визначеного цим Законом, а також інформуванням Комітету Верховної Ради України з питань бюджету у тижневий строк. 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затверджені у додатку </w:t>
            </w:r>
            <w:r w:rsidR="00686BFE" w:rsidRPr="0014190B">
              <w:rPr>
                <w:rFonts w:ascii="Arial" w:hAnsi="Arial" w:cs="Arial"/>
              </w:rPr>
              <w:t>№</w:t>
            </w:r>
            <w:r w:rsidR="000967FC" w:rsidRPr="0014190B">
              <w:rPr>
                <w:rFonts w:ascii="Arial" w:hAnsi="Arial" w:cs="Arial"/>
              </w:rPr>
              <w:t xml:space="preserve"> 2 до цього Закону.</w:t>
            </w:r>
          </w:p>
        </w:tc>
        <w:tc>
          <w:tcPr>
            <w:tcW w:w="7465" w:type="dxa"/>
            <w:tcBorders>
              <w:top w:val="single" w:sz="2" w:space="0" w:color="auto"/>
              <w:left w:val="single" w:sz="2" w:space="0" w:color="auto"/>
              <w:bottom w:val="single" w:sz="2" w:space="0" w:color="auto"/>
              <w:right w:val="single" w:sz="2" w:space="0" w:color="auto"/>
            </w:tcBorders>
          </w:tcPr>
          <w:p w:rsidR="00FC7FCA" w:rsidRPr="0014190B" w:rsidRDefault="00A93D2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sz w:val="23"/>
                <w:szCs w:val="23"/>
                <w:lang w:val="uk-UA" w:eastAsia="uk-UA"/>
              </w:rPr>
              <w:t>У 2019 році</w:t>
            </w:r>
            <w:r w:rsidR="00FC7FCA" w:rsidRPr="0014190B">
              <w:rPr>
                <w:rFonts w:ascii="Arial" w:hAnsi="Arial" w:cs="Arial"/>
                <w:sz w:val="23"/>
                <w:szCs w:val="23"/>
                <w:lang w:val="uk-UA" w:eastAsia="uk-UA"/>
              </w:rPr>
              <w:t xml:space="preserve"> в</w:t>
            </w:r>
            <w:r w:rsidR="00FC7FCA" w:rsidRPr="0014190B">
              <w:rPr>
                <w:rFonts w:ascii="Arial" w:hAnsi="Arial" w:cs="Arial"/>
                <w:lang w:val="uk-UA" w:eastAsia="uk-UA"/>
              </w:rPr>
              <w:t xml:space="preserve">ипуски </w:t>
            </w:r>
            <w:r w:rsidR="00FC7FCA" w:rsidRPr="0014190B">
              <w:rPr>
                <w:rFonts w:ascii="Arial" w:hAnsi="Arial" w:cs="Arial"/>
                <w:lang w:val="uk-UA"/>
              </w:rPr>
              <w:t xml:space="preserve">облігацій внутрішньої державної позики </w:t>
            </w:r>
            <w:r w:rsidR="00FC7FCA" w:rsidRPr="0014190B">
              <w:rPr>
                <w:rFonts w:ascii="Arial" w:hAnsi="Arial" w:cs="Arial"/>
                <w:lang w:val="uk-UA" w:eastAsia="uk-UA"/>
              </w:rPr>
              <w:t>згідно цієї статті не здійснювались.</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6"/>
                <w:lang w:val="uk-UA"/>
              </w:rPr>
            </w:pPr>
          </w:p>
        </w:tc>
      </w:tr>
      <w:tr w:rsidR="00F634C8" w:rsidRPr="0014190B" w:rsidTr="007B79E5">
        <w:trPr>
          <w:trHeight w:val="233"/>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15" w:name="n78"/>
            <w:bookmarkEnd w:id="15"/>
            <w:r w:rsidRPr="0014190B">
              <w:rPr>
                <w:rStyle w:val="rvts9"/>
                <w:rFonts w:ascii="Arial" w:hAnsi="Arial" w:cs="Arial"/>
                <w:b/>
                <w:bCs/>
                <w:bdr w:val="none" w:sz="0" w:space="0" w:color="auto" w:frame="1"/>
              </w:rPr>
              <w:t>Стаття 17.</w:t>
            </w:r>
            <w:r w:rsidRPr="0014190B">
              <w:rPr>
                <w:rStyle w:val="apple-converted-space"/>
                <w:rFonts w:ascii="Arial" w:hAnsi="Arial" w:cs="Arial"/>
                <w:b/>
                <w:bCs/>
                <w:bdr w:val="none" w:sz="0" w:space="0" w:color="auto" w:frame="1"/>
              </w:rPr>
              <w:t> </w:t>
            </w:r>
            <w:r w:rsidR="00DF57EA" w:rsidRPr="0014190B">
              <w:rPr>
                <w:rFonts w:ascii="Arial" w:hAnsi="Arial" w:cs="Arial"/>
              </w:rPr>
              <w:t xml:space="preserve">Надати право Кабінету Міністрів України у разі потреби здійснювати випуски облігацій внутрішньої державної позики понад обсяги, встановлені додатком </w:t>
            </w:r>
            <w:r w:rsidR="00296F82" w:rsidRPr="0014190B">
              <w:rPr>
                <w:rFonts w:ascii="Arial" w:hAnsi="Arial" w:cs="Arial"/>
                <w:shd w:val="clear" w:color="auto" w:fill="FFFFFF"/>
              </w:rPr>
              <w:t>№ </w:t>
            </w:r>
            <w:r w:rsidR="00DF57EA" w:rsidRPr="0014190B">
              <w:rPr>
                <w:rFonts w:ascii="Arial" w:hAnsi="Arial" w:cs="Arial"/>
              </w:rPr>
              <w:t>2 до цього Закону, в обмін на такі облігації векселів, виданих Фондом гарантування вкладів фізичних осіб, з відповідним коригуванням граничного обсягу державного боргу, визначеного цим Законом. 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затверджені у додатку 2 до цього Закону.</w:t>
            </w:r>
          </w:p>
        </w:tc>
        <w:tc>
          <w:tcPr>
            <w:tcW w:w="7465" w:type="dxa"/>
            <w:tcBorders>
              <w:top w:val="single" w:sz="2" w:space="0" w:color="auto"/>
              <w:left w:val="single" w:sz="2" w:space="0" w:color="auto"/>
              <w:bottom w:val="single" w:sz="2" w:space="0" w:color="auto"/>
              <w:right w:val="single" w:sz="2" w:space="0" w:color="auto"/>
            </w:tcBorders>
          </w:tcPr>
          <w:p w:rsidR="00FC7FCA" w:rsidRPr="0014190B" w:rsidRDefault="00A93D2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sz w:val="23"/>
                <w:szCs w:val="23"/>
                <w:lang w:val="uk-UA" w:eastAsia="uk-UA"/>
              </w:rPr>
              <w:t xml:space="preserve">У 2019 році </w:t>
            </w:r>
            <w:r w:rsidR="00FC7FCA" w:rsidRPr="0014190B">
              <w:rPr>
                <w:rFonts w:ascii="Arial" w:hAnsi="Arial" w:cs="Arial"/>
                <w:sz w:val="23"/>
                <w:szCs w:val="23"/>
                <w:lang w:val="uk-UA" w:eastAsia="uk-UA"/>
              </w:rPr>
              <w:t>в</w:t>
            </w:r>
            <w:r w:rsidR="00FC7FCA" w:rsidRPr="0014190B">
              <w:rPr>
                <w:rFonts w:ascii="Arial" w:hAnsi="Arial" w:cs="Arial"/>
                <w:lang w:val="uk-UA" w:eastAsia="uk-UA"/>
              </w:rPr>
              <w:t xml:space="preserve">ипуски </w:t>
            </w:r>
            <w:r w:rsidR="00FC7FCA" w:rsidRPr="0014190B">
              <w:rPr>
                <w:rFonts w:ascii="Arial" w:hAnsi="Arial" w:cs="Arial"/>
                <w:lang w:val="uk-UA"/>
              </w:rPr>
              <w:t xml:space="preserve">облігацій внутрішньої державної позики </w:t>
            </w:r>
            <w:r w:rsidR="00FC7FCA" w:rsidRPr="0014190B">
              <w:rPr>
                <w:rFonts w:ascii="Arial" w:hAnsi="Arial" w:cs="Arial"/>
                <w:lang w:val="uk-UA" w:eastAsia="uk-UA"/>
              </w:rPr>
              <w:t>згідно цієї статті не здійснювались.</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F634C8" w:rsidRPr="0014190B" w:rsidTr="00B52EAD">
        <w:trPr>
          <w:trHeight w:val="1889"/>
        </w:trPr>
        <w:tc>
          <w:tcPr>
            <w:tcW w:w="7835" w:type="dxa"/>
            <w:tcBorders>
              <w:top w:val="single" w:sz="2" w:space="0" w:color="auto"/>
              <w:left w:val="single" w:sz="2" w:space="0" w:color="auto"/>
              <w:bottom w:val="single" w:sz="2" w:space="0" w:color="auto"/>
              <w:right w:val="single" w:sz="2" w:space="0" w:color="auto"/>
            </w:tcBorders>
          </w:tcPr>
          <w:p w:rsidR="00B52EAD"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sz w:val="20"/>
                <w:szCs w:val="20"/>
              </w:rPr>
            </w:pPr>
            <w:bookmarkStart w:id="16" w:name="n106"/>
            <w:bookmarkEnd w:id="16"/>
            <w:r w:rsidRPr="0014190B">
              <w:rPr>
                <w:rStyle w:val="rvts9"/>
                <w:rFonts w:ascii="Arial" w:hAnsi="Arial" w:cs="Arial"/>
                <w:b/>
                <w:bCs/>
                <w:bdr w:val="none" w:sz="0" w:space="0" w:color="auto" w:frame="1"/>
                <w:shd w:val="clear" w:color="auto" w:fill="FFFFFF"/>
              </w:rPr>
              <w:t>Стаття 18.</w:t>
            </w:r>
            <w:r w:rsidRPr="0014190B">
              <w:rPr>
                <w:rStyle w:val="apple-converted-space"/>
                <w:rFonts w:ascii="Arial" w:hAnsi="Arial" w:cs="Arial"/>
                <w:b/>
                <w:bCs/>
                <w:bdr w:val="none" w:sz="0" w:space="0" w:color="auto" w:frame="1"/>
                <w:shd w:val="clear" w:color="auto" w:fill="FFFFFF"/>
              </w:rPr>
              <w:t> </w:t>
            </w:r>
            <w:r w:rsidR="00DF57EA" w:rsidRPr="0014190B">
              <w:rPr>
                <w:rFonts w:ascii="Arial" w:hAnsi="Arial" w:cs="Arial"/>
                <w:shd w:val="clear" w:color="auto" w:fill="FFFFFF"/>
              </w:rPr>
              <w:t xml:space="preserve">Дозволити Міністерству оборони України </w:t>
            </w:r>
            <w:r w:rsidR="00847E27" w:rsidRPr="0014190B">
              <w:rPr>
                <w:rFonts w:ascii="Arial" w:hAnsi="Arial" w:cs="Arial"/>
                <w:shd w:val="clear" w:color="auto" w:fill="FFFFFF"/>
              </w:rPr>
              <w:br/>
            </w:r>
            <w:r w:rsidR="00DF57EA" w:rsidRPr="0014190B">
              <w:rPr>
                <w:rFonts w:ascii="Arial" w:hAnsi="Arial" w:cs="Arial"/>
                <w:shd w:val="clear" w:color="auto" w:fill="FFFFFF"/>
              </w:rPr>
              <w:t>у 2019 році для забезпечення безперебійності процесу харчування особового складу Збройних Сил України продовжити до 31 березня 2019 року у межах відповідних бюджетних асигнувань Міністерства оборони України строк дії договорів про закупівлю послуг з харчування та договорів на придбання продуктів харчування за каталогом, які діяли у 2018 році.</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3"/>
                <w:szCs w:val="23"/>
                <w:lang w:val="uk-UA" w:eastAsia="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17" w:name="n107"/>
            <w:bookmarkStart w:id="18" w:name="n108"/>
            <w:bookmarkStart w:id="19" w:name="n109"/>
            <w:bookmarkEnd w:id="17"/>
            <w:bookmarkEnd w:id="18"/>
            <w:bookmarkEnd w:id="19"/>
            <w:r w:rsidRPr="0014190B">
              <w:rPr>
                <w:rStyle w:val="rvts9"/>
                <w:rFonts w:ascii="Arial" w:hAnsi="Arial" w:cs="Arial"/>
                <w:b/>
                <w:bCs/>
                <w:bdr w:val="none" w:sz="0" w:space="0" w:color="auto" w:frame="1"/>
                <w:shd w:val="clear" w:color="auto" w:fill="FFFFFF"/>
              </w:rPr>
              <w:t>Стаття</w:t>
            </w:r>
            <w:r w:rsidR="00DF57EA" w:rsidRPr="0014190B">
              <w:rPr>
                <w:rStyle w:val="rvts9"/>
                <w:rFonts w:ascii="Arial" w:hAnsi="Arial" w:cs="Arial"/>
                <w:b/>
                <w:bCs/>
                <w:bdr w:val="none" w:sz="0" w:space="0" w:color="auto" w:frame="1"/>
                <w:shd w:val="clear" w:color="auto" w:fill="FFFFFF"/>
                <w:lang w:val="en-US"/>
              </w:rPr>
              <w:t xml:space="preserve"> </w:t>
            </w:r>
            <w:r w:rsidRPr="0014190B">
              <w:rPr>
                <w:rStyle w:val="rvts9"/>
                <w:rFonts w:ascii="Arial" w:hAnsi="Arial" w:cs="Arial"/>
                <w:b/>
                <w:bCs/>
                <w:bdr w:val="none" w:sz="0" w:space="0" w:color="auto" w:frame="1"/>
                <w:shd w:val="clear" w:color="auto" w:fill="FFFFFF"/>
              </w:rPr>
              <w:t>19.</w:t>
            </w:r>
            <w:r w:rsidRPr="0014190B">
              <w:rPr>
                <w:rStyle w:val="apple-converted-space"/>
                <w:rFonts w:ascii="Arial" w:hAnsi="Arial" w:cs="Arial"/>
                <w:b/>
                <w:bCs/>
                <w:bdr w:val="none" w:sz="0" w:space="0" w:color="auto" w:frame="1"/>
                <w:shd w:val="clear" w:color="auto" w:fill="FFFFFF"/>
              </w:rPr>
              <w:t> </w:t>
            </w:r>
            <w:r w:rsidR="00DF57EA" w:rsidRPr="0014190B">
              <w:rPr>
                <w:rFonts w:ascii="Arial" w:hAnsi="Arial" w:cs="Arial"/>
                <w:shd w:val="clear" w:color="auto" w:fill="FFFFFF"/>
              </w:rPr>
              <w:t xml:space="preserve">Надати право Кабінету Міністрів України в установленому ним порядку </w:t>
            </w:r>
            <w:proofErr w:type="spellStart"/>
            <w:r w:rsidR="00DF57EA" w:rsidRPr="0014190B">
              <w:rPr>
                <w:rFonts w:ascii="Arial" w:hAnsi="Arial" w:cs="Arial"/>
                <w:shd w:val="clear" w:color="auto" w:fill="FFFFFF"/>
              </w:rPr>
              <w:t>реструктуризувати</w:t>
            </w:r>
            <w:proofErr w:type="spellEnd"/>
            <w:r w:rsidR="00DF57EA" w:rsidRPr="0014190B">
              <w:rPr>
                <w:rFonts w:ascii="Arial" w:hAnsi="Arial" w:cs="Arial"/>
                <w:shd w:val="clear" w:color="auto" w:fill="FFFFFF"/>
              </w:rPr>
              <w:t xml:space="preserve"> фактичну заборгованість обсягом до 7.544.562.370 гривень за рішеннями судів, виконання яких гарантовано державою, а також за рішеннями Європейського суду з прав людини, прийнятими за наслідками розгляду справ проти України, шляхом видачі фінансових казначейських векселів строком обігу до семи років з </w:t>
            </w:r>
            <w:r w:rsidR="00DF57EA" w:rsidRPr="0014190B">
              <w:rPr>
                <w:rFonts w:ascii="Arial" w:hAnsi="Arial" w:cs="Arial"/>
                <w:shd w:val="clear" w:color="auto" w:fill="FFFFFF"/>
              </w:rPr>
              <w:lastRenderedPageBreak/>
              <w:t>відстроченням платежів за такою заборгованістю на один рік та відсотковою ставкою 9,3 відсотка річних. Право видачі таких векселів надати органам Державної казначейської служби України.</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9B4C02"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 xml:space="preserve">Розроблений </w:t>
            </w:r>
            <w:r w:rsidR="001B1610" w:rsidRPr="0014190B">
              <w:rPr>
                <w:rFonts w:ascii="Arial" w:hAnsi="Arial" w:cs="Arial"/>
                <w:lang w:val="uk-UA" w:eastAsia="uk-UA"/>
              </w:rPr>
              <w:t>Міністерством фінансів України</w:t>
            </w:r>
            <w:r w:rsidRPr="0014190B">
              <w:rPr>
                <w:rFonts w:ascii="Arial" w:hAnsi="Arial" w:cs="Arial"/>
                <w:lang w:val="uk-UA" w:eastAsia="uk-UA"/>
              </w:rPr>
              <w:t xml:space="preserve"> </w:t>
            </w:r>
            <w:r w:rsidR="00686BFE" w:rsidRPr="0014190B">
              <w:rPr>
                <w:rFonts w:ascii="Arial" w:hAnsi="Arial" w:cs="Arial"/>
                <w:lang w:val="uk-UA" w:eastAsia="uk-UA"/>
              </w:rPr>
              <w:t>проєкт</w:t>
            </w:r>
            <w:r w:rsidRPr="0014190B">
              <w:rPr>
                <w:rFonts w:ascii="Arial" w:hAnsi="Arial" w:cs="Arial"/>
                <w:lang w:val="uk-UA" w:eastAsia="uk-UA"/>
              </w:rPr>
              <w:t xml:space="preserve"> постанови Кабінету Міністрів України </w:t>
            </w:r>
            <w:r w:rsidR="00CD2D97" w:rsidRPr="0014190B">
              <w:rPr>
                <w:rFonts w:ascii="Arial" w:hAnsi="Arial" w:cs="Arial"/>
                <w:lang w:val="uk-UA" w:eastAsia="uk-UA"/>
              </w:rPr>
              <w:t>«</w:t>
            </w:r>
            <w:r w:rsidRPr="0014190B">
              <w:rPr>
                <w:rFonts w:ascii="Arial" w:hAnsi="Arial" w:cs="Arial"/>
                <w:lang w:val="uk-UA" w:eastAsia="uk-UA"/>
              </w:rPr>
              <w:t>Про внесення зміни до постанови Кабінету Міністрів України від 16 вересня 2015 р. №</w:t>
            </w:r>
            <w:r w:rsidR="00CD2D97" w:rsidRPr="0014190B">
              <w:rPr>
                <w:rFonts w:ascii="Arial" w:hAnsi="Arial" w:cs="Arial"/>
                <w:lang w:val="uk-UA" w:eastAsia="uk-UA"/>
              </w:rPr>
              <w:t> </w:t>
            </w:r>
            <w:r w:rsidRPr="0014190B">
              <w:rPr>
                <w:rFonts w:ascii="Arial" w:hAnsi="Arial" w:cs="Arial"/>
                <w:lang w:val="uk-UA" w:eastAsia="uk-UA"/>
              </w:rPr>
              <w:t>703</w:t>
            </w:r>
            <w:r w:rsidR="00CD2D97" w:rsidRPr="0014190B">
              <w:rPr>
                <w:rFonts w:ascii="Arial" w:hAnsi="Arial" w:cs="Arial"/>
                <w:lang w:val="uk-UA" w:eastAsia="uk-UA"/>
              </w:rPr>
              <w:t>»</w:t>
            </w:r>
            <w:r w:rsidRPr="0014190B">
              <w:rPr>
                <w:rFonts w:ascii="Arial" w:hAnsi="Arial" w:cs="Arial"/>
                <w:lang w:val="uk-UA" w:eastAsia="uk-UA"/>
              </w:rPr>
              <w:t xml:space="preserve"> направлений на погодження до </w:t>
            </w:r>
            <w:r w:rsidR="001B1610" w:rsidRPr="0014190B">
              <w:rPr>
                <w:rFonts w:ascii="Arial" w:hAnsi="Arial" w:cs="Arial"/>
                <w:lang w:val="uk-UA" w:eastAsia="uk-UA"/>
              </w:rPr>
              <w:t>Міністерства економічного розвитку і торгівлі України</w:t>
            </w:r>
            <w:r w:rsidRPr="0014190B">
              <w:rPr>
                <w:rFonts w:ascii="Arial" w:hAnsi="Arial" w:cs="Arial"/>
                <w:lang w:val="uk-UA" w:eastAsia="uk-UA"/>
              </w:rPr>
              <w:t xml:space="preserve"> та Д</w:t>
            </w:r>
            <w:r w:rsidR="001B1610" w:rsidRPr="0014190B">
              <w:rPr>
                <w:rFonts w:ascii="Arial" w:hAnsi="Arial" w:cs="Arial"/>
                <w:lang w:val="uk-UA" w:eastAsia="uk-UA"/>
              </w:rPr>
              <w:t xml:space="preserve">ержавної казначейської служби України (лист від 27.02.2019 </w:t>
            </w:r>
            <w:r w:rsidR="00CD2D97" w:rsidRPr="0014190B">
              <w:rPr>
                <w:rFonts w:ascii="Arial" w:hAnsi="Arial" w:cs="Arial"/>
                <w:lang w:val="uk-UA" w:eastAsia="uk-UA"/>
              </w:rPr>
              <w:t xml:space="preserve">                              </w:t>
            </w:r>
            <w:r w:rsidR="001B1610" w:rsidRPr="0014190B">
              <w:rPr>
                <w:rFonts w:ascii="Arial" w:hAnsi="Arial" w:cs="Arial"/>
                <w:lang w:val="uk-UA" w:eastAsia="uk-UA"/>
              </w:rPr>
              <w:t>№ 13030-02-5/5866)</w:t>
            </w:r>
            <w:r w:rsidRPr="0014190B">
              <w:rPr>
                <w:rFonts w:ascii="Arial" w:hAnsi="Arial" w:cs="Arial"/>
                <w:lang w:val="uk-UA" w:eastAsia="uk-UA"/>
              </w:rPr>
              <w:t xml:space="preserve">. </w:t>
            </w:r>
            <w:r w:rsidR="001B1610" w:rsidRPr="0014190B">
              <w:rPr>
                <w:rFonts w:ascii="Arial" w:hAnsi="Arial" w:cs="Arial"/>
                <w:lang w:val="uk-UA" w:eastAsia="uk-UA"/>
              </w:rPr>
              <w:t xml:space="preserve">Міністерство економічного розвитку і </w:t>
            </w:r>
            <w:r w:rsidR="001B1610" w:rsidRPr="0014190B">
              <w:rPr>
                <w:rFonts w:ascii="Arial" w:hAnsi="Arial" w:cs="Arial"/>
                <w:lang w:val="uk-UA" w:eastAsia="uk-UA"/>
              </w:rPr>
              <w:lastRenderedPageBreak/>
              <w:t>торгівлі України</w:t>
            </w:r>
            <w:r w:rsidRPr="0014190B">
              <w:rPr>
                <w:rFonts w:ascii="Arial" w:hAnsi="Arial" w:cs="Arial"/>
                <w:lang w:val="uk-UA" w:eastAsia="uk-UA"/>
              </w:rPr>
              <w:t xml:space="preserve"> погод</w:t>
            </w:r>
            <w:r w:rsidR="001B1610" w:rsidRPr="0014190B">
              <w:rPr>
                <w:rFonts w:ascii="Arial" w:hAnsi="Arial" w:cs="Arial"/>
                <w:lang w:val="uk-UA" w:eastAsia="uk-UA"/>
              </w:rPr>
              <w:t>ило</w:t>
            </w:r>
            <w:r w:rsidRPr="0014190B">
              <w:rPr>
                <w:rFonts w:ascii="Arial" w:hAnsi="Arial" w:cs="Arial"/>
                <w:lang w:val="uk-UA" w:eastAsia="uk-UA"/>
              </w:rPr>
              <w:t xml:space="preserve"> </w:t>
            </w:r>
            <w:r w:rsidR="00686BFE" w:rsidRPr="0014190B">
              <w:rPr>
                <w:rFonts w:ascii="Arial" w:hAnsi="Arial" w:cs="Arial"/>
                <w:lang w:val="uk-UA" w:eastAsia="uk-UA"/>
              </w:rPr>
              <w:t>проєкт</w:t>
            </w:r>
            <w:r w:rsidR="001B1610" w:rsidRPr="0014190B">
              <w:rPr>
                <w:rFonts w:ascii="Arial" w:hAnsi="Arial" w:cs="Arial"/>
                <w:lang w:val="uk-UA" w:eastAsia="uk-UA"/>
              </w:rPr>
              <w:t xml:space="preserve"> </w:t>
            </w:r>
            <w:r w:rsidRPr="0014190B">
              <w:rPr>
                <w:rFonts w:ascii="Arial" w:hAnsi="Arial" w:cs="Arial"/>
                <w:lang w:val="uk-UA" w:eastAsia="uk-UA"/>
              </w:rPr>
              <w:t xml:space="preserve">без зауважень, </w:t>
            </w:r>
            <w:r w:rsidR="001B1610" w:rsidRPr="0014190B">
              <w:rPr>
                <w:rFonts w:ascii="Arial" w:hAnsi="Arial" w:cs="Arial"/>
                <w:lang w:val="uk-UA" w:eastAsia="uk-UA"/>
              </w:rPr>
              <w:t>Державною казначейською службою України</w:t>
            </w:r>
            <w:r w:rsidRPr="0014190B">
              <w:rPr>
                <w:rFonts w:ascii="Arial" w:hAnsi="Arial" w:cs="Arial"/>
                <w:lang w:val="uk-UA" w:eastAsia="uk-UA"/>
              </w:rPr>
              <w:t xml:space="preserve"> </w:t>
            </w:r>
            <w:r w:rsidR="00686BFE" w:rsidRPr="0014190B">
              <w:rPr>
                <w:rFonts w:ascii="Arial" w:hAnsi="Arial" w:cs="Arial"/>
                <w:lang w:val="uk-UA" w:eastAsia="uk-UA"/>
              </w:rPr>
              <w:t>проєкт</w:t>
            </w:r>
            <w:r w:rsidRPr="0014190B">
              <w:rPr>
                <w:rFonts w:ascii="Arial" w:hAnsi="Arial" w:cs="Arial"/>
                <w:lang w:val="uk-UA" w:eastAsia="uk-UA"/>
              </w:rPr>
              <w:t xml:space="preserve"> не погод</w:t>
            </w:r>
            <w:r w:rsidR="001B1610" w:rsidRPr="0014190B">
              <w:rPr>
                <w:rFonts w:ascii="Arial" w:hAnsi="Arial" w:cs="Arial"/>
                <w:lang w:val="uk-UA" w:eastAsia="uk-UA"/>
              </w:rPr>
              <w:t>жено</w:t>
            </w:r>
            <w:r w:rsidRPr="0014190B">
              <w:rPr>
                <w:rFonts w:ascii="Arial" w:hAnsi="Arial" w:cs="Arial"/>
                <w:lang w:val="uk-UA" w:eastAsia="uk-UA"/>
              </w:rPr>
              <w:t xml:space="preserve">. </w:t>
            </w:r>
            <w:r w:rsidR="001B1610" w:rsidRPr="0014190B">
              <w:rPr>
                <w:rFonts w:ascii="Arial" w:hAnsi="Arial" w:cs="Arial"/>
                <w:lang w:val="uk-UA" w:eastAsia="uk-UA"/>
              </w:rPr>
              <w:t>Міністерством фінансів України</w:t>
            </w:r>
            <w:r w:rsidRPr="0014190B">
              <w:rPr>
                <w:rFonts w:ascii="Arial" w:hAnsi="Arial" w:cs="Arial"/>
                <w:lang w:val="uk-UA" w:eastAsia="uk-UA"/>
              </w:rPr>
              <w:t xml:space="preserve"> звернулося до К</w:t>
            </w:r>
            <w:r w:rsidR="001B1610" w:rsidRPr="0014190B">
              <w:rPr>
                <w:rFonts w:ascii="Arial" w:hAnsi="Arial" w:cs="Arial"/>
                <w:lang w:val="uk-UA" w:eastAsia="uk-UA"/>
              </w:rPr>
              <w:t xml:space="preserve">абінету </w:t>
            </w:r>
            <w:r w:rsidRPr="0014190B">
              <w:rPr>
                <w:rFonts w:ascii="Arial" w:hAnsi="Arial" w:cs="Arial"/>
                <w:lang w:val="uk-UA" w:eastAsia="uk-UA"/>
              </w:rPr>
              <w:t>М</w:t>
            </w:r>
            <w:r w:rsidR="001B1610" w:rsidRPr="0014190B">
              <w:rPr>
                <w:rFonts w:ascii="Arial" w:hAnsi="Arial" w:cs="Arial"/>
                <w:lang w:val="uk-UA" w:eastAsia="uk-UA"/>
              </w:rPr>
              <w:t xml:space="preserve">іністрів </w:t>
            </w:r>
            <w:r w:rsidRPr="0014190B">
              <w:rPr>
                <w:rFonts w:ascii="Arial" w:hAnsi="Arial" w:cs="Arial"/>
                <w:lang w:val="uk-UA" w:eastAsia="uk-UA"/>
              </w:rPr>
              <w:t>У</w:t>
            </w:r>
            <w:r w:rsidR="001B1610" w:rsidRPr="0014190B">
              <w:rPr>
                <w:rFonts w:ascii="Arial" w:hAnsi="Arial" w:cs="Arial"/>
                <w:lang w:val="uk-UA" w:eastAsia="uk-UA"/>
              </w:rPr>
              <w:t>країни</w:t>
            </w:r>
            <w:r w:rsidRPr="0014190B">
              <w:rPr>
                <w:rFonts w:ascii="Arial" w:hAnsi="Arial" w:cs="Arial"/>
                <w:lang w:val="uk-UA" w:eastAsia="uk-UA"/>
              </w:rPr>
              <w:t xml:space="preserve"> з проханням продовжити термін виконання доручення </w:t>
            </w:r>
            <w:r w:rsidR="001B1610" w:rsidRPr="0014190B">
              <w:rPr>
                <w:rFonts w:ascii="Arial" w:hAnsi="Arial" w:cs="Arial"/>
                <w:lang w:val="uk-UA" w:eastAsia="uk-UA"/>
              </w:rPr>
              <w:t xml:space="preserve"> (лист від 04.03.</w:t>
            </w:r>
            <w:r w:rsidR="00847E27" w:rsidRPr="0014190B">
              <w:rPr>
                <w:rFonts w:ascii="Arial" w:hAnsi="Arial" w:cs="Arial"/>
                <w:lang w:val="uk-UA" w:eastAsia="uk-UA"/>
              </w:rPr>
              <w:t>20</w:t>
            </w:r>
            <w:r w:rsidR="001B1610" w:rsidRPr="0014190B">
              <w:rPr>
                <w:rFonts w:ascii="Arial" w:hAnsi="Arial" w:cs="Arial"/>
                <w:lang w:val="uk-UA" w:eastAsia="uk-UA"/>
              </w:rPr>
              <w:t>19 № 13030-01-3/6279)</w:t>
            </w:r>
            <w:r w:rsidRPr="0014190B">
              <w:rPr>
                <w:rFonts w:ascii="Arial" w:hAnsi="Arial" w:cs="Arial"/>
                <w:lang w:val="uk-UA" w:eastAsia="uk-UA"/>
              </w:rPr>
              <w:t>.</w:t>
            </w:r>
          </w:p>
          <w:p w:rsidR="001E7B47" w:rsidRPr="0014190B" w:rsidRDefault="00F54E0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На сь</w:t>
            </w:r>
            <w:r w:rsidR="000B3DD9" w:rsidRPr="0014190B">
              <w:rPr>
                <w:rFonts w:ascii="Arial" w:hAnsi="Arial" w:cs="Arial"/>
                <w:lang w:val="uk-UA" w:eastAsia="uk-UA"/>
              </w:rPr>
              <w:t>о</w:t>
            </w:r>
            <w:r w:rsidRPr="0014190B">
              <w:rPr>
                <w:rFonts w:ascii="Arial" w:hAnsi="Arial" w:cs="Arial"/>
                <w:lang w:val="uk-UA" w:eastAsia="uk-UA"/>
              </w:rPr>
              <w:t>годні д</w:t>
            </w:r>
            <w:r w:rsidR="001E7B47" w:rsidRPr="0014190B">
              <w:rPr>
                <w:rFonts w:ascii="Arial" w:hAnsi="Arial" w:cs="Arial"/>
                <w:lang w:val="uk-UA" w:eastAsia="uk-UA"/>
              </w:rPr>
              <w:t>огов</w:t>
            </w:r>
            <w:r w:rsidRPr="0014190B">
              <w:rPr>
                <w:rFonts w:ascii="Arial" w:hAnsi="Arial" w:cs="Arial"/>
                <w:lang w:val="uk-UA" w:eastAsia="uk-UA"/>
              </w:rPr>
              <w:t>ір</w:t>
            </w:r>
            <w:r w:rsidR="001E7B47" w:rsidRPr="0014190B">
              <w:rPr>
                <w:rFonts w:ascii="Arial" w:hAnsi="Arial" w:cs="Arial"/>
                <w:lang w:val="uk-UA" w:eastAsia="uk-UA"/>
              </w:rPr>
              <w:t xml:space="preserve"> з банками-агентами не укладено</w:t>
            </w:r>
            <w:r w:rsidRPr="0014190B">
              <w:rPr>
                <w:rFonts w:ascii="Arial" w:hAnsi="Arial" w:cs="Arial"/>
                <w:lang w:val="uk-UA" w:eastAsia="uk-UA"/>
              </w:rPr>
              <w:t>.</w:t>
            </w:r>
            <w:r w:rsidR="001E7B47" w:rsidRPr="0014190B">
              <w:rPr>
                <w:rFonts w:ascii="Arial" w:hAnsi="Arial" w:cs="Arial"/>
                <w:lang w:val="uk-UA" w:eastAsia="uk-UA"/>
              </w:rPr>
              <w:t xml:space="preserve"> Ураховуючи, що проєктом Закону України </w:t>
            </w:r>
            <w:r w:rsidR="00CD2D97" w:rsidRPr="0014190B">
              <w:rPr>
                <w:rFonts w:ascii="Arial" w:hAnsi="Arial" w:cs="Arial"/>
                <w:lang w:val="uk-UA" w:eastAsia="uk-UA"/>
              </w:rPr>
              <w:t>«</w:t>
            </w:r>
            <w:r w:rsidR="001E7B47" w:rsidRPr="0014190B">
              <w:rPr>
                <w:rFonts w:ascii="Arial" w:hAnsi="Arial" w:cs="Arial"/>
                <w:lang w:val="uk-UA" w:eastAsia="uk-UA"/>
              </w:rPr>
              <w:t>Про Державний бюджет України на 2020 рік</w:t>
            </w:r>
            <w:r w:rsidR="00CD2D97" w:rsidRPr="0014190B">
              <w:rPr>
                <w:rFonts w:ascii="Arial" w:hAnsi="Arial" w:cs="Arial"/>
                <w:lang w:val="uk-UA" w:eastAsia="uk-UA"/>
              </w:rPr>
              <w:t>»</w:t>
            </w:r>
            <w:r w:rsidR="001E7B47" w:rsidRPr="0014190B">
              <w:rPr>
                <w:rFonts w:ascii="Arial" w:hAnsi="Arial" w:cs="Arial"/>
                <w:lang w:val="uk-UA" w:eastAsia="uk-UA"/>
              </w:rPr>
              <w:t xml:space="preserve"> не передбачається права Кабінету Міністрів України у встановленому ним порядку </w:t>
            </w:r>
            <w:proofErr w:type="spellStart"/>
            <w:r w:rsidR="001E7B47" w:rsidRPr="0014190B">
              <w:rPr>
                <w:rFonts w:ascii="Arial" w:hAnsi="Arial" w:cs="Arial"/>
                <w:lang w:val="uk-UA" w:eastAsia="uk-UA"/>
              </w:rPr>
              <w:t>реструктуризувати</w:t>
            </w:r>
            <w:proofErr w:type="spellEnd"/>
            <w:r w:rsidR="001E7B47" w:rsidRPr="0014190B">
              <w:rPr>
                <w:rFonts w:ascii="Arial" w:hAnsi="Arial" w:cs="Arial"/>
                <w:lang w:val="uk-UA" w:eastAsia="uk-UA"/>
              </w:rPr>
              <w:t xml:space="preserve"> заборгованість за рішеннями судів, виконання яких гарантовано державою, а також за рішеннями Європейського суду з прав людини, прийнятими за наслідками розгляду справ проти України, шляхом видачі фінансових казначейських векселів</w:t>
            </w:r>
            <w:r w:rsidRPr="0014190B">
              <w:rPr>
                <w:rFonts w:ascii="Arial" w:hAnsi="Arial" w:cs="Arial"/>
                <w:lang w:val="uk-UA" w:eastAsia="uk-UA"/>
              </w:rPr>
              <w:t xml:space="preserve"> </w:t>
            </w:r>
            <w:r w:rsidR="001E7B47" w:rsidRPr="0014190B">
              <w:rPr>
                <w:rFonts w:ascii="Arial" w:hAnsi="Arial" w:cs="Arial"/>
                <w:lang w:val="uk-UA" w:eastAsia="uk-UA"/>
              </w:rPr>
              <w:t>Міністерство фінансів звернулося до Кабінету Міністрів України з проханням зняти з контролю доручення Кабінету Міністрів України від 18.12.2018 №</w:t>
            </w:r>
            <w:r w:rsidR="00CD2D97" w:rsidRPr="0014190B">
              <w:rPr>
                <w:rFonts w:ascii="Arial" w:hAnsi="Arial" w:cs="Arial"/>
                <w:lang w:val="uk-UA" w:eastAsia="uk-UA"/>
              </w:rPr>
              <w:t> </w:t>
            </w:r>
            <w:r w:rsidR="001E7B47" w:rsidRPr="0014190B">
              <w:rPr>
                <w:rFonts w:ascii="Arial" w:hAnsi="Arial" w:cs="Arial"/>
                <w:lang w:val="uk-UA" w:eastAsia="uk-UA"/>
              </w:rPr>
              <w:t xml:space="preserve">49295/1/1-18 до пункту 9 Плану організації підготовки проєктів актів, необхідних для забезпечення реалізації Закону України </w:t>
            </w:r>
            <w:r w:rsidR="00CD2D97" w:rsidRPr="0014190B">
              <w:rPr>
                <w:rFonts w:ascii="Arial" w:hAnsi="Arial" w:cs="Arial"/>
                <w:lang w:val="uk-UA" w:eastAsia="uk-UA"/>
              </w:rPr>
              <w:t>«</w:t>
            </w:r>
            <w:r w:rsidR="001E7B47" w:rsidRPr="0014190B">
              <w:rPr>
                <w:rFonts w:ascii="Arial" w:hAnsi="Arial" w:cs="Arial"/>
                <w:lang w:val="uk-UA" w:eastAsia="uk-UA"/>
              </w:rPr>
              <w:t>Про Державний бюджет України на 2019 рік</w:t>
            </w:r>
            <w:r w:rsidR="00CD2D97" w:rsidRPr="0014190B">
              <w:rPr>
                <w:rFonts w:ascii="Arial" w:hAnsi="Arial" w:cs="Arial"/>
                <w:lang w:val="uk-UA" w:eastAsia="uk-UA"/>
              </w:rPr>
              <w:t>»</w:t>
            </w:r>
            <w:r w:rsidR="001E7B47" w:rsidRPr="0014190B">
              <w:rPr>
                <w:rFonts w:ascii="Arial" w:hAnsi="Arial" w:cs="Arial"/>
                <w:lang w:val="uk-UA" w:eastAsia="uk-UA"/>
              </w:rPr>
              <w:t xml:space="preserve"> як таке, що втратило актуальність.</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847E27">
            <w:pPr>
              <w:pStyle w:val="rvps2"/>
              <w:shd w:val="clear" w:color="auto" w:fill="FFFFFF"/>
              <w:spacing w:beforeLines="60" w:before="144" w:beforeAutospacing="0" w:after="0" w:afterAutospacing="0"/>
              <w:ind w:firstLine="450"/>
              <w:jc w:val="both"/>
              <w:textAlignment w:val="baseline"/>
              <w:rPr>
                <w:rFonts w:ascii="Arial" w:hAnsi="Arial" w:cs="Arial"/>
                <w:sz w:val="20"/>
                <w:szCs w:val="20"/>
              </w:rPr>
            </w:pPr>
            <w:bookmarkStart w:id="20" w:name="n110"/>
            <w:bookmarkEnd w:id="20"/>
            <w:r w:rsidRPr="0014190B">
              <w:rPr>
                <w:rStyle w:val="rvts9"/>
                <w:rFonts w:ascii="Arial" w:hAnsi="Arial" w:cs="Arial"/>
                <w:b/>
                <w:bCs/>
                <w:bdr w:val="none" w:sz="0" w:space="0" w:color="auto" w:frame="1"/>
                <w:shd w:val="clear" w:color="auto" w:fill="FFFFFF"/>
              </w:rPr>
              <w:lastRenderedPageBreak/>
              <w:t>Стаття 20.</w:t>
            </w:r>
            <w:r w:rsidRPr="0014190B">
              <w:rPr>
                <w:rStyle w:val="apple-converted-space"/>
                <w:rFonts w:ascii="Arial" w:hAnsi="Arial" w:cs="Arial"/>
                <w:b/>
                <w:bCs/>
                <w:bdr w:val="none" w:sz="0" w:space="0" w:color="auto" w:frame="1"/>
                <w:shd w:val="clear" w:color="auto" w:fill="FFFFFF"/>
              </w:rPr>
              <w:t> </w:t>
            </w:r>
            <w:r w:rsidR="00C66669" w:rsidRPr="0014190B">
              <w:rPr>
                <w:rFonts w:ascii="Arial" w:hAnsi="Arial" w:cs="Arial"/>
                <w:shd w:val="clear" w:color="auto" w:fill="FFFFFF"/>
              </w:rPr>
              <w:t>Надати право Кабінету Міністрів України здійснювати розподіл резерву коштів освітньої і медичної субвенцій, а також нерозподілених видатків освітньої і медичної субвенцій для територій Донецької та Луганської областей, на яких органи державної влади тимчасово не здійснюють свої повноваження, між місцевими бюджетами, а також перерозподіл таких субвенцій між місцевими бюджетами. П</w:t>
            </w:r>
            <w:r w:rsidR="00847E27" w:rsidRPr="0014190B">
              <w:rPr>
                <w:rFonts w:ascii="Arial" w:hAnsi="Arial" w:cs="Arial"/>
                <w:shd w:val="clear" w:color="auto" w:fill="FFFFFF"/>
              </w:rPr>
              <w:t>ід час</w:t>
            </w:r>
            <w:r w:rsidR="00C66669" w:rsidRPr="0014190B">
              <w:rPr>
                <w:rFonts w:ascii="Arial" w:hAnsi="Arial" w:cs="Arial"/>
                <w:shd w:val="clear" w:color="auto" w:fill="FFFFFF"/>
              </w:rPr>
              <w:t xml:space="preserve"> розподіл</w:t>
            </w:r>
            <w:r w:rsidR="00847E27" w:rsidRPr="0014190B">
              <w:rPr>
                <w:rFonts w:ascii="Arial" w:hAnsi="Arial" w:cs="Arial"/>
                <w:shd w:val="clear" w:color="auto" w:fill="FFFFFF"/>
              </w:rPr>
              <w:t>у</w:t>
            </w:r>
            <w:r w:rsidR="00C66669" w:rsidRPr="0014190B">
              <w:rPr>
                <w:rFonts w:ascii="Arial" w:hAnsi="Arial" w:cs="Arial"/>
                <w:shd w:val="clear" w:color="auto" w:fill="FFFFFF"/>
              </w:rPr>
              <w:t xml:space="preserve"> резерву освітньої субвенції для бюджетів Балтської міської об'єднаної територіальної громади Одеської області, </w:t>
            </w:r>
            <w:proofErr w:type="spellStart"/>
            <w:r w:rsidR="00C66669" w:rsidRPr="0014190B">
              <w:rPr>
                <w:rFonts w:ascii="Arial" w:hAnsi="Arial" w:cs="Arial"/>
                <w:shd w:val="clear" w:color="auto" w:fill="FFFFFF"/>
              </w:rPr>
              <w:t>Біляївської</w:t>
            </w:r>
            <w:proofErr w:type="spellEnd"/>
            <w:r w:rsidR="00C66669" w:rsidRPr="0014190B">
              <w:rPr>
                <w:rFonts w:ascii="Arial" w:hAnsi="Arial" w:cs="Arial"/>
                <w:shd w:val="clear" w:color="auto" w:fill="FFFFFF"/>
              </w:rPr>
              <w:t xml:space="preserve"> міської об'єднаної територіальної громади Одеської області та </w:t>
            </w:r>
            <w:proofErr w:type="spellStart"/>
            <w:r w:rsidR="00C66669" w:rsidRPr="0014190B">
              <w:rPr>
                <w:rFonts w:ascii="Arial" w:hAnsi="Arial" w:cs="Arial"/>
                <w:shd w:val="clear" w:color="auto" w:fill="FFFFFF"/>
              </w:rPr>
              <w:t>Лиманської</w:t>
            </w:r>
            <w:proofErr w:type="spellEnd"/>
            <w:r w:rsidR="00C66669" w:rsidRPr="0014190B">
              <w:rPr>
                <w:rFonts w:ascii="Arial" w:hAnsi="Arial" w:cs="Arial"/>
                <w:shd w:val="clear" w:color="auto" w:fill="FFFFFF"/>
              </w:rPr>
              <w:t xml:space="preserve"> міської об'єднаної територіальної громади Донецької області враховуються особливості утворення таких громад як об'єднаних територіальних громад з адміністративним центром у містах обласного значення і застосовується формульний розрахунок освітньої субвенції як для бюджетів об'єднаних територіальних громад із зазначенням відповідного рівня бюджету.</w:t>
            </w:r>
          </w:p>
        </w:tc>
        <w:tc>
          <w:tcPr>
            <w:tcW w:w="7465" w:type="dxa"/>
            <w:tcBorders>
              <w:top w:val="single" w:sz="2" w:space="0" w:color="auto"/>
              <w:left w:val="single" w:sz="2" w:space="0" w:color="auto"/>
              <w:bottom w:val="single" w:sz="2" w:space="0" w:color="auto"/>
              <w:right w:val="single" w:sz="2" w:space="0" w:color="auto"/>
            </w:tcBorders>
          </w:tcPr>
          <w:p w:rsidR="00A55E66" w:rsidRPr="0014190B" w:rsidRDefault="00A55E66" w:rsidP="002709EE">
            <w:pPr>
              <w:pStyle w:val="a6"/>
              <w:spacing w:beforeLines="60" w:before="144"/>
              <w:ind w:firstLine="567"/>
              <w:rPr>
                <w:rFonts w:ascii="Arial" w:hAnsi="Arial" w:cs="Arial"/>
                <w:lang w:eastAsia="uk-UA"/>
              </w:rPr>
            </w:pPr>
            <w:r w:rsidRPr="0014190B">
              <w:rPr>
                <w:rFonts w:ascii="Arial" w:hAnsi="Arial" w:cs="Arial"/>
                <w:sz w:val="24"/>
                <w:szCs w:val="24"/>
                <w:lang w:eastAsia="uk-UA"/>
              </w:rPr>
              <w:t xml:space="preserve">Прийнято розпорядження Кабінету Міністрів України </w:t>
            </w:r>
            <w:r w:rsidR="00847E27" w:rsidRPr="0014190B">
              <w:rPr>
                <w:rFonts w:ascii="Arial" w:hAnsi="Arial" w:cs="Arial"/>
                <w:sz w:val="24"/>
                <w:szCs w:val="24"/>
                <w:lang w:eastAsia="uk-UA"/>
              </w:rPr>
              <w:br/>
            </w:r>
            <w:r w:rsidRPr="0014190B">
              <w:rPr>
                <w:rFonts w:ascii="Arial" w:hAnsi="Arial" w:cs="Arial"/>
                <w:sz w:val="24"/>
                <w:szCs w:val="24"/>
                <w:lang w:eastAsia="uk-UA"/>
              </w:rPr>
              <w:t xml:space="preserve">від </w:t>
            </w:r>
            <w:r w:rsidR="00D35CCC" w:rsidRPr="0014190B">
              <w:rPr>
                <w:rFonts w:ascii="Arial" w:hAnsi="Arial" w:cs="Arial"/>
                <w:sz w:val="24"/>
                <w:szCs w:val="24"/>
                <w:lang w:eastAsia="uk-UA"/>
              </w:rPr>
              <w:t xml:space="preserve">27.11.2019 №1106-р </w:t>
            </w:r>
            <w:r w:rsidR="00CD2D97" w:rsidRPr="0014190B">
              <w:rPr>
                <w:rFonts w:ascii="Arial" w:hAnsi="Arial" w:cs="Arial"/>
                <w:sz w:val="24"/>
                <w:szCs w:val="24"/>
                <w:lang w:eastAsia="uk-UA"/>
              </w:rPr>
              <w:t>«</w:t>
            </w:r>
            <w:r w:rsidR="00D35CCC" w:rsidRPr="0014190B">
              <w:rPr>
                <w:rFonts w:ascii="Arial" w:hAnsi="Arial" w:cs="Arial"/>
                <w:sz w:val="24"/>
                <w:szCs w:val="24"/>
                <w:lang w:eastAsia="uk-UA"/>
              </w:rPr>
              <w:t>Деякі питання використання у 2019 році освітньої субвенції з державного бюджету місцевим бюджетам</w:t>
            </w:r>
            <w:r w:rsidR="00CD2D97" w:rsidRPr="0014190B">
              <w:rPr>
                <w:rFonts w:ascii="Arial" w:hAnsi="Arial" w:cs="Arial"/>
                <w:sz w:val="24"/>
                <w:szCs w:val="24"/>
                <w:lang w:eastAsia="uk-UA"/>
              </w:rPr>
              <w:t>»</w:t>
            </w:r>
            <w:r w:rsidR="00D35CCC" w:rsidRPr="0014190B">
              <w:rPr>
                <w:rFonts w:ascii="Arial" w:hAnsi="Arial" w:cs="Arial"/>
                <w:sz w:val="24"/>
                <w:szCs w:val="24"/>
                <w:lang w:eastAsia="uk-UA"/>
              </w:rPr>
              <w:t xml:space="preserve">, від 15.11.2019  № 1110-р </w:t>
            </w:r>
            <w:r w:rsidR="00CD2D97" w:rsidRPr="0014190B">
              <w:rPr>
                <w:rFonts w:ascii="Arial" w:hAnsi="Arial" w:cs="Arial"/>
                <w:sz w:val="24"/>
                <w:szCs w:val="24"/>
                <w:lang w:eastAsia="uk-UA"/>
              </w:rPr>
              <w:t>«</w:t>
            </w:r>
            <w:r w:rsidR="00D35CCC" w:rsidRPr="0014190B">
              <w:rPr>
                <w:rFonts w:ascii="Arial" w:hAnsi="Arial" w:cs="Arial"/>
                <w:sz w:val="24"/>
                <w:szCs w:val="24"/>
                <w:lang w:eastAsia="uk-UA"/>
              </w:rPr>
              <w:t>Про перерозподіл та розподіл медичної субвенції з державного бюджету місцевим бюджетам у 2019 році</w:t>
            </w:r>
            <w:r w:rsidR="00CD2D97" w:rsidRPr="0014190B">
              <w:rPr>
                <w:rFonts w:ascii="Arial" w:hAnsi="Arial" w:cs="Arial"/>
                <w:sz w:val="24"/>
                <w:szCs w:val="24"/>
                <w:lang w:eastAsia="uk-UA"/>
              </w:rPr>
              <w:t>».</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21" w:name="n111"/>
            <w:bookmarkEnd w:id="21"/>
            <w:r w:rsidRPr="0014190B">
              <w:rPr>
                <w:rStyle w:val="rvts9"/>
                <w:rFonts w:ascii="Arial" w:hAnsi="Arial" w:cs="Arial"/>
                <w:b/>
                <w:bCs/>
                <w:bdr w:val="none" w:sz="0" w:space="0" w:color="auto" w:frame="1"/>
              </w:rPr>
              <w:lastRenderedPageBreak/>
              <w:t>Стаття 21.</w:t>
            </w:r>
            <w:r w:rsidRPr="0014190B">
              <w:rPr>
                <w:rStyle w:val="apple-converted-space"/>
                <w:rFonts w:ascii="Arial" w:hAnsi="Arial" w:cs="Arial"/>
                <w:b/>
                <w:bCs/>
                <w:bdr w:val="none" w:sz="0" w:space="0" w:color="auto" w:frame="1"/>
              </w:rPr>
              <w:t> </w:t>
            </w:r>
            <w:r w:rsidR="00335B56" w:rsidRPr="0014190B">
              <w:rPr>
                <w:rFonts w:ascii="Arial" w:hAnsi="Arial" w:cs="Arial"/>
              </w:rPr>
              <w:t>Верховний Суд України, Вищий спеціалізований суд України з розгляду цивільних і кримінальних справ, Вищий господарський суд України та Вищий адміністративний суд України провадитимуть процедури ліквідації у 2019 році відповідно до вимог абзацу другого частини десятої статті 51 Бюджетного кодексу України в межах видатків, передбачених у Державному бюджеті України Верховному Суду.</w:t>
            </w:r>
          </w:p>
        </w:tc>
        <w:tc>
          <w:tcPr>
            <w:tcW w:w="7465" w:type="dxa"/>
            <w:tcBorders>
              <w:top w:val="single" w:sz="2" w:space="0" w:color="auto"/>
              <w:left w:val="single" w:sz="2" w:space="0" w:color="auto"/>
              <w:bottom w:val="single" w:sz="2" w:space="0" w:color="auto"/>
              <w:right w:val="single" w:sz="2" w:space="0" w:color="auto"/>
            </w:tcBorders>
          </w:tcPr>
          <w:p w:rsidR="00C1368F" w:rsidRPr="0014190B" w:rsidRDefault="00C1368F"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F634C8" w:rsidRPr="0014190B" w:rsidTr="00F37ADF">
        <w:trPr>
          <w:trHeight w:val="1084"/>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sz w:val="20"/>
                <w:szCs w:val="20"/>
              </w:rPr>
            </w:pPr>
            <w:bookmarkStart w:id="22" w:name="n112"/>
            <w:bookmarkEnd w:id="22"/>
            <w:r w:rsidRPr="0014190B">
              <w:rPr>
                <w:rStyle w:val="rvts9"/>
                <w:rFonts w:ascii="Arial" w:hAnsi="Arial" w:cs="Arial"/>
                <w:b/>
                <w:bCs/>
                <w:bdr w:val="none" w:sz="0" w:space="0" w:color="auto" w:frame="1"/>
                <w:shd w:val="clear" w:color="auto" w:fill="FFFFFF"/>
              </w:rPr>
              <w:t>Стаття 22.</w:t>
            </w:r>
            <w:r w:rsidRPr="0014190B">
              <w:rPr>
                <w:rStyle w:val="apple-converted-space"/>
                <w:rFonts w:ascii="Arial" w:hAnsi="Arial" w:cs="Arial"/>
                <w:b/>
                <w:bCs/>
                <w:bdr w:val="none" w:sz="0" w:space="0" w:color="auto" w:frame="1"/>
                <w:shd w:val="clear" w:color="auto" w:fill="FFFFFF"/>
              </w:rPr>
              <w:t> </w:t>
            </w:r>
            <w:r w:rsidR="00335B56" w:rsidRPr="0014190B">
              <w:rPr>
                <w:rFonts w:ascii="Arial" w:hAnsi="Arial" w:cs="Arial"/>
                <w:shd w:val="clear" w:color="auto" w:fill="FFFFFF"/>
              </w:rPr>
              <w:t xml:space="preserve">Розподіл коштів за напрямами (об'єктами, заходами) за бюджетними програмами </w:t>
            </w:r>
            <w:r w:rsidR="00CD2D97" w:rsidRPr="0014190B">
              <w:rPr>
                <w:rFonts w:ascii="Arial" w:hAnsi="Arial" w:cs="Arial"/>
                <w:shd w:val="clear" w:color="auto" w:fill="FFFFFF"/>
              </w:rPr>
              <w:t>«</w:t>
            </w:r>
            <w:r w:rsidR="00335B56" w:rsidRPr="0014190B">
              <w:rPr>
                <w:rFonts w:ascii="Arial" w:hAnsi="Arial" w:cs="Arial"/>
                <w:shd w:val="clear" w:color="auto" w:fill="FFFFFF"/>
              </w:rPr>
              <w:t>Здійснення природоохоронних заходів</w:t>
            </w:r>
            <w:r w:rsidR="00CD2D97" w:rsidRPr="0014190B">
              <w:rPr>
                <w:rFonts w:ascii="Arial" w:hAnsi="Arial" w:cs="Arial"/>
                <w:shd w:val="clear" w:color="auto" w:fill="FFFFFF"/>
              </w:rPr>
              <w:t>»</w:t>
            </w:r>
            <w:r w:rsidR="00335B56" w:rsidRPr="0014190B">
              <w:rPr>
                <w:rFonts w:ascii="Arial" w:hAnsi="Arial" w:cs="Arial"/>
                <w:shd w:val="clear" w:color="auto" w:fill="FFFFFF"/>
              </w:rPr>
              <w:t xml:space="preserve"> (код 2401270) та </w:t>
            </w:r>
            <w:r w:rsidR="00CD2D97" w:rsidRPr="0014190B">
              <w:rPr>
                <w:rFonts w:ascii="Arial" w:hAnsi="Arial" w:cs="Arial"/>
                <w:shd w:val="clear" w:color="auto" w:fill="FFFFFF"/>
              </w:rPr>
              <w:t>«</w:t>
            </w:r>
            <w:r w:rsidR="00335B56" w:rsidRPr="0014190B">
              <w:rPr>
                <w:rFonts w:ascii="Arial" w:hAnsi="Arial" w:cs="Arial"/>
                <w:shd w:val="clear" w:color="auto" w:fill="FFFFFF"/>
              </w:rPr>
              <w:t>Державна підтримка тваринництва, зберігання та переробки сільськогосподарської продукції, аквакультури (рибництва)</w:t>
            </w:r>
            <w:r w:rsidR="00CD2D97" w:rsidRPr="0014190B">
              <w:rPr>
                <w:rFonts w:ascii="Arial" w:hAnsi="Arial" w:cs="Arial"/>
                <w:shd w:val="clear" w:color="auto" w:fill="FFFFFF"/>
              </w:rPr>
              <w:t>»</w:t>
            </w:r>
            <w:r w:rsidR="00335B56" w:rsidRPr="0014190B">
              <w:rPr>
                <w:rFonts w:ascii="Arial" w:hAnsi="Arial" w:cs="Arial"/>
                <w:shd w:val="clear" w:color="auto" w:fill="FFFFFF"/>
              </w:rPr>
              <w:t xml:space="preserve"> (код </w:t>
            </w:r>
            <w:r w:rsidR="009E71F2" w:rsidRPr="0014190B">
              <w:rPr>
                <w:rFonts w:ascii="Arial" w:hAnsi="Arial" w:cs="Arial"/>
                <w:shd w:val="clear" w:color="auto" w:fill="FFFFFF"/>
              </w:rPr>
              <w:t>1201140</w:t>
            </w:r>
            <w:r w:rsidR="00335B56" w:rsidRPr="0014190B">
              <w:rPr>
                <w:rFonts w:ascii="Arial" w:hAnsi="Arial" w:cs="Arial"/>
                <w:shd w:val="clear" w:color="auto" w:fill="FFFFFF"/>
              </w:rPr>
              <w:t>) здійснюється за рішенням Кабінету Міністрів України, погодженим з Комітетом Верховної Ради України з питань бюджету. Про використання коштів державного бюджету за зазначеними бюджетними програмами у розрізі напрямів (об'єктів, заходів) відповідні головні розпорядники коштів державного бюджету інформують щокварталу Комітет Верховної Ради України з питань бюджету.</w:t>
            </w:r>
          </w:p>
        </w:tc>
        <w:tc>
          <w:tcPr>
            <w:tcW w:w="7465" w:type="dxa"/>
            <w:tcBorders>
              <w:top w:val="single" w:sz="2" w:space="0" w:color="auto"/>
              <w:left w:val="single" w:sz="2" w:space="0" w:color="auto"/>
              <w:bottom w:val="single" w:sz="2" w:space="0" w:color="auto"/>
              <w:right w:val="single" w:sz="2" w:space="0" w:color="auto"/>
            </w:tcBorders>
          </w:tcPr>
          <w:p w:rsidR="00B53DAD" w:rsidRPr="0014190B" w:rsidRDefault="00B53DA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Прийнято розпорядження Кабінету Міністрів України від 27.03.2019 №</w:t>
            </w:r>
            <w:r w:rsidR="00847E27" w:rsidRPr="0014190B">
              <w:rPr>
                <w:rFonts w:ascii="Arial" w:hAnsi="Arial" w:cs="Arial"/>
                <w:lang w:val="uk-UA" w:eastAsia="uk-UA"/>
              </w:rPr>
              <w:t xml:space="preserve"> </w:t>
            </w:r>
            <w:r w:rsidRPr="0014190B">
              <w:rPr>
                <w:rFonts w:ascii="Arial" w:hAnsi="Arial" w:cs="Arial"/>
                <w:lang w:val="uk-UA" w:eastAsia="uk-UA"/>
              </w:rPr>
              <w:t xml:space="preserve">196-р </w:t>
            </w:r>
            <w:r w:rsidR="00CD2D97" w:rsidRPr="0014190B">
              <w:rPr>
                <w:rFonts w:ascii="Arial" w:hAnsi="Arial" w:cs="Arial"/>
                <w:lang w:val="uk-UA" w:eastAsia="uk-UA"/>
              </w:rPr>
              <w:t>«</w:t>
            </w:r>
            <w:r w:rsidRPr="0014190B">
              <w:rPr>
                <w:rFonts w:ascii="Arial" w:hAnsi="Arial" w:cs="Arial"/>
                <w:lang w:val="uk-UA" w:eastAsia="uk-UA"/>
              </w:rPr>
              <w:t xml:space="preserve">Про розподіл коштів, передбачених у державному бюджеті за програмою 2801540 </w:t>
            </w:r>
            <w:r w:rsidR="00CD2D97" w:rsidRPr="0014190B">
              <w:rPr>
                <w:rFonts w:ascii="Arial" w:hAnsi="Arial" w:cs="Arial"/>
                <w:lang w:val="uk-UA" w:eastAsia="uk-UA"/>
              </w:rPr>
              <w:t>«</w:t>
            </w:r>
            <w:r w:rsidRPr="0014190B">
              <w:rPr>
                <w:rFonts w:ascii="Arial" w:hAnsi="Arial" w:cs="Arial"/>
                <w:lang w:val="uk-UA" w:eastAsia="uk-UA"/>
              </w:rPr>
              <w:t>Державна підтримка тваринництва, зберігання та переробки сільськогосподарської проду</w:t>
            </w:r>
            <w:r w:rsidR="007A5A33" w:rsidRPr="0014190B">
              <w:rPr>
                <w:rFonts w:ascii="Arial" w:hAnsi="Arial" w:cs="Arial"/>
                <w:lang w:val="uk-UA" w:eastAsia="uk-UA"/>
              </w:rPr>
              <w:t>кції, аквакультури (рибництва)</w:t>
            </w:r>
            <w:r w:rsidR="00CD2D97" w:rsidRPr="0014190B">
              <w:rPr>
                <w:rFonts w:ascii="Arial" w:hAnsi="Arial" w:cs="Arial"/>
                <w:lang w:val="uk-UA" w:eastAsia="uk-UA"/>
              </w:rPr>
              <w:t>»</w:t>
            </w:r>
            <w:r w:rsidR="007A5A33" w:rsidRPr="0014190B">
              <w:rPr>
                <w:rFonts w:ascii="Arial" w:hAnsi="Arial" w:cs="Arial"/>
                <w:lang w:val="uk-UA" w:eastAsia="uk-UA"/>
              </w:rPr>
              <w:t>, яке погоджено Комітетом верховної Ради з питань бюджету (лист від 24.04.2019 №</w:t>
            </w:r>
            <w:r w:rsidR="00847E27" w:rsidRPr="0014190B">
              <w:rPr>
                <w:rFonts w:ascii="Arial" w:hAnsi="Arial" w:cs="Arial"/>
                <w:lang w:val="uk-UA" w:eastAsia="uk-UA"/>
              </w:rPr>
              <w:t xml:space="preserve"> </w:t>
            </w:r>
            <w:r w:rsidR="007A5A33" w:rsidRPr="0014190B">
              <w:rPr>
                <w:rFonts w:ascii="Arial" w:hAnsi="Arial" w:cs="Arial"/>
                <w:lang w:val="uk-UA" w:eastAsia="uk-UA"/>
              </w:rPr>
              <w:t>04-13/10-639(81284).</w:t>
            </w:r>
            <w:r w:rsidRPr="0014190B">
              <w:rPr>
                <w:rFonts w:ascii="Arial" w:hAnsi="Arial" w:cs="Arial"/>
                <w:lang w:val="uk-UA" w:eastAsia="uk-UA"/>
              </w:rPr>
              <w:t xml:space="preserve"> </w:t>
            </w:r>
          </w:p>
          <w:p w:rsidR="00F634C8" w:rsidRPr="0014190B" w:rsidRDefault="00B53DA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Прийнято</w:t>
            </w:r>
            <w:r w:rsidR="00575E0B" w:rsidRPr="0014190B">
              <w:rPr>
                <w:rFonts w:ascii="Arial" w:hAnsi="Arial" w:cs="Arial"/>
                <w:lang w:val="uk-UA" w:eastAsia="uk-UA"/>
              </w:rPr>
              <w:t xml:space="preserve"> постанов</w:t>
            </w:r>
            <w:r w:rsidRPr="0014190B">
              <w:rPr>
                <w:rFonts w:ascii="Arial" w:hAnsi="Arial" w:cs="Arial"/>
                <w:lang w:val="uk-UA" w:eastAsia="uk-UA"/>
              </w:rPr>
              <w:t>у</w:t>
            </w:r>
            <w:r w:rsidR="00575E0B" w:rsidRPr="0014190B">
              <w:rPr>
                <w:rFonts w:ascii="Arial" w:hAnsi="Arial" w:cs="Arial"/>
                <w:lang w:val="uk-UA" w:eastAsia="uk-UA"/>
              </w:rPr>
              <w:t xml:space="preserve"> Кабінету Міністрів України </w:t>
            </w:r>
            <w:r w:rsidRPr="0014190B">
              <w:rPr>
                <w:rFonts w:ascii="Arial" w:hAnsi="Arial" w:cs="Arial"/>
                <w:lang w:val="uk-UA" w:eastAsia="uk-UA"/>
              </w:rPr>
              <w:t>від 24.04.2019 №</w:t>
            </w:r>
            <w:r w:rsidR="00847E27" w:rsidRPr="0014190B">
              <w:rPr>
                <w:rFonts w:ascii="Arial" w:hAnsi="Arial" w:cs="Arial"/>
                <w:lang w:val="uk-UA" w:eastAsia="uk-UA"/>
              </w:rPr>
              <w:t xml:space="preserve"> </w:t>
            </w:r>
            <w:r w:rsidRPr="0014190B">
              <w:rPr>
                <w:rFonts w:ascii="Arial" w:hAnsi="Arial" w:cs="Arial"/>
                <w:lang w:val="uk-UA" w:eastAsia="uk-UA"/>
              </w:rPr>
              <w:t xml:space="preserve">393 </w:t>
            </w:r>
            <w:r w:rsidR="00CD2D97" w:rsidRPr="0014190B">
              <w:rPr>
                <w:rFonts w:ascii="Arial" w:hAnsi="Arial" w:cs="Arial"/>
                <w:lang w:val="uk-UA" w:eastAsia="uk-UA"/>
              </w:rPr>
              <w:t>«</w:t>
            </w:r>
            <w:r w:rsidR="00575E0B" w:rsidRPr="0014190B">
              <w:rPr>
                <w:rFonts w:ascii="Arial" w:hAnsi="Arial" w:cs="Arial"/>
                <w:lang w:val="uk-UA" w:eastAsia="uk-UA"/>
              </w:rPr>
              <w:t xml:space="preserve">Деякі питання використання коштів, передбачених у державному бюджеті за програмою 2401270 </w:t>
            </w:r>
            <w:r w:rsidR="00CD2D97" w:rsidRPr="0014190B">
              <w:rPr>
                <w:rFonts w:ascii="Arial" w:hAnsi="Arial" w:cs="Arial"/>
                <w:lang w:val="uk-UA" w:eastAsia="uk-UA"/>
              </w:rPr>
              <w:t>«</w:t>
            </w:r>
            <w:r w:rsidR="00575E0B" w:rsidRPr="0014190B">
              <w:rPr>
                <w:rFonts w:ascii="Arial" w:hAnsi="Arial" w:cs="Arial"/>
                <w:lang w:val="uk-UA" w:eastAsia="uk-UA"/>
              </w:rPr>
              <w:t>Здійснення природо</w:t>
            </w:r>
            <w:r w:rsidR="00575E0B" w:rsidRPr="0014190B">
              <w:rPr>
                <w:rFonts w:ascii="Arial" w:hAnsi="Arial" w:cs="Arial"/>
                <w:lang w:val="uk-UA" w:eastAsia="uk-UA"/>
              </w:rPr>
              <w:softHyphen/>
              <w:t>охоронних заходів</w:t>
            </w:r>
            <w:r w:rsidR="00CD2D97" w:rsidRPr="0014190B">
              <w:rPr>
                <w:rFonts w:ascii="Arial" w:hAnsi="Arial" w:cs="Arial"/>
                <w:lang w:val="uk-UA" w:eastAsia="uk-UA"/>
              </w:rPr>
              <w:t>»</w:t>
            </w:r>
            <w:r w:rsidR="00575E0B" w:rsidRPr="0014190B">
              <w:rPr>
                <w:rFonts w:ascii="Arial" w:hAnsi="Arial" w:cs="Arial"/>
                <w:lang w:val="uk-UA" w:eastAsia="uk-UA"/>
              </w:rPr>
              <w:t xml:space="preserve"> на 2019 рік</w:t>
            </w:r>
            <w:r w:rsidR="00CD2D97" w:rsidRPr="0014190B">
              <w:rPr>
                <w:rFonts w:ascii="Arial" w:hAnsi="Arial" w:cs="Arial"/>
                <w:lang w:val="uk-UA" w:eastAsia="uk-UA"/>
              </w:rPr>
              <w:t>»</w:t>
            </w:r>
            <w:r w:rsidR="007A5A33" w:rsidRPr="0014190B">
              <w:rPr>
                <w:rFonts w:ascii="Arial" w:hAnsi="Arial" w:cs="Arial"/>
                <w:lang w:val="uk-UA" w:eastAsia="uk-UA"/>
              </w:rPr>
              <w:t>, як</w:t>
            </w:r>
            <w:r w:rsidR="002535CA" w:rsidRPr="0014190B">
              <w:rPr>
                <w:rFonts w:ascii="Arial" w:hAnsi="Arial" w:cs="Arial"/>
                <w:lang w:val="uk-UA" w:eastAsia="uk-UA"/>
              </w:rPr>
              <w:t>у</w:t>
            </w:r>
            <w:r w:rsidR="007A5A33" w:rsidRPr="0014190B">
              <w:rPr>
                <w:rFonts w:ascii="Arial" w:hAnsi="Arial" w:cs="Arial"/>
                <w:lang w:val="uk-UA" w:eastAsia="uk-UA"/>
              </w:rPr>
              <w:t xml:space="preserve"> погоджено Комітетом верховної Ради з питань бюджету (лист від 16.05.2019 №</w:t>
            </w:r>
            <w:r w:rsidR="001E760B" w:rsidRPr="0014190B">
              <w:rPr>
                <w:rFonts w:ascii="Arial" w:hAnsi="Arial" w:cs="Arial"/>
                <w:lang w:val="uk-UA" w:eastAsia="uk-UA"/>
              </w:rPr>
              <w:t xml:space="preserve"> </w:t>
            </w:r>
            <w:r w:rsidR="007A5A33" w:rsidRPr="0014190B">
              <w:rPr>
                <w:rFonts w:ascii="Arial" w:hAnsi="Arial" w:cs="Arial"/>
                <w:lang w:val="uk-UA" w:eastAsia="uk-UA"/>
              </w:rPr>
              <w:t>04-13/10-719(94478)</w:t>
            </w:r>
            <w:r w:rsidRPr="0014190B">
              <w:rPr>
                <w:rFonts w:ascii="Arial" w:hAnsi="Arial" w:cs="Arial"/>
                <w:lang w:val="uk-UA" w:eastAsia="uk-UA"/>
              </w:rPr>
              <w:t>.</w:t>
            </w:r>
          </w:p>
          <w:p w:rsidR="002535CA" w:rsidRPr="0014190B" w:rsidRDefault="002535CA" w:rsidP="002709EE">
            <w:pPr>
              <w:pStyle w:val="a50"/>
              <w:spacing w:beforeLines="60" w:before="144" w:beforeAutospacing="0" w:after="0" w:afterAutospacing="0"/>
              <w:ind w:firstLine="389"/>
              <w:jc w:val="both"/>
              <w:rPr>
                <w:rFonts w:ascii="Arial" w:hAnsi="Arial" w:cs="Arial"/>
              </w:rPr>
            </w:pPr>
            <w:r w:rsidRPr="0014190B">
              <w:rPr>
                <w:rFonts w:ascii="Arial" w:hAnsi="Arial" w:cs="Arial"/>
              </w:rPr>
              <w:t xml:space="preserve">Прийнято постанову Кабінету Міністрів України </w:t>
            </w:r>
            <w:r w:rsidR="001E760B" w:rsidRPr="0014190B">
              <w:rPr>
                <w:rFonts w:ascii="Arial" w:hAnsi="Arial" w:cs="Arial"/>
              </w:rPr>
              <w:br/>
            </w:r>
            <w:r w:rsidRPr="0014190B">
              <w:rPr>
                <w:rFonts w:ascii="Arial" w:hAnsi="Arial" w:cs="Arial"/>
              </w:rPr>
              <w:t xml:space="preserve">від 05.06.2019 № 513 </w:t>
            </w:r>
            <w:r w:rsidR="00CD2D97" w:rsidRPr="0014190B">
              <w:rPr>
                <w:rFonts w:ascii="Arial" w:hAnsi="Arial" w:cs="Arial"/>
              </w:rPr>
              <w:t>«</w:t>
            </w:r>
            <w:r w:rsidRPr="0014190B">
              <w:rPr>
                <w:rFonts w:ascii="Arial" w:hAnsi="Arial" w:cs="Arial"/>
              </w:rPr>
              <w:t xml:space="preserve">Про внесення змін у додаток до постанови Кабінету Міністрів України від 24 квітня 2019 р. </w:t>
            </w:r>
            <w:r w:rsidR="001E760B" w:rsidRPr="0014190B">
              <w:rPr>
                <w:rFonts w:ascii="Arial" w:hAnsi="Arial" w:cs="Arial"/>
              </w:rPr>
              <w:br/>
            </w:r>
            <w:r w:rsidRPr="0014190B">
              <w:rPr>
                <w:rFonts w:ascii="Arial" w:hAnsi="Arial" w:cs="Arial"/>
              </w:rPr>
              <w:t>№ 393</w:t>
            </w:r>
            <w:r w:rsidR="00CD2D97" w:rsidRPr="0014190B">
              <w:rPr>
                <w:rFonts w:ascii="Arial" w:hAnsi="Arial" w:cs="Arial"/>
              </w:rPr>
              <w:t>»</w:t>
            </w:r>
            <w:r w:rsidRPr="0014190B">
              <w:rPr>
                <w:rFonts w:ascii="Arial" w:hAnsi="Arial" w:cs="Arial"/>
              </w:rPr>
              <w:t>, яку погоджено Комітетом Верховної Ради з питан</w:t>
            </w:r>
            <w:r w:rsidR="001E760B" w:rsidRPr="0014190B">
              <w:rPr>
                <w:rFonts w:ascii="Arial" w:hAnsi="Arial" w:cs="Arial"/>
              </w:rPr>
              <w:t xml:space="preserve">ь бюджету ( лист від 27.06.2019 </w:t>
            </w:r>
            <w:r w:rsidRPr="0014190B">
              <w:rPr>
                <w:rFonts w:ascii="Arial" w:hAnsi="Arial" w:cs="Arial"/>
              </w:rPr>
              <w:t>№ 04-13/10-1065(119182).</w:t>
            </w:r>
          </w:p>
          <w:p w:rsidR="00490D36" w:rsidRPr="0014190B" w:rsidRDefault="00B32473" w:rsidP="002709EE">
            <w:pPr>
              <w:pStyle w:val="a50"/>
              <w:spacing w:beforeLines="60" w:before="144" w:beforeAutospacing="0" w:after="0" w:afterAutospacing="0"/>
              <w:ind w:firstLine="389"/>
              <w:jc w:val="both"/>
              <w:rPr>
                <w:rFonts w:ascii="Arial" w:hAnsi="Arial" w:cs="Arial"/>
              </w:rPr>
            </w:pPr>
            <w:r w:rsidRPr="0014190B">
              <w:rPr>
                <w:rFonts w:ascii="Arial" w:hAnsi="Arial" w:cs="Arial"/>
              </w:rPr>
              <w:t xml:space="preserve">Прийнято розпорядження Кабінету Міністрів України </w:t>
            </w:r>
            <w:r w:rsidR="001E760B" w:rsidRPr="0014190B">
              <w:rPr>
                <w:rFonts w:ascii="Arial" w:hAnsi="Arial" w:cs="Arial"/>
              </w:rPr>
              <w:br/>
            </w:r>
            <w:r w:rsidRPr="0014190B">
              <w:rPr>
                <w:rFonts w:ascii="Arial" w:hAnsi="Arial" w:cs="Arial"/>
              </w:rPr>
              <w:t xml:space="preserve">від 15.11.2019 № 1153-р </w:t>
            </w:r>
            <w:r w:rsidR="00CD2D97" w:rsidRPr="0014190B">
              <w:rPr>
                <w:rFonts w:ascii="Arial" w:hAnsi="Arial" w:cs="Arial"/>
              </w:rPr>
              <w:t>«</w:t>
            </w:r>
            <w:r w:rsidRPr="0014190B">
              <w:rPr>
                <w:rFonts w:ascii="Arial" w:hAnsi="Arial" w:cs="Arial"/>
              </w:rPr>
              <w:t>Про внесення змін до розпорядження Кабінету Міністрів України від 27 березня 2019 р. № 196</w:t>
            </w:r>
            <w:r w:rsidR="00CD2D97" w:rsidRPr="0014190B">
              <w:rPr>
                <w:rFonts w:ascii="Arial" w:hAnsi="Arial" w:cs="Arial"/>
              </w:rPr>
              <w:t>»</w:t>
            </w:r>
            <w:r w:rsidR="00490D36" w:rsidRPr="0014190B">
              <w:rPr>
                <w:rFonts w:ascii="Arial" w:hAnsi="Arial" w:cs="Arial"/>
              </w:rPr>
              <w:t xml:space="preserve"> яке погоджено Комітетом Верховної Ради з питань бю</w:t>
            </w:r>
            <w:r w:rsidR="001E760B" w:rsidRPr="0014190B">
              <w:rPr>
                <w:rFonts w:ascii="Arial" w:hAnsi="Arial" w:cs="Arial"/>
              </w:rPr>
              <w:t xml:space="preserve">джету ( лист від 05.12.2019 </w:t>
            </w:r>
            <w:r w:rsidR="00490D36" w:rsidRPr="0014190B">
              <w:rPr>
                <w:rFonts w:ascii="Arial" w:hAnsi="Arial" w:cs="Arial"/>
              </w:rPr>
              <w:t>№ 04-13/10-741(239001).</w:t>
            </w:r>
          </w:p>
          <w:p w:rsidR="00B32473" w:rsidRPr="0014190B" w:rsidRDefault="009D7F8E" w:rsidP="002709EE">
            <w:pPr>
              <w:pStyle w:val="a50"/>
              <w:spacing w:beforeLines="60" w:before="144" w:beforeAutospacing="0" w:after="0" w:afterAutospacing="0"/>
              <w:ind w:firstLine="389"/>
              <w:jc w:val="both"/>
              <w:rPr>
                <w:rFonts w:ascii="Arial" w:hAnsi="Arial" w:cs="Arial"/>
                <w:szCs w:val="26"/>
              </w:rPr>
            </w:pPr>
            <w:r w:rsidRPr="0014190B">
              <w:rPr>
                <w:rFonts w:ascii="Arial" w:hAnsi="Arial" w:cs="Arial"/>
              </w:rPr>
              <w:t xml:space="preserve">Прийнято розпорядження Кабінету Міністрів України </w:t>
            </w:r>
            <w:r w:rsidR="001E760B" w:rsidRPr="0014190B">
              <w:rPr>
                <w:rFonts w:ascii="Arial" w:hAnsi="Arial" w:cs="Arial"/>
              </w:rPr>
              <w:br/>
            </w:r>
            <w:r w:rsidR="00805DBD" w:rsidRPr="0014190B">
              <w:rPr>
                <w:rFonts w:ascii="Arial" w:hAnsi="Arial" w:cs="Arial"/>
              </w:rPr>
              <w:t>від 18.12.2019 № 1277-р</w:t>
            </w:r>
            <w:r w:rsidR="00CD2D97" w:rsidRPr="0014190B">
              <w:rPr>
                <w:rFonts w:ascii="Arial" w:hAnsi="Arial" w:cs="Arial"/>
              </w:rPr>
              <w:t xml:space="preserve"> «</w:t>
            </w:r>
            <w:r w:rsidRPr="0014190B">
              <w:rPr>
                <w:rFonts w:ascii="Arial" w:hAnsi="Arial" w:cs="Arial"/>
              </w:rPr>
              <w:t>Про перерозподіл деяких видатків державного бюджету, передбачених Міністерству енергетики та захисту довкілля на 2019 рік</w:t>
            </w:r>
            <w:r w:rsidR="00CD2D97" w:rsidRPr="0014190B">
              <w:rPr>
                <w:rFonts w:ascii="Arial" w:hAnsi="Arial" w:cs="Arial"/>
              </w:rPr>
              <w:t>»</w:t>
            </w:r>
            <w:r w:rsidRPr="0014190B">
              <w:rPr>
                <w:rFonts w:ascii="Arial" w:hAnsi="Arial" w:cs="Arial"/>
              </w:rPr>
              <w:t>.</w:t>
            </w:r>
            <w:r w:rsidRPr="0014190B">
              <w:rPr>
                <w:rFonts w:ascii="Arial" w:hAnsi="Arial" w:cs="Arial"/>
                <w:sz w:val="27"/>
                <w:szCs w:val="27"/>
                <w:shd w:val="clear" w:color="auto" w:fill="FFFFFF"/>
              </w:rPr>
              <w:t xml:space="preserve"> </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sz w:val="20"/>
                <w:szCs w:val="20"/>
              </w:rPr>
            </w:pPr>
            <w:bookmarkStart w:id="23" w:name="n115"/>
            <w:bookmarkEnd w:id="23"/>
            <w:r w:rsidRPr="0014190B">
              <w:rPr>
                <w:rStyle w:val="rvts9"/>
                <w:rFonts w:ascii="Arial" w:hAnsi="Arial" w:cs="Arial"/>
                <w:b/>
                <w:bCs/>
                <w:bdr w:val="none" w:sz="0" w:space="0" w:color="auto" w:frame="1"/>
              </w:rPr>
              <w:lastRenderedPageBreak/>
              <w:t>Стаття 23.</w:t>
            </w:r>
            <w:r w:rsidRPr="0014190B">
              <w:rPr>
                <w:rStyle w:val="apple-converted-space"/>
                <w:rFonts w:ascii="Arial" w:hAnsi="Arial" w:cs="Arial"/>
                <w:b/>
                <w:bCs/>
                <w:bdr w:val="none" w:sz="0" w:space="0" w:color="auto" w:frame="1"/>
              </w:rPr>
              <w:t> </w:t>
            </w:r>
            <w:r w:rsidR="00683C9D" w:rsidRPr="0014190B">
              <w:rPr>
                <w:rFonts w:ascii="Arial" w:hAnsi="Arial" w:cs="Arial"/>
              </w:rPr>
              <w:t xml:space="preserve">Установити, що з </w:t>
            </w:r>
            <w:r w:rsidR="001E760B" w:rsidRPr="0014190B">
              <w:rPr>
                <w:rFonts w:ascii="Arial" w:hAnsi="Arial" w:cs="Arial"/>
              </w:rPr>
              <w:t>0</w:t>
            </w:r>
            <w:r w:rsidR="00683C9D" w:rsidRPr="0014190B">
              <w:rPr>
                <w:rFonts w:ascii="Arial" w:hAnsi="Arial" w:cs="Arial"/>
              </w:rPr>
              <w:t xml:space="preserve">1 квітня 2019 року через Національну службу здоров'я України у порядку, визначеному Кабінетом Міністрів України, здійснюється: відшкодування вартості лікарських засобів для лікування окремих захворювань; пілотний </w:t>
            </w:r>
            <w:r w:rsidR="00686BFE" w:rsidRPr="0014190B">
              <w:rPr>
                <w:rFonts w:ascii="Arial" w:hAnsi="Arial" w:cs="Arial"/>
              </w:rPr>
              <w:t>проєкт</w:t>
            </w:r>
            <w:r w:rsidR="00683C9D" w:rsidRPr="0014190B">
              <w:rPr>
                <w:rFonts w:ascii="Arial" w:hAnsi="Arial" w:cs="Arial"/>
              </w:rPr>
              <w:t xml:space="preserve"> з реалізації державних гарантій медичного обслуговування населення за програмою медичних гарантій для вторинної (спеціалізованої) медичної допомоги у Полтавській області на умовах співфінансування з місцевих бюджетів.</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803E2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t xml:space="preserve">Прийнято постанови Кабінету Міністрів України від 27.02.2019 № 135 </w:t>
            </w:r>
            <w:r w:rsidR="00CD2D97" w:rsidRPr="0014190B">
              <w:rPr>
                <w:rFonts w:ascii="Arial" w:hAnsi="Arial" w:cs="Arial"/>
                <w:lang w:val="uk-UA"/>
              </w:rPr>
              <w:t>«</w:t>
            </w:r>
            <w:r w:rsidRPr="0014190B">
              <w:rPr>
                <w:rFonts w:ascii="Arial" w:hAnsi="Arial" w:cs="Arial"/>
                <w:lang w:val="uk-UA"/>
              </w:rPr>
              <w:t xml:space="preserve">Деякі питання </w:t>
            </w:r>
            <w:proofErr w:type="spellStart"/>
            <w:r w:rsidRPr="0014190B">
              <w:rPr>
                <w:rFonts w:ascii="Arial" w:hAnsi="Arial" w:cs="Arial"/>
                <w:lang w:val="uk-UA"/>
              </w:rPr>
              <w:t>реімбурсації</w:t>
            </w:r>
            <w:proofErr w:type="spellEnd"/>
            <w:r w:rsidRPr="0014190B">
              <w:rPr>
                <w:rFonts w:ascii="Arial" w:hAnsi="Arial" w:cs="Arial"/>
                <w:lang w:val="uk-UA"/>
              </w:rPr>
              <w:t xml:space="preserve"> лікарських засобів</w:t>
            </w:r>
            <w:r w:rsidR="00CD2D97" w:rsidRPr="0014190B">
              <w:rPr>
                <w:rFonts w:ascii="Arial" w:hAnsi="Arial" w:cs="Arial"/>
                <w:lang w:val="uk-UA"/>
              </w:rPr>
              <w:t>»</w:t>
            </w:r>
            <w:r w:rsidRPr="0014190B">
              <w:rPr>
                <w:rFonts w:ascii="Arial" w:hAnsi="Arial" w:cs="Arial"/>
                <w:lang w:val="uk-UA"/>
              </w:rPr>
              <w:t xml:space="preserve">,      № 136 </w:t>
            </w:r>
            <w:r w:rsidR="00CD2D97" w:rsidRPr="0014190B">
              <w:rPr>
                <w:rFonts w:ascii="Arial" w:hAnsi="Arial" w:cs="Arial"/>
                <w:lang w:val="uk-UA"/>
              </w:rPr>
              <w:t>«</w:t>
            </w:r>
            <w:r w:rsidRPr="0014190B">
              <w:rPr>
                <w:rFonts w:ascii="Arial" w:hAnsi="Arial" w:cs="Arial"/>
                <w:lang w:val="uk-UA"/>
              </w:rPr>
              <w:t xml:space="preserve">Деякі питання щодо договорів про </w:t>
            </w:r>
            <w:proofErr w:type="spellStart"/>
            <w:r w:rsidRPr="0014190B">
              <w:rPr>
                <w:rFonts w:ascii="Arial" w:hAnsi="Arial" w:cs="Arial"/>
                <w:lang w:val="uk-UA"/>
              </w:rPr>
              <w:t>реімбурсацію</w:t>
            </w:r>
            <w:proofErr w:type="spellEnd"/>
            <w:r w:rsidR="00CD2D97" w:rsidRPr="0014190B">
              <w:rPr>
                <w:rFonts w:ascii="Arial" w:hAnsi="Arial" w:cs="Arial"/>
                <w:lang w:val="uk-UA"/>
              </w:rPr>
              <w:t>»</w:t>
            </w:r>
            <w:r w:rsidRPr="0014190B">
              <w:rPr>
                <w:rFonts w:ascii="Arial" w:hAnsi="Arial" w:cs="Arial"/>
                <w:lang w:val="uk-UA"/>
              </w:rPr>
              <w:t xml:space="preserve">, № 141 </w:t>
            </w:r>
            <w:r w:rsidR="00CD2D97" w:rsidRPr="0014190B">
              <w:rPr>
                <w:rFonts w:ascii="Arial" w:hAnsi="Arial" w:cs="Arial"/>
                <w:lang w:val="uk-UA"/>
              </w:rPr>
              <w:t>«</w:t>
            </w:r>
            <w:r w:rsidRPr="0014190B">
              <w:rPr>
                <w:rFonts w:ascii="Arial" w:hAnsi="Arial" w:cs="Arial"/>
                <w:lang w:val="uk-UA"/>
              </w:rPr>
              <w:t>Про затвердження Порядку використання коштів, передбачених у державному бюджеті на відшкодування вартості лікарських засобів для лікування окремих захворювань</w:t>
            </w:r>
            <w:r w:rsidR="00CD2D97" w:rsidRPr="0014190B">
              <w:rPr>
                <w:rFonts w:ascii="Arial" w:hAnsi="Arial" w:cs="Arial"/>
                <w:lang w:val="uk-UA"/>
              </w:rPr>
              <w:t>»</w:t>
            </w:r>
            <w:r w:rsidRPr="0014190B">
              <w:rPr>
                <w:rFonts w:ascii="Arial" w:hAnsi="Arial" w:cs="Arial"/>
                <w:lang w:val="uk-UA"/>
              </w:rPr>
              <w:t xml:space="preserve">, № 131 </w:t>
            </w:r>
            <w:r w:rsidR="00CD2D97" w:rsidRPr="0014190B">
              <w:rPr>
                <w:rFonts w:ascii="Arial" w:hAnsi="Arial" w:cs="Arial"/>
                <w:lang w:val="uk-UA"/>
              </w:rPr>
              <w:t>«</w:t>
            </w:r>
            <w:r w:rsidRPr="0014190B">
              <w:rPr>
                <w:rFonts w:ascii="Arial" w:hAnsi="Arial" w:cs="Arial"/>
                <w:lang w:val="uk-UA"/>
              </w:rPr>
              <w:t xml:space="preserve">Деякі питання здійснення пілотного </w:t>
            </w:r>
            <w:r w:rsidR="00686BFE" w:rsidRPr="0014190B">
              <w:rPr>
                <w:rFonts w:ascii="Arial" w:hAnsi="Arial" w:cs="Arial"/>
                <w:lang w:val="uk-UA"/>
              </w:rPr>
              <w:t>проєкт</w:t>
            </w:r>
            <w:r w:rsidRPr="0014190B">
              <w:rPr>
                <w:rFonts w:ascii="Arial" w:hAnsi="Arial" w:cs="Arial"/>
                <w:lang w:val="uk-UA"/>
              </w:rPr>
              <w:t>у з реалізації державних гарантій медичного обслуговування населення за програмою медичних гарантій для вторинної (спеціалізованої) медичної допомоги у Полтавській області</w:t>
            </w:r>
            <w:r w:rsidR="00CD2D97" w:rsidRPr="0014190B">
              <w:rPr>
                <w:rFonts w:ascii="Arial" w:hAnsi="Arial" w:cs="Arial"/>
                <w:lang w:val="uk-UA"/>
              </w:rPr>
              <w:t>»</w:t>
            </w:r>
            <w:r w:rsidRPr="0014190B">
              <w:rPr>
                <w:rFonts w:ascii="Arial" w:hAnsi="Arial" w:cs="Arial"/>
                <w:lang w:val="uk-UA"/>
              </w:rPr>
              <w:t>.</w:t>
            </w:r>
          </w:p>
        </w:tc>
      </w:tr>
      <w:tr w:rsidR="00F634C8" w:rsidRPr="0014190B" w:rsidTr="002C7C01">
        <w:trPr>
          <w:trHeight w:val="1361"/>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24" w:name="n117"/>
            <w:bookmarkEnd w:id="24"/>
            <w:r w:rsidRPr="0014190B">
              <w:rPr>
                <w:rStyle w:val="rvts9"/>
                <w:rFonts w:ascii="Arial" w:hAnsi="Arial" w:cs="Arial"/>
                <w:b/>
                <w:bCs/>
                <w:bdr w:val="none" w:sz="0" w:space="0" w:color="auto" w:frame="1"/>
                <w:shd w:val="clear" w:color="auto" w:fill="FFFFFF"/>
              </w:rPr>
              <w:t>Стаття 24.</w:t>
            </w:r>
            <w:r w:rsidRPr="0014190B">
              <w:rPr>
                <w:rStyle w:val="apple-converted-space"/>
                <w:rFonts w:ascii="Arial" w:hAnsi="Arial" w:cs="Arial"/>
                <w:b/>
                <w:bCs/>
                <w:bdr w:val="none" w:sz="0" w:space="0" w:color="auto" w:frame="1"/>
                <w:shd w:val="clear" w:color="auto" w:fill="FFFFFF"/>
              </w:rPr>
              <w:t> </w:t>
            </w:r>
            <w:r w:rsidR="003C2680" w:rsidRPr="0014190B">
              <w:rPr>
                <w:rFonts w:ascii="Arial" w:hAnsi="Arial" w:cs="Arial"/>
                <w:shd w:val="clear" w:color="auto" w:fill="FFFFFF"/>
              </w:rPr>
              <w:t>Установити, як виняток з положень пункту 1 частини третьої та частини п'ятої статті 24 2 Бюджетного кодексу України, що кошти державного дорожнього фонду спрямовуються на:</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автомобільних доріг загального к</w:t>
            </w:r>
            <w:r w:rsidR="001E760B" w:rsidRPr="0014190B">
              <w:rPr>
                <w:rFonts w:ascii="Arial" w:hAnsi="Arial" w:cs="Arial"/>
                <w:shd w:val="clear" w:color="auto" w:fill="FFFFFF"/>
              </w:rPr>
              <w:t>ористування за маршрутом Львів – Тернопіль – Умань; Біла Церква – Одеса –</w:t>
            </w:r>
            <w:r w:rsidR="003C2680" w:rsidRPr="0014190B">
              <w:rPr>
                <w:rFonts w:ascii="Arial" w:hAnsi="Arial" w:cs="Arial"/>
                <w:shd w:val="clear" w:color="auto" w:fill="FFFFFF"/>
              </w:rPr>
              <w:t xml:space="preserve"> Миколаїв - Херсон у сумі 4.000.000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w:t>
            </w:r>
            <w:r w:rsidR="001E760B" w:rsidRPr="0014190B">
              <w:rPr>
                <w:rFonts w:ascii="Arial" w:hAnsi="Arial" w:cs="Arial"/>
                <w:shd w:val="clear" w:color="auto" w:fill="FFFFFF"/>
              </w:rPr>
              <w:t>втомобільної дороги М-15 Одеса –</w:t>
            </w:r>
            <w:r w:rsidR="003C2680" w:rsidRPr="0014190B">
              <w:rPr>
                <w:rFonts w:ascii="Arial" w:hAnsi="Arial" w:cs="Arial"/>
                <w:shd w:val="clear" w:color="auto" w:fill="FFFFFF"/>
              </w:rPr>
              <w:t xml:space="preserve"> Рені у сумі 451194,4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ав</w:t>
            </w:r>
            <w:r w:rsidR="001E760B" w:rsidRPr="0014190B">
              <w:rPr>
                <w:rFonts w:ascii="Arial" w:hAnsi="Arial" w:cs="Arial"/>
                <w:shd w:val="clear" w:color="auto" w:fill="FFFFFF"/>
              </w:rPr>
              <w:t xml:space="preserve">томобільної дороги Р-51 </w:t>
            </w:r>
            <w:proofErr w:type="spellStart"/>
            <w:r w:rsidR="001E760B" w:rsidRPr="0014190B">
              <w:rPr>
                <w:rFonts w:ascii="Arial" w:hAnsi="Arial" w:cs="Arial"/>
                <w:shd w:val="clear" w:color="auto" w:fill="FFFFFF"/>
              </w:rPr>
              <w:t>Мерефа</w:t>
            </w:r>
            <w:proofErr w:type="spellEnd"/>
            <w:r w:rsidR="001E760B" w:rsidRPr="0014190B">
              <w:rPr>
                <w:rFonts w:ascii="Arial" w:hAnsi="Arial" w:cs="Arial"/>
                <w:shd w:val="clear" w:color="auto" w:fill="FFFFFF"/>
              </w:rPr>
              <w:t xml:space="preserve"> – Лозова –</w:t>
            </w:r>
            <w:r w:rsidR="003C2680" w:rsidRPr="0014190B">
              <w:rPr>
                <w:rFonts w:ascii="Arial" w:hAnsi="Arial" w:cs="Arial"/>
                <w:shd w:val="clear" w:color="auto" w:fill="FFFFFF"/>
              </w:rPr>
              <w:t xml:space="preserve"> Павлоград у сумі 1.000.000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автом</w:t>
            </w:r>
            <w:r w:rsidR="001E760B" w:rsidRPr="0014190B">
              <w:rPr>
                <w:rFonts w:ascii="Arial" w:hAnsi="Arial" w:cs="Arial"/>
                <w:shd w:val="clear" w:color="auto" w:fill="FFFFFF"/>
              </w:rPr>
              <w:t>обільної дороги Н-08 Бориспіль – Дніпро –</w:t>
            </w:r>
            <w:r w:rsidR="003C2680" w:rsidRPr="0014190B">
              <w:rPr>
                <w:rFonts w:ascii="Arial" w:hAnsi="Arial" w:cs="Arial"/>
                <w:shd w:val="clear" w:color="auto" w:fill="FFFFFF"/>
              </w:rPr>
              <w:t xml:space="preserve"> </w:t>
            </w:r>
            <w:r w:rsidR="001E760B" w:rsidRPr="0014190B">
              <w:rPr>
                <w:rFonts w:ascii="Arial" w:hAnsi="Arial" w:cs="Arial"/>
                <w:shd w:val="clear" w:color="auto" w:fill="FFFFFF"/>
              </w:rPr>
              <w:t>Запоріжжя (через м. Кременчук) –</w:t>
            </w:r>
            <w:r w:rsidR="003C2680" w:rsidRPr="0014190B">
              <w:rPr>
                <w:rFonts w:ascii="Arial" w:hAnsi="Arial" w:cs="Arial"/>
                <w:shd w:val="clear" w:color="auto" w:fill="FFFFFF"/>
              </w:rPr>
              <w:t xml:space="preserve"> Ма</w:t>
            </w:r>
            <w:r w:rsidR="001E760B" w:rsidRPr="0014190B">
              <w:rPr>
                <w:rFonts w:ascii="Arial" w:hAnsi="Arial" w:cs="Arial"/>
                <w:shd w:val="clear" w:color="auto" w:fill="FFFFFF"/>
              </w:rPr>
              <w:t>ріуполь за маршрутом Запоріжжя –</w:t>
            </w:r>
            <w:r w:rsidR="003C2680" w:rsidRPr="0014190B">
              <w:rPr>
                <w:rFonts w:ascii="Arial" w:hAnsi="Arial" w:cs="Arial"/>
                <w:shd w:val="clear" w:color="auto" w:fill="FFFFFF"/>
              </w:rPr>
              <w:t xml:space="preserve"> Маріуполь у сумі 1.000.000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автомобіл</w:t>
            </w:r>
            <w:r w:rsidR="001E760B" w:rsidRPr="0014190B">
              <w:rPr>
                <w:rFonts w:ascii="Arial" w:hAnsi="Arial" w:cs="Arial"/>
                <w:shd w:val="clear" w:color="auto" w:fill="FFFFFF"/>
              </w:rPr>
              <w:t>ьної дороги Н-14 Олександрівка – Кропивницький –</w:t>
            </w:r>
            <w:r w:rsidR="003C2680" w:rsidRPr="0014190B">
              <w:rPr>
                <w:rFonts w:ascii="Arial" w:hAnsi="Arial" w:cs="Arial"/>
                <w:shd w:val="clear" w:color="auto" w:fill="FFFFFF"/>
              </w:rPr>
              <w:t xml:space="preserve"> Микол</w:t>
            </w:r>
            <w:r w:rsidR="001E760B" w:rsidRPr="0014190B">
              <w:rPr>
                <w:rFonts w:ascii="Arial" w:hAnsi="Arial" w:cs="Arial"/>
                <w:shd w:val="clear" w:color="auto" w:fill="FFFFFF"/>
              </w:rPr>
              <w:t>аїв за маршрутом Кропивницький –</w:t>
            </w:r>
            <w:r w:rsidR="003C2680" w:rsidRPr="0014190B">
              <w:rPr>
                <w:rFonts w:ascii="Arial" w:hAnsi="Arial" w:cs="Arial"/>
                <w:shd w:val="clear" w:color="auto" w:fill="FFFFFF"/>
              </w:rPr>
              <w:t xml:space="preserve"> Миколаїв у сумі </w:t>
            </w:r>
            <w:r w:rsidR="001E760B" w:rsidRPr="0014190B">
              <w:rPr>
                <w:rFonts w:ascii="Arial" w:hAnsi="Arial" w:cs="Arial"/>
                <w:shd w:val="clear" w:color="auto" w:fill="FFFFFF"/>
              </w:rPr>
              <w:br/>
            </w:r>
            <w:r w:rsidR="003C2680" w:rsidRPr="0014190B">
              <w:rPr>
                <w:rFonts w:ascii="Arial" w:hAnsi="Arial" w:cs="Arial"/>
                <w:shd w:val="clear" w:color="auto" w:fill="FFFFFF"/>
              </w:rPr>
              <w:t xml:space="preserve">878645,5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 xml:space="preserve">розвиток автомобільних доріг загального користування державного значення за маршрутом Північний об'їзд міста Рівного у сумі 10000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покращення стану ав</w:t>
            </w:r>
            <w:r w:rsidR="001E760B" w:rsidRPr="0014190B">
              <w:rPr>
                <w:rFonts w:ascii="Arial" w:hAnsi="Arial" w:cs="Arial"/>
                <w:shd w:val="clear" w:color="auto" w:fill="FFFFFF"/>
              </w:rPr>
              <w:t xml:space="preserve">томобільної дороги Н-31 Дніпро – </w:t>
            </w:r>
            <w:proofErr w:type="spellStart"/>
            <w:r w:rsidR="001E760B" w:rsidRPr="0014190B">
              <w:rPr>
                <w:rFonts w:ascii="Arial" w:hAnsi="Arial" w:cs="Arial"/>
                <w:shd w:val="clear" w:color="auto" w:fill="FFFFFF"/>
              </w:rPr>
              <w:t>Царичанка</w:t>
            </w:r>
            <w:proofErr w:type="spellEnd"/>
            <w:r w:rsidR="001E760B" w:rsidRPr="0014190B">
              <w:rPr>
                <w:rFonts w:ascii="Arial" w:hAnsi="Arial" w:cs="Arial"/>
                <w:shd w:val="clear" w:color="auto" w:fill="FFFFFF"/>
              </w:rPr>
              <w:t xml:space="preserve"> – Кобеляки –</w:t>
            </w:r>
            <w:r w:rsidR="003C2680" w:rsidRPr="0014190B">
              <w:rPr>
                <w:rFonts w:ascii="Arial" w:hAnsi="Arial" w:cs="Arial"/>
                <w:shd w:val="clear" w:color="auto" w:fill="FFFFFF"/>
              </w:rPr>
              <w:t xml:space="preserve"> </w:t>
            </w:r>
            <w:proofErr w:type="spellStart"/>
            <w:r w:rsidR="003C2680" w:rsidRPr="0014190B">
              <w:rPr>
                <w:rFonts w:ascii="Arial" w:hAnsi="Arial" w:cs="Arial"/>
                <w:shd w:val="clear" w:color="auto" w:fill="FFFFFF"/>
              </w:rPr>
              <w:t>Решетилівка</w:t>
            </w:r>
            <w:proofErr w:type="spellEnd"/>
            <w:r w:rsidR="003C2680" w:rsidRPr="0014190B">
              <w:rPr>
                <w:rFonts w:ascii="Arial" w:hAnsi="Arial" w:cs="Arial"/>
                <w:shd w:val="clear" w:color="auto" w:fill="FFFFFF"/>
              </w:rPr>
              <w:t xml:space="preserve"> у сумі 2.000.000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r w:rsidR="003C2680" w:rsidRPr="0014190B">
              <w:rPr>
                <w:rFonts w:ascii="Arial" w:hAnsi="Arial" w:cs="Arial"/>
                <w:shd w:val="clear" w:color="auto" w:fill="FFFFFF"/>
                <w:lang w:val="ru-RU"/>
              </w:rPr>
              <w:t xml:space="preserve"> </w:t>
            </w:r>
            <w:r w:rsidR="003C2680" w:rsidRPr="0014190B">
              <w:rPr>
                <w:rFonts w:ascii="Arial" w:hAnsi="Arial" w:cs="Arial"/>
                <w:shd w:val="clear" w:color="auto" w:fill="FFFFFF"/>
              </w:rPr>
              <w:t xml:space="preserve">реалізацію програм і </w:t>
            </w:r>
            <w:r w:rsidR="00686BFE" w:rsidRPr="0014190B">
              <w:rPr>
                <w:rFonts w:ascii="Arial" w:hAnsi="Arial" w:cs="Arial"/>
                <w:shd w:val="clear" w:color="auto" w:fill="FFFFFF"/>
              </w:rPr>
              <w:t>проєкт</w:t>
            </w:r>
            <w:r w:rsidR="003C2680" w:rsidRPr="0014190B">
              <w:rPr>
                <w:rFonts w:ascii="Arial" w:hAnsi="Arial" w:cs="Arial"/>
                <w:shd w:val="clear" w:color="auto" w:fill="FFFFFF"/>
              </w:rPr>
              <w:t>ів державного фонду регіонал</w:t>
            </w:r>
            <w:r w:rsidR="00CD2D97" w:rsidRPr="0014190B">
              <w:rPr>
                <w:rFonts w:ascii="Arial" w:hAnsi="Arial" w:cs="Arial"/>
                <w:shd w:val="clear" w:color="auto" w:fill="FFFFFF"/>
              </w:rPr>
              <w:t>ьного розвитку в сумі 1.000.000 </w:t>
            </w:r>
            <w:r w:rsidR="00043A9D" w:rsidRPr="0014190B">
              <w:rPr>
                <w:rFonts w:ascii="Arial" w:hAnsi="Arial" w:cs="Arial"/>
                <w:shd w:val="clear" w:color="auto" w:fill="FFFFFF"/>
              </w:rPr>
              <w:t>тис.</w:t>
            </w:r>
            <w:r w:rsidR="003C2680" w:rsidRPr="0014190B">
              <w:rPr>
                <w:rFonts w:ascii="Arial" w:hAnsi="Arial" w:cs="Arial"/>
                <w:shd w:val="clear" w:color="auto" w:fill="FFFFFF"/>
              </w:rPr>
              <w:t xml:space="preserve"> гривень.</w:t>
            </w:r>
          </w:p>
        </w:tc>
        <w:tc>
          <w:tcPr>
            <w:tcW w:w="7465" w:type="dxa"/>
            <w:tcBorders>
              <w:top w:val="single" w:sz="2" w:space="0" w:color="auto"/>
              <w:left w:val="single" w:sz="2" w:space="0" w:color="auto"/>
              <w:bottom w:val="single" w:sz="2" w:space="0" w:color="auto"/>
              <w:right w:val="single" w:sz="2" w:space="0" w:color="auto"/>
            </w:tcBorders>
          </w:tcPr>
          <w:p w:rsidR="00377FCE" w:rsidRPr="0014190B" w:rsidRDefault="00377FC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bCs/>
                <w:lang w:val="uk-UA" w:eastAsia="uk-UA"/>
              </w:rPr>
            </w:pPr>
          </w:p>
        </w:tc>
      </w:tr>
      <w:tr w:rsidR="00F634C8" w:rsidRPr="0014190B" w:rsidTr="00CF6B62">
        <w:trPr>
          <w:trHeight w:val="1738"/>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25" w:name="n120"/>
            <w:bookmarkEnd w:id="25"/>
            <w:r w:rsidRPr="0014190B">
              <w:rPr>
                <w:rStyle w:val="rvts9"/>
                <w:rFonts w:ascii="Arial" w:hAnsi="Arial" w:cs="Arial"/>
                <w:b/>
                <w:bCs/>
                <w:bdr w:val="none" w:sz="0" w:space="0" w:color="auto" w:frame="1"/>
                <w:shd w:val="clear" w:color="auto" w:fill="FFFFFF"/>
              </w:rPr>
              <w:lastRenderedPageBreak/>
              <w:t>Стаття 25.</w:t>
            </w:r>
            <w:r w:rsidRPr="0014190B">
              <w:rPr>
                <w:rStyle w:val="apple-converted-space"/>
                <w:rFonts w:ascii="Arial" w:hAnsi="Arial" w:cs="Arial"/>
                <w:b/>
                <w:bCs/>
                <w:bdr w:val="none" w:sz="0" w:space="0" w:color="auto" w:frame="1"/>
                <w:shd w:val="clear" w:color="auto" w:fill="FFFFFF"/>
              </w:rPr>
              <w:t> </w:t>
            </w:r>
            <w:r w:rsidR="00CA4F53" w:rsidRPr="0014190B">
              <w:rPr>
                <w:rFonts w:ascii="Arial" w:hAnsi="Arial" w:cs="Arial"/>
                <w:shd w:val="clear" w:color="auto" w:fill="FFFFFF"/>
              </w:rPr>
              <w:t>Установити, що у 2019 році, як виняток з положень частини третьої статті 103 1 Бюджетного кодексу України, перелік об'єктів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із зазначенням обсягів бюджетних коштів для фінансового забезпечення таких об'єктів за рахунок визначеної цією статтею Кодексу субвенції затверджується відповідною обласною державною адміністрацією, Київською міською державною адміністрацією за погодженням з Державним агентством автомобільних доріг України та з подальшим погодженням з Комітетом Верховної Ради України з питань бюджету.</w:t>
            </w:r>
          </w:p>
        </w:tc>
        <w:tc>
          <w:tcPr>
            <w:tcW w:w="7465" w:type="dxa"/>
            <w:tcBorders>
              <w:top w:val="single" w:sz="2" w:space="0" w:color="auto"/>
              <w:left w:val="single" w:sz="2" w:space="0" w:color="auto"/>
              <w:bottom w:val="single" w:sz="2" w:space="0" w:color="auto"/>
              <w:right w:val="single" w:sz="2" w:space="0" w:color="auto"/>
            </w:tcBorders>
          </w:tcPr>
          <w:p w:rsidR="00377FCE" w:rsidRPr="0014190B" w:rsidRDefault="00377FC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eastAsia="uk-UA"/>
              </w:rPr>
            </w:pPr>
          </w:p>
        </w:tc>
      </w:tr>
      <w:tr w:rsidR="00F634C8" w:rsidRPr="0014190B" w:rsidTr="00040A0B">
        <w:trPr>
          <w:trHeight w:val="942"/>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spacing w:beforeLines="60" w:before="144"/>
              <w:ind w:left="57" w:right="57" w:firstLine="555"/>
              <w:jc w:val="both"/>
              <w:rPr>
                <w:rFonts w:ascii="Arial" w:hAnsi="Arial" w:cs="Arial"/>
                <w:bCs/>
                <w:lang w:val="uk-UA"/>
              </w:rPr>
            </w:pPr>
            <w:bookmarkStart w:id="26" w:name="n121"/>
            <w:bookmarkEnd w:id="26"/>
            <w:r w:rsidRPr="0014190B">
              <w:rPr>
                <w:rStyle w:val="rvts9"/>
                <w:rFonts w:ascii="Arial" w:hAnsi="Arial" w:cs="Arial"/>
                <w:b/>
                <w:bCs/>
                <w:bdr w:val="none" w:sz="0" w:space="0" w:color="auto" w:frame="1"/>
                <w:lang w:val="uk-UA"/>
              </w:rPr>
              <w:t>Стаття 26.</w:t>
            </w:r>
            <w:r w:rsidRPr="0014190B">
              <w:rPr>
                <w:rStyle w:val="apple-converted-space"/>
                <w:rFonts w:ascii="Arial" w:hAnsi="Arial" w:cs="Arial"/>
                <w:b/>
                <w:bCs/>
                <w:bdr w:val="none" w:sz="0" w:space="0" w:color="auto" w:frame="1"/>
              </w:rPr>
              <w:t> </w:t>
            </w:r>
            <w:r w:rsidR="00CA4F53" w:rsidRPr="0014190B">
              <w:rPr>
                <w:rFonts w:ascii="Arial" w:hAnsi="Arial" w:cs="Arial"/>
                <w:lang w:val="uk-UA" w:eastAsia="uk-UA"/>
              </w:rPr>
              <w:t>Установити, що у 2019 році, як виняток з положень абзацу першого частини четвертої статті 67</w:t>
            </w:r>
            <w:r w:rsidR="00CD2D97" w:rsidRPr="0014190B">
              <w:rPr>
                <w:rFonts w:ascii="Arial" w:hAnsi="Arial" w:cs="Arial"/>
                <w:lang w:val="uk-UA" w:eastAsia="uk-UA"/>
              </w:rPr>
              <w:t> </w:t>
            </w:r>
            <w:r w:rsidR="00CA4F53" w:rsidRPr="0014190B">
              <w:rPr>
                <w:rFonts w:ascii="Arial" w:hAnsi="Arial" w:cs="Arial"/>
                <w:lang w:val="uk-UA" w:eastAsia="uk-UA"/>
              </w:rPr>
              <w:t xml:space="preserve">Бюджетного кодексу України, встановлюються відносини між державним бюджетом та бюджетами тих об'єднаних територіальних громад, місцеві ради яких набувають повноважень за результатами перших місцевих виборів, що відбулися </w:t>
            </w:r>
            <w:r w:rsidR="001E760B" w:rsidRPr="0014190B">
              <w:rPr>
                <w:rFonts w:ascii="Arial" w:hAnsi="Arial" w:cs="Arial"/>
                <w:lang w:val="uk-UA" w:eastAsia="uk-UA"/>
              </w:rPr>
              <w:br/>
            </w:r>
            <w:r w:rsidR="00CA4F53" w:rsidRPr="0014190B">
              <w:rPr>
                <w:rFonts w:ascii="Arial" w:hAnsi="Arial" w:cs="Arial"/>
                <w:lang w:val="uk-UA" w:eastAsia="uk-UA"/>
              </w:rPr>
              <w:t>у 2018 році.</w:t>
            </w:r>
          </w:p>
        </w:tc>
        <w:tc>
          <w:tcPr>
            <w:tcW w:w="7465" w:type="dxa"/>
            <w:tcBorders>
              <w:top w:val="single" w:sz="2" w:space="0" w:color="auto"/>
              <w:left w:val="single" w:sz="2" w:space="0" w:color="auto"/>
              <w:bottom w:val="single" w:sz="2" w:space="0" w:color="auto"/>
              <w:right w:val="single" w:sz="2" w:space="0" w:color="auto"/>
            </w:tcBorders>
          </w:tcPr>
          <w:p w:rsidR="00377FCE" w:rsidRPr="0014190B" w:rsidRDefault="00377FC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t>Стаття 27.</w:t>
            </w:r>
            <w:r w:rsidRPr="0014190B">
              <w:rPr>
                <w:rStyle w:val="apple-converted-space"/>
                <w:rFonts w:ascii="Arial" w:hAnsi="Arial" w:cs="Arial"/>
                <w:b/>
                <w:bCs/>
                <w:bdr w:val="none" w:sz="0" w:space="0" w:color="auto" w:frame="1"/>
                <w:shd w:val="clear" w:color="auto" w:fill="FFFFFF"/>
              </w:rPr>
              <w:t> </w:t>
            </w:r>
            <w:r w:rsidR="00CA4F53" w:rsidRPr="0014190B">
              <w:rPr>
                <w:rFonts w:ascii="Arial" w:hAnsi="Arial" w:cs="Arial"/>
                <w:shd w:val="clear" w:color="auto" w:fill="FFFFFF"/>
              </w:rPr>
              <w:t xml:space="preserve">Установити, що кошти державного фонду регіонального розвитку (код 2761070) у сумі 500.000 </w:t>
            </w:r>
            <w:r w:rsidR="00043A9D" w:rsidRPr="0014190B">
              <w:rPr>
                <w:rFonts w:ascii="Arial" w:hAnsi="Arial" w:cs="Arial"/>
                <w:shd w:val="clear" w:color="auto" w:fill="FFFFFF"/>
              </w:rPr>
              <w:t>тис.</w:t>
            </w:r>
            <w:r w:rsidR="00CA4F53" w:rsidRPr="0014190B">
              <w:rPr>
                <w:rFonts w:ascii="Arial" w:hAnsi="Arial" w:cs="Arial"/>
                <w:shd w:val="clear" w:color="auto" w:fill="FFFFFF"/>
              </w:rPr>
              <w:t xml:space="preserve"> гривень спрямовуються на фінансове забезпечення реалізації </w:t>
            </w:r>
            <w:r w:rsidR="00686BFE" w:rsidRPr="0014190B">
              <w:rPr>
                <w:rFonts w:ascii="Arial" w:hAnsi="Arial" w:cs="Arial"/>
                <w:shd w:val="clear" w:color="auto" w:fill="FFFFFF"/>
              </w:rPr>
              <w:t>проєкт</w:t>
            </w:r>
            <w:r w:rsidR="001E760B" w:rsidRPr="0014190B">
              <w:rPr>
                <w:rFonts w:ascii="Arial" w:hAnsi="Arial" w:cs="Arial"/>
                <w:shd w:val="clear" w:color="auto" w:fill="FFFFFF"/>
              </w:rPr>
              <w:t>ів –</w:t>
            </w:r>
            <w:r w:rsidR="00CA4F53" w:rsidRPr="0014190B">
              <w:rPr>
                <w:rFonts w:ascii="Arial" w:hAnsi="Arial" w:cs="Arial"/>
                <w:shd w:val="clear" w:color="auto" w:fill="FFFFFF"/>
              </w:rPr>
              <w:t xml:space="preserve"> переможців </w:t>
            </w:r>
            <w:r w:rsidR="00CD2D97" w:rsidRPr="0014190B">
              <w:rPr>
                <w:rFonts w:ascii="Arial" w:hAnsi="Arial" w:cs="Arial"/>
                <w:shd w:val="clear" w:color="auto" w:fill="FFFFFF"/>
              </w:rPr>
              <w:t>«</w:t>
            </w:r>
            <w:r w:rsidR="00CA4F53" w:rsidRPr="0014190B">
              <w:rPr>
                <w:rFonts w:ascii="Arial" w:hAnsi="Arial" w:cs="Arial"/>
                <w:shd w:val="clear" w:color="auto" w:fill="FFFFFF"/>
              </w:rPr>
              <w:t>Всеукраїнського громадського бюджету</w:t>
            </w:r>
            <w:r w:rsidR="00CD2D97" w:rsidRPr="0014190B">
              <w:rPr>
                <w:rFonts w:ascii="Arial" w:hAnsi="Arial" w:cs="Arial"/>
                <w:shd w:val="clear" w:color="auto" w:fill="FFFFFF"/>
              </w:rPr>
              <w:t>»</w:t>
            </w:r>
            <w:r w:rsidR="00CA4F53" w:rsidRPr="0014190B">
              <w:rPr>
                <w:rFonts w:ascii="Arial" w:hAnsi="Arial" w:cs="Arial"/>
                <w:shd w:val="clear" w:color="auto" w:fill="FFFFFF"/>
              </w:rPr>
              <w:t>.</w:t>
            </w:r>
          </w:p>
        </w:tc>
        <w:tc>
          <w:tcPr>
            <w:tcW w:w="7465" w:type="dxa"/>
            <w:tcBorders>
              <w:top w:val="single" w:sz="2" w:space="0" w:color="auto"/>
              <w:left w:val="single" w:sz="2" w:space="0" w:color="auto"/>
              <w:bottom w:val="single" w:sz="2" w:space="0" w:color="auto"/>
              <w:right w:val="single" w:sz="2" w:space="0" w:color="auto"/>
            </w:tcBorders>
          </w:tcPr>
          <w:p w:rsidR="00690CB3" w:rsidRPr="0014190B" w:rsidRDefault="0040358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Стаття виключена </w:t>
            </w:r>
            <w:r w:rsidR="00690CB3" w:rsidRPr="0014190B">
              <w:rPr>
                <w:rFonts w:ascii="Arial" w:hAnsi="Arial" w:cs="Arial"/>
                <w:lang w:val="uk-UA" w:eastAsia="uk-UA"/>
              </w:rPr>
              <w:t>згідно із Законом України  </w:t>
            </w:r>
            <w:r w:rsidR="00CD2D97" w:rsidRPr="0014190B">
              <w:rPr>
                <w:rFonts w:ascii="Arial" w:hAnsi="Arial" w:cs="Arial"/>
                <w:lang w:val="uk-UA" w:eastAsia="uk-UA"/>
              </w:rPr>
              <w:t>«</w:t>
            </w:r>
            <w:r w:rsidR="00690CB3" w:rsidRPr="0014190B">
              <w:rPr>
                <w:rFonts w:ascii="Arial" w:hAnsi="Arial" w:cs="Arial"/>
                <w:lang w:val="uk-UA" w:eastAsia="uk-UA"/>
              </w:rPr>
              <w:t xml:space="preserve">Про внесення змін до Закону України </w:t>
            </w:r>
            <w:r w:rsidR="00CD2D97" w:rsidRPr="0014190B">
              <w:rPr>
                <w:rFonts w:ascii="Arial" w:hAnsi="Arial" w:cs="Arial"/>
                <w:lang w:val="uk-UA" w:eastAsia="uk-UA"/>
              </w:rPr>
              <w:t>«</w:t>
            </w:r>
            <w:r w:rsidR="00690CB3" w:rsidRPr="0014190B">
              <w:rPr>
                <w:rFonts w:ascii="Arial" w:hAnsi="Arial" w:cs="Arial"/>
                <w:lang w:val="uk-UA" w:eastAsia="uk-UA"/>
              </w:rPr>
              <w:t>Про Державний бюджет України на 2019 рік</w:t>
            </w:r>
            <w:r w:rsidR="00CD2D97" w:rsidRPr="0014190B">
              <w:rPr>
                <w:rFonts w:ascii="Arial" w:hAnsi="Arial" w:cs="Arial"/>
                <w:lang w:val="uk-UA" w:eastAsia="uk-UA"/>
              </w:rPr>
              <w:t>»</w:t>
            </w:r>
            <w:r w:rsidR="00690CB3" w:rsidRPr="0014190B">
              <w:rPr>
                <w:rFonts w:ascii="Arial" w:hAnsi="Arial" w:cs="Arial"/>
                <w:lang w:val="uk-UA" w:eastAsia="uk-UA"/>
              </w:rPr>
              <w:t xml:space="preserve"> від 31.10.2019 </w:t>
            </w:r>
            <w:r w:rsidR="00686BFE" w:rsidRPr="0014190B">
              <w:rPr>
                <w:rFonts w:ascii="Arial" w:hAnsi="Arial" w:cs="Arial"/>
                <w:lang w:val="uk-UA" w:eastAsia="uk-UA"/>
              </w:rPr>
              <w:t>№</w:t>
            </w:r>
            <w:r w:rsidR="00690CB3" w:rsidRPr="0014190B">
              <w:rPr>
                <w:rFonts w:ascii="Arial" w:hAnsi="Arial" w:cs="Arial"/>
                <w:lang w:val="uk-UA" w:eastAsia="uk-UA"/>
              </w:rPr>
              <w:t xml:space="preserve"> 265-IX</w:t>
            </w:r>
            <w:r w:rsidR="00690CB3" w:rsidRPr="0014190B">
              <w:rPr>
                <w:rFonts w:ascii="Arial" w:hAnsi="Arial" w:cs="Arial"/>
                <w:lang w:eastAsia="uk-UA"/>
              </w:rPr>
              <w:t xml:space="preserve"> </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t>Стаття 28.</w:t>
            </w:r>
            <w:r w:rsidRPr="0014190B">
              <w:rPr>
                <w:rStyle w:val="apple-converted-space"/>
                <w:rFonts w:ascii="Arial" w:hAnsi="Arial" w:cs="Arial"/>
                <w:b/>
                <w:bCs/>
                <w:bdr w:val="none" w:sz="0" w:space="0" w:color="auto" w:frame="1"/>
                <w:shd w:val="clear" w:color="auto" w:fill="FFFFFF"/>
              </w:rPr>
              <w:t> </w:t>
            </w:r>
            <w:r w:rsidR="001058E6" w:rsidRPr="0014190B">
              <w:rPr>
                <w:rFonts w:ascii="Arial" w:hAnsi="Arial" w:cs="Arial"/>
                <w:shd w:val="clear" w:color="auto" w:fill="FFFFFF"/>
              </w:rPr>
              <w:t>Установити, що у 2019 році, як виняток з положень статті 24</w:t>
            </w:r>
            <w:r w:rsidR="001058E6" w:rsidRPr="0014190B">
              <w:rPr>
                <w:rFonts w:ascii="Arial" w:hAnsi="Arial" w:cs="Arial"/>
                <w:shd w:val="clear" w:color="auto" w:fill="FFFFFF"/>
                <w:vertAlign w:val="superscript"/>
              </w:rPr>
              <w:t>1</w:t>
            </w:r>
            <w:r w:rsidR="001058E6" w:rsidRPr="0014190B">
              <w:rPr>
                <w:rFonts w:ascii="Arial" w:hAnsi="Arial" w:cs="Arial"/>
                <w:shd w:val="clear" w:color="auto" w:fill="FFFFFF"/>
              </w:rPr>
              <w:t xml:space="preserve"> Бюджетного кодексу України, 50 відсотків коштів державного фонду регіонального розвитку розподіляються Кабінетом Міністрів України на реалізацію пріоритетів економічного зростання та підвищення рівня життя громадян.</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A00C6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Прийнято</w:t>
            </w:r>
            <w:r w:rsidR="000B79D2" w:rsidRPr="0014190B">
              <w:rPr>
                <w:rFonts w:ascii="Arial" w:hAnsi="Arial" w:cs="Arial"/>
                <w:lang w:val="uk-UA" w:eastAsia="uk-UA"/>
              </w:rPr>
              <w:t xml:space="preserve"> постанов</w:t>
            </w:r>
            <w:r w:rsidRPr="0014190B">
              <w:rPr>
                <w:rFonts w:ascii="Arial" w:hAnsi="Arial" w:cs="Arial"/>
                <w:lang w:val="uk-UA" w:eastAsia="uk-UA"/>
              </w:rPr>
              <w:t>у</w:t>
            </w:r>
            <w:r w:rsidR="000B79D2" w:rsidRPr="0014190B">
              <w:rPr>
                <w:rFonts w:ascii="Arial" w:hAnsi="Arial" w:cs="Arial"/>
                <w:lang w:val="uk-UA" w:eastAsia="uk-UA"/>
              </w:rPr>
              <w:t xml:space="preserve"> Кабінету Міністрів України  </w:t>
            </w:r>
            <w:r w:rsidR="001E760B" w:rsidRPr="0014190B">
              <w:rPr>
                <w:rFonts w:ascii="Arial" w:hAnsi="Arial" w:cs="Arial"/>
                <w:lang w:val="uk-UA" w:eastAsia="uk-UA"/>
              </w:rPr>
              <w:br/>
            </w:r>
            <w:r w:rsidRPr="0014190B">
              <w:rPr>
                <w:rFonts w:ascii="Arial" w:hAnsi="Arial" w:cs="Arial"/>
                <w:lang w:val="uk-UA" w:eastAsia="uk-UA"/>
              </w:rPr>
              <w:t>від 03.04.2019 №</w:t>
            </w:r>
            <w:r w:rsidR="003D1CD8" w:rsidRPr="0014190B">
              <w:rPr>
                <w:rFonts w:ascii="Arial" w:hAnsi="Arial" w:cs="Arial"/>
                <w:lang w:val="uk-UA" w:eastAsia="uk-UA"/>
              </w:rPr>
              <w:t xml:space="preserve"> </w:t>
            </w:r>
            <w:r w:rsidRPr="0014190B">
              <w:rPr>
                <w:rFonts w:ascii="Arial" w:hAnsi="Arial" w:cs="Arial"/>
                <w:lang w:val="uk-UA" w:eastAsia="uk-UA"/>
              </w:rPr>
              <w:t xml:space="preserve">457 </w:t>
            </w:r>
            <w:r w:rsidR="00CD2D97" w:rsidRPr="0014190B">
              <w:rPr>
                <w:rFonts w:ascii="Arial" w:hAnsi="Arial" w:cs="Arial"/>
                <w:lang w:val="uk-UA" w:eastAsia="uk-UA"/>
              </w:rPr>
              <w:t>«</w:t>
            </w:r>
            <w:r w:rsidR="000B79D2" w:rsidRPr="0014190B">
              <w:rPr>
                <w:rFonts w:ascii="Arial" w:hAnsi="Arial" w:cs="Arial"/>
                <w:lang w:val="uk-UA" w:eastAsia="uk-UA"/>
              </w:rPr>
              <w:t>Про внесення змін до Постанови Кабінету Міністрів України ві</w:t>
            </w:r>
            <w:r w:rsidR="001E760B" w:rsidRPr="0014190B">
              <w:rPr>
                <w:rFonts w:ascii="Arial" w:hAnsi="Arial" w:cs="Arial"/>
                <w:lang w:val="uk-UA" w:eastAsia="uk-UA"/>
              </w:rPr>
              <w:t>д 18 березня 2015 р. № 196»</w:t>
            </w:r>
            <w:r w:rsidR="000B79D2" w:rsidRPr="0014190B">
              <w:rPr>
                <w:rFonts w:ascii="Arial" w:hAnsi="Arial" w:cs="Arial"/>
                <w:lang w:val="uk-UA" w:eastAsia="uk-UA"/>
              </w:rPr>
              <w:t>.</w:t>
            </w:r>
            <w:r w:rsidR="00D046FE" w:rsidRPr="0014190B">
              <w:rPr>
                <w:rFonts w:ascii="Arial" w:hAnsi="Arial" w:cs="Arial"/>
                <w:lang w:val="uk-UA" w:eastAsia="uk-UA"/>
              </w:rPr>
              <w:t xml:space="preserve"> Однак змінами не передбачено положення щодо розподілу Кабінетом Міністрів України 50 відсотків коштів ДФРР на реалізацію пріоритетів економічного зростання та підвищення рівня життя громадян.</w:t>
            </w:r>
          </w:p>
          <w:p w:rsidR="00CC3C7A" w:rsidRPr="0014190B" w:rsidRDefault="00CC3C7A" w:rsidP="002709EE">
            <w:pPr>
              <w:pStyle w:val="a50"/>
              <w:spacing w:beforeLines="60" w:before="144" w:beforeAutospacing="0" w:after="0" w:afterAutospacing="0"/>
              <w:ind w:firstLine="389"/>
              <w:jc w:val="both"/>
              <w:rPr>
                <w:rFonts w:ascii="Arial" w:hAnsi="Arial" w:cs="Arial"/>
              </w:rPr>
            </w:pPr>
            <w:r w:rsidRPr="0014190B">
              <w:rPr>
                <w:rFonts w:ascii="Arial" w:hAnsi="Arial" w:cs="Arial"/>
              </w:rPr>
              <w:t xml:space="preserve">За інформацією Міністерства </w:t>
            </w:r>
            <w:r w:rsidR="00F11942" w:rsidRPr="0014190B">
              <w:rPr>
                <w:rFonts w:ascii="Arial" w:hAnsi="Arial" w:cs="Arial"/>
              </w:rPr>
              <w:t>розвитку громад та територій</w:t>
            </w:r>
            <w:r w:rsidRPr="0014190B">
              <w:rPr>
                <w:rFonts w:ascii="Arial" w:hAnsi="Arial" w:cs="Arial"/>
              </w:rPr>
              <w:t xml:space="preserve"> України</w:t>
            </w:r>
            <w:r w:rsidR="003D1CD8" w:rsidRPr="0014190B">
              <w:rPr>
                <w:rFonts w:ascii="Arial" w:hAnsi="Arial" w:cs="Arial"/>
              </w:rPr>
              <w:t>,</w:t>
            </w:r>
            <w:r w:rsidRPr="0014190B">
              <w:rPr>
                <w:rFonts w:ascii="Arial" w:hAnsi="Arial" w:cs="Arial"/>
              </w:rPr>
              <w:t xml:space="preserve">  відповідно до доручення Прем'єр-міністра України </w:t>
            </w:r>
            <w:r w:rsidR="001E760B" w:rsidRPr="0014190B">
              <w:rPr>
                <w:rFonts w:ascii="Arial" w:hAnsi="Arial" w:cs="Arial"/>
              </w:rPr>
              <w:br/>
              <w:t xml:space="preserve">від 26.06.2019 </w:t>
            </w:r>
            <w:r w:rsidRPr="0014190B">
              <w:rPr>
                <w:rFonts w:ascii="Arial" w:hAnsi="Arial" w:cs="Arial"/>
              </w:rPr>
              <w:t xml:space="preserve">№ 22089/0/1-19 кошти державного фонду </w:t>
            </w:r>
            <w:r w:rsidRPr="0014190B">
              <w:rPr>
                <w:rFonts w:ascii="Arial" w:hAnsi="Arial" w:cs="Arial"/>
              </w:rPr>
              <w:lastRenderedPageBreak/>
              <w:t xml:space="preserve">регіонального розвитку, що відповідно до статті 28 Закону України </w:t>
            </w:r>
            <w:r w:rsidR="00CD2D97" w:rsidRPr="0014190B">
              <w:rPr>
                <w:rFonts w:ascii="Arial" w:hAnsi="Arial" w:cs="Arial"/>
              </w:rPr>
              <w:t>«</w:t>
            </w:r>
            <w:r w:rsidRPr="0014190B">
              <w:rPr>
                <w:rFonts w:ascii="Arial" w:hAnsi="Arial" w:cs="Arial"/>
              </w:rPr>
              <w:t>Про Державний бюджет України на 2019 рік</w:t>
            </w:r>
            <w:r w:rsidR="00CD2D97" w:rsidRPr="0014190B">
              <w:rPr>
                <w:rFonts w:ascii="Arial" w:hAnsi="Arial" w:cs="Arial"/>
              </w:rPr>
              <w:t>»</w:t>
            </w:r>
            <w:r w:rsidRPr="0014190B">
              <w:rPr>
                <w:rFonts w:ascii="Arial" w:hAnsi="Arial" w:cs="Arial"/>
              </w:rPr>
              <w:t xml:space="preserve"> розподіляються у 2019 році Кабінетом Міністрів України на реалізацію пріоритетів економічного зростання та підвищення рівня життя громадян, були розподілені на фінансування проєктів, які відповідають державній та регіональним стратегіям регіонального розвитку, в тому числі на ті, що розташовані в містах районного значення та селищах, які є адміністративними центрами районів (лист від 08.08.2019 №</w:t>
            </w:r>
            <w:r w:rsidR="001E760B" w:rsidRPr="0014190B">
              <w:rPr>
                <w:rFonts w:ascii="Arial" w:hAnsi="Arial" w:cs="Arial"/>
              </w:rPr>
              <w:t xml:space="preserve"> </w:t>
            </w:r>
            <w:r w:rsidRPr="0014190B">
              <w:rPr>
                <w:rFonts w:ascii="Arial" w:hAnsi="Arial" w:cs="Arial"/>
              </w:rPr>
              <w:t>7/7.3/12913-19).</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lastRenderedPageBreak/>
              <w:t>Стаття 29.</w:t>
            </w:r>
            <w:r w:rsidRPr="0014190B">
              <w:rPr>
                <w:rStyle w:val="apple-converted-space"/>
                <w:rFonts w:ascii="Arial" w:hAnsi="Arial" w:cs="Arial"/>
                <w:b/>
                <w:bCs/>
                <w:bdr w:val="none" w:sz="0" w:space="0" w:color="auto" w:frame="1"/>
                <w:shd w:val="clear" w:color="auto" w:fill="FFFFFF"/>
              </w:rPr>
              <w:t> </w:t>
            </w:r>
            <w:r w:rsidR="003C2F60" w:rsidRPr="0014190B">
              <w:rPr>
                <w:rFonts w:ascii="Arial" w:hAnsi="Arial" w:cs="Arial"/>
                <w:shd w:val="clear" w:color="auto" w:fill="FFFFFF"/>
              </w:rPr>
              <w:t>Установити, що, як виняток з положень частини третьої статті 24</w:t>
            </w:r>
            <w:r w:rsidR="003C2F60" w:rsidRPr="0014190B">
              <w:rPr>
                <w:rFonts w:ascii="Arial" w:hAnsi="Arial" w:cs="Arial"/>
                <w:shd w:val="clear" w:color="auto" w:fill="FFFFFF"/>
                <w:vertAlign w:val="superscript"/>
              </w:rPr>
              <w:t>1</w:t>
            </w:r>
            <w:r w:rsidR="003C2F60" w:rsidRPr="0014190B">
              <w:rPr>
                <w:rFonts w:ascii="Arial" w:hAnsi="Arial" w:cs="Arial"/>
                <w:shd w:val="clear" w:color="auto" w:fill="FFFFFF"/>
              </w:rPr>
              <w:t xml:space="preserve"> Бюджетного кодексу України, народні депутати України можуть подавати до Міністерства регіонального розвитку, будівництва та житлово-комунального господарства України пропозиції з переліком і описом інвестиційних програм і </w:t>
            </w:r>
            <w:r w:rsidR="00686BFE" w:rsidRPr="0014190B">
              <w:rPr>
                <w:rFonts w:ascii="Arial" w:hAnsi="Arial" w:cs="Arial"/>
                <w:shd w:val="clear" w:color="auto" w:fill="FFFFFF"/>
              </w:rPr>
              <w:t>проєкт</w:t>
            </w:r>
            <w:r w:rsidR="003C2F60" w:rsidRPr="0014190B">
              <w:rPr>
                <w:rFonts w:ascii="Arial" w:hAnsi="Arial" w:cs="Arial"/>
                <w:shd w:val="clear" w:color="auto" w:fill="FFFFFF"/>
              </w:rPr>
              <w:t>ів регіонального розвитку, що сформовані відповідно до частини другої цієї статті Кодексу та можуть реалізовува</w:t>
            </w:r>
            <w:r w:rsidR="00CD2D97" w:rsidRPr="0014190B">
              <w:rPr>
                <w:rFonts w:ascii="Arial" w:hAnsi="Arial" w:cs="Arial"/>
                <w:shd w:val="clear" w:color="auto" w:fill="FFFFFF"/>
              </w:rPr>
              <w:t>тис</w:t>
            </w:r>
            <w:r w:rsidR="003C2F60" w:rsidRPr="0014190B">
              <w:rPr>
                <w:rFonts w:ascii="Arial" w:hAnsi="Arial" w:cs="Arial"/>
                <w:shd w:val="clear" w:color="auto" w:fill="FFFFFF"/>
              </w:rPr>
              <w:t>я за рахунок коштів державного фонду регіонального розвитку у 2019 році.</w:t>
            </w:r>
          </w:p>
        </w:tc>
        <w:tc>
          <w:tcPr>
            <w:tcW w:w="7465" w:type="dxa"/>
            <w:tcBorders>
              <w:top w:val="single" w:sz="2" w:space="0" w:color="auto"/>
              <w:left w:val="single" w:sz="2" w:space="0" w:color="auto"/>
              <w:bottom w:val="single" w:sz="2" w:space="0" w:color="auto"/>
              <w:right w:val="single" w:sz="2" w:space="0" w:color="auto"/>
            </w:tcBorders>
          </w:tcPr>
          <w:p w:rsidR="00C51BF9" w:rsidRPr="0014190B" w:rsidRDefault="00C51BF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t>Стаття 30.</w:t>
            </w:r>
            <w:r w:rsidRPr="0014190B">
              <w:rPr>
                <w:rStyle w:val="apple-converted-space"/>
                <w:rFonts w:ascii="Arial" w:hAnsi="Arial" w:cs="Arial"/>
                <w:b/>
                <w:bCs/>
                <w:bdr w:val="none" w:sz="0" w:space="0" w:color="auto" w:frame="1"/>
                <w:shd w:val="clear" w:color="auto" w:fill="FFFFFF"/>
              </w:rPr>
              <w:t> </w:t>
            </w:r>
            <w:r w:rsidR="00403583" w:rsidRPr="0014190B">
              <w:rPr>
                <w:rFonts w:ascii="Arial" w:hAnsi="Arial" w:cs="Arial"/>
                <w:shd w:val="clear" w:color="auto" w:fill="FFFFFF"/>
              </w:rPr>
              <w:t xml:space="preserve">Установити, що у разі здійснення у 2019 році видатків бюджету міста Києва на будівництво дільниці </w:t>
            </w:r>
            <w:proofErr w:type="spellStart"/>
            <w:r w:rsidR="00403583" w:rsidRPr="0014190B">
              <w:rPr>
                <w:rFonts w:ascii="Arial" w:hAnsi="Arial" w:cs="Arial"/>
                <w:shd w:val="clear" w:color="auto" w:fill="FFFFFF"/>
              </w:rPr>
              <w:t>Сирецько-Печерської</w:t>
            </w:r>
            <w:proofErr w:type="spellEnd"/>
            <w:r w:rsidR="00403583" w:rsidRPr="0014190B">
              <w:rPr>
                <w:rFonts w:ascii="Arial" w:hAnsi="Arial" w:cs="Arial"/>
                <w:shd w:val="clear" w:color="auto" w:fill="FFFFFF"/>
              </w:rPr>
              <w:t xml:space="preserve"> лінії метрополітену від станції </w:t>
            </w:r>
            <w:r w:rsidR="00CD2D97" w:rsidRPr="0014190B">
              <w:rPr>
                <w:rFonts w:ascii="Arial" w:hAnsi="Arial" w:cs="Arial"/>
                <w:shd w:val="clear" w:color="auto" w:fill="FFFFFF"/>
              </w:rPr>
              <w:t>«</w:t>
            </w:r>
            <w:r w:rsidR="00403583" w:rsidRPr="0014190B">
              <w:rPr>
                <w:rFonts w:ascii="Arial" w:hAnsi="Arial" w:cs="Arial"/>
                <w:shd w:val="clear" w:color="auto" w:fill="FFFFFF"/>
              </w:rPr>
              <w:t>Сирець</w:t>
            </w:r>
            <w:r w:rsidR="00CD2D97" w:rsidRPr="0014190B">
              <w:rPr>
                <w:rFonts w:ascii="Arial" w:hAnsi="Arial" w:cs="Arial"/>
                <w:shd w:val="clear" w:color="auto" w:fill="FFFFFF"/>
              </w:rPr>
              <w:t>»</w:t>
            </w:r>
            <w:r w:rsidR="00403583" w:rsidRPr="0014190B">
              <w:rPr>
                <w:rFonts w:ascii="Arial" w:hAnsi="Arial" w:cs="Arial"/>
                <w:shd w:val="clear" w:color="auto" w:fill="FFFFFF"/>
              </w:rPr>
              <w:t xml:space="preserve"> на житловий масив Виноградар з електродепо у Подільському районі міста Києва (але не більше 1.500.000 </w:t>
            </w:r>
            <w:r w:rsidR="00043A9D" w:rsidRPr="0014190B">
              <w:rPr>
                <w:rFonts w:ascii="Arial" w:hAnsi="Arial" w:cs="Arial"/>
                <w:shd w:val="clear" w:color="auto" w:fill="FFFFFF"/>
              </w:rPr>
              <w:t>тис.</w:t>
            </w:r>
            <w:r w:rsidR="00403583" w:rsidRPr="0014190B">
              <w:rPr>
                <w:rFonts w:ascii="Arial" w:hAnsi="Arial" w:cs="Arial"/>
                <w:shd w:val="clear" w:color="auto" w:fill="FFFFFF"/>
              </w:rPr>
              <w:t xml:space="preserve"> гривень) відповідно до переліку, що погоджується Кабінетом Міністрів України, Міністерство фінансів України списує в обсязі проведених таких видатків частину зобов'язань Київської міської ради з погашення заборгованості перед державою, яка виникла внаслідок вчинення у 2015 році правочину щодо переведення частини місцевого боргу Київської міської ради за місцевими зовнішніми запозиченнями до державного боргу, за офіційним курсом гривні до іноземної валюти, встановленим Національним банком України на дату здійснення відповідних видатків, але не більше залишку такої заборгованості, у порядку, встановленому Кабінетом Міністрів України.</w:t>
            </w:r>
          </w:p>
        </w:tc>
        <w:tc>
          <w:tcPr>
            <w:tcW w:w="7465" w:type="dxa"/>
            <w:tcBorders>
              <w:top w:val="single" w:sz="2" w:space="0" w:color="auto"/>
              <w:left w:val="single" w:sz="2" w:space="0" w:color="auto"/>
              <w:bottom w:val="single" w:sz="2" w:space="0" w:color="auto"/>
              <w:right w:val="single" w:sz="2" w:space="0" w:color="auto"/>
            </w:tcBorders>
          </w:tcPr>
          <w:p w:rsidR="00A93D29" w:rsidRPr="0014190B" w:rsidRDefault="00686BFE" w:rsidP="002709EE">
            <w:pPr>
              <w:spacing w:beforeLines="60" w:before="144"/>
              <w:ind w:left="57" w:right="57" w:firstLine="391"/>
              <w:jc w:val="both"/>
              <w:rPr>
                <w:rFonts w:ascii="Arial" w:hAnsi="Arial" w:cs="Arial"/>
                <w:lang w:val="uk-UA"/>
              </w:rPr>
            </w:pPr>
            <w:r w:rsidRPr="0014190B">
              <w:rPr>
                <w:rFonts w:ascii="Arial" w:hAnsi="Arial" w:cs="Arial"/>
                <w:lang w:val="uk-UA"/>
              </w:rPr>
              <w:t>Проєкт</w:t>
            </w:r>
            <w:r w:rsidR="004616FB" w:rsidRPr="0014190B">
              <w:rPr>
                <w:rFonts w:ascii="Arial" w:hAnsi="Arial" w:cs="Arial"/>
                <w:lang w:val="uk-UA"/>
              </w:rPr>
              <w:t xml:space="preserve"> постанови Кабінету Міністрів України </w:t>
            </w:r>
            <w:r w:rsidR="00CD2D97" w:rsidRPr="0014190B">
              <w:rPr>
                <w:rFonts w:ascii="Arial" w:hAnsi="Arial" w:cs="Arial"/>
                <w:lang w:val="uk-UA"/>
              </w:rPr>
              <w:t>«</w:t>
            </w:r>
            <w:r w:rsidR="004616FB" w:rsidRPr="0014190B">
              <w:rPr>
                <w:rFonts w:ascii="Arial" w:hAnsi="Arial" w:cs="Arial"/>
                <w:lang w:val="uk-UA"/>
              </w:rPr>
              <w:t>Деякі питання погашення у 2019 році заборгованості Київської міської ради перед державою</w:t>
            </w:r>
            <w:r w:rsidR="00CD2D97" w:rsidRPr="0014190B">
              <w:rPr>
                <w:rFonts w:ascii="Arial" w:hAnsi="Arial" w:cs="Arial"/>
                <w:lang w:val="uk-UA"/>
              </w:rPr>
              <w:t>»</w:t>
            </w:r>
            <w:r w:rsidR="006C31C5" w:rsidRPr="0014190B">
              <w:rPr>
                <w:rFonts w:ascii="Arial" w:hAnsi="Arial" w:cs="Arial"/>
                <w:lang w:val="uk-UA"/>
              </w:rPr>
              <w:t xml:space="preserve"> </w:t>
            </w:r>
            <w:r w:rsidR="006155EA" w:rsidRPr="0014190B">
              <w:rPr>
                <w:rFonts w:ascii="Arial" w:hAnsi="Arial" w:cs="Arial"/>
                <w:lang w:val="uk-UA"/>
              </w:rPr>
              <w:t>погоджений Київською міською дер</w:t>
            </w:r>
            <w:r w:rsidR="006C31C5" w:rsidRPr="0014190B">
              <w:rPr>
                <w:rFonts w:ascii="Arial" w:hAnsi="Arial" w:cs="Arial"/>
                <w:lang w:val="uk-UA"/>
              </w:rPr>
              <w:t>ж</w:t>
            </w:r>
            <w:r w:rsidR="006155EA" w:rsidRPr="0014190B">
              <w:rPr>
                <w:rFonts w:ascii="Arial" w:hAnsi="Arial" w:cs="Arial"/>
                <w:lang w:val="uk-UA"/>
              </w:rPr>
              <w:t xml:space="preserve">авною адміністрацією </w:t>
            </w:r>
            <w:r w:rsidR="006C31C5" w:rsidRPr="0014190B">
              <w:rPr>
                <w:rFonts w:ascii="Arial" w:hAnsi="Arial" w:cs="Arial"/>
                <w:lang w:val="uk-UA"/>
              </w:rPr>
              <w:t xml:space="preserve">і </w:t>
            </w:r>
            <w:r w:rsidRPr="0014190B">
              <w:rPr>
                <w:rFonts w:ascii="Arial" w:hAnsi="Arial" w:cs="Arial"/>
                <w:lang w:val="uk-UA"/>
              </w:rPr>
              <w:t>Міністерством</w:t>
            </w:r>
            <w:r w:rsidR="00234669" w:rsidRPr="0014190B">
              <w:rPr>
                <w:rFonts w:ascii="Arial" w:hAnsi="Arial" w:cs="Arial"/>
                <w:lang w:val="uk-UA"/>
              </w:rPr>
              <w:t xml:space="preserve"> </w:t>
            </w:r>
            <w:r w:rsidRPr="0014190B">
              <w:rPr>
                <w:rFonts w:ascii="Arial" w:hAnsi="Arial" w:cs="Arial"/>
                <w:lang w:val="uk-UA"/>
              </w:rPr>
              <w:t>юстиції</w:t>
            </w:r>
            <w:r w:rsidR="00B256E7" w:rsidRPr="0014190B">
              <w:rPr>
                <w:rFonts w:ascii="Arial" w:hAnsi="Arial" w:cs="Arial"/>
                <w:lang w:val="uk-UA"/>
              </w:rPr>
              <w:t>.</w:t>
            </w:r>
            <w:r w:rsidR="006155EA" w:rsidRPr="0014190B">
              <w:rPr>
                <w:rFonts w:ascii="Arial" w:hAnsi="Arial" w:cs="Arial"/>
                <w:lang w:val="uk-UA"/>
              </w:rPr>
              <w:t xml:space="preserve"> </w:t>
            </w:r>
            <w:r w:rsidR="00A93D29" w:rsidRPr="0014190B">
              <w:rPr>
                <w:rFonts w:ascii="Arial" w:hAnsi="Arial" w:cs="Arial"/>
                <w:lang w:val="uk-UA"/>
              </w:rPr>
              <w:t>Мінекономіки листом від 10.01.2020 № 4002-07/1122-03 зазначив, що на сьогодні діє «Закон України про Державний бюджет України на 2020 рік», тому Міністерство</w:t>
            </w:r>
            <w:r w:rsidR="0014190B" w:rsidRPr="0014190B">
              <w:rPr>
                <w:rFonts w:ascii="Arial" w:hAnsi="Arial" w:cs="Arial"/>
                <w:lang w:val="uk-UA"/>
              </w:rPr>
              <w:t xml:space="preserve"> розвитку економіки, торгівлі та сільського господарства</w:t>
            </w:r>
            <w:r w:rsidR="00A93D29" w:rsidRPr="0014190B">
              <w:rPr>
                <w:rFonts w:ascii="Arial" w:hAnsi="Arial" w:cs="Arial"/>
                <w:lang w:val="uk-UA"/>
              </w:rPr>
              <w:t xml:space="preserve"> позбавлене можливості надати висновок на предмет впливу реалізації вказаного </w:t>
            </w:r>
            <w:r w:rsidRPr="0014190B">
              <w:rPr>
                <w:rFonts w:ascii="Arial" w:hAnsi="Arial" w:cs="Arial"/>
                <w:lang w:val="uk-UA"/>
              </w:rPr>
              <w:t>проєкт</w:t>
            </w:r>
            <w:r w:rsidR="00A93D29" w:rsidRPr="0014190B">
              <w:rPr>
                <w:rFonts w:ascii="Arial" w:hAnsi="Arial" w:cs="Arial"/>
                <w:lang w:val="uk-UA"/>
              </w:rPr>
              <w:t xml:space="preserve">у постанови на показники економічного і соціального розвитку. </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8B6096" w:rsidRPr="0014190B" w:rsidRDefault="00F634C8" w:rsidP="001E760B">
            <w:pPr>
              <w:spacing w:beforeLines="60" w:before="144"/>
              <w:ind w:left="57" w:right="57" w:firstLine="555"/>
              <w:jc w:val="both"/>
              <w:rPr>
                <w:rFonts w:ascii="Arial" w:hAnsi="Arial" w:cs="Arial"/>
                <w:lang w:val="uk-UA" w:eastAsia="uk-UA"/>
              </w:rPr>
            </w:pPr>
            <w:r w:rsidRPr="0014190B">
              <w:rPr>
                <w:rStyle w:val="rvts9"/>
                <w:rFonts w:ascii="Arial" w:hAnsi="Arial" w:cs="Arial"/>
                <w:b/>
                <w:bCs/>
                <w:bdr w:val="none" w:sz="0" w:space="0" w:color="auto" w:frame="1"/>
                <w:lang w:val="uk-UA"/>
              </w:rPr>
              <w:t>Стаття 31.</w:t>
            </w:r>
            <w:r w:rsidRPr="0014190B">
              <w:rPr>
                <w:rStyle w:val="apple-converted-space"/>
                <w:rFonts w:ascii="Arial" w:hAnsi="Arial" w:cs="Arial"/>
                <w:b/>
                <w:bCs/>
                <w:bdr w:val="none" w:sz="0" w:space="0" w:color="auto" w:frame="1"/>
              </w:rPr>
              <w:t> </w:t>
            </w:r>
            <w:r w:rsidR="008B6096" w:rsidRPr="0014190B">
              <w:rPr>
                <w:rFonts w:ascii="Arial" w:hAnsi="Arial" w:cs="Arial"/>
                <w:lang w:val="uk-UA" w:eastAsia="uk-UA"/>
              </w:rPr>
              <w:t xml:space="preserve">До утворення в установленому порядку нового міністерства, що забезпечуватиме формування та реалізацію державної політики у справах ветеранів, у 2019 році забезпечення діяльності такого міністерства здійснюватиметься відповідно до </w:t>
            </w:r>
            <w:r w:rsidR="008B6096" w:rsidRPr="0014190B">
              <w:rPr>
                <w:rFonts w:ascii="Arial" w:hAnsi="Arial" w:cs="Arial"/>
                <w:lang w:val="uk-UA" w:eastAsia="uk-UA"/>
              </w:rPr>
              <w:lastRenderedPageBreak/>
              <w:t>вимог абзацу першого частини десятої статті 51 Бюджетного кодексу України в межах видатків, передбачених Державній службі України у справах ветеранів війни та учасників антитерористичної операції.</w:t>
            </w:r>
          </w:p>
          <w:p w:rsidR="00F634C8" w:rsidRPr="0014190B" w:rsidRDefault="008B6096" w:rsidP="002709EE">
            <w:pPr>
              <w:spacing w:beforeLines="60" w:before="144"/>
              <w:ind w:left="57" w:right="57" w:firstLine="555"/>
              <w:jc w:val="both"/>
              <w:rPr>
                <w:rFonts w:ascii="Arial" w:hAnsi="Arial" w:cs="Arial"/>
                <w:b/>
                <w:bCs/>
                <w:lang w:val="uk-UA"/>
              </w:rPr>
            </w:pPr>
            <w:r w:rsidRPr="0014190B">
              <w:rPr>
                <w:rFonts w:ascii="Arial" w:hAnsi="Arial" w:cs="Arial"/>
                <w:lang w:val="uk-UA" w:eastAsia="uk-UA"/>
              </w:rPr>
              <w:t>Установити, що у 2019 році, як виняток з положень статті 22 Бюджетного кодексу України, у разі створення нового міністерства, що забезпечуватиме формування та реалізацію державної політики у справах ветеранів, Кабінет Міністрів України може визначити таке міністерство головним розпорядником коштів державного бюджету за новими бюджетними програмами з урахуванням частини шостої статті 23 Бюджетного кодексу України в межах бюджетних призначень, встановлених центральним органам виконавчої влади, функції яких передаються до новоутвореного міністерства.</w:t>
            </w:r>
          </w:p>
        </w:tc>
        <w:tc>
          <w:tcPr>
            <w:tcW w:w="7465" w:type="dxa"/>
            <w:tcBorders>
              <w:top w:val="single" w:sz="2" w:space="0" w:color="auto"/>
              <w:left w:val="single" w:sz="2" w:space="0" w:color="auto"/>
              <w:bottom w:val="single" w:sz="2" w:space="0" w:color="auto"/>
              <w:right w:val="single" w:sz="2" w:space="0" w:color="auto"/>
            </w:tcBorders>
          </w:tcPr>
          <w:p w:rsidR="00C51BF9" w:rsidRPr="0014190B" w:rsidRDefault="00C51BF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lastRenderedPageBreak/>
              <w:t>Стаття 32</w:t>
            </w:r>
            <w:r w:rsidR="003210C7" w:rsidRPr="0014190B">
              <w:rPr>
                <w:rStyle w:val="rvts9"/>
                <w:rFonts w:ascii="Arial" w:hAnsi="Arial" w:cs="Arial"/>
                <w:b/>
                <w:bCs/>
                <w:bdr w:val="none" w:sz="0" w:space="0" w:color="auto" w:frame="1"/>
                <w:shd w:val="clear" w:color="auto" w:fill="FFFFFF"/>
              </w:rPr>
              <w:t xml:space="preserve">. </w:t>
            </w:r>
            <w:r w:rsidR="003210C7" w:rsidRPr="0014190B">
              <w:rPr>
                <w:rStyle w:val="rvts9"/>
                <w:rFonts w:ascii="Arial" w:hAnsi="Arial" w:cs="Arial"/>
                <w:bCs/>
                <w:bdr w:val="none" w:sz="0" w:space="0" w:color="auto" w:frame="1"/>
                <w:shd w:val="clear" w:color="auto" w:fill="FFFFFF"/>
              </w:rPr>
              <w:t>Міністерство фінансів України для підготовки пропозицій щодо розподілу субвенції з державного бюджету місцевим бюджетам на здійснення заходів щодо соціально-економічного розвитку окремих територій (включаючи пропозиції щодо об'єктів і заходів, що можуть забезпечува</w:t>
            </w:r>
            <w:r w:rsidR="00CD2D97" w:rsidRPr="0014190B">
              <w:rPr>
                <w:rStyle w:val="rvts9"/>
                <w:rFonts w:ascii="Arial" w:hAnsi="Arial" w:cs="Arial"/>
                <w:bCs/>
                <w:bdr w:val="none" w:sz="0" w:space="0" w:color="auto" w:frame="1"/>
                <w:shd w:val="clear" w:color="auto" w:fill="FFFFFF"/>
              </w:rPr>
              <w:t>тис</w:t>
            </w:r>
            <w:r w:rsidR="003210C7" w:rsidRPr="0014190B">
              <w:rPr>
                <w:rStyle w:val="rvts9"/>
                <w:rFonts w:ascii="Arial" w:hAnsi="Arial" w:cs="Arial"/>
                <w:bCs/>
                <w:bdr w:val="none" w:sz="0" w:space="0" w:color="auto" w:frame="1"/>
                <w:shd w:val="clear" w:color="auto" w:fill="FFFFFF"/>
              </w:rPr>
              <w:t>я за рахунок цієї субвенції) утворює комісію, до складу якої входять члени Комітету Верховної Ради України з питань бюджету за рішенням цього комітету (чисельністю не менше 50 відсотків складу такої комісії). Міністерство фінансів України на підставі рішення цієї комісії подає Кабінету Міністрів України для затвердження пропозиції щодо розподілу субвенції з державного бюджету місцевим бюджетам на здійснення заходів щодо соціально-економічного розвитку окремих територій. У 2019 році субвенція з державного бюджету місцевим бюджетам на здійснення заходів щодо соціально-економічного розвитку окремих територій надається без обов'язкового співфінансування здійснення відповідних заходів з місцевих бюджетів.</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5679B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eastAsia="Calibri" w:hAnsi="Arial" w:cs="Arial"/>
                <w:lang w:val="uk-UA" w:eastAsia="en-US"/>
              </w:rPr>
            </w:pPr>
            <w:r w:rsidRPr="0014190B">
              <w:rPr>
                <w:rFonts w:ascii="Arial" w:hAnsi="Arial" w:cs="Arial"/>
                <w:bCs/>
                <w:lang w:val="uk-UA" w:eastAsia="uk-UA"/>
              </w:rPr>
              <w:t xml:space="preserve">Прийнято розпорядження Кабінету Міністрів України </w:t>
            </w:r>
            <w:r w:rsidR="001E760B" w:rsidRPr="0014190B">
              <w:rPr>
                <w:rFonts w:ascii="Arial" w:hAnsi="Arial" w:cs="Arial"/>
                <w:bCs/>
                <w:lang w:val="uk-UA" w:eastAsia="uk-UA"/>
              </w:rPr>
              <w:br/>
            </w:r>
            <w:r w:rsidRPr="0014190B">
              <w:rPr>
                <w:rFonts w:ascii="Arial" w:hAnsi="Arial" w:cs="Arial"/>
                <w:bCs/>
                <w:lang w:val="uk-UA" w:eastAsia="uk-UA"/>
              </w:rPr>
              <w:t>від 23.01.2019 № 39-р</w:t>
            </w:r>
            <w:r w:rsidR="004831BF" w:rsidRPr="0014190B">
              <w:rPr>
                <w:rFonts w:ascii="Arial" w:hAnsi="Arial" w:cs="Arial"/>
                <w:bCs/>
                <w:lang w:val="uk-UA" w:eastAsia="uk-UA"/>
              </w:rPr>
              <w:t>, від 05.06.2019 №</w:t>
            </w:r>
            <w:r w:rsidR="001E760B" w:rsidRPr="0014190B">
              <w:rPr>
                <w:rFonts w:ascii="Arial" w:hAnsi="Arial" w:cs="Arial"/>
                <w:bCs/>
                <w:lang w:val="uk-UA" w:eastAsia="uk-UA"/>
              </w:rPr>
              <w:t xml:space="preserve"> </w:t>
            </w:r>
            <w:r w:rsidR="004831BF" w:rsidRPr="0014190B">
              <w:rPr>
                <w:rFonts w:ascii="Arial" w:hAnsi="Arial" w:cs="Arial"/>
                <w:bCs/>
                <w:lang w:val="uk-UA" w:eastAsia="uk-UA"/>
              </w:rPr>
              <w:t>365-р</w:t>
            </w:r>
            <w:r w:rsidR="00A62263" w:rsidRPr="0014190B">
              <w:rPr>
                <w:rFonts w:ascii="Arial" w:hAnsi="Arial" w:cs="Arial"/>
                <w:bCs/>
                <w:lang w:val="uk-UA" w:eastAsia="uk-UA"/>
              </w:rPr>
              <w:t>,</w:t>
            </w:r>
            <w:r w:rsidR="004831BF" w:rsidRPr="0014190B">
              <w:rPr>
                <w:rFonts w:ascii="Arial" w:hAnsi="Arial" w:cs="Arial"/>
                <w:bCs/>
                <w:lang w:val="uk-UA" w:eastAsia="uk-UA"/>
              </w:rPr>
              <w:t xml:space="preserve"> від 10.07.2019 №</w:t>
            </w:r>
            <w:r w:rsidR="00CD2D97" w:rsidRPr="0014190B">
              <w:rPr>
                <w:rFonts w:ascii="Arial" w:hAnsi="Arial" w:cs="Arial"/>
                <w:bCs/>
                <w:lang w:val="uk-UA" w:eastAsia="uk-UA"/>
              </w:rPr>
              <w:t> </w:t>
            </w:r>
            <w:r w:rsidR="004831BF" w:rsidRPr="0014190B">
              <w:rPr>
                <w:rFonts w:ascii="Arial" w:hAnsi="Arial" w:cs="Arial"/>
                <w:bCs/>
                <w:lang w:val="uk-UA" w:eastAsia="uk-UA"/>
              </w:rPr>
              <w:t>500-р</w:t>
            </w:r>
            <w:r w:rsidR="00F91D31" w:rsidRPr="0014190B">
              <w:rPr>
                <w:rFonts w:ascii="Arial" w:hAnsi="Arial" w:cs="Arial"/>
                <w:bCs/>
                <w:lang w:val="uk-UA" w:eastAsia="uk-UA"/>
              </w:rPr>
              <w:t xml:space="preserve"> </w:t>
            </w:r>
            <w:r w:rsidR="00A62263" w:rsidRPr="0014190B">
              <w:rPr>
                <w:rFonts w:ascii="Arial" w:hAnsi="Arial" w:cs="Arial"/>
                <w:bCs/>
                <w:lang w:val="uk-UA" w:eastAsia="uk-UA"/>
              </w:rPr>
              <w:t>та від 04.12.2019 №</w:t>
            </w:r>
            <w:r w:rsidR="001E760B" w:rsidRPr="0014190B">
              <w:rPr>
                <w:rFonts w:ascii="Arial" w:hAnsi="Arial" w:cs="Arial"/>
                <w:bCs/>
                <w:lang w:val="uk-UA" w:eastAsia="uk-UA"/>
              </w:rPr>
              <w:t xml:space="preserve"> </w:t>
            </w:r>
            <w:r w:rsidR="00A62263" w:rsidRPr="0014190B">
              <w:rPr>
                <w:rFonts w:ascii="Arial" w:hAnsi="Arial" w:cs="Arial"/>
                <w:bCs/>
                <w:lang w:val="uk-UA" w:eastAsia="uk-UA"/>
              </w:rPr>
              <w:t xml:space="preserve">1192-р </w:t>
            </w:r>
            <w:r w:rsidR="00CD2D97" w:rsidRPr="0014190B">
              <w:rPr>
                <w:rFonts w:ascii="Arial" w:hAnsi="Arial" w:cs="Arial"/>
                <w:bCs/>
                <w:lang w:val="uk-UA" w:eastAsia="uk-UA"/>
              </w:rPr>
              <w:t>«</w:t>
            </w:r>
            <w:r w:rsidRPr="0014190B">
              <w:rPr>
                <w:rFonts w:ascii="Arial" w:hAnsi="Arial" w:cs="Arial"/>
                <w:sz w:val="23"/>
                <w:szCs w:val="23"/>
                <w:lang w:val="uk-UA"/>
              </w:rPr>
              <w:t>Деякі питання розподілу у 2019 році субвенції з державного бюджету місцевим бюджетам на здійснення заходів щодо соціально-економічного розвитку окремих територій</w:t>
            </w:r>
            <w:r w:rsidR="00CD2D97" w:rsidRPr="0014190B">
              <w:rPr>
                <w:rFonts w:ascii="Arial" w:hAnsi="Arial" w:cs="Arial"/>
                <w:bCs/>
                <w:lang w:val="uk-UA" w:eastAsia="uk-UA"/>
              </w:rPr>
              <w:t>»</w:t>
            </w:r>
            <w:r w:rsidR="00F91D31" w:rsidRPr="0014190B">
              <w:rPr>
                <w:rFonts w:ascii="Arial" w:hAnsi="Arial" w:cs="Arial"/>
                <w:bCs/>
                <w:lang w:val="uk-UA" w:eastAsia="uk-UA"/>
              </w:rPr>
              <w:t>.</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Style w:val="rvts9"/>
                <w:rFonts w:ascii="Arial" w:hAnsi="Arial" w:cs="Arial"/>
                <w:b/>
                <w:bCs/>
                <w:bdr w:val="none" w:sz="0" w:space="0" w:color="auto" w:frame="1"/>
                <w:shd w:val="clear" w:color="auto" w:fill="FFFFFF"/>
              </w:rPr>
              <w:t>Стаття 33.</w:t>
            </w:r>
            <w:r w:rsidRPr="0014190B">
              <w:rPr>
                <w:rStyle w:val="apple-converted-space"/>
                <w:rFonts w:ascii="Arial" w:hAnsi="Arial" w:cs="Arial"/>
                <w:b/>
                <w:bCs/>
                <w:bdr w:val="none" w:sz="0" w:space="0" w:color="auto" w:frame="1"/>
                <w:shd w:val="clear" w:color="auto" w:fill="FFFFFF"/>
              </w:rPr>
              <w:t> </w:t>
            </w:r>
            <w:r w:rsidR="003210C7" w:rsidRPr="0014190B">
              <w:rPr>
                <w:rFonts w:ascii="Arial" w:hAnsi="Arial" w:cs="Arial"/>
                <w:shd w:val="clear" w:color="auto" w:fill="FFFFFF"/>
              </w:rPr>
              <w:t xml:space="preserve">Установити, як виняток з положень частини другої статті 57 Бюджетного кодексу України, що нерозподілений залишок коштів, джерелом формування яких у 2017 році були надходження конфіскованих коштів та коштів, отриманих від реалізації майна, конфіскованого за рішенням суду за вчинення корупційного та </w:t>
            </w:r>
            <w:r w:rsidR="003210C7" w:rsidRPr="0014190B">
              <w:rPr>
                <w:rFonts w:ascii="Arial" w:hAnsi="Arial" w:cs="Arial"/>
                <w:shd w:val="clear" w:color="auto" w:fill="FFFFFF"/>
              </w:rPr>
              <w:lastRenderedPageBreak/>
              <w:t>пов'язаного з корупцією правопорушення, зберігається на рахунках спеціального фонду державного бюджету та спрямовується на реалізацію заходів щодо підвищення обороноздатності і безпеки держави, на забезпечення житлом громадян, зокрема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які потребують поліпшення житлових умов, в обсягах та порядку, встановлених Кабінетом Міністрів України за погодженням з Комітетом Верховної Ради України з питань бюджету.</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622B3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rPr>
              <w:lastRenderedPageBreak/>
              <w:t xml:space="preserve">Прийнято постанову Кабінету Міністрів України </w:t>
            </w:r>
            <w:r w:rsidR="001E760B" w:rsidRPr="0014190B">
              <w:rPr>
                <w:rFonts w:ascii="Arial" w:hAnsi="Arial" w:cs="Arial"/>
                <w:lang w:val="uk-UA"/>
              </w:rPr>
              <w:br/>
            </w:r>
            <w:r w:rsidRPr="0014190B">
              <w:rPr>
                <w:rFonts w:ascii="Arial" w:hAnsi="Arial" w:cs="Arial"/>
                <w:lang w:val="uk-UA"/>
              </w:rPr>
              <w:t>від 22.05.2019 №</w:t>
            </w:r>
            <w:r w:rsidRPr="0014190B">
              <w:rPr>
                <w:rFonts w:ascii="Arial" w:hAnsi="Arial" w:cs="Arial"/>
              </w:rPr>
              <w:t> </w:t>
            </w:r>
            <w:r w:rsidRPr="0014190B">
              <w:rPr>
                <w:rFonts w:ascii="Arial" w:hAnsi="Arial" w:cs="Arial"/>
                <w:lang w:val="uk-UA"/>
              </w:rPr>
              <w:t xml:space="preserve">445 </w:t>
            </w:r>
            <w:r w:rsidR="00CD2D97" w:rsidRPr="0014190B">
              <w:rPr>
                <w:rFonts w:ascii="Arial" w:hAnsi="Arial" w:cs="Arial"/>
                <w:lang w:val="uk-UA"/>
              </w:rPr>
              <w:t>«</w:t>
            </w:r>
            <w:r w:rsidRPr="0014190B">
              <w:rPr>
                <w:rFonts w:ascii="Arial" w:hAnsi="Arial" w:cs="Arial"/>
                <w:lang w:val="uk-UA"/>
              </w:rPr>
              <w:t xml:space="preserve">Про затвердження Порядку та обсягів спрямування нерозподіленого залишку коштів, джерелом формування яких у 2017 році були надходження конфіскованих коштів та коштів, отриманих від реалізації майна, </w:t>
            </w:r>
            <w:r w:rsidRPr="0014190B">
              <w:rPr>
                <w:rFonts w:ascii="Arial" w:hAnsi="Arial" w:cs="Arial"/>
                <w:lang w:val="uk-UA"/>
              </w:rPr>
              <w:lastRenderedPageBreak/>
              <w:t>конфіскованого за рішенням суду за вчинення корупційного та пов’язаного з корупцією правопорушення</w:t>
            </w:r>
            <w:r w:rsidR="00CD2D97" w:rsidRPr="0014190B">
              <w:rPr>
                <w:rFonts w:ascii="Arial" w:hAnsi="Arial" w:cs="Arial"/>
                <w:lang w:val="uk-UA"/>
              </w:rPr>
              <w:t>»</w:t>
            </w:r>
            <w:r w:rsidR="00686BFE" w:rsidRPr="0014190B">
              <w:rPr>
                <w:rFonts w:ascii="Arial" w:hAnsi="Arial" w:cs="Arial"/>
                <w:lang w:val="uk-UA"/>
              </w:rPr>
              <w:t xml:space="preserve"> </w:t>
            </w:r>
            <w:r w:rsidR="000B6857" w:rsidRPr="0014190B">
              <w:rPr>
                <w:rFonts w:ascii="Arial" w:hAnsi="Arial" w:cs="Arial"/>
                <w:lang w:val="uk-UA"/>
              </w:rPr>
              <w:t xml:space="preserve">та погоджено з Комітетом Верховної Ради України з питань бюджету (лист </w:t>
            </w:r>
            <w:r w:rsidR="001E760B" w:rsidRPr="0014190B">
              <w:rPr>
                <w:rFonts w:ascii="Arial" w:hAnsi="Arial" w:cs="Arial"/>
                <w:lang w:val="uk-UA"/>
              </w:rPr>
              <w:br/>
            </w:r>
            <w:r w:rsidR="000B6857" w:rsidRPr="0014190B">
              <w:rPr>
                <w:rFonts w:ascii="Arial" w:hAnsi="Arial" w:cs="Arial"/>
                <w:lang w:val="uk-UA"/>
              </w:rPr>
              <w:t>від 19.06.2019 №</w:t>
            </w:r>
            <w:r w:rsidR="000B6857" w:rsidRPr="0014190B">
              <w:rPr>
                <w:rFonts w:ascii="Arial" w:hAnsi="Arial" w:cs="Arial"/>
              </w:rPr>
              <w:t> </w:t>
            </w:r>
            <w:r w:rsidR="000B6857" w:rsidRPr="0014190B">
              <w:rPr>
                <w:rFonts w:ascii="Arial" w:hAnsi="Arial" w:cs="Arial"/>
                <w:lang w:val="uk-UA"/>
              </w:rPr>
              <w:t>04-13/10-973(114894).</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r w:rsidRPr="0014190B">
              <w:rPr>
                <w:rFonts w:ascii="Arial" w:hAnsi="Arial" w:cs="Arial"/>
                <w:b/>
                <w:bCs/>
              </w:rPr>
              <w:lastRenderedPageBreak/>
              <w:t>Стаття 34.</w:t>
            </w:r>
            <w:r w:rsidRPr="0014190B">
              <w:rPr>
                <w:rFonts w:ascii="Arial" w:hAnsi="Arial" w:cs="Arial"/>
                <w:bCs/>
              </w:rPr>
              <w:t xml:space="preserve"> </w:t>
            </w:r>
            <w:r w:rsidR="00403583" w:rsidRPr="0014190B">
              <w:rPr>
                <w:rFonts w:ascii="Arial" w:hAnsi="Arial" w:cs="Arial"/>
                <w:bCs/>
              </w:rPr>
              <w:t xml:space="preserve">Розподіл коштів за напрямами (заходами) за бюджетною програмою </w:t>
            </w:r>
            <w:r w:rsidR="00CD2D97" w:rsidRPr="0014190B">
              <w:rPr>
                <w:rFonts w:ascii="Arial" w:hAnsi="Arial" w:cs="Arial"/>
                <w:bCs/>
              </w:rPr>
              <w:t>«</w:t>
            </w:r>
            <w:r w:rsidR="00403583" w:rsidRPr="0014190B">
              <w:rPr>
                <w:rFonts w:ascii="Arial" w:hAnsi="Arial" w:cs="Arial"/>
                <w:bCs/>
              </w:rPr>
              <w:t xml:space="preserve">Поповнення статутного капіталу Державного концерну </w:t>
            </w:r>
            <w:r w:rsidR="00CD2D97" w:rsidRPr="0014190B">
              <w:rPr>
                <w:rFonts w:ascii="Arial" w:hAnsi="Arial" w:cs="Arial"/>
                <w:bCs/>
              </w:rPr>
              <w:t>«</w:t>
            </w:r>
            <w:proofErr w:type="spellStart"/>
            <w:r w:rsidR="00403583" w:rsidRPr="0014190B">
              <w:rPr>
                <w:rFonts w:ascii="Arial" w:hAnsi="Arial" w:cs="Arial"/>
                <w:bCs/>
              </w:rPr>
              <w:t>Укроборонпром</w:t>
            </w:r>
            <w:proofErr w:type="spellEnd"/>
            <w:r w:rsidR="00CD2D97" w:rsidRPr="0014190B">
              <w:rPr>
                <w:rFonts w:ascii="Arial" w:hAnsi="Arial" w:cs="Arial"/>
                <w:bCs/>
              </w:rPr>
              <w:t>»</w:t>
            </w:r>
            <w:r w:rsidR="00403583" w:rsidRPr="0014190B">
              <w:rPr>
                <w:rFonts w:ascii="Arial" w:hAnsi="Arial" w:cs="Arial"/>
                <w:bCs/>
              </w:rPr>
              <w:t xml:space="preserve"> (код 1201590) здійснюється на підставі пропозиції Міністерства розвитку економіки, торгівлі та сільського господарства України за рішенням Кабінету Міністрів України, погодженим з Комітетом Верховної Ради України з питань національної безпеки і оборони.</w:t>
            </w:r>
          </w:p>
        </w:tc>
        <w:tc>
          <w:tcPr>
            <w:tcW w:w="7465" w:type="dxa"/>
            <w:tcBorders>
              <w:top w:val="single" w:sz="2" w:space="0" w:color="auto"/>
              <w:left w:val="single" w:sz="2" w:space="0" w:color="auto"/>
              <w:bottom w:val="single" w:sz="2" w:space="0" w:color="auto"/>
              <w:right w:val="single" w:sz="2" w:space="0" w:color="auto"/>
            </w:tcBorders>
          </w:tcPr>
          <w:p w:rsidR="00442F6A" w:rsidRPr="0014190B" w:rsidRDefault="00874F9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Протягом 2019 року</w:t>
            </w:r>
            <w:r w:rsidR="00442F6A" w:rsidRPr="0014190B">
              <w:rPr>
                <w:rFonts w:ascii="Arial" w:hAnsi="Arial" w:cs="Arial"/>
                <w:lang w:val="uk-UA" w:eastAsia="uk-UA"/>
              </w:rPr>
              <w:t xml:space="preserve"> від </w:t>
            </w:r>
            <w:r w:rsidR="00442F6A" w:rsidRPr="0014190B">
              <w:rPr>
                <w:rFonts w:ascii="Arial" w:hAnsi="Arial" w:cs="Arial"/>
                <w:szCs w:val="20"/>
                <w:lang w:val="uk-UA"/>
              </w:rPr>
              <w:t>Міністерства економічного розвитку і торгівлі України</w:t>
            </w:r>
            <w:r w:rsidR="00442F6A" w:rsidRPr="0014190B">
              <w:rPr>
                <w:rFonts w:ascii="Arial" w:hAnsi="Arial" w:cs="Arial"/>
                <w:lang w:val="uk-UA" w:eastAsia="uk-UA"/>
              </w:rPr>
              <w:t xml:space="preserve"> не надходило до </w:t>
            </w:r>
            <w:r w:rsidR="00442F6A" w:rsidRPr="0014190B">
              <w:rPr>
                <w:rFonts w:ascii="Arial" w:hAnsi="Arial" w:cs="Arial"/>
                <w:shd w:val="clear" w:color="auto" w:fill="FFFFFF"/>
                <w:lang w:val="uk-UA" w:eastAsia="uk-UA"/>
              </w:rPr>
              <w:t>Міністерства фінансів України</w:t>
            </w:r>
            <w:r w:rsidR="00442F6A" w:rsidRPr="0014190B">
              <w:rPr>
                <w:rFonts w:ascii="Arial" w:hAnsi="Arial" w:cs="Arial"/>
                <w:lang w:val="uk-UA" w:eastAsia="uk-UA"/>
              </w:rPr>
              <w:t xml:space="preserve"> </w:t>
            </w:r>
            <w:r w:rsidR="00686BFE" w:rsidRPr="0014190B">
              <w:rPr>
                <w:rFonts w:ascii="Arial" w:hAnsi="Arial" w:cs="Arial"/>
                <w:lang w:val="uk-UA" w:eastAsia="uk-UA"/>
              </w:rPr>
              <w:t>проєкт</w:t>
            </w:r>
            <w:r w:rsidR="00442F6A" w:rsidRPr="0014190B">
              <w:rPr>
                <w:rFonts w:ascii="Arial" w:hAnsi="Arial" w:cs="Arial"/>
                <w:lang w:val="uk-UA" w:eastAsia="uk-UA"/>
              </w:rPr>
              <w:t>у відповідного рішення Уряду щодо порядку використання коштів</w:t>
            </w:r>
            <w:r w:rsidR="001E760B" w:rsidRPr="0014190B">
              <w:rPr>
                <w:rFonts w:ascii="Arial" w:hAnsi="Arial" w:cs="Arial"/>
                <w:lang w:val="uk-UA" w:eastAsia="uk-UA"/>
              </w:rPr>
              <w:t>,</w:t>
            </w:r>
            <w:r w:rsidR="00442F6A" w:rsidRPr="0014190B">
              <w:rPr>
                <w:rFonts w:ascii="Arial" w:hAnsi="Arial" w:cs="Arial"/>
                <w:lang w:val="uk-UA" w:eastAsia="uk-UA"/>
              </w:rPr>
              <w:t xml:space="preserve"> в т.</w:t>
            </w:r>
            <w:r w:rsidR="00296F82" w:rsidRPr="0014190B">
              <w:rPr>
                <w:rFonts w:ascii="Arial" w:hAnsi="Arial" w:cs="Arial"/>
                <w:lang w:val="uk-UA" w:eastAsia="uk-UA"/>
              </w:rPr>
              <w:t> </w:t>
            </w:r>
            <w:r w:rsidR="00442F6A" w:rsidRPr="0014190B">
              <w:rPr>
                <w:rFonts w:ascii="Arial" w:hAnsi="Arial" w:cs="Arial"/>
                <w:lang w:val="uk-UA" w:eastAsia="uk-UA"/>
              </w:rPr>
              <w:t>ч. розподілу коштів за напрямами в межах бюджетної програми за КПКВК 1201590.</w:t>
            </w:r>
          </w:p>
          <w:p w:rsidR="00F634C8" w:rsidRPr="0014190B" w:rsidRDefault="001E760B" w:rsidP="001E7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Разом з тим</w:t>
            </w:r>
            <w:r w:rsidR="00442F6A" w:rsidRPr="0014190B">
              <w:rPr>
                <w:rFonts w:ascii="Arial" w:hAnsi="Arial" w:cs="Arial"/>
                <w:lang w:val="uk-UA" w:eastAsia="uk-UA"/>
              </w:rPr>
              <w:t xml:space="preserve"> </w:t>
            </w:r>
            <w:r w:rsidR="00442F6A" w:rsidRPr="0014190B">
              <w:rPr>
                <w:rFonts w:ascii="Arial" w:hAnsi="Arial" w:cs="Arial"/>
                <w:szCs w:val="20"/>
                <w:lang w:val="uk-UA"/>
              </w:rPr>
              <w:t>Міністерство економічного розвитку і торгівлі України</w:t>
            </w:r>
            <w:r w:rsidR="00442F6A" w:rsidRPr="0014190B">
              <w:rPr>
                <w:rFonts w:ascii="Arial" w:hAnsi="Arial" w:cs="Arial"/>
                <w:lang w:val="uk-UA" w:eastAsia="uk-UA"/>
              </w:rPr>
              <w:t xml:space="preserve"> надало пропозиції до помісячного розпису спеціального фонду державного бюджету на 2019 рік </w:t>
            </w:r>
            <w:r w:rsidR="00CD2D97" w:rsidRPr="0014190B">
              <w:rPr>
                <w:rFonts w:ascii="Arial" w:hAnsi="Arial" w:cs="Arial"/>
                <w:lang w:val="uk-UA" w:eastAsia="uk-UA"/>
              </w:rPr>
              <w:t>щодо використання усієї суми (2</w:t>
            </w:r>
            <w:r w:rsidRPr="0014190B">
              <w:rPr>
                <w:rFonts w:ascii="Arial" w:hAnsi="Arial" w:cs="Arial"/>
                <w:lang w:val="uk-UA" w:eastAsia="uk-UA"/>
              </w:rPr>
              <w:t>820,0 млн</w:t>
            </w:r>
            <w:r w:rsidR="00296F82" w:rsidRPr="0014190B">
              <w:rPr>
                <w:rFonts w:ascii="Arial" w:hAnsi="Arial" w:cs="Arial"/>
                <w:lang w:val="uk-UA" w:eastAsia="uk-UA"/>
              </w:rPr>
              <w:t> </w:t>
            </w:r>
            <w:r w:rsidR="00A2320A" w:rsidRPr="0014190B">
              <w:rPr>
                <w:rFonts w:ascii="Arial" w:hAnsi="Arial" w:cs="Arial"/>
                <w:lang w:val="uk-UA" w:eastAsia="uk-UA"/>
              </w:rPr>
              <w:t>грн</w:t>
            </w:r>
            <w:r w:rsidR="00442F6A" w:rsidRPr="0014190B">
              <w:rPr>
                <w:rFonts w:ascii="Arial" w:hAnsi="Arial" w:cs="Arial"/>
                <w:lang w:val="uk-UA" w:eastAsia="uk-UA"/>
              </w:rPr>
              <w:t xml:space="preserve">) </w:t>
            </w:r>
            <w:r w:rsidRPr="0014190B">
              <w:rPr>
                <w:rFonts w:ascii="Arial" w:hAnsi="Arial" w:cs="Arial"/>
                <w:lang w:val="uk-UA" w:eastAsia="uk-UA"/>
              </w:rPr>
              <w:t>за цією</w:t>
            </w:r>
            <w:r w:rsidR="00442F6A" w:rsidRPr="0014190B">
              <w:rPr>
                <w:rFonts w:ascii="Arial" w:hAnsi="Arial" w:cs="Arial"/>
                <w:lang w:val="uk-UA" w:eastAsia="uk-UA"/>
              </w:rPr>
              <w:t xml:space="preserve"> бюджетн</w:t>
            </w:r>
            <w:r w:rsidRPr="0014190B">
              <w:rPr>
                <w:rFonts w:ascii="Arial" w:hAnsi="Arial" w:cs="Arial"/>
                <w:lang w:val="uk-UA" w:eastAsia="uk-UA"/>
              </w:rPr>
              <w:t>ою</w:t>
            </w:r>
            <w:r w:rsidR="00442F6A" w:rsidRPr="0014190B">
              <w:rPr>
                <w:rFonts w:ascii="Arial" w:hAnsi="Arial" w:cs="Arial"/>
                <w:lang w:val="uk-UA" w:eastAsia="uk-UA"/>
              </w:rPr>
              <w:t xml:space="preserve"> програм</w:t>
            </w:r>
            <w:r w:rsidRPr="0014190B">
              <w:rPr>
                <w:rFonts w:ascii="Arial" w:hAnsi="Arial" w:cs="Arial"/>
                <w:lang w:val="uk-UA" w:eastAsia="uk-UA"/>
              </w:rPr>
              <w:t xml:space="preserve">ою </w:t>
            </w:r>
            <w:r w:rsidR="00442F6A" w:rsidRPr="0014190B">
              <w:rPr>
                <w:rFonts w:ascii="Arial" w:hAnsi="Arial" w:cs="Arial"/>
                <w:lang w:val="uk-UA" w:eastAsia="uk-UA"/>
              </w:rPr>
              <w:t>у травні 2019 року.</w:t>
            </w:r>
          </w:p>
        </w:tc>
      </w:tr>
      <w:tr w:rsidR="003210C7"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3210C7" w:rsidRPr="0014190B" w:rsidRDefault="003210C7"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b/>
                <w:bCs/>
              </w:rPr>
              <w:t xml:space="preserve">Стаття 35. </w:t>
            </w:r>
            <w:r w:rsidRPr="0014190B">
              <w:rPr>
                <w:rFonts w:ascii="Arial" w:hAnsi="Arial" w:cs="Arial"/>
                <w:bCs/>
              </w:rPr>
              <w:t>Установити, що у 2019 році у разі надходження конфіскованих коштів та коштів, отриманих від реалізації майна, конфіскованого за рішенням суду за вчинення корупційного та пов'язаного з корупцією правопоруш</w:t>
            </w:r>
            <w:r w:rsidR="00CD2D97" w:rsidRPr="0014190B">
              <w:rPr>
                <w:rFonts w:ascii="Arial" w:hAnsi="Arial" w:cs="Arial"/>
                <w:bCs/>
              </w:rPr>
              <w:t>ення, такі кошти у сумі 524.000 </w:t>
            </w:r>
            <w:r w:rsidR="00043A9D" w:rsidRPr="0014190B">
              <w:rPr>
                <w:rFonts w:ascii="Arial" w:hAnsi="Arial" w:cs="Arial"/>
                <w:bCs/>
              </w:rPr>
              <w:t>тис.</w:t>
            </w:r>
            <w:r w:rsidRPr="0014190B">
              <w:rPr>
                <w:rFonts w:ascii="Arial" w:hAnsi="Arial" w:cs="Arial"/>
                <w:bCs/>
              </w:rPr>
              <w:t xml:space="preserve"> гривень зараховуються до спеціального фонду державного бюджету і спрямовуються Міністерству оборони України на облаштування військових комісаріатів (територіальних центрів комплектування та соціальної підтримки) та їх всебічне забезпечення у порядку, визначеному Кабінетом Міністрів України.</w:t>
            </w:r>
          </w:p>
        </w:tc>
        <w:tc>
          <w:tcPr>
            <w:tcW w:w="7465" w:type="dxa"/>
            <w:tcBorders>
              <w:top w:val="single" w:sz="2" w:space="0" w:color="auto"/>
              <w:left w:val="single" w:sz="2" w:space="0" w:color="auto"/>
              <w:bottom w:val="single" w:sz="2" w:space="0" w:color="auto"/>
              <w:right w:val="single" w:sz="2" w:space="0" w:color="auto"/>
            </w:tcBorders>
          </w:tcPr>
          <w:p w:rsidR="00690CB3" w:rsidRPr="0014190B" w:rsidRDefault="0040358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Стаття виключена </w:t>
            </w:r>
            <w:r w:rsidR="00690CB3" w:rsidRPr="0014190B">
              <w:rPr>
                <w:rFonts w:ascii="Arial" w:hAnsi="Arial" w:cs="Arial"/>
                <w:lang w:val="uk-UA" w:eastAsia="uk-UA"/>
              </w:rPr>
              <w:t>згідно із Законом України  </w:t>
            </w:r>
            <w:r w:rsidR="00CD2D97" w:rsidRPr="0014190B">
              <w:rPr>
                <w:rFonts w:ascii="Arial" w:hAnsi="Arial" w:cs="Arial"/>
                <w:lang w:val="uk-UA" w:eastAsia="uk-UA"/>
              </w:rPr>
              <w:t>«</w:t>
            </w:r>
            <w:r w:rsidR="00690CB3" w:rsidRPr="0014190B">
              <w:rPr>
                <w:rFonts w:ascii="Arial" w:hAnsi="Arial" w:cs="Arial"/>
                <w:lang w:val="uk-UA" w:eastAsia="uk-UA"/>
              </w:rPr>
              <w:t xml:space="preserve">Про внесення змін до Закону України </w:t>
            </w:r>
            <w:r w:rsidR="00CD2D97" w:rsidRPr="0014190B">
              <w:rPr>
                <w:rFonts w:ascii="Arial" w:hAnsi="Arial" w:cs="Arial"/>
                <w:lang w:val="uk-UA" w:eastAsia="uk-UA"/>
              </w:rPr>
              <w:t>«</w:t>
            </w:r>
            <w:r w:rsidR="00690CB3" w:rsidRPr="0014190B">
              <w:rPr>
                <w:rFonts w:ascii="Arial" w:hAnsi="Arial" w:cs="Arial"/>
                <w:lang w:val="uk-UA" w:eastAsia="uk-UA"/>
              </w:rPr>
              <w:t>Про Державний бюджет України на 2019 рік</w:t>
            </w:r>
            <w:r w:rsidR="00CD2D97" w:rsidRPr="0014190B">
              <w:rPr>
                <w:rFonts w:ascii="Arial" w:hAnsi="Arial" w:cs="Arial"/>
                <w:lang w:val="uk-UA" w:eastAsia="uk-UA"/>
              </w:rPr>
              <w:t>»</w:t>
            </w:r>
            <w:r w:rsidR="00690CB3" w:rsidRPr="0014190B">
              <w:rPr>
                <w:rFonts w:ascii="Arial" w:hAnsi="Arial" w:cs="Arial"/>
                <w:lang w:val="uk-UA" w:eastAsia="uk-UA"/>
              </w:rPr>
              <w:t xml:space="preserve"> від 31.10.2019 </w:t>
            </w:r>
            <w:r w:rsidR="00686BFE" w:rsidRPr="0014190B">
              <w:rPr>
                <w:rFonts w:ascii="Arial" w:hAnsi="Arial" w:cs="Arial"/>
                <w:lang w:val="uk-UA" w:eastAsia="uk-UA"/>
              </w:rPr>
              <w:t>№</w:t>
            </w:r>
            <w:r w:rsidR="00690CB3" w:rsidRPr="0014190B">
              <w:rPr>
                <w:rFonts w:ascii="Arial" w:hAnsi="Arial" w:cs="Arial"/>
                <w:lang w:val="uk-UA" w:eastAsia="uk-UA"/>
              </w:rPr>
              <w:t xml:space="preserve"> 265-IX</w:t>
            </w:r>
            <w:r w:rsidR="00690CB3" w:rsidRPr="0014190B">
              <w:rPr>
                <w:rFonts w:ascii="Arial" w:hAnsi="Arial" w:cs="Arial"/>
                <w:lang w:eastAsia="uk-UA"/>
              </w:rPr>
              <w:t xml:space="preserve"> </w:t>
            </w:r>
          </w:p>
          <w:p w:rsidR="00403583" w:rsidRPr="0014190B" w:rsidRDefault="0040358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3210C7" w:rsidRPr="0014190B" w:rsidRDefault="003210C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tc>
      </w:tr>
      <w:tr w:rsidR="00BA4F01"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BA4F01" w:rsidRPr="0014190B" w:rsidRDefault="00BA4F01"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b/>
                <w:bCs/>
              </w:rPr>
              <w:t xml:space="preserve">Стаття 36. </w:t>
            </w:r>
            <w:r w:rsidRPr="0014190B">
              <w:rPr>
                <w:rFonts w:ascii="Arial" w:hAnsi="Arial" w:cs="Arial"/>
                <w:bCs/>
              </w:rPr>
              <w:t xml:space="preserve">Кабінету Міністрів України, керуючись положеннями частини шостої статті 23 Бюджетного кодексу України, врегулювати питання про передачу бюджетних призначень від одного головного розпорядника коштів державного бюджету до іншого головного розпорядника коштів державного бюджету за бюджетними програмами, закріпленими за відповідальними виконавцями </w:t>
            </w:r>
            <w:r w:rsidRPr="0014190B">
              <w:rPr>
                <w:rFonts w:ascii="Arial" w:hAnsi="Arial" w:cs="Arial"/>
                <w:bCs/>
              </w:rPr>
              <w:lastRenderedPageBreak/>
              <w:t>бюджетних програм (головними розпорядниками коштів державного бюджету), щодо яких за рішеннями Кабінету Міністрів України внесені зміни до схеми спрямування і координації діяльності центральних органів виконавчої влади Кабінетом Міністрів України через відповідних членів Кабінету Міністрів України.</w:t>
            </w:r>
          </w:p>
        </w:tc>
        <w:tc>
          <w:tcPr>
            <w:tcW w:w="7465" w:type="dxa"/>
            <w:tcBorders>
              <w:top w:val="single" w:sz="2" w:space="0" w:color="auto"/>
              <w:left w:val="single" w:sz="2" w:space="0" w:color="auto"/>
              <w:bottom w:val="single" w:sz="2" w:space="0" w:color="auto"/>
              <w:right w:val="single" w:sz="2" w:space="0" w:color="auto"/>
            </w:tcBorders>
          </w:tcPr>
          <w:p w:rsidR="00395976" w:rsidRPr="0014190B" w:rsidRDefault="001E760B" w:rsidP="002709EE">
            <w:pPr>
              <w:tabs>
                <w:tab w:val="left" w:pos="851"/>
              </w:tabs>
              <w:spacing w:beforeLines="60" w:before="144"/>
              <w:ind w:firstLine="426"/>
              <w:contextualSpacing/>
              <w:jc w:val="both"/>
              <w:rPr>
                <w:rFonts w:ascii="Arial" w:hAnsi="Arial" w:cs="Arial"/>
                <w:lang w:val="uk-UA"/>
              </w:rPr>
            </w:pPr>
            <w:r w:rsidRPr="0014190B">
              <w:rPr>
                <w:rFonts w:ascii="Arial" w:hAnsi="Arial" w:cs="Arial"/>
                <w:lang w:val="uk-UA"/>
              </w:rPr>
              <w:lastRenderedPageBreak/>
              <w:t xml:space="preserve">Міністерством енергетики та захисту довкілля України </w:t>
            </w:r>
            <w:r w:rsidR="00D10BDB" w:rsidRPr="0014190B">
              <w:rPr>
                <w:rFonts w:ascii="Arial" w:hAnsi="Arial" w:cs="Arial"/>
                <w:lang w:val="uk-UA"/>
              </w:rPr>
              <w:t>надісла</w:t>
            </w:r>
            <w:r w:rsidRPr="0014190B">
              <w:rPr>
                <w:rFonts w:ascii="Arial" w:hAnsi="Arial" w:cs="Arial"/>
                <w:lang w:val="uk-UA"/>
              </w:rPr>
              <w:t>но</w:t>
            </w:r>
            <w:r w:rsidR="00D10BDB" w:rsidRPr="0014190B">
              <w:rPr>
                <w:rFonts w:ascii="Arial" w:hAnsi="Arial" w:cs="Arial"/>
                <w:lang w:val="uk-UA"/>
              </w:rPr>
              <w:t xml:space="preserve"> до Мінфіну (лист від 13.11.2019 №</w:t>
            </w:r>
            <w:r w:rsidR="00D10BDB" w:rsidRPr="0014190B">
              <w:rPr>
                <w:rFonts w:ascii="Arial" w:hAnsi="Arial" w:cs="Arial"/>
              </w:rPr>
              <w:t> </w:t>
            </w:r>
            <w:r w:rsidR="00D10BDB" w:rsidRPr="0014190B">
              <w:rPr>
                <w:rFonts w:ascii="Arial" w:hAnsi="Arial" w:cs="Arial"/>
                <w:lang w:val="uk-UA"/>
              </w:rPr>
              <w:t xml:space="preserve">5/5.1-13/2626-19) на погодження </w:t>
            </w:r>
            <w:r w:rsidR="00686BFE" w:rsidRPr="0014190B">
              <w:rPr>
                <w:rFonts w:ascii="Arial" w:hAnsi="Arial" w:cs="Arial"/>
                <w:lang w:val="uk-UA"/>
              </w:rPr>
              <w:t>проєкт</w:t>
            </w:r>
            <w:r w:rsidR="00D10BDB" w:rsidRPr="0014190B">
              <w:rPr>
                <w:rFonts w:ascii="Arial" w:hAnsi="Arial" w:cs="Arial"/>
                <w:lang w:val="uk-UA"/>
              </w:rPr>
              <w:t xml:space="preserve"> розпорядження Кабінету Міністрів України </w:t>
            </w:r>
            <w:r w:rsidR="00CD2D97" w:rsidRPr="0014190B">
              <w:rPr>
                <w:rFonts w:ascii="Arial" w:hAnsi="Arial" w:cs="Arial"/>
                <w:lang w:val="uk-UA"/>
              </w:rPr>
              <w:t>«</w:t>
            </w:r>
            <w:r w:rsidR="00D10BDB" w:rsidRPr="0014190B">
              <w:rPr>
                <w:rFonts w:ascii="Arial" w:hAnsi="Arial" w:cs="Arial"/>
                <w:lang w:val="uk-UA"/>
              </w:rPr>
              <w:t xml:space="preserve">Про передачу деяких призначень Міністерству енергетики та захисту довкілля для Державного </w:t>
            </w:r>
            <w:r w:rsidR="00686BFE" w:rsidRPr="0014190B">
              <w:rPr>
                <w:rFonts w:ascii="Arial" w:hAnsi="Arial" w:cs="Arial"/>
                <w:lang w:val="uk-UA"/>
              </w:rPr>
              <w:t>агентства</w:t>
            </w:r>
            <w:r w:rsidR="00D10BDB" w:rsidRPr="0014190B">
              <w:rPr>
                <w:rFonts w:ascii="Arial" w:hAnsi="Arial" w:cs="Arial"/>
                <w:lang w:val="uk-UA"/>
              </w:rPr>
              <w:t xml:space="preserve"> з енергоефективності та енергозбереження</w:t>
            </w:r>
            <w:r w:rsidR="00CD2D97" w:rsidRPr="0014190B">
              <w:rPr>
                <w:rFonts w:ascii="Arial" w:hAnsi="Arial" w:cs="Arial"/>
                <w:lang w:val="uk-UA"/>
              </w:rPr>
              <w:t>»</w:t>
            </w:r>
            <w:r w:rsidR="00D10BDB" w:rsidRPr="0014190B">
              <w:rPr>
                <w:rFonts w:ascii="Arial" w:hAnsi="Arial" w:cs="Arial"/>
                <w:lang w:val="uk-UA"/>
              </w:rPr>
              <w:t xml:space="preserve">. </w:t>
            </w:r>
          </w:p>
          <w:p w:rsidR="00D10BDB" w:rsidRPr="0014190B" w:rsidRDefault="00D10BDB" w:rsidP="002709EE">
            <w:pPr>
              <w:tabs>
                <w:tab w:val="left" w:pos="851"/>
              </w:tabs>
              <w:spacing w:beforeLines="60" w:before="144"/>
              <w:ind w:firstLine="426"/>
              <w:contextualSpacing/>
              <w:jc w:val="both"/>
              <w:rPr>
                <w:rFonts w:ascii="Arial" w:hAnsi="Arial" w:cs="Arial"/>
                <w:lang w:val="uk-UA" w:eastAsia="uk-UA"/>
              </w:rPr>
            </w:pPr>
            <w:r w:rsidRPr="0014190B">
              <w:rPr>
                <w:rFonts w:ascii="Arial" w:hAnsi="Arial" w:cs="Arial"/>
                <w:lang w:val="uk-UA" w:eastAsia="uk-UA"/>
              </w:rPr>
              <w:lastRenderedPageBreak/>
              <w:t xml:space="preserve">Міністерством фінансів </w:t>
            </w:r>
            <w:r w:rsidR="00395976" w:rsidRPr="0014190B">
              <w:rPr>
                <w:rFonts w:ascii="Arial" w:hAnsi="Arial" w:cs="Arial"/>
                <w:lang w:val="uk-UA" w:eastAsia="uk-UA"/>
              </w:rPr>
              <w:t xml:space="preserve">України </w:t>
            </w:r>
            <w:r w:rsidRPr="0014190B">
              <w:rPr>
                <w:rFonts w:ascii="Arial" w:hAnsi="Arial" w:cs="Arial"/>
                <w:lang w:val="uk-UA" w:eastAsia="uk-UA"/>
              </w:rPr>
              <w:t xml:space="preserve">погоджено зазначений </w:t>
            </w:r>
            <w:r w:rsidR="00686BFE" w:rsidRPr="0014190B">
              <w:rPr>
                <w:rFonts w:ascii="Arial" w:hAnsi="Arial" w:cs="Arial"/>
                <w:lang w:val="uk-UA" w:eastAsia="uk-UA"/>
              </w:rPr>
              <w:t>проєкт</w:t>
            </w:r>
            <w:r w:rsidRPr="0014190B">
              <w:rPr>
                <w:rFonts w:ascii="Arial" w:hAnsi="Arial" w:cs="Arial"/>
                <w:lang w:val="uk-UA" w:eastAsia="uk-UA"/>
              </w:rPr>
              <w:t xml:space="preserve"> </w:t>
            </w:r>
            <w:r w:rsidR="00395976" w:rsidRPr="0014190B">
              <w:rPr>
                <w:rFonts w:ascii="Arial" w:hAnsi="Arial" w:cs="Arial"/>
                <w:lang w:val="uk-UA" w:eastAsia="uk-UA"/>
              </w:rPr>
              <w:t xml:space="preserve">розпорядження </w:t>
            </w:r>
            <w:r w:rsidRPr="0014190B">
              <w:rPr>
                <w:rFonts w:ascii="Arial" w:hAnsi="Arial" w:cs="Arial"/>
                <w:lang w:val="uk-UA" w:eastAsia="uk-UA"/>
              </w:rPr>
              <w:t xml:space="preserve">із зауваженнями (лист від 06.12.2019 № 47010-06/3-5/32179). На засіданнях Уряду </w:t>
            </w:r>
            <w:r w:rsidR="00395976" w:rsidRPr="0014190B">
              <w:rPr>
                <w:rFonts w:ascii="Arial" w:hAnsi="Arial" w:cs="Arial"/>
                <w:lang w:val="uk-UA" w:eastAsia="uk-UA"/>
              </w:rPr>
              <w:t>цей</w:t>
            </w:r>
            <w:r w:rsidRPr="0014190B">
              <w:rPr>
                <w:rFonts w:ascii="Arial" w:hAnsi="Arial" w:cs="Arial"/>
                <w:lang w:val="uk-UA" w:eastAsia="uk-UA"/>
              </w:rPr>
              <w:t xml:space="preserve"> </w:t>
            </w:r>
            <w:r w:rsidR="00686BFE" w:rsidRPr="0014190B">
              <w:rPr>
                <w:rFonts w:ascii="Arial" w:hAnsi="Arial" w:cs="Arial"/>
                <w:lang w:val="uk-UA" w:eastAsia="uk-UA"/>
              </w:rPr>
              <w:t>проєкт</w:t>
            </w:r>
            <w:r w:rsidRPr="0014190B">
              <w:rPr>
                <w:rFonts w:ascii="Arial" w:hAnsi="Arial" w:cs="Arial"/>
                <w:lang w:val="uk-UA" w:eastAsia="uk-UA"/>
              </w:rPr>
              <w:t xml:space="preserve"> </w:t>
            </w:r>
            <w:r w:rsidR="00395976" w:rsidRPr="0014190B">
              <w:rPr>
                <w:rFonts w:ascii="Arial" w:hAnsi="Arial" w:cs="Arial"/>
                <w:lang w:val="uk-UA" w:eastAsia="uk-UA"/>
              </w:rPr>
              <w:t xml:space="preserve">акта </w:t>
            </w:r>
            <w:r w:rsidRPr="0014190B">
              <w:rPr>
                <w:rFonts w:ascii="Arial" w:hAnsi="Arial" w:cs="Arial"/>
                <w:lang w:val="uk-UA" w:eastAsia="uk-UA"/>
              </w:rPr>
              <w:t>не розглядався.</w:t>
            </w:r>
          </w:p>
          <w:p w:rsidR="00BA4F01" w:rsidRPr="0014190B" w:rsidRDefault="00BA4F01" w:rsidP="002709EE">
            <w:pPr>
              <w:pStyle w:val="a50"/>
              <w:spacing w:beforeLines="60" w:before="144" w:beforeAutospacing="0" w:after="0" w:afterAutospacing="0"/>
              <w:ind w:firstLine="389"/>
              <w:jc w:val="both"/>
              <w:rPr>
                <w:rFonts w:ascii="Arial" w:hAnsi="Arial" w:cs="Arial"/>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spacing w:beforeLines="60" w:before="144"/>
              <w:ind w:left="57" w:right="57" w:firstLine="555"/>
              <w:jc w:val="both"/>
              <w:rPr>
                <w:rStyle w:val="rvts9"/>
                <w:rFonts w:ascii="Arial" w:hAnsi="Arial" w:cs="Arial"/>
                <w:b/>
                <w:bdr w:val="none" w:sz="0" w:space="0" w:color="auto" w:frame="1"/>
                <w:lang w:val="uk-UA"/>
              </w:rPr>
            </w:pPr>
            <w:r w:rsidRPr="0014190B">
              <w:rPr>
                <w:rStyle w:val="rvts9"/>
                <w:rFonts w:ascii="Arial" w:hAnsi="Arial" w:cs="Arial"/>
                <w:b/>
                <w:bdr w:val="none" w:sz="0" w:space="0" w:color="auto" w:frame="1"/>
                <w:lang w:val="uk-UA"/>
              </w:rPr>
              <w:lastRenderedPageBreak/>
              <w:t>ПРИКІНЦЕВІ ПОЛОЖЕННЯ</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spacing w:beforeLines="60" w:before="144"/>
              <w:ind w:left="57" w:right="57" w:firstLine="735"/>
              <w:jc w:val="both"/>
              <w:rPr>
                <w:rFonts w:ascii="Arial" w:hAnsi="Arial" w:cs="Arial"/>
                <w:lang w:val="uk-UA" w:eastAsia="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shd w:val="clear" w:color="auto" w:fill="FFFFFF"/>
              </w:rPr>
              <w:t xml:space="preserve">1. </w:t>
            </w:r>
            <w:r w:rsidR="00096C8A" w:rsidRPr="0014190B">
              <w:rPr>
                <w:rFonts w:ascii="Arial" w:hAnsi="Arial" w:cs="Arial"/>
                <w:shd w:val="clear" w:color="auto" w:fill="FFFFFF"/>
              </w:rPr>
              <w:t xml:space="preserve">Цей Закон набирає чинності з </w:t>
            </w:r>
            <w:r w:rsidR="00395976" w:rsidRPr="0014190B">
              <w:rPr>
                <w:rFonts w:ascii="Arial" w:hAnsi="Arial" w:cs="Arial"/>
                <w:shd w:val="clear" w:color="auto" w:fill="FFFFFF"/>
              </w:rPr>
              <w:t>0</w:t>
            </w:r>
            <w:r w:rsidR="00096C8A" w:rsidRPr="0014190B">
              <w:rPr>
                <w:rFonts w:ascii="Arial" w:hAnsi="Arial" w:cs="Arial"/>
                <w:shd w:val="clear" w:color="auto" w:fill="FFFFFF"/>
              </w:rPr>
              <w:t>1 січня 2019 року.</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395976">
            <w:pPr>
              <w:pStyle w:val="rvps2"/>
              <w:shd w:val="clear" w:color="auto" w:fill="FFFFFF"/>
              <w:spacing w:beforeLines="60" w:before="144" w:beforeAutospacing="0" w:after="0" w:afterAutospacing="0"/>
              <w:ind w:firstLine="450"/>
              <w:jc w:val="both"/>
              <w:textAlignment w:val="baseline"/>
              <w:rPr>
                <w:rFonts w:ascii="Arial" w:hAnsi="Arial" w:cs="Arial"/>
                <w:b/>
                <w:bCs/>
              </w:rPr>
            </w:pPr>
            <w:bookmarkStart w:id="27" w:name="n22"/>
            <w:bookmarkEnd w:id="27"/>
            <w:r w:rsidRPr="0014190B">
              <w:rPr>
                <w:rFonts w:ascii="Arial" w:hAnsi="Arial" w:cs="Arial"/>
                <w:shd w:val="clear" w:color="auto" w:fill="FFFFFF"/>
              </w:rPr>
              <w:t>2.</w:t>
            </w:r>
            <w:r w:rsidRPr="0014190B">
              <w:rPr>
                <w:rStyle w:val="apple-converted-space"/>
                <w:rFonts w:ascii="Arial" w:hAnsi="Arial" w:cs="Arial"/>
                <w:shd w:val="clear" w:color="auto" w:fill="FFFFFF"/>
              </w:rPr>
              <w:t> </w:t>
            </w:r>
            <w:r w:rsidR="00096C8A" w:rsidRPr="0014190B">
              <w:rPr>
                <w:rFonts w:ascii="Arial" w:hAnsi="Arial" w:cs="Arial"/>
              </w:rPr>
              <w:t xml:space="preserve">Додатки </w:t>
            </w:r>
            <w:r w:rsidR="00395976" w:rsidRPr="0014190B">
              <w:rPr>
                <w:rFonts w:ascii="Arial" w:hAnsi="Arial" w:cs="Arial"/>
              </w:rPr>
              <w:t xml:space="preserve"> 1 –</w:t>
            </w:r>
            <w:r w:rsidR="00096C8A" w:rsidRPr="0014190B">
              <w:rPr>
                <w:rFonts w:ascii="Arial" w:hAnsi="Arial" w:cs="Arial"/>
              </w:rPr>
              <w:t xml:space="preserve"> 9 до цього Закону є його невід'ємною частиною.</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spacing w:beforeLines="60" w:before="144"/>
              <w:ind w:left="57" w:right="57" w:firstLine="735"/>
              <w:jc w:val="both"/>
              <w:rPr>
                <w:rFonts w:ascii="Arial" w:hAnsi="Arial" w:cs="Arial"/>
                <w:sz w:val="20"/>
                <w:szCs w:val="20"/>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14190B">
            <w:pPr>
              <w:pStyle w:val="rvps2"/>
              <w:shd w:val="clear" w:color="auto" w:fill="FFFFFF"/>
              <w:spacing w:beforeLines="60" w:before="144" w:beforeAutospacing="0" w:after="0" w:afterAutospacing="0"/>
              <w:ind w:firstLine="450"/>
              <w:jc w:val="both"/>
              <w:textAlignment w:val="baseline"/>
              <w:rPr>
                <w:rFonts w:ascii="Arial" w:hAnsi="Arial" w:cs="Arial"/>
                <w:b/>
                <w:bCs/>
              </w:rPr>
            </w:pPr>
            <w:bookmarkStart w:id="28" w:name="n23"/>
            <w:bookmarkEnd w:id="28"/>
            <w:r w:rsidRPr="0014190B">
              <w:rPr>
                <w:rFonts w:ascii="Arial" w:hAnsi="Arial" w:cs="Arial"/>
                <w:shd w:val="clear" w:color="auto" w:fill="FFFFFF"/>
              </w:rPr>
              <w:t xml:space="preserve">3. </w:t>
            </w:r>
            <w:r w:rsidR="00C8438E" w:rsidRPr="0014190B">
              <w:rPr>
                <w:rFonts w:ascii="Arial" w:hAnsi="Arial" w:cs="Arial"/>
                <w:shd w:val="clear" w:color="auto" w:fill="FFFFFF"/>
              </w:rPr>
              <w:t xml:space="preserve">Зупинити на 2019 рік дію: </w:t>
            </w:r>
            <w:r w:rsidR="00C0465D" w:rsidRPr="0014190B">
              <w:rPr>
                <w:rFonts w:ascii="Arial" w:hAnsi="Arial" w:cs="Arial"/>
                <w:shd w:val="clear" w:color="auto" w:fill="FFFFFF"/>
              </w:rPr>
              <w:t>абзацу другого частини першої статті 24</w:t>
            </w:r>
            <w:r w:rsidR="00C0465D" w:rsidRPr="0014190B">
              <w:rPr>
                <w:rFonts w:ascii="Arial" w:hAnsi="Arial" w:cs="Arial"/>
                <w:shd w:val="clear" w:color="auto" w:fill="FFFFFF"/>
                <w:vertAlign w:val="superscript"/>
              </w:rPr>
              <w:t>1</w:t>
            </w:r>
            <w:r w:rsidR="00C0465D" w:rsidRPr="0014190B">
              <w:rPr>
                <w:rFonts w:ascii="Arial" w:hAnsi="Arial" w:cs="Arial"/>
                <w:shd w:val="clear" w:color="auto" w:fill="FFFFFF"/>
              </w:rPr>
              <w:t xml:space="preserve"> та пункту 42 розділу VI </w:t>
            </w:r>
            <w:r w:rsidR="00A2320A" w:rsidRPr="0014190B">
              <w:rPr>
                <w:rFonts w:ascii="Arial" w:hAnsi="Arial" w:cs="Arial"/>
                <w:shd w:val="clear" w:color="auto" w:fill="FFFFFF"/>
              </w:rPr>
              <w:t>«</w:t>
            </w:r>
            <w:r w:rsidR="00C0465D" w:rsidRPr="0014190B">
              <w:rPr>
                <w:rFonts w:ascii="Arial" w:hAnsi="Arial" w:cs="Arial"/>
                <w:shd w:val="clear" w:color="auto" w:fill="FFFFFF"/>
              </w:rPr>
              <w:t>Прикінцеві та перехідні положення</w:t>
            </w:r>
            <w:r w:rsidR="00A2320A" w:rsidRPr="0014190B">
              <w:rPr>
                <w:rFonts w:ascii="Arial" w:hAnsi="Arial" w:cs="Arial"/>
                <w:shd w:val="clear" w:color="auto" w:fill="FFFFFF"/>
              </w:rPr>
              <w:t>»</w:t>
            </w:r>
            <w:r w:rsidR="00C0465D" w:rsidRPr="0014190B">
              <w:rPr>
                <w:rFonts w:ascii="Arial" w:hAnsi="Arial" w:cs="Arial"/>
                <w:shd w:val="clear" w:color="auto" w:fill="FFFFFF"/>
              </w:rPr>
              <w:t xml:space="preserve"> Бюджетного кодексу України;</w:t>
            </w:r>
            <w:r w:rsidR="00C8438E" w:rsidRPr="0014190B">
              <w:rPr>
                <w:rFonts w:ascii="Arial" w:hAnsi="Arial" w:cs="Arial"/>
                <w:shd w:val="clear" w:color="auto" w:fill="FFFFFF"/>
              </w:rPr>
              <w:t xml:space="preserve"> частини другої статті 18 Закону України </w:t>
            </w:r>
            <w:r w:rsidR="00A2320A" w:rsidRPr="0014190B">
              <w:rPr>
                <w:rFonts w:ascii="Arial" w:hAnsi="Arial" w:cs="Arial"/>
                <w:shd w:val="clear" w:color="auto" w:fill="FFFFFF"/>
              </w:rPr>
              <w:t>«Про судову експертизу»</w:t>
            </w:r>
            <w:r w:rsidR="00C8438E" w:rsidRPr="0014190B">
              <w:rPr>
                <w:rFonts w:ascii="Arial" w:hAnsi="Arial" w:cs="Arial"/>
                <w:shd w:val="clear" w:color="auto" w:fill="FFFFFF"/>
              </w:rPr>
              <w:t xml:space="preserve"> (Відомості Верховної Ради України, 1994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28, ст. 232; 2017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48, ст. 436) щодо розміру посадових окладів судових експертів; частини першої статті 12</w:t>
            </w:r>
            <w:r w:rsidR="00C8438E" w:rsidRPr="0014190B">
              <w:rPr>
                <w:rFonts w:ascii="Arial" w:hAnsi="Arial" w:cs="Arial"/>
                <w:shd w:val="clear" w:color="auto" w:fill="FFFFFF"/>
                <w:vertAlign w:val="superscript"/>
              </w:rPr>
              <w:t>1</w:t>
            </w:r>
            <w:r w:rsidR="00C8438E" w:rsidRPr="0014190B">
              <w:rPr>
                <w:rFonts w:ascii="Arial" w:hAnsi="Arial" w:cs="Arial"/>
                <w:shd w:val="clear" w:color="auto" w:fill="FFFFFF"/>
              </w:rPr>
              <w:t>, частин першої, другої і п'ятої статті 12</w:t>
            </w:r>
            <w:r w:rsidR="00C8438E" w:rsidRPr="0014190B">
              <w:rPr>
                <w:rFonts w:ascii="Arial" w:hAnsi="Arial" w:cs="Arial"/>
                <w:shd w:val="clear" w:color="auto" w:fill="FFFFFF"/>
                <w:vertAlign w:val="superscript"/>
              </w:rPr>
              <w:t>2</w:t>
            </w:r>
            <w:r w:rsidR="00C8438E" w:rsidRPr="0014190B">
              <w:rPr>
                <w:rFonts w:ascii="Arial" w:hAnsi="Arial" w:cs="Arial"/>
                <w:shd w:val="clear" w:color="auto" w:fill="FFFFFF"/>
              </w:rPr>
              <w:t xml:space="preserve"> Закону України </w:t>
            </w:r>
            <w:r w:rsidR="00A2320A" w:rsidRPr="0014190B">
              <w:rPr>
                <w:rFonts w:ascii="Arial" w:hAnsi="Arial" w:cs="Arial"/>
                <w:shd w:val="clear" w:color="auto" w:fill="FFFFFF"/>
              </w:rPr>
              <w:t>«</w:t>
            </w:r>
            <w:r w:rsidR="00C8438E" w:rsidRPr="0014190B">
              <w:rPr>
                <w:rFonts w:ascii="Arial" w:hAnsi="Arial" w:cs="Arial"/>
                <w:shd w:val="clear" w:color="auto" w:fill="FFFFFF"/>
              </w:rPr>
              <w:t>Про використання ядерної енергії та радіаційну безпеку</w:t>
            </w:r>
            <w:r w:rsidR="00A2320A" w:rsidRPr="0014190B">
              <w:rPr>
                <w:rFonts w:ascii="Arial" w:hAnsi="Arial" w:cs="Arial"/>
                <w:shd w:val="clear" w:color="auto" w:fill="FFFFFF"/>
              </w:rPr>
              <w:t>»</w:t>
            </w:r>
            <w:r w:rsidR="00C8438E" w:rsidRPr="0014190B">
              <w:rPr>
                <w:rFonts w:ascii="Arial" w:hAnsi="Arial" w:cs="Arial"/>
                <w:shd w:val="clear" w:color="auto" w:fill="FFFFFF"/>
              </w:rPr>
              <w:t xml:space="preserve"> (Відомості Верховної Ради України, 1995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12, ст. 81; 2010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1, ст. 3; 2013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14, ст. 90; 2014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20-21, ст. 712); абзацу п'ятого частини шостої статті 31 Закону України </w:t>
            </w:r>
            <w:r w:rsidR="00A2320A" w:rsidRPr="0014190B">
              <w:rPr>
                <w:rFonts w:ascii="Arial" w:hAnsi="Arial" w:cs="Arial"/>
                <w:shd w:val="clear" w:color="auto" w:fill="FFFFFF"/>
              </w:rPr>
              <w:t>«</w:t>
            </w:r>
            <w:r w:rsidR="00C8438E" w:rsidRPr="0014190B">
              <w:rPr>
                <w:rFonts w:ascii="Arial" w:hAnsi="Arial" w:cs="Arial"/>
                <w:shd w:val="clear" w:color="auto" w:fill="FFFFFF"/>
              </w:rPr>
              <w:t>Про державну службу</w:t>
            </w:r>
            <w:r w:rsidR="00A2320A" w:rsidRPr="0014190B">
              <w:rPr>
                <w:rFonts w:ascii="Arial" w:hAnsi="Arial" w:cs="Arial"/>
                <w:shd w:val="clear" w:color="auto" w:fill="FFFFFF"/>
              </w:rPr>
              <w:t>»</w:t>
            </w:r>
            <w:r w:rsidR="00C8438E" w:rsidRPr="0014190B">
              <w:rPr>
                <w:rFonts w:ascii="Arial" w:hAnsi="Arial" w:cs="Arial"/>
                <w:shd w:val="clear" w:color="auto" w:fill="FFFFFF"/>
              </w:rPr>
              <w:t xml:space="preserve"> (Відомості Верховної Ради України, 2016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4, ст. 43); абзацу першого частини другої статті 19 Закону України </w:t>
            </w:r>
            <w:r w:rsidR="00A2320A" w:rsidRPr="0014190B">
              <w:rPr>
                <w:rFonts w:ascii="Arial" w:hAnsi="Arial" w:cs="Arial"/>
                <w:shd w:val="clear" w:color="auto" w:fill="FFFFFF"/>
              </w:rPr>
              <w:t>«</w:t>
            </w:r>
            <w:r w:rsidR="00C8438E" w:rsidRPr="0014190B">
              <w:rPr>
                <w:rFonts w:ascii="Arial" w:hAnsi="Arial" w:cs="Arial"/>
                <w:shd w:val="clear" w:color="auto" w:fill="FFFFFF"/>
              </w:rPr>
              <w:t>Про центральні органи виконавчої влади</w:t>
            </w:r>
            <w:r w:rsidR="00A2320A" w:rsidRPr="0014190B">
              <w:rPr>
                <w:rFonts w:ascii="Arial" w:hAnsi="Arial" w:cs="Arial"/>
                <w:shd w:val="clear" w:color="auto" w:fill="FFFFFF"/>
              </w:rPr>
              <w:t>»</w:t>
            </w:r>
            <w:r w:rsidR="00C8438E" w:rsidRPr="0014190B">
              <w:rPr>
                <w:rFonts w:ascii="Arial" w:hAnsi="Arial" w:cs="Arial"/>
                <w:shd w:val="clear" w:color="auto" w:fill="FFFFFF"/>
              </w:rPr>
              <w:t xml:space="preserve"> (Відомості Верховної Ради України, 2011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38,</w:t>
            </w:r>
            <w:r w:rsidR="00A2320A" w:rsidRPr="0014190B">
              <w:rPr>
                <w:rFonts w:ascii="Arial" w:hAnsi="Arial" w:cs="Arial"/>
                <w:shd w:val="clear" w:color="auto" w:fill="FFFFFF"/>
              </w:rPr>
              <w:t xml:space="preserve"> </w:t>
            </w:r>
            <w:r w:rsidR="00C8438E" w:rsidRPr="0014190B">
              <w:rPr>
                <w:rFonts w:ascii="Arial" w:hAnsi="Arial" w:cs="Arial"/>
                <w:shd w:val="clear" w:color="auto" w:fill="FFFFFF"/>
              </w:rPr>
              <w:t xml:space="preserve">ст. 385; 2016 р., </w:t>
            </w:r>
            <w:r w:rsidR="00296F82" w:rsidRPr="0014190B">
              <w:rPr>
                <w:rFonts w:ascii="Arial" w:hAnsi="Arial" w:cs="Arial"/>
                <w:shd w:val="clear" w:color="auto" w:fill="FFFFFF"/>
              </w:rPr>
              <w:t>№</w:t>
            </w:r>
            <w:r w:rsidR="00C8438E" w:rsidRPr="0014190B">
              <w:rPr>
                <w:rFonts w:ascii="Arial" w:hAnsi="Arial" w:cs="Arial"/>
                <w:shd w:val="clear" w:color="auto" w:fill="FFFFFF"/>
              </w:rPr>
              <w:t xml:space="preserve"> 4, ст. 43) у частині обмеження кількості заступників керівника центрального органу виконавчої влади.</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r w:rsidRPr="0014190B">
              <w:rPr>
                <w:rFonts w:ascii="Arial" w:hAnsi="Arial" w:cs="Arial"/>
                <w:lang w:val="uk-UA" w:eastAsia="uk-UA"/>
              </w:rPr>
              <w:t>Норма прямої дії.</w:t>
            </w:r>
          </w:p>
        </w:tc>
      </w:tr>
      <w:tr w:rsidR="00F634C8" w:rsidRPr="0014190B" w:rsidTr="00CF6B62">
        <w:trPr>
          <w:trHeight w:val="416"/>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395976">
            <w:pPr>
              <w:pStyle w:val="rvps2"/>
              <w:shd w:val="clear" w:color="auto" w:fill="FFFFFF"/>
              <w:spacing w:beforeLines="60" w:before="144" w:beforeAutospacing="0" w:after="0" w:afterAutospacing="0"/>
              <w:ind w:firstLine="450"/>
              <w:jc w:val="both"/>
              <w:textAlignment w:val="baseline"/>
              <w:rPr>
                <w:rFonts w:ascii="Arial" w:hAnsi="Arial" w:cs="Arial"/>
                <w:shd w:val="clear" w:color="auto" w:fill="FFFFFF"/>
              </w:rPr>
            </w:pPr>
            <w:bookmarkStart w:id="29" w:name="n123"/>
            <w:bookmarkEnd w:id="29"/>
            <w:r w:rsidRPr="0014190B">
              <w:rPr>
                <w:rFonts w:ascii="Arial" w:hAnsi="Arial" w:cs="Arial"/>
                <w:shd w:val="clear" w:color="auto" w:fill="FFFFFF"/>
              </w:rPr>
              <w:t xml:space="preserve">4. </w:t>
            </w:r>
            <w:r w:rsidR="00944F80" w:rsidRPr="0014190B">
              <w:rPr>
                <w:rFonts w:ascii="Arial" w:hAnsi="Arial" w:cs="Arial"/>
                <w:shd w:val="clear" w:color="auto" w:fill="FFFFFF"/>
              </w:rPr>
              <w:t xml:space="preserve">Установити, що норми частини дванадцятої статті 29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військовий обов'язок і військову службу</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2006 р., </w:t>
            </w:r>
            <w:r w:rsidR="00296F82" w:rsidRPr="0014190B">
              <w:rPr>
                <w:rFonts w:ascii="Arial" w:hAnsi="Arial" w:cs="Arial"/>
                <w:shd w:val="clear" w:color="auto" w:fill="FFFFFF"/>
              </w:rPr>
              <w:t>№</w:t>
            </w:r>
            <w:r w:rsidR="00944F80" w:rsidRPr="0014190B">
              <w:rPr>
                <w:rFonts w:ascii="Arial" w:hAnsi="Arial" w:cs="Arial"/>
                <w:shd w:val="clear" w:color="auto" w:fill="FFFFFF"/>
              </w:rPr>
              <w:t xml:space="preserve"> 38, ст. 324; 2014 р., </w:t>
            </w:r>
            <w:r w:rsidR="00296F82" w:rsidRPr="0014190B">
              <w:rPr>
                <w:rFonts w:ascii="Arial" w:hAnsi="Arial" w:cs="Arial"/>
                <w:shd w:val="clear" w:color="auto" w:fill="FFFFFF"/>
              </w:rPr>
              <w:t>№</w:t>
            </w:r>
            <w:r w:rsidR="00944F80" w:rsidRPr="0014190B">
              <w:rPr>
                <w:rFonts w:ascii="Arial" w:hAnsi="Arial" w:cs="Arial"/>
                <w:shd w:val="clear" w:color="auto" w:fill="FFFFFF"/>
              </w:rPr>
              <w:t xml:space="preserve"> 29, </w:t>
            </w:r>
            <w:r w:rsidR="00395976" w:rsidRPr="0014190B">
              <w:rPr>
                <w:rFonts w:ascii="Arial" w:hAnsi="Arial" w:cs="Arial"/>
                <w:shd w:val="clear" w:color="auto" w:fill="FFFFFF"/>
              </w:rPr>
              <w:br/>
            </w:r>
            <w:r w:rsidR="00944F80" w:rsidRPr="0014190B">
              <w:rPr>
                <w:rFonts w:ascii="Arial" w:hAnsi="Arial" w:cs="Arial"/>
                <w:shd w:val="clear" w:color="auto" w:fill="FFFFFF"/>
              </w:rPr>
              <w:t xml:space="preserve">ст. 942; 2017 р., </w:t>
            </w:r>
            <w:r w:rsidR="00296F82" w:rsidRPr="0014190B">
              <w:rPr>
                <w:rFonts w:ascii="Arial" w:hAnsi="Arial" w:cs="Arial"/>
                <w:shd w:val="clear" w:color="auto" w:fill="FFFFFF"/>
              </w:rPr>
              <w:t>№ 2, ст. 25); статей 11,</w:t>
            </w:r>
            <w:r w:rsidR="00944F80" w:rsidRPr="0014190B">
              <w:rPr>
                <w:rFonts w:ascii="Arial" w:hAnsi="Arial" w:cs="Arial"/>
                <w:shd w:val="clear" w:color="auto" w:fill="FFFFFF"/>
              </w:rPr>
              <w:t xml:space="preserve"> 12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соціальний і правовий захист військовослужбовців та членів їх сімей</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1992 р., </w:t>
            </w:r>
            <w:r w:rsidR="00296F82" w:rsidRPr="0014190B">
              <w:rPr>
                <w:rFonts w:ascii="Arial" w:hAnsi="Arial" w:cs="Arial"/>
                <w:shd w:val="clear" w:color="auto" w:fill="FFFFFF"/>
              </w:rPr>
              <w:t>№</w:t>
            </w:r>
            <w:r w:rsidR="00944F80" w:rsidRPr="0014190B">
              <w:rPr>
                <w:rFonts w:ascii="Arial" w:hAnsi="Arial" w:cs="Arial"/>
                <w:shd w:val="clear" w:color="auto" w:fill="FFFFFF"/>
              </w:rPr>
              <w:t xml:space="preserve"> 15, ст. 190); частини п'ятої статті 21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Національну гвардію України</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2014 р., </w:t>
            </w:r>
            <w:r w:rsidR="00296F82" w:rsidRPr="0014190B">
              <w:rPr>
                <w:rFonts w:ascii="Arial" w:hAnsi="Arial" w:cs="Arial"/>
                <w:shd w:val="clear" w:color="auto" w:fill="FFFFFF"/>
              </w:rPr>
              <w:t>№</w:t>
            </w:r>
            <w:r w:rsidR="00944F80" w:rsidRPr="0014190B">
              <w:rPr>
                <w:rFonts w:ascii="Arial" w:hAnsi="Arial" w:cs="Arial"/>
                <w:shd w:val="clear" w:color="auto" w:fill="FFFFFF"/>
              </w:rPr>
              <w:t xml:space="preserve"> 17, </w:t>
            </w:r>
            <w:r w:rsidR="00395976" w:rsidRPr="0014190B">
              <w:rPr>
                <w:rFonts w:ascii="Arial" w:hAnsi="Arial" w:cs="Arial"/>
                <w:shd w:val="clear" w:color="auto" w:fill="FFFFFF"/>
              </w:rPr>
              <w:br/>
            </w:r>
            <w:r w:rsidR="00944F80" w:rsidRPr="0014190B">
              <w:rPr>
                <w:rFonts w:ascii="Arial" w:hAnsi="Arial" w:cs="Arial"/>
                <w:shd w:val="clear" w:color="auto" w:fill="FFFFFF"/>
              </w:rPr>
              <w:lastRenderedPageBreak/>
              <w:t xml:space="preserve">ст. 594); статей 1, 9, 40 і 48 1 Житлового кодексу Української РСР (Відомості Верховної Ради УРСР, 1983 р., додаток до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28, </w:t>
            </w:r>
            <w:r w:rsidR="00395976" w:rsidRPr="0014190B">
              <w:rPr>
                <w:rFonts w:ascii="Arial" w:hAnsi="Arial" w:cs="Arial"/>
                <w:shd w:val="clear" w:color="auto" w:fill="FFFFFF"/>
              </w:rPr>
              <w:br/>
            </w:r>
            <w:r w:rsidR="00944F80" w:rsidRPr="0014190B">
              <w:rPr>
                <w:rFonts w:ascii="Arial" w:hAnsi="Arial" w:cs="Arial"/>
                <w:shd w:val="clear" w:color="auto" w:fill="FFFFFF"/>
              </w:rPr>
              <w:t xml:space="preserve">ст. 573); частини п'ятої статті 23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Державну кримінально-виконавчу службу України</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2005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30, ст. 409; 2017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2, ст. 25); частин третьої, сьомої та одинадцятої статті 119 Кодексу цивільного захисту України (Відомості Верховної Ради України, 2013 р., </w:t>
            </w:r>
            <w:r w:rsidR="003C3CB8" w:rsidRPr="0014190B">
              <w:rPr>
                <w:rFonts w:ascii="Arial" w:hAnsi="Arial" w:cs="Arial"/>
                <w:shd w:val="clear" w:color="auto" w:fill="FFFFFF"/>
              </w:rPr>
              <w:t xml:space="preserve">№ 34-35, </w:t>
            </w:r>
            <w:r w:rsidR="00395976" w:rsidRPr="0014190B">
              <w:rPr>
                <w:rFonts w:ascii="Arial" w:hAnsi="Arial" w:cs="Arial"/>
                <w:shd w:val="clear" w:color="auto" w:fill="FFFFFF"/>
              </w:rPr>
              <w:br/>
            </w:r>
            <w:r w:rsidR="003C3CB8" w:rsidRPr="0014190B">
              <w:rPr>
                <w:rFonts w:ascii="Arial" w:hAnsi="Arial" w:cs="Arial"/>
                <w:shd w:val="clear" w:color="auto" w:fill="FFFFFF"/>
              </w:rPr>
              <w:t xml:space="preserve">ст. 458); статей 95, </w:t>
            </w:r>
            <w:r w:rsidR="00944F80" w:rsidRPr="0014190B">
              <w:rPr>
                <w:rFonts w:ascii="Arial" w:hAnsi="Arial" w:cs="Arial"/>
                <w:shd w:val="clear" w:color="auto" w:fill="FFFFFF"/>
              </w:rPr>
              <w:t xml:space="preserve">96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Національну поліцію</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2015 р., </w:t>
            </w:r>
            <w:r w:rsidR="003C3CB8" w:rsidRPr="0014190B">
              <w:rPr>
                <w:rFonts w:ascii="Arial" w:hAnsi="Arial" w:cs="Arial"/>
                <w:shd w:val="clear" w:color="auto" w:fill="FFFFFF"/>
              </w:rPr>
              <w:t>№</w:t>
            </w:r>
            <w:r w:rsidR="00395976" w:rsidRPr="0014190B">
              <w:rPr>
                <w:rFonts w:ascii="Arial" w:hAnsi="Arial" w:cs="Arial"/>
                <w:shd w:val="clear" w:color="auto" w:fill="FFFFFF"/>
              </w:rPr>
              <w:t xml:space="preserve"> 40 – </w:t>
            </w:r>
            <w:r w:rsidR="00944F80" w:rsidRPr="0014190B">
              <w:rPr>
                <w:rFonts w:ascii="Arial" w:hAnsi="Arial" w:cs="Arial"/>
                <w:shd w:val="clear" w:color="auto" w:fill="FFFFFF"/>
              </w:rPr>
              <w:t xml:space="preserve">41, ст. 379; 2017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2, ст. 25);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Про </w:t>
            </w:r>
            <w:proofErr w:type="spellStart"/>
            <w:r w:rsidR="00944F80" w:rsidRPr="0014190B">
              <w:rPr>
                <w:rFonts w:ascii="Arial" w:hAnsi="Arial" w:cs="Arial"/>
                <w:shd w:val="clear" w:color="auto" w:fill="FFFFFF"/>
              </w:rPr>
              <w:t>пробацію</w:t>
            </w:r>
            <w:proofErr w:type="spellEnd"/>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2015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13, ст. 93); абзацу другого частини третьо</w:t>
            </w:r>
            <w:r w:rsidR="00395976" w:rsidRPr="0014190B">
              <w:rPr>
                <w:rFonts w:ascii="Arial" w:hAnsi="Arial" w:cs="Arial"/>
                <w:shd w:val="clear" w:color="auto" w:fill="FFFFFF"/>
              </w:rPr>
              <w:t>ї статті 51 та абзаців другого –</w:t>
            </w:r>
            <w:r w:rsidR="00944F80" w:rsidRPr="0014190B">
              <w:rPr>
                <w:rFonts w:ascii="Arial" w:hAnsi="Arial" w:cs="Arial"/>
                <w:shd w:val="clear" w:color="auto" w:fill="FFFFFF"/>
              </w:rPr>
              <w:t xml:space="preserve"> п'ятого п</w:t>
            </w:r>
            <w:r w:rsidR="00A2320A" w:rsidRPr="0014190B">
              <w:rPr>
                <w:rFonts w:ascii="Arial" w:hAnsi="Arial" w:cs="Arial"/>
                <w:shd w:val="clear" w:color="auto" w:fill="FFFFFF"/>
              </w:rPr>
              <w:t>ункту 14 розділу XI «</w:t>
            </w:r>
            <w:r w:rsidR="00944F80" w:rsidRPr="0014190B">
              <w:rPr>
                <w:rFonts w:ascii="Arial" w:hAnsi="Arial" w:cs="Arial"/>
                <w:shd w:val="clear" w:color="auto" w:fill="FFFFFF"/>
              </w:rPr>
              <w:t>Прикінцеві та перехідні положення</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Закону України </w:t>
            </w:r>
            <w:r w:rsidR="00A2320A" w:rsidRPr="0014190B">
              <w:rPr>
                <w:rFonts w:ascii="Arial" w:hAnsi="Arial" w:cs="Arial"/>
                <w:shd w:val="clear" w:color="auto" w:fill="FFFFFF"/>
              </w:rPr>
              <w:t>«</w:t>
            </w:r>
            <w:r w:rsidR="00944F80" w:rsidRPr="0014190B">
              <w:rPr>
                <w:rFonts w:ascii="Arial" w:hAnsi="Arial" w:cs="Arial"/>
                <w:shd w:val="clear" w:color="auto" w:fill="FFFFFF"/>
              </w:rPr>
              <w:t>Про державну службу</w:t>
            </w:r>
            <w:r w:rsidR="00A2320A" w:rsidRPr="0014190B">
              <w:rPr>
                <w:rFonts w:ascii="Arial" w:hAnsi="Arial" w:cs="Arial"/>
                <w:shd w:val="clear" w:color="auto" w:fill="FFFFFF"/>
              </w:rPr>
              <w:t>»</w:t>
            </w:r>
            <w:r w:rsidR="00944F80" w:rsidRPr="0014190B">
              <w:rPr>
                <w:rFonts w:ascii="Arial" w:hAnsi="Arial" w:cs="Arial"/>
                <w:shd w:val="clear" w:color="auto" w:fill="FFFFFF"/>
              </w:rPr>
              <w:t xml:space="preserve"> (Відомості Верховної Ради України, </w:t>
            </w:r>
            <w:r w:rsidR="00395976" w:rsidRPr="0014190B">
              <w:rPr>
                <w:rFonts w:ascii="Arial" w:hAnsi="Arial" w:cs="Arial"/>
                <w:shd w:val="clear" w:color="auto" w:fill="FFFFFF"/>
              </w:rPr>
              <w:br/>
            </w:r>
            <w:r w:rsidR="00944F80" w:rsidRPr="0014190B">
              <w:rPr>
                <w:rFonts w:ascii="Arial" w:hAnsi="Arial" w:cs="Arial"/>
                <w:shd w:val="clear" w:color="auto" w:fill="FFFFFF"/>
              </w:rPr>
              <w:t xml:space="preserve">2016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4, ст. 43; 2017 р., </w:t>
            </w:r>
            <w:r w:rsidR="003C3CB8" w:rsidRPr="0014190B">
              <w:rPr>
                <w:rFonts w:ascii="Arial" w:hAnsi="Arial" w:cs="Arial"/>
                <w:shd w:val="clear" w:color="auto" w:fill="FFFFFF"/>
              </w:rPr>
              <w:t>№</w:t>
            </w:r>
            <w:r w:rsidR="00944F80" w:rsidRPr="0014190B">
              <w:rPr>
                <w:rFonts w:ascii="Arial" w:hAnsi="Arial" w:cs="Arial"/>
                <w:shd w:val="clear" w:color="auto" w:fill="FFFFFF"/>
              </w:rPr>
              <w:t xml:space="preserve"> 2, ст. 25) застосовуються у порядку та розмірах, встановлених Кабінетом Міністрів України з урахуванням наявних фінансових ресурсів державного і місцевих бюджетів.</w:t>
            </w:r>
          </w:p>
        </w:tc>
        <w:tc>
          <w:tcPr>
            <w:tcW w:w="7465" w:type="dxa"/>
            <w:tcBorders>
              <w:top w:val="single" w:sz="2" w:space="0" w:color="auto"/>
              <w:left w:val="single" w:sz="2" w:space="0" w:color="auto"/>
              <w:bottom w:val="single" w:sz="2" w:space="0" w:color="auto"/>
              <w:right w:val="single" w:sz="2" w:space="0" w:color="auto"/>
            </w:tcBorders>
          </w:tcPr>
          <w:p w:rsidR="00D132DE" w:rsidRPr="0014190B" w:rsidRDefault="00D132D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lastRenderedPageBreak/>
              <w:t xml:space="preserve">Прийнято постанову Кабінету Міністрів України від             06.02.2019 </w:t>
            </w:r>
            <w:r w:rsidRPr="0014190B">
              <w:rPr>
                <w:rFonts w:ascii="Arial" w:hAnsi="Arial" w:cs="Arial"/>
                <w:bCs/>
                <w:lang w:val="uk-UA" w:eastAsia="uk-UA"/>
              </w:rPr>
              <w:t>№</w:t>
            </w:r>
            <w:r w:rsidRPr="0014190B">
              <w:rPr>
                <w:rFonts w:ascii="Arial" w:hAnsi="Arial" w:cs="Arial"/>
                <w:lang w:val="uk-UA" w:eastAsia="uk-UA"/>
              </w:rPr>
              <w:t xml:space="preserve"> 102 </w:t>
            </w:r>
            <w:r w:rsidR="00A2320A" w:rsidRPr="0014190B">
              <w:rPr>
                <w:rFonts w:ascii="Arial" w:hAnsi="Arial" w:cs="Arial"/>
                <w:lang w:val="uk-UA" w:eastAsia="uk-UA"/>
              </w:rPr>
              <w:t>«</w:t>
            </w:r>
            <w:r w:rsidRPr="0014190B">
              <w:rPr>
                <w:rFonts w:ascii="Arial" w:hAnsi="Arial" w:cs="Arial"/>
                <w:lang w:val="uk-UA" w:eastAsia="uk-UA"/>
              </w:rPr>
              <w:t>Про внесення змін до деяких постанов Кабінету Міністрів України щодо впорядкування структури заробітної плати працівників державних органів, судів, органів та установ системи правосуддя у 2019 році</w:t>
            </w:r>
            <w:r w:rsidR="00A2320A" w:rsidRPr="0014190B">
              <w:rPr>
                <w:rFonts w:ascii="Arial" w:hAnsi="Arial" w:cs="Arial"/>
                <w:lang w:val="uk-UA" w:eastAsia="uk-UA"/>
              </w:rPr>
              <w:t>»</w:t>
            </w:r>
            <w:r w:rsidRPr="0014190B">
              <w:rPr>
                <w:rFonts w:ascii="Arial" w:hAnsi="Arial" w:cs="Arial"/>
                <w:lang w:val="uk-UA" w:eastAsia="uk-UA"/>
              </w:rPr>
              <w:t>.</w:t>
            </w:r>
          </w:p>
          <w:p w:rsidR="00BD0033" w:rsidRPr="0014190B" w:rsidRDefault="00BD0033" w:rsidP="00395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Прийнято постанову Кабінету Міністрів України</w:t>
            </w:r>
            <w:r w:rsidRPr="0014190B">
              <w:rPr>
                <w:rFonts w:ascii="Arial" w:hAnsi="Arial" w:cs="Arial"/>
                <w:lang w:val="uk-UA"/>
              </w:rPr>
              <w:t xml:space="preserve"> </w:t>
            </w:r>
            <w:r w:rsidR="00395976" w:rsidRPr="0014190B">
              <w:rPr>
                <w:rFonts w:ascii="Arial" w:hAnsi="Arial" w:cs="Arial"/>
                <w:lang w:val="uk-UA"/>
              </w:rPr>
              <w:br/>
            </w:r>
            <w:r w:rsidRPr="0014190B">
              <w:rPr>
                <w:rFonts w:ascii="Arial" w:hAnsi="Arial" w:cs="Arial"/>
                <w:lang w:val="uk-UA"/>
              </w:rPr>
              <w:t>від 27.04.2011 №</w:t>
            </w:r>
            <w:r w:rsidRPr="0014190B">
              <w:rPr>
                <w:rFonts w:ascii="Arial" w:hAnsi="Arial" w:cs="Arial"/>
              </w:rPr>
              <w:t> </w:t>
            </w:r>
            <w:r w:rsidR="00484D7A" w:rsidRPr="0014190B">
              <w:rPr>
                <w:rFonts w:ascii="Arial" w:hAnsi="Arial" w:cs="Arial"/>
                <w:lang w:val="uk-UA"/>
              </w:rPr>
              <w:t xml:space="preserve">446 </w:t>
            </w:r>
            <w:r w:rsidR="00A2320A" w:rsidRPr="0014190B">
              <w:rPr>
                <w:rFonts w:ascii="Arial" w:hAnsi="Arial" w:cs="Arial"/>
                <w:lang w:val="uk-UA"/>
              </w:rPr>
              <w:t>«</w:t>
            </w:r>
            <w:r w:rsidRPr="0014190B">
              <w:rPr>
                <w:rFonts w:ascii="Arial" w:hAnsi="Arial" w:cs="Arial"/>
                <w:lang w:val="uk-UA"/>
              </w:rPr>
              <w:t>Про затвердження Порядку забезпечення санаторно-курортними путівками до санаторно-</w:t>
            </w:r>
            <w:r w:rsidRPr="0014190B">
              <w:rPr>
                <w:rFonts w:ascii="Arial" w:hAnsi="Arial" w:cs="Arial"/>
                <w:lang w:val="uk-UA"/>
              </w:rPr>
              <w:lastRenderedPageBreak/>
              <w:t>курортних закладів військовослужбовців, ветеранів війни, ветеранів військової служби, органів внутрішніх справ та деяких інших категорій осіб і членів їх сімей</w:t>
            </w:r>
            <w:r w:rsidR="00A2320A" w:rsidRPr="0014190B">
              <w:rPr>
                <w:rFonts w:ascii="Arial" w:hAnsi="Arial" w:cs="Arial"/>
                <w:lang w:val="uk-UA"/>
              </w:rPr>
              <w:t>»</w:t>
            </w:r>
            <w:r w:rsidRPr="0014190B">
              <w:rPr>
                <w:rFonts w:ascii="Arial" w:hAnsi="Arial" w:cs="Arial"/>
                <w:lang w:val="uk-UA"/>
              </w:rPr>
              <w:t xml:space="preserve">; </w:t>
            </w:r>
          </w:p>
          <w:p w:rsidR="00BD0033" w:rsidRPr="0014190B" w:rsidRDefault="00BD003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Прийнято постанову Кабінету Міністрів України</w:t>
            </w:r>
            <w:r w:rsidRPr="0014190B">
              <w:rPr>
                <w:rFonts w:ascii="Arial" w:hAnsi="Arial" w:cs="Arial"/>
              </w:rPr>
              <w:t> </w:t>
            </w:r>
            <w:r w:rsidRPr="0014190B">
              <w:rPr>
                <w:rFonts w:ascii="Arial" w:hAnsi="Arial" w:cs="Arial"/>
                <w:lang w:val="uk-UA"/>
              </w:rPr>
              <w:t>від 23.11.2006 №</w:t>
            </w:r>
            <w:r w:rsidRPr="0014190B">
              <w:rPr>
                <w:rFonts w:ascii="Arial" w:hAnsi="Arial" w:cs="Arial"/>
              </w:rPr>
              <w:t> </w:t>
            </w:r>
            <w:r w:rsidRPr="0014190B">
              <w:rPr>
                <w:rFonts w:ascii="Arial" w:hAnsi="Arial" w:cs="Arial"/>
                <w:lang w:val="uk-UA"/>
              </w:rPr>
              <w:t xml:space="preserve">1644 </w:t>
            </w:r>
            <w:r w:rsidR="00A2320A" w:rsidRPr="0014190B">
              <w:rPr>
                <w:rFonts w:ascii="Arial" w:hAnsi="Arial" w:cs="Arial"/>
                <w:lang w:val="uk-UA"/>
              </w:rPr>
              <w:t>«</w:t>
            </w:r>
            <w:r w:rsidRPr="0014190B">
              <w:rPr>
                <w:rFonts w:ascii="Arial" w:hAnsi="Arial" w:cs="Arial"/>
                <w:lang w:val="uk-UA"/>
              </w:rPr>
              <w:t>Про порядок і розміри грошового забезпечення та заохочення військовозобов'язаних та резервістів, грошової виплати резервістам</w:t>
            </w:r>
            <w:r w:rsidR="00A2320A" w:rsidRPr="0014190B">
              <w:rPr>
                <w:rFonts w:ascii="Arial" w:hAnsi="Arial" w:cs="Arial"/>
                <w:lang w:val="uk-UA"/>
              </w:rPr>
              <w:t>»</w:t>
            </w:r>
            <w:r w:rsidRPr="0014190B">
              <w:rPr>
                <w:rFonts w:ascii="Arial" w:hAnsi="Arial" w:cs="Arial"/>
                <w:lang w:val="uk-UA"/>
              </w:rPr>
              <w:t xml:space="preserve">; </w:t>
            </w:r>
          </w:p>
          <w:p w:rsidR="00BD0033" w:rsidRPr="0014190B" w:rsidRDefault="00BD003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t>Прийнято постанову Кабінету Міністрів України</w:t>
            </w:r>
            <w:r w:rsidRPr="0014190B">
              <w:rPr>
                <w:rFonts w:ascii="Arial" w:hAnsi="Arial" w:cs="Arial"/>
                <w:lang w:val="uk-UA"/>
              </w:rPr>
              <w:t xml:space="preserve"> від 02.09.2015 №</w:t>
            </w:r>
            <w:r w:rsidRPr="0014190B">
              <w:rPr>
                <w:rFonts w:ascii="Arial" w:hAnsi="Arial" w:cs="Arial"/>
              </w:rPr>
              <w:t> </w:t>
            </w:r>
            <w:r w:rsidRPr="0014190B">
              <w:rPr>
                <w:rFonts w:ascii="Arial" w:hAnsi="Arial" w:cs="Arial"/>
                <w:lang w:val="uk-UA"/>
              </w:rPr>
              <w:t xml:space="preserve">728 </w:t>
            </w:r>
            <w:r w:rsidR="00A2320A" w:rsidRPr="0014190B">
              <w:rPr>
                <w:rFonts w:ascii="Arial" w:hAnsi="Arial" w:cs="Arial"/>
                <w:lang w:val="uk-UA"/>
              </w:rPr>
              <w:t>«</w:t>
            </w:r>
            <w:r w:rsidRPr="0014190B">
              <w:rPr>
                <w:rFonts w:ascii="Arial" w:hAnsi="Arial" w:cs="Arial"/>
                <w:lang w:val="uk-UA"/>
              </w:rPr>
              <w:t>Деякі питання забезпечення житлом військовослужбовців та інших громадян</w:t>
            </w:r>
            <w:r w:rsidR="00A2320A" w:rsidRPr="0014190B">
              <w:rPr>
                <w:rFonts w:ascii="Arial" w:hAnsi="Arial" w:cs="Arial"/>
                <w:lang w:val="uk-UA"/>
              </w:rPr>
              <w:t>»</w:t>
            </w:r>
            <w:r w:rsidRPr="0014190B">
              <w:rPr>
                <w:rFonts w:ascii="Arial" w:hAnsi="Arial" w:cs="Arial"/>
                <w:lang w:val="uk-UA"/>
              </w:rPr>
              <w:t>;</w:t>
            </w:r>
          </w:p>
          <w:p w:rsidR="00F634C8" w:rsidRPr="0014190B" w:rsidRDefault="00BD003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Прийнято постанову Кабінету Міністрів України</w:t>
            </w:r>
            <w:r w:rsidRPr="0014190B">
              <w:rPr>
                <w:rFonts w:ascii="Arial" w:hAnsi="Arial" w:cs="Arial"/>
                <w:lang w:val="uk-UA"/>
              </w:rPr>
              <w:t xml:space="preserve"> від 26.06.2013 №</w:t>
            </w:r>
            <w:r w:rsidRPr="0014190B">
              <w:rPr>
                <w:rFonts w:ascii="Arial" w:hAnsi="Arial" w:cs="Arial"/>
              </w:rPr>
              <w:t> </w:t>
            </w:r>
            <w:r w:rsidRPr="0014190B">
              <w:rPr>
                <w:rFonts w:ascii="Arial" w:hAnsi="Arial" w:cs="Arial"/>
                <w:lang w:val="uk-UA"/>
              </w:rPr>
              <w:t xml:space="preserve">450 </w:t>
            </w:r>
            <w:r w:rsidR="00A2320A" w:rsidRPr="0014190B">
              <w:rPr>
                <w:rFonts w:ascii="Arial" w:hAnsi="Arial" w:cs="Arial"/>
                <w:lang w:val="uk-UA"/>
              </w:rPr>
              <w:t>«</w:t>
            </w:r>
            <w:r w:rsidRPr="0014190B">
              <w:rPr>
                <w:rFonts w:ascii="Arial" w:hAnsi="Arial" w:cs="Arial"/>
                <w:lang w:val="uk-UA"/>
              </w:rPr>
              <w:t>Про розмір і порядок виплати грошової компенсації військовослужбовцям Збройних Сил, Національної гвардії, Служби безпеки, Служби зовнішньої розвідки, Державної прикордонної служби, Державної служби спеціального зв’язку та захисту інформації, Державної спеціальної служби транспорту, Управління державної охорони та військовослужбовцям, відрядженим до Міністерства освіти і науки, Державного космічного агентства, за піднайом (найом) ними житлових приміщень</w:t>
            </w:r>
            <w:r w:rsidR="00A2320A" w:rsidRPr="0014190B">
              <w:rPr>
                <w:rFonts w:ascii="Arial" w:hAnsi="Arial" w:cs="Arial"/>
                <w:lang w:val="uk-UA"/>
              </w:rPr>
              <w:t>»</w:t>
            </w:r>
            <w:r w:rsidRPr="0014190B">
              <w:rPr>
                <w:rFonts w:ascii="Arial" w:hAnsi="Arial" w:cs="Arial"/>
                <w:lang w:val="uk-UA"/>
              </w:rPr>
              <w:t>.</w:t>
            </w: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rPr>
            </w:pPr>
            <w:bookmarkStart w:id="30" w:name="n124"/>
            <w:bookmarkEnd w:id="30"/>
            <w:r w:rsidRPr="0014190B">
              <w:rPr>
                <w:rFonts w:ascii="Arial" w:hAnsi="Arial" w:cs="Arial"/>
              </w:rPr>
              <w:lastRenderedPageBreak/>
              <w:t xml:space="preserve">5. </w:t>
            </w:r>
            <w:r w:rsidR="001C2FC4" w:rsidRPr="0014190B">
              <w:rPr>
                <w:rFonts w:ascii="Arial" w:hAnsi="Arial" w:cs="Arial"/>
              </w:rPr>
              <w:t xml:space="preserve">Установити, що норми абзацу восьмого пункту 14 розділу XI </w:t>
            </w:r>
            <w:r w:rsidR="00A2320A" w:rsidRPr="0014190B">
              <w:rPr>
                <w:rFonts w:ascii="Arial" w:hAnsi="Arial" w:cs="Arial"/>
              </w:rPr>
              <w:t>«</w:t>
            </w:r>
            <w:r w:rsidR="001C2FC4" w:rsidRPr="0014190B">
              <w:rPr>
                <w:rFonts w:ascii="Arial" w:hAnsi="Arial" w:cs="Arial"/>
              </w:rPr>
              <w:t>Прикінцеві та перехідні положення</w:t>
            </w:r>
            <w:r w:rsidR="00A2320A" w:rsidRPr="0014190B">
              <w:rPr>
                <w:rFonts w:ascii="Arial" w:hAnsi="Arial" w:cs="Arial"/>
              </w:rPr>
              <w:t>»</w:t>
            </w:r>
            <w:r w:rsidR="001C2FC4" w:rsidRPr="0014190B">
              <w:rPr>
                <w:rFonts w:ascii="Arial" w:hAnsi="Arial" w:cs="Arial"/>
              </w:rPr>
              <w:t xml:space="preserve"> Закону України </w:t>
            </w:r>
            <w:r w:rsidR="00A2320A" w:rsidRPr="0014190B">
              <w:rPr>
                <w:rFonts w:ascii="Arial" w:hAnsi="Arial" w:cs="Arial"/>
              </w:rPr>
              <w:t>«</w:t>
            </w:r>
            <w:r w:rsidR="001C2FC4" w:rsidRPr="0014190B">
              <w:rPr>
                <w:rFonts w:ascii="Arial" w:hAnsi="Arial" w:cs="Arial"/>
              </w:rPr>
              <w:t>Про державну службу</w:t>
            </w:r>
            <w:r w:rsidR="00A2320A" w:rsidRPr="0014190B">
              <w:rPr>
                <w:rFonts w:ascii="Arial" w:hAnsi="Arial" w:cs="Arial"/>
              </w:rPr>
              <w:t>»</w:t>
            </w:r>
            <w:r w:rsidR="001C2FC4" w:rsidRPr="0014190B">
              <w:rPr>
                <w:rFonts w:ascii="Arial" w:hAnsi="Arial" w:cs="Arial"/>
              </w:rPr>
              <w:t xml:space="preserve"> (Відомості Верховної Ради України, 2016 р., </w:t>
            </w:r>
            <w:r w:rsidR="003C3CB8" w:rsidRPr="0014190B">
              <w:rPr>
                <w:rFonts w:ascii="Arial" w:hAnsi="Arial" w:cs="Arial"/>
                <w:shd w:val="clear" w:color="auto" w:fill="FFFFFF"/>
              </w:rPr>
              <w:t>№</w:t>
            </w:r>
            <w:r w:rsidR="00A2320A" w:rsidRPr="0014190B">
              <w:rPr>
                <w:rFonts w:ascii="Arial" w:hAnsi="Arial" w:cs="Arial"/>
                <w:shd w:val="clear" w:color="auto" w:fill="FFFFFF"/>
              </w:rPr>
              <w:t> </w:t>
            </w:r>
            <w:r w:rsidR="001C2FC4" w:rsidRPr="0014190B">
              <w:rPr>
                <w:rFonts w:ascii="Arial" w:hAnsi="Arial" w:cs="Arial"/>
              </w:rPr>
              <w:t>4, ст. 43) застосовуються по 31 грудня 2019 року.</w:t>
            </w:r>
          </w:p>
        </w:tc>
        <w:tc>
          <w:tcPr>
            <w:tcW w:w="746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F634C8" w:rsidRPr="0014190B" w:rsidTr="001660B8">
        <w:trPr>
          <w:trHeight w:val="375"/>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31" w:name="n125"/>
            <w:bookmarkEnd w:id="31"/>
            <w:r w:rsidRPr="0014190B">
              <w:rPr>
                <w:rFonts w:ascii="Arial" w:hAnsi="Arial" w:cs="Arial"/>
                <w:shd w:val="clear" w:color="auto" w:fill="FFFFFF"/>
              </w:rPr>
              <w:t xml:space="preserve">6. </w:t>
            </w:r>
            <w:r w:rsidR="001C2FC4" w:rsidRPr="0014190B">
              <w:rPr>
                <w:rFonts w:ascii="Arial" w:hAnsi="Arial" w:cs="Arial"/>
                <w:shd w:val="clear" w:color="auto" w:fill="FFFFFF"/>
              </w:rPr>
              <w:t xml:space="preserve">У пункті 2 розділу IX </w:t>
            </w:r>
            <w:r w:rsidR="00A2320A" w:rsidRPr="0014190B">
              <w:rPr>
                <w:rFonts w:ascii="Arial" w:hAnsi="Arial" w:cs="Arial"/>
                <w:shd w:val="clear" w:color="auto" w:fill="FFFFFF"/>
              </w:rPr>
              <w:t>«</w:t>
            </w:r>
            <w:r w:rsidR="001C2FC4" w:rsidRPr="0014190B">
              <w:rPr>
                <w:rFonts w:ascii="Arial" w:hAnsi="Arial" w:cs="Arial"/>
                <w:shd w:val="clear" w:color="auto" w:fill="FFFFFF"/>
              </w:rPr>
              <w:t>Прикінцеві та перехідні положення</w:t>
            </w:r>
            <w:r w:rsidR="00A2320A" w:rsidRPr="0014190B">
              <w:rPr>
                <w:rFonts w:ascii="Arial" w:hAnsi="Arial" w:cs="Arial"/>
                <w:shd w:val="clear" w:color="auto" w:fill="FFFFFF"/>
              </w:rPr>
              <w:t>»</w:t>
            </w:r>
            <w:r w:rsidR="001C2FC4" w:rsidRPr="0014190B">
              <w:rPr>
                <w:rFonts w:ascii="Arial" w:hAnsi="Arial" w:cs="Arial"/>
                <w:shd w:val="clear" w:color="auto" w:fill="FFFFFF"/>
              </w:rPr>
              <w:t xml:space="preserve"> Закону України </w:t>
            </w:r>
            <w:r w:rsidR="00A2320A" w:rsidRPr="0014190B">
              <w:rPr>
                <w:rFonts w:ascii="Arial" w:hAnsi="Arial" w:cs="Arial"/>
                <w:shd w:val="clear" w:color="auto" w:fill="FFFFFF"/>
              </w:rPr>
              <w:t>«</w:t>
            </w:r>
            <w:r w:rsidR="001C2FC4" w:rsidRPr="0014190B">
              <w:rPr>
                <w:rFonts w:ascii="Arial" w:hAnsi="Arial" w:cs="Arial"/>
                <w:shd w:val="clear" w:color="auto" w:fill="FFFFFF"/>
              </w:rPr>
              <w:t>Про публічні закупівлі</w:t>
            </w:r>
            <w:r w:rsidR="00A2320A" w:rsidRPr="0014190B">
              <w:rPr>
                <w:rFonts w:ascii="Arial" w:hAnsi="Arial" w:cs="Arial"/>
                <w:shd w:val="clear" w:color="auto" w:fill="FFFFFF"/>
              </w:rPr>
              <w:t>»</w:t>
            </w:r>
            <w:r w:rsidR="001C2FC4" w:rsidRPr="0014190B">
              <w:rPr>
                <w:rFonts w:ascii="Arial" w:hAnsi="Arial" w:cs="Arial"/>
                <w:shd w:val="clear" w:color="auto" w:fill="FFFFFF"/>
              </w:rPr>
              <w:t xml:space="preserve"> (Відомості Верховної Ради України, 2016 р., </w:t>
            </w:r>
            <w:r w:rsidR="003C3CB8" w:rsidRPr="0014190B">
              <w:rPr>
                <w:rFonts w:ascii="Arial" w:hAnsi="Arial" w:cs="Arial"/>
                <w:shd w:val="clear" w:color="auto" w:fill="FFFFFF"/>
              </w:rPr>
              <w:t>№</w:t>
            </w:r>
            <w:r w:rsidR="001C2FC4" w:rsidRPr="0014190B">
              <w:rPr>
                <w:rFonts w:ascii="Arial" w:hAnsi="Arial" w:cs="Arial"/>
                <w:shd w:val="clear" w:color="auto" w:fill="FFFFFF"/>
              </w:rPr>
              <w:t xml:space="preserve"> 9, ст. 89) цифри </w:t>
            </w:r>
            <w:r w:rsidR="00A2320A" w:rsidRPr="0014190B">
              <w:rPr>
                <w:rFonts w:ascii="Arial" w:hAnsi="Arial" w:cs="Arial"/>
                <w:shd w:val="clear" w:color="auto" w:fill="FFFFFF"/>
              </w:rPr>
              <w:t>«</w:t>
            </w:r>
            <w:r w:rsidR="001C2FC4" w:rsidRPr="0014190B">
              <w:rPr>
                <w:rFonts w:ascii="Arial" w:hAnsi="Arial" w:cs="Arial"/>
                <w:shd w:val="clear" w:color="auto" w:fill="FFFFFF"/>
              </w:rPr>
              <w:t>2019</w:t>
            </w:r>
            <w:r w:rsidR="00A2320A" w:rsidRPr="0014190B">
              <w:rPr>
                <w:rFonts w:ascii="Arial" w:hAnsi="Arial" w:cs="Arial"/>
                <w:shd w:val="clear" w:color="auto" w:fill="FFFFFF"/>
              </w:rPr>
              <w:t>»</w:t>
            </w:r>
            <w:r w:rsidR="001C2FC4" w:rsidRPr="0014190B">
              <w:rPr>
                <w:rFonts w:ascii="Arial" w:hAnsi="Arial" w:cs="Arial"/>
                <w:shd w:val="clear" w:color="auto" w:fill="FFFFFF"/>
              </w:rPr>
              <w:t xml:space="preserve"> замінити цифрами </w:t>
            </w:r>
            <w:r w:rsidR="00A2320A" w:rsidRPr="0014190B">
              <w:rPr>
                <w:rFonts w:ascii="Arial" w:hAnsi="Arial" w:cs="Arial"/>
                <w:shd w:val="clear" w:color="auto" w:fill="FFFFFF"/>
              </w:rPr>
              <w:t>«</w:t>
            </w:r>
            <w:r w:rsidR="001C2FC4" w:rsidRPr="0014190B">
              <w:rPr>
                <w:rFonts w:ascii="Arial" w:hAnsi="Arial" w:cs="Arial"/>
                <w:shd w:val="clear" w:color="auto" w:fill="FFFFFF"/>
              </w:rPr>
              <w:t>2020</w:t>
            </w:r>
            <w:r w:rsidR="00A2320A" w:rsidRPr="0014190B">
              <w:rPr>
                <w:rFonts w:ascii="Arial" w:hAnsi="Arial" w:cs="Arial"/>
                <w:shd w:val="clear" w:color="auto" w:fill="FFFFFF"/>
              </w:rPr>
              <w:t>»</w:t>
            </w:r>
            <w:r w:rsidR="001C2FC4" w:rsidRPr="0014190B">
              <w:rPr>
                <w:rFonts w:ascii="Arial" w:hAnsi="Arial" w:cs="Arial"/>
                <w:shd w:val="clear" w:color="auto" w:fill="FFFFFF"/>
              </w:rPr>
              <w:t>.</w:t>
            </w:r>
          </w:p>
        </w:tc>
        <w:tc>
          <w:tcPr>
            <w:tcW w:w="7465" w:type="dxa"/>
            <w:tcBorders>
              <w:top w:val="single" w:sz="2" w:space="0" w:color="auto"/>
              <w:left w:val="single" w:sz="2" w:space="0" w:color="auto"/>
              <w:right w:val="single" w:sz="2" w:space="0" w:color="auto"/>
            </w:tcBorders>
          </w:tcPr>
          <w:p w:rsidR="00377FCE" w:rsidRPr="0014190B" w:rsidRDefault="00377FC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4961D7">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32" w:name="n126"/>
            <w:bookmarkEnd w:id="32"/>
            <w:r w:rsidRPr="0014190B">
              <w:rPr>
                <w:rFonts w:ascii="Arial" w:hAnsi="Arial" w:cs="Arial"/>
                <w:shd w:val="clear" w:color="auto" w:fill="FFFFFF"/>
              </w:rPr>
              <w:t xml:space="preserve">7. </w:t>
            </w:r>
            <w:r w:rsidR="001C2FC4" w:rsidRPr="0014190B">
              <w:rPr>
                <w:rFonts w:ascii="Arial" w:hAnsi="Arial" w:cs="Arial"/>
                <w:shd w:val="clear" w:color="auto" w:fill="FFFFFF"/>
              </w:rPr>
              <w:t xml:space="preserve">У пункті 1 розділу II </w:t>
            </w:r>
            <w:r w:rsidR="00A2320A" w:rsidRPr="0014190B">
              <w:rPr>
                <w:rFonts w:ascii="Arial" w:hAnsi="Arial" w:cs="Arial"/>
                <w:shd w:val="clear" w:color="auto" w:fill="FFFFFF"/>
              </w:rPr>
              <w:t>«</w:t>
            </w:r>
            <w:r w:rsidR="001C2FC4" w:rsidRPr="0014190B">
              <w:rPr>
                <w:rFonts w:ascii="Arial" w:hAnsi="Arial" w:cs="Arial"/>
                <w:shd w:val="clear" w:color="auto" w:fill="FFFFFF"/>
              </w:rPr>
              <w:t>Прикінцеві положення</w:t>
            </w:r>
            <w:r w:rsidR="00A2320A" w:rsidRPr="0014190B">
              <w:rPr>
                <w:rFonts w:ascii="Arial" w:hAnsi="Arial" w:cs="Arial"/>
                <w:shd w:val="clear" w:color="auto" w:fill="FFFFFF"/>
              </w:rPr>
              <w:t xml:space="preserve">» </w:t>
            </w:r>
            <w:r w:rsidR="001C2FC4" w:rsidRPr="0014190B">
              <w:rPr>
                <w:rFonts w:ascii="Arial" w:hAnsi="Arial" w:cs="Arial"/>
                <w:shd w:val="clear" w:color="auto" w:fill="FFFFFF"/>
              </w:rPr>
              <w:t xml:space="preserve">Закону України </w:t>
            </w:r>
            <w:r w:rsidR="00A2320A" w:rsidRPr="0014190B">
              <w:rPr>
                <w:rFonts w:ascii="Arial" w:hAnsi="Arial" w:cs="Arial"/>
                <w:shd w:val="clear" w:color="auto" w:fill="FFFFFF"/>
              </w:rPr>
              <w:t>«</w:t>
            </w:r>
            <w:r w:rsidR="001C2FC4" w:rsidRPr="0014190B">
              <w:rPr>
                <w:rFonts w:ascii="Arial" w:hAnsi="Arial" w:cs="Arial"/>
                <w:shd w:val="clear" w:color="auto" w:fill="FFFFFF"/>
              </w:rPr>
              <w:t>Про внесення змін до деяких законів України щодо забезпечення своєчасного доступу пацієнтів до необхідних лікарських засобів та медичних виробів шляхом здійснення державних закупівель із залученням спеціалізованих організацій, які здійснюють закупівлі</w:t>
            </w:r>
            <w:r w:rsidR="00A2320A" w:rsidRPr="0014190B">
              <w:rPr>
                <w:rFonts w:ascii="Arial" w:hAnsi="Arial" w:cs="Arial"/>
                <w:shd w:val="clear" w:color="auto" w:fill="FFFFFF"/>
              </w:rPr>
              <w:t>»</w:t>
            </w:r>
            <w:r w:rsidR="001C2FC4" w:rsidRPr="0014190B">
              <w:rPr>
                <w:rFonts w:ascii="Arial" w:hAnsi="Arial" w:cs="Arial"/>
                <w:shd w:val="clear" w:color="auto" w:fill="FFFFFF"/>
              </w:rPr>
              <w:t xml:space="preserve"> (Відомості Верховної Ради України, 2015 р., </w:t>
            </w:r>
            <w:r w:rsidR="003C3CB8" w:rsidRPr="0014190B">
              <w:rPr>
                <w:rFonts w:ascii="Arial" w:hAnsi="Arial" w:cs="Arial"/>
                <w:shd w:val="clear" w:color="auto" w:fill="FFFFFF"/>
              </w:rPr>
              <w:t>№</w:t>
            </w:r>
            <w:r w:rsidR="001C2FC4" w:rsidRPr="0014190B">
              <w:rPr>
                <w:rFonts w:ascii="Arial" w:hAnsi="Arial" w:cs="Arial"/>
                <w:shd w:val="clear" w:color="auto" w:fill="FFFFFF"/>
              </w:rPr>
              <w:t xml:space="preserve"> 24, ст. 164) цифри </w:t>
            </w:r>
            <w:r w:rsidR="00A2320A" w:rsidRPr="0014190B">
              <w:rPr>
                <w:rFonts w:ascii="Arial" w:hAnsi="Arial" w:cs="Arial"/>
                <w:shd w:val="clear" w:color="auto" w:fill="FFFFFF"/>
              </w:rPr>
              <w:lastRenderedPageBreak/>
              <w:t>«</w:t>
            </w:r>
            <w:r w:rsidR="001C2FC4" w:rsidRPr="0014190B">
              <w:rPr>
                <w:rFonts w:ascii="Arial" w:hAnsi="Arial" w:cs="Arial"/>
                <w:shd w:val="clear" w:color="auto" w:fill="FFFFFF"/>
              </w:rPr>
              <w:t>2019</w:t>
            </w:r>
            <w:r w:rsidR="00A2320A" w:rsidRPr="0014190B">
              <w:rPr>
                <w:rFonts w:ascii="Arial" w:hAnsi="Arial" w:cs="Arial"/>
                <w:shd w:val="clear" w:color="auto" w:fill="FFFFFF"/>
              </w:rPr>
              <w:t>»</w:t>
            </w:r>
            <w:r w:rsidR="001C2FC4" w:rsidRPr="0014190B">
              <w:rPr>
                <w:rFonts w:ascii="Arial" w:hAnsi="Arial" w:cs="Arial"/>
                <w:shd w:val="clear" w:color="auto" w:fill="FFFFFF"/>
              </w:rPr>
              <w:t xml:space="preserve"> замінити цифрами </w:t>
            </w:r>
            <w:r w:rsidR="00A2320A" w:rsidRPr="0014190B">
              <w:rPr>
                <w:rFonts w:ascii="Arial" w:hAnsi="Arial" w:cs="Arial"/>
                <w:shd w:val="clear" w:color="auto" w:fill="FFFFFF"/>
              </w:rPr>
              <w:t>«</w:t>
            </w:r>
            <w:r w:rsidR="001C2FC4" w:rsidRPr="0014190B">
              <w:rPr>
                <w:rFonts w:ascii="Arial" w:hAnsi="Arial" w:cs="Arial"/>
                <w:shd w:val="clear" w:color="auto" w:fill="FFFFFF"/>
              </w:rPr>
              <w:t>2020</w:t>
            </w:r>
            <w:r w:rsidR="00A2320A" w:rsidRPr="0014190B">
              <w:rPr>
                <w:rFonts w:ascii="Arial" w:hAnsi="Arial" w:cs="Arial"/>
                <w:shd w:val="clear" w:color="auto" w:fill="FFFFFF"/>
              </w:rPr>
              <w:t>»</w:t>
            </w:r>
            <w:r w:rsidR="001C2FC4" w:rsidRPr="0014190B">
              <w:rPr>
                <w:rFonts w:ascii="Arial" w:hAnsi="Arial" w:cs="Arial"/>
                <w:shd w:val="clear" w:color="auto" w:fill="FFFFFF"/>
              </w:rPr>
              <w:t>.</w:t>
            </w:r>
          </w:p>
        </w:tc>
        <w:tc>
          <w:tcPr>
            <w:tcW w:w="7465" w:type="dxa"/>
            <w:tcBorders>
              <w:left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eastAsia="uk-UA"/>
              </w:rPr>
              <w:lastRenderedPageBreak/>
              <w:t>Норма прямої дії.</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Cs/>
              </w:rPr>
            </w:pPr>
            <w:bookmarkStart w:id="33" w:name="n127"/>
            <w:bookmarkEnd w:id="33"/>
            <w:r w:rsidRPr="0014190B">
              <w:rPr>
                <w:rFonts w:ascii="Arial" w:hAnsi="Arial" w:cs="Arial"/>
                <w:shd w:val="clear" w:color="auto" w:fill="FFFFFF"/>
              </w:rPr>
              <w:lastRenderedPageBreak/>
              <w:t xml:space="preserve">8. </w:t>
            </w:r>
            <w:r w:rsidR="001C2FC4" w:rsidRPr="0014190B">
              <w:rPr>
                <w:rFonts w:ascii="Arial" w:hAnsi="Arial" w:cs="Arial"/>
                <w:shd w:val="clear" w:color="auto" w:fill="FFFFFF"/>
              </w:rPr>
              <w:t xml:space="preserve">Установити, що у 2019 році для визначення посадових окладів, заробітної плати, грошового забезпечення працівників державних органів як розрахункова величина застосовується прожитковий мінімум для працездатних осіб, встановлений </w:t>
            </w:r>
            <w:r w:rsidR="00395976" w:rsidRPr="0014190B">
              <w:rPr>
                <w:rFonts w:ascii="Arial" w:hAnsi="Arial" w:cs="Arial"/>
                <w:shd w:val="clear" w:color="auto" w:fill="FFFFFF"/>
              </w:rPr>
              <w:br/>
            </w:r>
            <w:r w:rsidR="001C2FC4" w:rsidRPr="0014190B">
              <w:rPr>
                <w:rFonts w:ascii="Arial" w:hAnsi="Arial" w:cs="Arial"/>
                <w:shd w:val="clear" w:color="auto" w:fill="FFFFFF"/>
              </w:rPr>
              <w:t xml:space="preserve">на </w:t>
            </w:r>
            <w:r w:rsidR="00395976" w:rsidRPr="0014190B">
              <w:rPr>
                <w:rFonts w:ascii="Arial" w:hAnsi="Arial" w:cs="Arial"/>
                <w:shd w:val="clear" w:color="auto" w:fill="FFFFFF"/>
              </w:rPr>
              <w:t>0</w:t>
            </w:r>
            <w:r w:rsidR="001C2FC4" w:rsidRPr="0014190B">
              <w:rPr>
                <w:rFonts w:ascii="Arial" w:hAnsi="Arial" w:cs="Arial"/>
                <w:shd w:val="clear" w:color="auto" w:fill="FFFFFF"/>
              </w:rPr>
              <w:t>1 січня 2018 року.</w:t>
            </w:r>
          </w:p>
        </w:tc>
        <w:tc>
          <w:tcPr>
            <w:tcW w:w="7465" w:type="dxa"/>
            <w:tcBorders>
              <w:left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 w:val="20"/>
                <w:szCs w:val="20"/>
                <w:lang w:val="uk-UA"/>
              </w:rPr>
            </w:pPr>
            <w:r w:rsidRPr="0014190B">
              <w:rPr>
                <w:rFonts w:ascii="Arial" w:hAnsi="Arial" w:cs="Arial"/>
                <w:lang w:val="uk-UA" w:eastAsia="uk-UA"/>
              </w:rPr>
              <w:t>Норма прямої дії.</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395976">
            <w:pPr>
              <w:pStyle w:val="rvps2"/>
              <w:shd w:val="clear" w:color="auto" w:fill="FFFFFF"/>
              <w:spacing w:beforeLines="60" w:before="144" w:beforeAutospacing="0" w:after="0" w:afterAutospacing="0"/>
              <w:ind w:firstLine="450"/>
              <w:jc w:val="both"/>
              <w:textAlignment w:val="baseline"/>
              <w:rPr>
                <w:rFonts w:ascii="Arial" w:hAnsi="Arial" w:cs="Arial"/>
              </w:rPr>
            </w:pPr>
            <w:bookmarkStart w:id="34" w:name="n128"/>
            <w:bookmarkEnd w:id="34"/>
            <w:r w:rsidRPr="0014190B">
              <w:rPr>
                <w:rFonts w:ascii="Arial" w:hAnsi="Arial" w:cs="Arial"/>
              </w:rPr>
              <w:t xml:space="preserve">9. </w:t>
            </w:r>
            <w:r w:rsidR="00DE2DF9" w:rsidRPr="0014190B">
              <w:rPr>
                <w:rFonts w:ascii="Arial" w:hAnsi="Arial" w:cs="Arial"/>
              </w:rPr>
              <w:t xml:space="preserve">Установити, що у 2019 році перевиконання загального обсягу </w:t>
            </w:r>
            <w:r w:rsidR="00DE2DF9" w:rsidRPr="0014190B">
              <w:rPr>
                <w:rFonts w:ascii="Arial" w:hAnsi="Arial" w:cs="Arial"/>
                <w:shd w:val="clear" w:color="auto" w:fill="FFFFFF"/>
              </w:rPr>
              <w:t>планових</w:t>
            </w:r>
            <w:r w:rsidR="00DE2DF9" w:rsidRPr="0014190B">
              <w:rPr>
                <w:rFonts w:ascii="Arial" w:hAnsi="Arial" w:cs="Arial"/>
              </w:rPr>
              <w:t xml:space="preserve"> надходжень від митних платежів (податок на додану вартість з ввезених на митну територію України товарів (продукції), акцизний податок з ввезених на митну територію України підакцизних товарів (продукції), ввізне мито), отриманих п</w:t>
            </w:r>
            <w:r w:rsidR="00395976" w:rsidRPr="0014190B">
              <w:rPr>
                <w:rFonts w:ascii="Arial" w:hAnsi="Arial" w:cs="Arial"/>
              </w:rPr>
              <w:t xml:space="preserve">ід час </w:t>
            </w:r>
            <w:r w:rsidR="00DE2DF9" w:rsidRPr="0014190B">
              <w:rPr>
                <w:rFonts w:ascii="Arial" w:hAnsi="Arial" w:cs="Arial"/>
              </w:rPr>
              <w:t xml:space="preserve"> митно</w:t>
            </w:r>
            <w:r w:rsidR="00395976" w:rsidRPr="0014190B">
              <w:rPr>
                <w:rFonts w:ascii="Arial" w:hAnsi="Arial" w:cs="Arial"/>
              </w:rPr>
              <w:t>го</w:t>
            </w:r>
            <w:r w:rsidR="00DE2DF9" w:rsidRPr="0014190B">
              <w:rPr>
                <w:rFonts w:ascii="Arial" w:hAnsi="Arial" w:cs="Arial"/>
              </w:rPr>
              <w:t xml:space="preserve"> оформленн</w:t>
            </w:r>
            <w:r w:rsidR="00395976" w:rsidRPr="0014190B">
              <w:rPr>
                <w:rFonts w:ascii="Arial" w:hAnsi="Arial" w:cs="Arial"/>
              </w:rPr>
              <w:t>я</w:t>
            </w:r>
            <w:r w:rsidR="00DE2DF9" w:rsidRPr="0014190B">
              <w:rPr>
                <w:rFonts w:ascii="Arial" w:hAnsi="Arial" w:cs="Arial"/>
              </w:rPr>
              <w:t xml:space="preserve"> для вільного обігу транспортних засобів, що були ввезені на митну територію України та поміщені в митні режими транзиту або тимчасового ввезення у період з </w:t>
            </w:r>
            <w:r w:rsidR="00395976" w:rsidRPr="0014190B">
              <w:rPr>
                <w:rFonts w:ascii="Arial" w:hAnsi="Arial" w:cs="Arial"/>
              </w:rPr>
              <w:t>0</w:t>
            </w:r>
            <w:r w:rsidR="00DE2DF9" w:rsidRPr="0014190B">
              <w:rPr>
                <w:rFonts w:ascii="Arial" w:hAnsi="Arial" w:cs="Arial"/>
              </w:rPr>
              <w:t xml:space="preserve">1 січня 2015 року до дня набрання чинності Законом України </w:t>
            </w:r>
            <w:r w:rsidR="00395976" w:rsidRPr="0014190B">
              <w:rPr>
                <w:rFonts w:ascii="Arial" w:hAnsi="Arial" w:cs="Arial"/>
              </w:rPr>
              <w:br/>
            </w:r>
            <w:r w:rsidR="00DE2DF9" w:rsidRPr="0014190B">
              <w:rPr>
                <w:rFonts w:ascii="Arial" w:hAnsi="Arial" w:cs="Arial"/>
              </w:rPr>
              <w:t xml:space="preserve">від </w:t>
            </w:r>
            <w:r w:rsidR="00395976" w:rsidRPr="0014190B">
              <w:rPr>
                <w:rFonts w:ascii="Arial" w:hAnsi="Arial" w:cs="Arial"/>
              </w:rPr>
              <w:t>0</w:t>
            </w:r>
            <w:r w:rsidR="00DE2DF9" w:rsidRPr="0014190B">
              <w:rPr>
                <w:rFonts w:ascii="Arial" w:hAnsi="Arial" w:cs="Arial"/>
              </w:rPr>
              <w:t xml:space="preserve">8 листопада 2018 року </w:t>
            </w:r>
            <w:r w:rsidR="00A2320A" w:rsidRPr="0014190B">
              <w:rPr>
                <w:rFonts w:ascii="Arial" w:hAnsi="Arial" w:cs="Arial"/>
              </w:rPr>
              <w:t>«</w:t>
            </w:r>
            <w:r w:rsidR="00DE2DF9" w:rsidRPr="0014190B">
              <w:rPr>
                <w:rFonts w:ascii="Arial" w:hAnsi="Arial" w:cs="Arial"/>
              </w:rPr>
              <w:t>Про внесення змін до Податкового кодексу України щодо оподаткування акцизним податком легкових транспортних засобів</w:t>
            </w:r>
            <w:r w:rsidR="00A2320A" w:rsidRPr="0014190B">
              <w:rPr>
                <w:rFonts w:ascii="Arial" w:hAnsi="Arial" w:cs="Arial"/>
              </w:rPr>
              <w:t>»</w:t>
            </w:r>
            <w:r w:rsidR="00DE2DF9" w:rsidRPr="0014190B">
              <w:rPr>
                <w:rFonts w:ascii="Arial" w:hAnsi="Arial" w:cs="Arial"/>
              </w:rPr>
              <w:t>, зараховується до спеціального фонду державного бюджету і спрямовується Пенсійному фонду України на проведення індексації пенсій.</w:t>
            </w:r>
          </w:p>
        </w:tc>
        <w:tc>
          <w:tcPr>
            <w:tcW w:w="7465" w:type="dxa"/>
            <w:tcBorders>
              <w:left w:val="single" w:sz="2" w:space="0" w:color="auto"/>
              <w:right w:val="single" w:sz="2" w:space="0" w:color="auto"/>
            </w:tcBorders>
          </w:tcPr>
          <w:p w:rsidR="00F634C8" w:rsidRPr="0014190B" w:rsidRDefault="006134A1"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t>До річного та помісячного розпису спеціального фонду Державного бюджету України було внесено зміни</w:t>
            </w:r>
            <w:r w:rsidR="00F81FB8" w:rsidRPr="0014190B">
              <w:rPr>
                <w:rFonts w:ascii="Arial" w:hAnsi="Arial" w:cs="Arial"/>
                <w:lang w:val="uk-UA"/>
              </w:rPr>
              <w:t>,</w:t>
            </w:r>
            <w:r w:rsidRPr="0014190B">
              <w:rPr>
                <w:rFonts w:ascii="Arial" w:hAnsi="Arial" w:cs="Arial"/>
                <w:lang w:val="uk-UA"/>
              </w:rPr>
              <w:t xml:space="preserve"> відповідно до яких </w:t>
            </w:r>
            <w:r w:rsidR="00F81FB8" w:rsidRPr="0014190B">
              <w:rPr>
                <w:rFonts w:ascii="Arial" w:hAnsi="Arial" w:cs="Arial"/>
                <w:lang w:val="uk-UA"/>
              </w:rPr>
              <w:t>у березні</w:t>
            </w:r>
            <w:r w:rsidR="00395976" w:rsidRPr="0014190B">
              <w:rPr>
                <w:rFonts w:ascii="Arial" w:hAnsi="Arial" w:cs="Arial"/>
                <w:lang w:val="uk-UA"/>
              </w:rPr>
              <w:t> </w:t>
            </w:r>
            <w:r w:rsidR="00A2320A" w:rsidRPr="0014190B">
              <w:rPr>
                <w:rFonts w:ascii="Arial" w:hAnsi="Arial" w:cs="Arial"/>
                <w:lang w:val="uk-UA"/>
              </w:rPr>
              <w:t>–</w:t>
            </w:r>
            <w:r w:rsidR="00395976" w:rsidRPr="0014190B">
              <w:rPr>
                <w:rFonts w:ascii="Arial" w:hAnsi="Arial" w:cs="Arial"/>
                <w:lang w:val="uk-UA"/>
              </w:rPr>
              <w:t> </w:t>
            </w:r>
            <w:r w:rsidR="00F81FB8" w:rsidRPr="0014190B">
              <w:rPr>
                <w:rFonts w:ascii="Arial" w:hAnsi="Arial" w:cs="Arial"/>
                <w:lang w:val="uk-UA"/>
              </w:rPr>
              <w:t xml:space="preserve">вересні </w:t>
            </w:r>
            <w:r w:rsidR="00A2320A" w:rsidRPr="0014190B">
              <w:rPr>
                <w:rFonts w:ascii="Arial" w:hAnsi="Arial" w:cs="Arial"/>
                <w:lang w:val="uk-UA"/>
              </w:rPr>
              <w:t>2019</w:t>
            </w:r>
            <w:r w:rsidR="00F81FB8" w:rsidRPr="0014190B">
              <w:rPr>
                <w:rFonts w:ascii="Arial" w:hAnsi="Arial" w:cs="Arial"/>
                <w:lang w:val="uk-UA"/>
              </w:rPr>
              <w:t xml:space="preserve"> року </w:t>
            </w:r>
            <w:r w:rsidRPr="0014190B">
              <w:rPr>
                <w:rFonts w:ascii="Arial" w:hAnsi="Arial" w:cs="Arial"/>
                <w:lang w:val="uk-UA"/>
              </w:rPr>
              <w:t xml:space="preserve">Пенсійному фонду зараховано </w:t>
            </w:r>
            <w:r w:rsidR="00EE4CDF" w:rsidRPr="0014190B">
              <w:rPr>
                <w:rFonts w:ascii="Arial" w:hAnsi="Arial" w:cs="Arial"/>
                <w:lang w:val="uk-UA"/>
              </w:rPr>
              <w:t>6</w:t>
            </w:r>
            <w:r w:rsidR="008731F8" w:rsidRPr="0014190B">
              <w:rPr>
                <w:rFonts w:ascii="Arial" w:hAnsi="Arial" w:cs="Arial"/>
                <w:lang w:val="uk-UA"/>
              </w:rPr>
              <w:t>,1</w:t>
            </w:r>
            <w:r w:rsidRPr="0014190B">
              <w:rPr>
                <w:rFonts w:ascii="Arial" w:hAnsi="Arial" w:cs="Arial"/>
                <w:lang w:val="uk-UA"/>
              </w:rPr>
              <w:t xml:space="preserve"> млрд гривень.</w:t>
            </w:r>
          </w:p>
          <w:p w:rsidR="0044168E" w:rsidRPr="0014190B" w:rsidRDefault="0044168E" w:rsidP="002709EE">
            <w:pPr>
              <w:spacing w:beforeLines="60" w:before="144"/>
              <w:ind w:firstLine="709"/>
              <w:jc w:val="both"/>
              <w:rPr>
                <w:rFonts w:ascii="Arial" w:hAnsi="Arial" w:cs="Arial"/>
                <w:lang w:val="uk-UA"/>
              </w:rPr>
            </w:pPr>
          </w:p>
          <w:p w:rsidR="0044168E" w:rsidRPr="0014190B" w:rsidRDefault="0044168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shd w:val="clear" w:color="auto" w:fill="FFFFFF"/>
              </w:rPr>
              <w:t>10</w:t>
            </w:r>
            <w:r w:rsidRPr="0014190B">
              <w:rPr>
                <w:rFonts w:ascii="Arial" w:hAnsi="Arial" w:cs="Arial"/>
              </w:rPr>
              <w:t xml:space="preserve">. </w:t>
            </w:r>
            <w:r w:rsidR="00DE2DF9" w:rsidRPr="0014190B">
              <w:rPr>
                <w:rFonts w:ascii="Arial" w:hAnsi="Arial" w:cs="Arial"/>
              </w:rPr>
              <w:t>Установити, що у 2019 році положення статті 24 2, пунктів 2 і 3 частини третьої статті 29, пункту 2</w:t>
            </w:r>
            <w:r w:rsidR="00DE2DF9" w:rsidRPr="0014190B">
              <w:rPr>
                <w:rFonts w:ascii="Arial" w:hAnsi="Arial" w:cs="Arial"/>
                <w:vertAlign w:val="superscript"/>
              </w:rPr>
              <w:t>1</w:t>
            </w:r>
            <w:r w:rsidR="00DE2DF9" w:rsidRPr="0014190B">
              <w:rPr>
                <w:rFonts w:ascii="Arial" w:hAnsi="Arial" w:cs="Arial"/>
              </w:rPr>
              <w:t xml:space="preserve"> частини четвертої статті 30 і пункту 41 розділу VI </w:t>
            </w:r>
            <w:r w:rsidR="00A2320A" w:rsidRPr="0014190B">
              <w:rPr>
                <w:rFonts w:ascii="Arial" w:hAnsi="Arial" w:cs="Arial"/>
              </w:rPr>
              <w:t>«</w:t>
            </w:r>
            <w:r w:rsidR="00DE2DF9" w:rsidRPr="0014190B">
              <w:rPr>
                <w:rFonts w:ascii="Arial" w:hAnsi="Arial" w:cs="Arial"/>
              </w:rPr>
              <w:t>Прикінцеві та перехідні положення</w:t>
            </w:r>
            <w:r w:rsidR="00A2320A" w:rsidRPr="0014190B">
              <w:rPr>
                <w:rFonts w:ascii="Arial" w:hAnsi="Arial" w:cs="Arial"/>
              </w:rPr>
              <w:t>»</w:t>
            </w:r>
            <w:r w:rsidR="00DE2DF9" w:rsidRPr="0014190B">
              <w:rPr>
                <w:rFonts w:ascii="Arial" w:hAnsi="Arial" w:cs="Arial"/>
              </w:rPr>
              <w:t xml:space="preserve"> Бюджетного кодексу України застосовуються з урахуванням положень пункту 7 статті 11, пункту 16 статті 14 і пункту 9 Прикінцевих положень цього Закону.</w:t>
            </w:r>
          </w:p>
        </w:tc>
        <w:tc>
          <w:tcPr>
            <w:tcW w:w="7465" w:type="dxa"/>
            <w:tcBorders>
              <w:left w:val="single" w:sz="2" w:space="0" w:color="auto"/>
              <w:right w:val="single" w:sz="2" w:space="0" w:color="auto"/>
            </w:tcBorders>
          </w:tcPr>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Норма прямої дії.</w:t>
            </w:r>
          </w:p>
        </w:tc>
      </w:tr>
      <w:tr w:rsidR="00F634C8" w:rsidRPr="0014190B" w:rsidTr="00C87000">
        <w:trPr>
          <w:trHeight w:val="20"/>
        </w:trPr>
        <w:tc>
          <w:tcPr>
            <w:tcW w:w="7835" w:type="dxa"/>
            <w:tcBorders>
              <w:top w:val="single" w:sz="2" w:space="0" w:color="auto"/>
              <w:left w:val="single" w:sz="2" w:space="0" w:color="auto"/>
              <w:bottom w:val="single" w:sz="2" w:space="0" w:color="auto"/>
              <w:right w:val="single" w:sz="2" w:space="0" w:color="auto"/>
            </w:tcBorders>
          </w:tcPr>
          <w:p w:rsidR="00280F3D"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rPr>
            </w:pPr>
            <w:r w:rsidRPr="0014190B">
              <w:rPr>
                <w:rFonts w:ascii="Arial" w:hAnsi="Arial" w:cs="Arial"/>
              </w:rPr>
              <w:t xml:space="preserve">11. </w:t>
            </w:r>
            <w:r w:rsidR="00FA7A2B" w:rsidRPr="0014190B">
              <w:rPr>
                <w:rFonts w:ascii="Arial" w:hAnsi="Arial" w:cs="Arial"/>
              </w:rPr>
              <w:t xml:space="preserve">Установити, що у 2019 році Міністерство оборони України має право здійснювати в установленому порядку перерозподіл видатків розвитку, передбачених за загальним фондом державного бюджету за бюджетною програмою </w:t>
            </w:r>
            <w:r w:rsidR="00A2320A" w:rsidRPr="0014190B">
              <w:rPr>
                <w:rFonts w:ascii="Arial" w:hAnsi="Arial" w:cs="Arial"/>
              </w:rPr>
              <w:t>«</w:t>
            </w:r>
            <w:r w:rsidR="00FA7A2B" w:rsidRPr="0014190B">
              <w:rPr>
                <w:rFonts w:ascii="Arial" w:hAnsi="Arial" w:cs="Arial"/>
              </w:rPr>
              <w:t>Забезпечення діяльності Збройних Сил України, підготовка кадрів і військ, медичне забезпечення особового складу, ветеранів військової служби та членів їхніх сімей, ветеранів війни</w:t>
            </w:r>
            <w:r w:rsidR="00A2320A" w:rsidRPr="0014190B">
              <w:rPr>
                <w:rFonts w:ascii="Arial" w:hAnsi="Arial" w:cs="Arial"/>
              </w:rPr>
              <w:t>»</w:t>
            </w:r>
            <w:r w:rsidR="00FA7A2B" w:rsidRPr="0014190B">
              <w:rPr>
                <w:rFonts w:ascii="Arial" w:hAnsi="Arial" w:cs="Arial"/>
              </w:rPr>
              <w:t xml:space="preserve"> (код 2101020), на виплату військовослужбовцям та членам їхніх сімей грошової компенсації за піднайом (найом) жилого приміщення.  </w:t>
            </w:r>
          </w:p>
        </w:tc>
        <w:tc>
          <w:tcPr>
            <w:tcW w:w="7465" w:type="dxa"/>
            <w:tcBorders>
              <w:left w:val="single" w:sz="2" w:space="0" w:color="auto"/>
              <w:right w:val="single" w:sz="2" w:space="0" w:color="auto"/>
            </w:tcBorders>
            <w:vAlign w:val="center"/>
          </w:tcPr>
          <w:p w:rsidR="00F634C8" w:rsidRPr="0014190B" w:rsidRDefault="00EC61D3"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t>За пропозицією Міноборони здійснено перерозподіл видатків загального фонду за бюд</w:t>
            </w:r>
            <w:r w:rsidR="00395976" w:rsidRPr="0014190B">
              <w:rPr>
                <w:rFonts w:ascii="Arial" w:hAnsi="Arial" w:cs="Arial"/>
                <w:lang w:val="uk-UA"/>
              </w:rPr>
              <w:t>жетною програмою «</w:t>
            </w:r>
            <w:r w:rsidRPr="0014190B">
              <w:rPr>
                <w:rFonts w:ascii="Arial" w:hAnsi="Arial" w:cs="Arial"/>
                <w:lang w:val="uk-UA"/>
              </w:rPr>
              <w:t>Забезпечення діяльності Збройних Сил України, підготовка кадрів і військ, медичне забезпечення особового складу, ветеранів військов</w:t>
            </w:r>
            <w:r w:rsidR="00395976" w:rsidRPr="0014190B">
              <w:rPr>
                <w:rFonts w:ascii="Arial" w:hAnsi="Arial" w:cs="Arial"/>
                <w:lang w:val="uk-UA"/>
              </w:rPr>
              <w:t>ої служби та членів їхніх сімей»</w:t>
            </w:r>
            <w:r w:rsidRPr="0014190B">
              <w:rPr>
                <w:rFonts w:ascii="Arial" w:hAnsi="Arial" w:cs="Arial"/>
                <w:lang w:val="uk-UA"/>
              </w:rPr>
              <w:t xml:space="preserve"> (код 2101020) та збільшено асигнування на виплату військовослужбовцям Збройних Сил та членам їх сімей грошової компенсації за піднайом (найом) жилих приміщень на 45,2 млн гривень.</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shd w:val="clear" w:color="auto" w:fill="FFFFFF"/>
              </w:rPr>
              <w:lastRenderedPageBreak/>
              <w:t xml:space="preserve">12. </w:t>
            </w:r>
            <w:r w:rsidR="00FA7A2B" w:rsidRPr="0014190B">
              <w:rPr>
                <w:rFonts w:ascii="Arial" w:hAnsi="Arial" w:cs="Arial"/>
                <w:shd w:val="clear" w:color="auto" w:fill="FFFFFF"/>
              </w:rPr>
              <w:t>Кабінету Міністрів України передбачати у державному бюджеті необхідні видатки Міністерству оборони України, Головному управлінню розвідки Міністерства оборони України, Національній поліції України, Національній гвардії України, Державній прикордонній службі України, Службі зовнішньої розвідки України, Державній службі України з надзвичайних ситуацій, які здійснюють оплату закупівлі товарів, робіт і послуг для виконання програм, пов'язаних із підвищенням обороноздатності і безпеки держави, протягом строку дії відповідних господарських договорів, включаючи щомісячну сплату відсотків за користування кредитами (позиками), залученими під державні гаранті</w:t>
            </w:r>
            <w:r w:rsidR="00395976" w:rsidRPr="0014190B">
              <w:rPr>
                <w:rFonts w:ascii="Arial" w:hAnsi="Arial" w:cs="Arial"/>
                <w:shd w:val="clear" w:color="auto" w:fill="FFFFFF"/>
              </w:rPr>
              <w:t>ї суб'єктами господарювання –</w:t>
            </w:r>
            <w:r w:rsidR="00FA7A2B" w:rsidRPr="0014190B">
              <w:rPr>
                <w:rFonts w:ascii="Arial" w:hAnsi="Arial" w:cs="Arial"/>
                <w:shd w:val="clear" w:color="auto" w:fill="FFFFFF"/>
              </w:rPr>
              <w:t xml:space="preserve"> резидентами України. Міністерство оборони України, Головне управління розвідки Міністерства оборони України, Національна поліція України, Національна гвардія України, Державна прикордонна служба України, Служба зовнішньої розвідки України, Державна служба України з надзвичайних ситуацій беруть бюджетні зобов'язання за програмами підвищення обороноздатності і безпеки держави, що реалізуються із залученням кредитів (позик) під державні гара</w:t>
            </w:r>
            <w:r w:rsidR="00395976" w:rsidRPr="0014190B">
              <w:rPr>
                <w:rFonts w:ascii="Arial" w:hAnsi="Arial" w:cs="Arial"/>
                <w:shd w:val="clear" w:color="auto" w:fill="FFFFFF"/>
              </w:rPr>
              <w:t>нтії суб'єктами господарювання –</w:t>
            </w:r>
            <w:r w:rsidR="00FA7A2B" w:rsidRPr="0014190B">
              <w:rPr>
                <w:rFonts w:ascii="Arial" w:hAnsi="Arial" w:cs="Arial"/>
                <w:shd w:val="clear" w:color="auto" w:fill="FFFFFF"/>
              </w:rPr>
              <w:t xml:space="preserve"> резидентами України, та Державна казначейська служба України реєструє такі бюджетні зобов'язання у межах відповідних господарських договорів та наданих на зазначену мету державних гарантій.</w:t>
            </w:r>
          </w:p>
        </w:tc>
        <w:tc>
          <w:tcPr>
            <w:tcW w:w="7465" w:type="dxa"/>
            <w:tcBorders>
              <w:left w:val="single" w:sz="2" w:space="0" w:color="auto"/>
              <w:right w:val="single" w:sz="2" w:space="0" w:color="auto"/>
            </w:tcBorders>
          </w:tcPr>
          <w:p w:rsidR="000D2F3C" w:rsidRPr="0014190B" w:rsidRDefault="000D2F3C"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t xml:space="preserve">У Законі України </w:t>
            </w:r>
            <w:r w:rsidR="00A2320A" w:rsidRPr="0014190B">
              <w:rPr>
                <w:rFonts w:ascii="Arial" w:hAnsi="Arial" w:cs="Arial"/>
                <w:lang w:val="uk-UA"/>
              </w:rPr>
              <w:t>«</w:t>
            </w:r>
            <w:r w:rsidRPr="0014190B">
              <w:rPr>
                <w:rFonts w:ascii="Arial" w:hAnsi="Arial" w:cs="Arial"/>
                <w:lang w:val="uk-UA"/>
              </w:rPr>
              <w:t>Про Державний бюджет України на 2019 рік</w:t>
            </w:r>
            <w:r w:rsidR="00A2320A" w:rsidRPr="0014190B">
              <w:rPr>
                <w:rFonts w:ascii="Arial" w:hAnsi="Arial" w:cs="Arial"/>
                <w:lang w:val="uk-UA"/>
              </w:rPr>
              <w:t>»</w:t>
            </w:r>
            <w:r w:rsidRPr="0014190B">
              <w:rPr>
                <w:rFonts w:ascii="Arial" w:hAnsi="Arial" w:cs="Arial"/>
                <w:lang w:val="uk-UA"/>
              </w:rPr>
              <w:t xml:space="preserve"> загальний ресурс на національну безпеку і оборону держави збільшено проти факту 2018 року на </w:t>
            </w:r>
            <w:r w:rsidR="001449AF" w:rsidRPr="0014190B">
              <w:rPr>
                <w:rFonts w:ascii="Arial" w:hAnsi="Arial" w:cs="Arial"/>
                <w:lang w:val="uk-UA"/>
              </w:rPr>
              <w:t>24,4</w:t>
            </w:r>
            <w:r w:rsidRPr="0014190B">
              <w:rPr>
                <w:rFonts w:ascii="Arial" w:hAnsi="Arial" w:cs="Arial"/>
                <w:lang w:val="uk-UA"/>
              </w:rPr>
              <w:t> </w:t>
            </w:r>
            <w:r w:rsidR="00A2320A" w:rsidRPr="0014190B">
              <w:rPr>
                <w:rFonts w:ascii="Arial" w:hAnsi="Arial" w:cs="Arial"/>
                <w:lang w:val="uk-UA"/>
              </w:rPr>
              <w:t>млрд</w:t>
            </w:r>
            <w:r w:rsidRPr="0014190B">
              <w:rPr>
                <w:rFonts w:ascii="Arial" w:hAnsi="Arial" w:cs="Arial"/>
                <w:lang w:val="uk-UA"/>
              </w:rPr>
              <w:t xml:space="preserve"> </w:t>
            </w:r>
            <w:r w:rsidR="00A2320A" w:rsidRPr="0014190B">
              <w:rPr>
                <w:rFonts w:ascii="Arial" w:hAnsi="Arial" w:cs="Arial"/>
                <w:lang w:val="uk-UA"/>
              </w:rPr>
              <w:t>грн</w:t>
            </w:r>
            <w:r w:rsidRPr="0014190B">
              <w:rPr>
                <w:rFonts w:ascii="Arial" w:hAnsi="Arial" w:cs="Arial"/>
                <w:lang w:val="uk-UA"/>
              </w:rPr>
              <w:t xml:space="preserve"> і передбачено у сумі 21</w:t>
            </w:r>
            <w:r w:rsidR="001449AF" w:rsidRPr="0014190B">
              <w:rPr>
                <w:rFonts w:ascii="Arial" w:hAnsi="Arial" w:cs="Arial"/>
                <w:lang w:val="uk-UA"/>
              </w:rPr>
              <w:t>6</w:t>
            </w:r>
            <w:r w:rsidRPr="0014190B">
              <w:rPr>
                <w:rFonts w:ascii="Arial" w:hAnsi="Arial" w:cs="Arial"/>
                <w:lang w:val="uk-UA"/>
              </w:rPr>
              <w:t>,</w:t>
            </w:r>
            <w:r w:rsidR="001449AF" w:rsidRPr="0014190B">
              <w:rPr>
                <w:rFonts w:ascii="Arial" w:hAnsi="Arial" w:cs="Arial"/>
                <w:lang w:val="uk-UA"/>
              </w:rPr>
              <w:t>1</w:t>
            </w:r>
            <w:r w:rsidR="00A2320A" w:rsidRPr="0014190B">
              <w:rPr>
                <w:rFonts w:ascii="Arial" w:hAnsi="Arial" w:cs="Arial"/>
                <w:lang w:val="uk-UA"/>
              </w:rPr>
              <w:t> млрд</w:t>
            </w:r>
            <w:r w:rsidRPr="0014190B">
              <w:rPr>
                <w:rFonts w:ascii="Arial" w:hAnsi="Arial" w:cs="Arial"/>
                <w:lang w:val="uk-UA"/>
              </w:rPr>
              <w:t> </w:t>
            </w:r>
            <w:r w:rsidR="00A2320A" w:rsidRPr="0014190B">
              <w:rPr>
                <w:rFonts w:ascii="Arial" w:hAnsi="Arial" w:cs="Arial"/>
                <w:lang w:val="uk-UA"/>
              </w:rPr>
              <w:t>грн</w:t>
            </w:r>
            <w:r w:rsidRPr="0014190B">
              <w:rPr>
                <w:rFonts w:ascii="Arial" w:hAnsi="Arial" w:cs="Arial"/>
                <w:lang w:val="uk-UA"/>
              </w:rPr>
              <w:t>, що складає 5,4</w:t>
            </w:r>
            <w:r w:rsidR="001449AF" w:rsidRPr="0014190B">
              <w:rPr>
                <w:rFonts w:ascii="Arial" w:hAnsi="Arial" w:cs="Arial"/>
                <w:lang w:val="uk-UA"/>
              </w:rPr>
              <w:t>5</w:t>
            </w:r>
            <w:r w:rsidRPr="0014190B">
              <w:rPr>
                <w:rFonts w:ascii="Arial" w:hAnsi="Arial" w:cs="Arial"/>
                <w:lang w:val="uk-UA"/>
              </w:rPr>
              <w:t xml:space="preserve"> </w:t>
            </w:r>
            <w:r w:rsidR="00A2320A" w:rsidRPr="0014190B">
              <w:rPr>
                <w:rFonts w:ascii="Arial" w:hAnsi="Arial" w:cs="Arial"/>
                <w:lang w:val="uk-UA"/>
              </w:rPr>
              <w:t>відсотка</w:t>
            </w:r>
            <w:r w:rsidRPr="0014190B">
              <w:rPr>
                <w:rFonts w:ascii="Arial" w:hAnsi="Arial" w:cs="Arial"/>
                <w:lang w:val="uk-UA"/>
              </w:rPr>
              <w:t xml:space="preserve"> ВВП. </w:t>
            </w:r>
          </w:p>
          <w:p w:rsidR="00F634C8" w:rsidRPr="0014190B" w:rsidRDefault="000D2F3C"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rPr>
              <w:t>Питання розподілу зазначеного ресурсу та спрямування за конкретними напрямами використання належить до компетенції головних розпорядників бюджетних коштів та державних замовників і має вирішува</w:t>
            </w:r>
            <w:r w:rsidR="00A2320A" w:rsidRPr="0014190B">
              <w:rPr>
                <w:rFonts w:ascii="Arial" w:hAnsi="Arial" w:cs="Arial"/>
                <w:lang w:val="uk-UA"/>
              </w:rPr>
              <w:t>тис</w:t>
            </w:r>
            <w:r w:rsidRPr="0014190B">
              <w:rPr>
                <w:rFonts w:ascii="Arial" w:hAnsi="Arial" w:cs="Arial"/>
                <w:lang w:val="uk-UA"/>
              </w:rPr>
              <w:t>я з урахуванням необхідності  виконання програм із підвищення обороноздатності і безпеки держави, що реалізуються суб’єктами господарювання за рахунок вже залучених кредитів (позик).</w:t>
            </w:r>
            <w:r w:rsidR="00184AD9" w:rsidRPr="0014190B">
              <w:rPr>
                <w:rFonts w:ascii="Arial" w:hAnsi="Arial" w:cs="Arial"/>
                <w:lang w:val="uk-UA"/>
              </w:rPr>
              <w:t xml:space="preserve"> За інформацією Міноборони, Головного управління розвідки Міністерства оборони України та Національної гвардії України у Державному бюджеті України на 2019 рік на розрахунки за державними контрактами, що здійснюються із залученням державних гарантій минулих років, враховано 2,3 </w:t>
            </w:r>
            <w:r w:rsidR="00A2320A" w:rsidRPr="0014190B">
              <w:rPr>
                <w:rFonts w:ascii="Arial" w:hAnsi="Arial" w:cs="Arial"/>
                <w:lang w:val="uk-UA"/>
              </w:rPr>
              <w:t>млрд</w:t>
            </w:r>
            <w:r w:rsidR="00184AD9" w:rsidRPr="0014190B">
              <w:rPr>
                <w:rFonts w:ascii="Arial" w:hAnsi="Arial" w:cs="Arial"/>
                <w:lang w:val="uk-UA"/>
              </w:rPr>
              <w:t> </w:t>
            </w:r>
            <w:r w:rsidR="00A2320A" w:rsidRPr="0014190B">
              <w:rPr>
                <w:rFonts w:ascii="Arial" w:hAnsi="Arial" w:cs="Arial"/>
                <w:lang w:val="uk-UA"/>
              </w:rPr>
              <w:t>грн</w:t>
            </w:r>
            <w:r w:rsidR="00184AD9" w:rsidRPr="0014190B">
              <w:rPr>
                <w:rFonts w:ascii="Arial" w:hAnsi="Arial" w:cs="Arial"/>
                <w:lang w:val="uk-UA"/>
              </w:rPr>
              <w:t xml:space="preserve"> (для Міністерства оборони України – </w:t>
            </w:r>
            <w:r w:rsidR="001449AF" w:rsidRPr="0014190B">
              <w:rPr>
                <w:rFonts w:ascii="Arial" w:hAnsi="Arial" w:cs="Arial"/>
                <w:lang w:val="uk-UA"/>
              </w:rPr>
              <w:t>1</w:t>
            </w:r>
            <w:r w:rsidR="00184AD9" w:rsidRPr="0014190B">
              <w:rPr>
                <w:rFonts w:ascii="Arial" w:hAnsi="Arial" w:cs="Arial"/>
                <w:lang w:val="uk-UA"/>
              </w:rPr>
              <w:t>,</w:t>
            </w:r>
            <w:r w:rsidR="001449AF" w:rsidRPr="0014190B">
              <w:rPr>
                <w:rFonts w:ascii="Arial" w:hAnsi="Arial" w:cs="Arial"/>
                <w:lang w:val="uk-UA"/>
              </w:rPr>
              <w:t>8</w:t>
            </w:r>
            <w:r w:rsidR="00184AD9" w:rsidRPr="0014190B">
              <w:rPr>
                <w:rFonts w:ascii="Arial" w:hAnsi="Arial" w:cs="Arial"/>
                <w:lang w:val="uk-UA"/>
              </w:rPr>
              <w:t> </w:t>
            </w:r>
            <w:r w:rsidR="00A2320A" w:rsidRPr="0014190B">
              <w:rPr>
                <w:rFonts w:ascii="Arial" w:hAnsi="Arial" w:cs="Arial"/>
                <w:lang w:val="uk-UA"/>
              </w:rPr>
              <w:t>млрд</w:t>
            </w:r>
            <w:r w:rsidR="00184AD9" w:rsidRPr="0014190B">
              <w:rPr>
                <w:rFonts w:ascii="Arial" w:hAnsi="Arial" w:cs="Arial"/>
                <w:lang w:val="uk-UA"/>
              </w:rPr>
              <w:t> </w:t>
            </w:r>
            <w:r w:rsidR="00A2320A" w:rsidRPr="0014190B">
              <w:rPr>
                <w:rFonts w:ascii="Arial" w:hAnsi="Arial" w:cs="Arial"/>
                <w:lang w:val="uk-UA"/>
              </w:rPr>
              <w:t>грн</w:t>
            </w:r>
            <w:r w:rsidR="00184AD9" w:rsidRPr="0014190B">
              <w:rPr>
                <w:rFonts w:ascii="Arial" w:hAnsi="Arial" w:cs="Arial"/>
                <w:lang w:val="uk-UA"/>
              </w:rPr>
              <w:t>; Головного управління розвідки Міністерства оборони України – 0,1 </w:t>
            </w:r>
            <w:r w:rsidR="00A2320A" w:rsidRPr="0014190B">
              <w:rPr>
                <w:rFonts w:ascii="Arial" w:hAnsi="Arial" w:cs="Arial"/>
                <w:lang w:val="uk-UA"/>
              </w:rPr>
              <w:t>млрд</w:t>
            </w:r>
            <w:r w:rsidR="00184AD9" w:rsidRPr="0014190B">
              <w:rPr>
                <w:rFonts w:ascii="Arial" w:hAnsi="Arial" w:cs="Arial"/>
                <w:lang w:val="uk-UA"/>
              </w:rPr>
              <w:t> </w:t>
            </w:r>
            <w:r w:rsidR="00A2320A" w:rsidRPr="0014190B">
              <w:rPr>
                <w:rFonts w:ascii="Arial" w:hAnsi="Arial" w:cs="Arial"/>
                <w:lang w:val="uk-UA"/>
              </w:rPr>
              <w:t>грн</w:t>
            </w:r>
            <w:r w:rsidR="00184AD9" w:rsidRPr="0014190B">
              <w:rPr>
                <w:rFonts w:ascii="Arial" w:hAnsi="Arial" w:cs="Arial"/>
                <w:lang w:val="uk-UA"/>
              </w:rPr>
              <w:t>, Національної гвардії України – 0,1 </w:t>
            </w:r>
            <w:r w:rsidR="00A2320A" w:rsidRPr="0014190B">
              <w:rPr>
                <w:rFonts w:ascii="Arial" w:hAnsi="Arial" w:cs="Arial"/>
                <w:lang w:val="uk-UA"/>
              </w:rPr>
              <w:t>млрд</w:t>
            </w:r>
            <w:r w:rsidR="00184AD9" w:rsidRPr="0014190B">
              <w:rPr>
                <w:rFonts w:ascii="Arial" w:hAnsi="Arial" w:cs="Arial"/>
                <w:lang w:val="uk-UA"/>
              </w:rPr>
              <w:t> гривень).</w:t>
            </w:r>
          </w:p>
        </w:tc>
      </w:tr>
      <w:tr w:rsidR="00F634C8" w:rsidRPr="0014190B" w:rsidTr="00013A10">
        <w:trPr>
          <w:trHeight w:val="472"/>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395976">
            <w:pPr>
              <w:pStyle w:val="rvps2"/>
              <w:shd w:val="clear" w:color="auto" w:fill="FFFFFF"/>
              <w:spacing w:beforeLines="60" w:before="144" w:beforeAutospacing="0" w:after="0" w:afterAutospacing="0"/>
              <w:ind w:firstLine="450"/>
              <w:jc w:val="both"/>
              <w:textAlignment w:val="baseline"/>
              <w:rPr>
                <w:rFonts w:ascii="Arial" w:hAnsi="Arial" w:cs="Arial"/>
                <w:b/>
              </w:rPr>
            </w:pPr>
            <w:r w:rsidRPr="0014190B">
              <w:rPr>
                <w:rFonts w:ascii="Arial" w:hAnsi="Arial" w:cs="Arial"/>
                <w:shd w:val="clear" w:color="auto" w:fill="FFFFFF"/>
              </w:rPr>
              <w:t xml:space="preserve">13. </w:t>
            </w:r>
            <w:r w:rsidR="00076FC4" w:rsidRPr="0014190B">
              <w:rPr>
                <w:rFonts w:ascii="Arial" w:hAnsi="Arial" w:cs="Arial"/>
                <w:shd w:val="clear" w:color="auto" w:fill="FFFFFF"/>
              </w:rPr>
              <w:t xml:space="preserve">Установити, що у 2019 році: </w:t>
            </w:r>
            <w:r w:rsidR="00686BFE" w:rsidRPr="0014190B">
              <w:rPr>
                <w:rFonts w:ascii="Arial" w:hAnsi="Arial" w:cs="Arial"/>
                <w:shd w:val="clear" w:color="auto" w:fill="FFFFFF"/>
              </w:rPr>
              <w:t>проєкт</w:t>
            </w:r>
            <w:r w:rsidR="00076FC4" w:rsidRPr="0014190B">
              <w:rPr>
                <w:rFonts w:ascii="Arial" w:hAnsi="Arial" w:cs="Arial"/>
                <w:shd w:val="clear" w:color="auto" w:fill="FFFFFF"/>
              </w:rPr>
              <w:t xml:space="preserve">ування робіт з будівництва, реконструкції, реставрації, капітального ремонту об'єктів загальновійськового, житлового, комунального та спеціального призначення, зовнішніх інженерних мереж та об'єктів благоустрою, які виконуються безпосередньо на території військових частин (підрозділів), установ, організацій Збройних Сил України та інших утворених відповідно до законів України військових формувань, а також об'єктів оборонного та спеціального призначення, які виконуються безпосередньо на земельних ділянках, що перебувають у користуванні або належать на праві власності діючим державним підприємствам, з якими укладено державний контракт з оборонного замовлення на виконання робіт оборонного призначення, здійснюється без отримання </w:t>
            </w:r>
            <w:r w:rsidR="00076FC4" w:rsidRPr="0014190B">
              <w:rPr>
                <w:rFonts w:ascii="Arial" w:hAnsi="Arial" w:cs="Arial"/>
                <w:shd w:val="clear" w:color="auto" w:fill="FFFFFF"/>
              </w:rPr>
              <w:lastRenderedPageBreak/>
              <w:t xml:space="preserve">містобудівних умов та обмежень; роботи з будівництва, реконструкції, реставрації, капітального ремонту об'єктів, визначених абзацом другим цього пункту, які за класом наслідків (відповідальності) належать до об'єктів з незначними (СС1) та середніми (СС2) наслідками, не потребують документів, що дають право на їх виконання, та після закінчення яких об'єкт не підлягає прийняттю в експлуатацію. Виконання таких робіт </w:t>
            </w:r>
            <w:r w:rsidR="00395976" w:rsidRPr="0014190B">
              <w:rPr>
                <w:rFonts w:ascii="Arial" w:hAnsi="Arial" w:cs="Arial"/>
                <w:shd w:val="clear" w:color="auto" w:fill="FFFFFF"/>
              </w:rPr>
              <w:t>має</w:t>
            </w:r>
            <w:r w:rsidR="00076FC4" w:rsidRPr="0014190B">
              <w:rPr>
                <w:rFonts w:ascii="Arial" w:hAnsi="Arial" w:cs="Arial"/>
                <w:shd w:val="clear" w:color="auto" w:fill="FFFFFF"/>
              </w:rPr>
              <w:t xml:space="preserve"> здійснюва</w:t>
            </w:r>
            <w:r w:rsidR="00395976" w:rsidRPr="0014190B">
              <w:rPr>
                <w:rFonts w:ascii="Arial" w:hAnsi="Arial" w:cs="Arial"/>
                <w:shd w:val="clear" w:color="auto" w:fill="FFFFFF"/>
              </w:rPr>
              <w:t>тис</w:t>
            </w:r>
            <w:r w:rsidR="00076FC4" w:rsidRPr="0014190B">
              <w:rPr>
                <w:rFonts w:ascii="Arial" w:hAnsi="Arial" w:cs="Arial"/>
                <w:shd w:val="clear" w:color="auto" w:fill="FFFFFF"/>
              </w:rPr>
              <w:t>я з дотриманням вимог законодавства, будівельних норм, стандартів і правил.</w:t>
            </w:r>
            <w:r w:rsidR="00076FC4" w:rsidRPr="0014190B">
              <w:rPr>
                <w:rFonts w:ascii="Arial" w:hAnsi="Arial" w:cs="Arial"/>
                <w:shd w:val="clear" w:color="auto" w:fill="FFFFFF"/>
                <w:lang w:val="ru-RU"/>
              </w:rPr>
              <w:t xml:space="preserve"> </w:t>
            </w:r>
            <w:r w:rsidR="00076FC4" w:rsidRPr="0014190B">
              <w:rPr>
                <w:rFonts w:ascii="Arial" w:hAnsi="Arial" w:cs="Arial"/>
                <w:shd w:val="clear" w:color="auto" w:fill="FFFFFF"/>
              </w:rPr>
              <w:t xml:space="preserve">Кабінету Міністрів України забезпечити внесення змін до своїх нормативно-правових актів та нормативно-правових актів Міністерства регіонального розвитку, будівництва та житлово-комунального господарства України щодо спрощення порядку </w:t>
            </w:r>
            <w:r w:rsidR="00686BFE" w:rsidRPr="0014190B">
              <w:rPr>
                <w:rFonts w:ascii="Arial" w:hAnsi="Arial" w:cs="Arial"/>
                <w:shd w:val="clear" w:color="auto" w:fill="FFFFFF"/>
              </w:rPr>
              <w:t>проєкт</w:t>
            </w:r>
            <w:r w:rsidR="00076FC4" w:rsidRPr="0014190B">
              <w:rPr>
                <w:rFonts w:ascii="Arial" w:hAnsi="Arial" w:cs="Arial"/>
                <w:shd w:val="clear" w:color="auto" w:fill="FFFFFF"/>
              </w:rPr>
              <w:t>ування та виконання робіт з будівництва, реконструкції, реставрації, капітального ремонту об'єктів, визначених абзацом другим цього пункту, на період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w:t>
            </w:r>
          </w:p>
        </w:tc>
        <w:tc>
          <w:tcPr>
            <w:tcW w:w="7465" w:type="dxa"/>
            <w:tcBorders>
              <w:left w:val="single" w:sz="2" w:space="0" w:color="auto"/>
              <w:right w:val="single" w:sz="2" w:space="0" w:color="auto"/>
            </w:tcBorders>
          </w:tcPr>
          <w:p w:rsidR="00F634C8" w:rsidRPr="0014190B" w:rsidRDefault="0056026F"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lastRenderedPageBreak/>
              <w:t>Прийнято постанову Кабінету Міністрів України від 20.03.2019 №</w:t>
            </w:r>
            <w:r w:rsidR="00395976" w:rsidRPr="0014190B">
              <w:rPr>
                <w:rFonts w:ascii="Arial" w:hAnsi="Arial" w:cs="Arial"/>
                <w:lang w:val="uk-UA"/>
              </w:rPr>
              <w:t xml:space="preserve"> </w:t>
            </w:r>
            <w:r w:rsidRPr="0014190B">
              <w:rPr>
                <w:rFonts w:ascii="Arial" w:hAnsi="Arial" w:cs="Arial"/>
                <w:lang w:val="uk-UA"/>
              </w:rPr>
              <w:t xml:space="preserve">236 </w:t>
            </w:r>
            <w:r w:rsidR="00A2320A" w:rsidRPr="0014190B">
              <w:rPr>
                <w:rFonts w:ascii="Arial" w:hAnsi="Arial" w:cs="Arial"/>
                <w:lang w:val="uk-UA"/>
              </w:rPr>
              <w:t>«</w:t>
            </w:r>
            <w:r w:rsidRPr="0014190B">
              <w:rPr>
                <w:rFonts w:ascii="Arial" w:hAnsi="Arial" w:cs="Arial"/>
                <w:lang w:val="uk-UA"/>
              </w:rPr>
              <w:t>Про внесення змін до переліку будівельних робіт, які не потребують документів, що дають право на їх виконання, та після закінчення яких об’єкт не підлягає прийняттю в експлуатацію</w:t>
            </w:r>
            <w:r w:rsidR="00A2320A" w:rsidRPr="0014190B">
              <w:rPr>
                <w:rFonts w:ascii="Arial" w:hAnsi="Arial" w:cs="Arial"/>
                <w:lang w:val="uk-UA"/>
              </w:rPr>
              <w:t>»</w:t>
            </w:r>
            <w:r w:rsidRPr="0014190B">
              <w:rPr>
                <w:rFonts w:ascii="Arial" w:hAnsi="Arial" w:cs="Arial"/>
                <w:lang w:val="uk-UA"/>
              </w:rPr>
              <w:t xml:space="preserve">. </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74753C">
            <w:pPr>
              <w:pStyle w:val="rvps2"/>
              <w:shd w:val="clear" w:color="auto" w:fill="FFFFFF"/>
              <w:spacing w:beforeLines="60" w:before="144" w:beforeAutospacing="0" w:after="0" w:afterAutospacing="0"/>
              <w:ind w:firstLine="450"/>
              <w:jc w:val="both"/>
              <w:textAlignment w:val="baseline"/>
              <w:rPr>
                <w:rFonts w:ascii="Arial" w:hAnsi="Arial" w:cs="Arial"/>
                <w:b/>
              </w:rPr>
            </w:pPr>
            <w:r w:rsidRPr="0014190B">
              <w:rPr>
                <w:rFonts w:ascii="Arial" w:hAnsi="Arial" w:cs="Arial"/>
                <w:shd w:val="clear" w:color="auto" w:fill="FFFFFF"/>
              </w:rPr>
              <w:lastRenderedPageBreak/>
              <w:t xml:space="preserve">14. </w:t>
            </w:r>
            <w:r w:rsidR="00624EAA" w:rsidRPr="0014190B">
              <w:rPr>
                <w:rFonts w:ascii="Arial" w:hAnsi="Arial" w:cs="Arial"/>
                <w:shd w:val="clear" w:color="auto" w:fill="FFFFFF"/>
              </w:rPr>
              <w:t>Кабінету Міністрів України: забезпечити формування державного замовлення на підготовку фахівців, передбачивши здійснення заходів щодо приведення показників державного замовлення у відповідність із потребами держави та ринку праці, запровадження профілізації вищої освіти п</w:t>
            </w:r>
            <w:r w:rsidR="0074753C" w:rsidRPr="0014190B">
              <w:rPr>
                <w:rFonts w:ascii="Arial" w:hAnsi="Arial" w:cs="Arial"/>
                <w:shd w:val="clear" w:color="auto" w:fill="FFFFFF"/>
              </w:rPr>
              <w:t>ід час</w:t>
            </w:r>
            <w:r w:rsidR="00624EAA" w:rsidRPr="0014190B">
              <w:rPr>
                <w:rFonts w:ascii="Arial" w:hAnsi="Arial" w:cs="Arial"/>
                <w:shd w:val="clear" w:color="auto" w:fill="FFFFFF"/>
              </w:rPr>
              <w:t xml:space="preserve"> формуванн</w:t>
            </w:r>
            <w:r w:rsidR="0074753C" w:rsidRPr="0014190B">
              <w:rPr>
                <w:rFonts w:ascii="Arial" w:hAnsi="Arial" w:cs="Arial"/>
                <w:shd w:val="clear" w:color="auto" w:fill="FFFFFF"/>
              </w:rPr>
              <w:t xml:space="preserve">я </w:t>
            </w:r>
            <w:r w:rsidR="00624EAA" w:rsidRPr="0014190B">
              <w:rPr>
                <w:rFonts w:ascii="Arial" w:hAnsi="Arial" w:cs="Arial"/>
                <w:shd w:val="clear" w:color="auto" w:fill="FFFFFF"/>
              </w:rPr>
              <w:t xml:space="preserve">державного замовлення за напрямами (спеціальностями) та визначення обсягів державного замовлення з урахуванням </w:t>
            </w:r>
            <w:proofErr w:type="spellStart"/>
            <w:r w:rsidR="00624EAA" w:rsidRPr="0014190B">
              <w:rPr>
                <w:rFonts w:ascii="Arial" w:hAnsi="Arial" w:cs="Arial"/>
                <w:shd w:val="clear" w:color="auto" w:fill="FFFFFF"/>
              </w:rPr>
              <w:t>профільності</w:t>
            </w:r>
            <w:proofErr w:type="spellEnd"/>
            <w:r w:rsidR="00624EAA" w:rsidRPr="0014190B">
              <w:rPr>
                <w:rFonts w:ascii="Arial" w:hAnsi="Arial" w:cs="Arial"/>
                <w:shd w:val="clear" w:color="auto" w:fill="FFFFFF"/>
              </w:rPr>
              <w:t xml:space="preserve"> закладів вищої о</w:t>
            </w:r>
            <w:r w:rsidR="00B05E09" w:rsidRPr="0014190B">
              <w:rPr>
                <w:rFonts w:ascii="Arial" w:hAnsi="Arial" w:cs="Arial"/>
                <w:shd w:val="clear" w:color="auto" w:fill="FFFFFF"/>
              </w:rPr>
              <w:t>світи I – </w:t>
            </w:r>
            <w:r w:rsidR="00624EAA" w:rsidRPr="0014190B">
              <w:rPr>
                <w:rFonts w:ascii="Arial" w:hAnsi="Arial" w:cs="Arial"/>
                <w:shd w:val="clear" w:color="auto" w:fill="FFFFFF"/>
              </w:rPr>
              <w:t>IV рівнів акредитації; запровадити механізм індикативної собівартості (в обсягах мінімального розміру вартості навчання за кожною спеціальністю (спеціалізацією) відповідно до ліцензійних умов); здійснити перегляд нормативів чисельності студентів (курсантів) на одну штатну посаду науково-педагогічного працівник</w:t>
            </w:r>
            <w:r w:rsidR="00B05E09" w:rsidRPr="0014190B">
              <w:rPr>
                <w:rFonts w:ascii="Arial" w:hAnsi="Arial" w:cs="Arial"/>
                <w:shd w:val="clear" w:color="auto" w:fill="FFFFFF"/>
              </w:rPr>
              <w:t>а у закладах вищої освіти III – </w:t>
            </w:r>
            <w:r w:rsidR="00624EAA" w:rsidRPr="0014190B">
              <w:rPr>
                <w:rFonts w:ascii="Arial" w:hAnsi="Arial" w:cs="Arial"/>
                <w:shd w:val="clear" w:color="auto" w:fill="FFFFFF"/>
              </w:rPr>
              <w:t xml:space="preserve">IV рівнів акредитації державної власності з метою їх збільшення; вжити заходів щодо забезпечення автономізації закладів вищої освіти; опрацювати питання щодо створення єдиної електронної системи моніторингу працевлаштування випускників закладів вищої освіти; встановити нормативи чисельності студентів </w:t>
            </w:r>
            <w:r w:rsidR="00624EAA" w:rsidRPr="0014190B">
              <w:rPr>
                <w:rFonts w:ascii="Arial" w:hAnsi="Arial" w:cs="Arial"/>
                <w:shd w:val="clear" w:color="auto" w:fill="FFFFFF"/>
              </w:rPr>
              <w:lastRenderedPageBreak/>
              <w:t>денної форми навчання на одну штатну посаду виклад</w:t>
            </w:r>
            <w:r w:rsidR="00B05E09" w:rsidRPr="0014190B">
              <w:rPr>
                <w:rFonts w:ascii="Arial" w:hAnsi="Arial" w:cs="Arial"/>
                <w:shd w:val="clear" w:color="auto" w:fill="FFFFFF"/>
              </w:rPr>
              <w:t>ача у закладах вищої освіти I – </w:t>
            </w:r>
            <w:r w:rsidR="00624EAA" w:rsidRPr="0014190B">
              <w:rPr>
                <w:rFonts w:ascii="Arial" w:hAnsi="Arial" w:cs="Arial"/>
                <w:shd w:val="clear" w:color="auto" w:fill="FFFFFF"/>
              </w:rPr>
              <w:t>II рівнів акредитації. Міністерству освіти і науки України, Міністерству охорони здоров'я України, Міністерству культури України: забезпечити здійснення видатків на оплату послуг з підготовки фахів</w:t>
            </w:r>
            <w:r w:rsidR="00B05E09" w:rsidRPr="0014190B">
              <w:rPr>
                <w:rFonts w:ascii="Arial" w:hAnsi="Arial" w:cs="Arial"/>
                <w:shd w:val="clear" w:color="auto" w:fill="FFFFFF"/>
              </w:rPr>
              <w:t>ців у закладах вищої освіти I – </w:t>
            </w:r>
            <w:r w:rsidR="00624EAA" w:rsidRPr="0014190B">
              <w:rPr>
                <w:rFonts w:ascii="Arial" w:hAnsi="Arial" w:cs="Arial"/>
                <w:shd w:val="clear" w:color="auto" w:fill="FFFFFF"/>
              </w:rPr>
              <w:t>II рівнів акредитації державної власності без статусу окремих юридичних осіб, які входять до скл</w:t>
            </w:r>
            <w:r w:rsidR="00B05E09" w:rsidRPr="0014190B">
              <w:rPr>
                <w:rFonts w:ascii="Arial" w:hAnsi="Arial" w:cs="Arial"/>
                <w:shd w:val="clear" w:color="auto" w:fill="FFFFFF"/>
              </w:rPr>
              <w:t>аду закладів вищої освіти III – </w:t>
            </w:r>
            <w:r w:rsidR="00624EAA" w:rsidRPr="0014190B">
              <w:rPr>
                <w:rFonts w:ascii="Arial" w:hAnsi="Arial" w:cs="Arial"/>
                <w:shd w:val="clear" w:color="auto" w:fill="FFFFFF"/>
              </w:rPr>
              <w:t>IV рівнів акредитації державної власності, я</w:t>
            </w:r>
            <w:r w:rsidR="00B05E09" w:rsidRPr="0014190B">
              <w:rPr>
                <w:rFonts w:ascii="Arial" w:hAnsi="Arial" w:cs="Arial"/>
                <w:shd w:val="clear" w:color="auto" w:fill="FFFFFF"/>
              </w:rPr>
              <w:t>к виняток з положень підпункту «в»</w:t>
            </w:r>
            <w:r w:rsidR="00624EAA" w:rsidRPr="0014190B">
              <w:rPr>
                <w:rFonts w:ascii="Arial" w:hAnsi="Arial" w:cs="Arial"/>
                <w:shd w:val="clear" w:color="auto" w:fill="FFFFFF"/>
              </w:rPr>
              <w:t xml:space="preserve"> пункту 7 частини першої статті 87 Бюджетного кодексу України, за рахунок та в межах коштів, передбачених у коштори</w:t>
            </w:r>
            <w:r w:rsidR="00B05E09" w:rsidRPr="0014190B">
              <w:rPr>
                <w:rFonts w:ascii="Arial" w:hAnsi="Arial" w:cs="Arial"/>
                <w:shd w:val="clear" w:color="auto" w:fill="FFFFFF"/>
              </w:rPr>
              <w:t>сах закладів вищої освіти III – </w:t>
            </w:r>
            <w:r w:rsidR="00624EAA" w:rsidRPr="0014190B">
              <w:rPr>
                <w:rFonts w:ascii="Arial" w:hAnsi="Arial" w:cs="Arial"/>
                <w:shd w:val="clear" w:color="auto" w:fill="FFFFFF"/>
              </w:rPr>
              <w:t>IV рівнів акредитації державної власності; затвердити відповідно до середньострокового прогнозу потреби у фахівцях на ринку праці плани заходів і графіки модернізації та оптимізації мережі закладів вищої освіти з урахуванням необхідності їх укрупнення з метою створення освітніх холдингів, оптимізації штатної чисельності, перегляду напрямів використання бюджетних коштів та коштів, отриманих від провадження фінансово-господарської діяльності, та їх пріоритетного спрямування на підвищення якості надання освітніх послуг; провести інвентаризацію державного майна, яке закріплене за закладами вищої освіти на основі права господарського відання або передано їм у власність, для забезпечення його подальшого ефективного використання.</w:t>
            </w:r>
          </w:p>
        </w:tc>
        <w:tc>
          <w:tcPr>
            <w:tcW w:w="7465" w:type="dxa"/>
            <w:tcBorders>
              <w:left w:val="single" w:sz="2" w:space="0" w:color="auto"/>
              <w:right w:val="single" w:sz="2" w:space="0" w:color="auto"/>
            </w:tcBorders>
          </w:tcPr>
          <w:p w:rsidR="00404179" w:rsidRPr="0014190B" w:rsidRDefault="007F19C2"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lang w:val="uk-UA"/>
              </w:rPr>
              <w:lastRenderedPageBreak/>
              <w:t>Прийнято</w:t>
            </w:r>
            <w:r w:rsidR="001F6C2C" w:rsidRPr="0014190B">
              <w:rPr>
                <w:rFonts w:ascii="Arial" w:hAnsi="Arial" w:cs="Arial"/>
                <w:lang w:val="uk-UA"/>
              </w:rPr>
              <w:t xml:space="preserve"> постанов</w:t>
            </w:r>
            <w:r w:rsidRPr="0014190B">
              <w:rPr>
                <w:rFonts w:ascii="Arial" w:hAnsi="Arial" w:cs="Arial"/>
                <w:lang w:val="uk-UA"/>
              </w:rPr>
              <w:t>у</w:t>
            </w:r>
            <w:r w:rsidR="001F6C2C" w:rsidRPr="0014190B">
              <w:rPr>
                <w:rFonts w:ascii="Arial" w:hAnsi="Arial" w:cs="Arial"/>
                <w:lang w:val="uk-UA"/>
              </w:rPr>
              <w:t xml:space="preserve"> Кабінету Міністрів України </w:t>
            </w:r>
            <w:r w:rsidRPr="0014190B">
              <w:rPr>
                <w:rFonts w:ascii="Arial" w:hAnsi="Arial" w:cs="Arial"/>
                <w:lang w:val="uk-UA"/>
              </w:rPr>
              <w:t>від 26.06.2019 № 615</w:t>
            </w:r>
            <w:r w:rsidR="001F6C2C" w:rsidRPr="0014190B">
              <w:rPr>
                <w:rFonts w:ascii="Arial" w:hAnsi="Arial" w:cs="Arial"/>
                <w:lang w:val="uk-UA"/>
              </w:rPr>
              <w:t xml:space="preserve"> </w:t>
            </w:r>
            <w:r w:rsidR="00A2320A" w:rsidRPr="0014190B">
              <w:rPr>
                <w:rFonts w:ascii="Arial" w:hAnsi="Arial" w:cs="Arial"/>
                <w:lang w:val="uk-UA"/>
              </w:rPr>
              <w:t>«</w:t>
            </w:r>
            <w:r w:rsidR="001F6C2C" w:rsidRPr="0014190B">
              <w:rPr>
                <w:rFonts w:ascii="Arial" w:hAnsi="Arial" w:cs="Arial"/>
                <w:lang w:val="uk-UA"/>
              </w:rPr>
              <w:t>Про державне замовлення на підготовку фахівців, наукових, науково-педагогічних та робітничих кадрів, на підвищення кваліфікації та пер</w:t>
            </w:r>
            <w:r w:rsidRPr="0014190B">
              <w:rPr>
                <w:rFonts w:ascii="Arial" w:hAnsi="Arial" w:cs="Arial"/>
                <w:lang w:val="uk-UA"/>
              </w:rPr>
              <w:t xml:space="preserve">епідготовку кадрів </w:t>
            </w:r>
            <w:r w:rsidR="00B05E09" w:rsidRPr="0014190B">
              <w:rPr>
                <w:rFonts w:ascii="Arial" w:hAnsi="Arial" w:cs="Arial"/>
                <w:lang w:val="uk-UA"/>
              </w:rPr>
              <w:br/>
            </w:r>
            <w:r w:rsidRPr="0014190B">
              <w:rPr>
                <w:rFonts w:ascii="Arial" w:hAnsi="Arial" w:cs="Arial"/>
                <w:lang w:val="uk-UA"/>
              </w:rPr>
              <w:t>у 2019 році</w:t>
            </w:r>
            <w:r w:rsidR="00A2320A" w:rsidRPr="0014190B">
              <w:rPr>
                <w:rFonts w:ascii="Arial" w:hAnsi="Arial" w:cs="Arial"/>
                <w:lang w:val="uk-UA"/>
              </w:rPr>
              <w:t>»</w:t>
            </w:r>
            <w:r w:rsidR="001F6C2C" w:rsidRPr="0014190B">
              <w:rPr>
                <w:rFonts w:ascii="Arial" w:hAnsi="Arial" w:cs="Arial"/>
                <w:szCs w:val="28"/>
                <w:lang w:val="uk-UA"/>
              </w:rPr>
              <w:t>.</w:t>
            </w:r>
          </w:p>
          <w:p w:rsidR="00404179" w:rsidRPr="0014190B" w:rsidRDefault="0040417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Станом на 2</w:t>
            </w:r>
            <w:r w:rsidR="00013A10" w:rsidRPr="0014190B">
              <w:rPr>
                <w:rFonts w:ascii="Arial" w:hAnsi="Arial" w:cs="Arial"/>
                <w:szCs w:val="20"/>
                <w:lang w:val="uk-UA"/>
              </w:rPr>
              <w:t>7</w:t>
            </w:r>
            <w:r w:rsidRPr="0014190B">
              <w:rPr>
                <w:rFonts w:ascii="Arial" w:hAnsi="Arial" w:cs="Arial"/>
                <w:szCs w:val="20"/>
                <w:lang w:val="uk-UA"/>
              </w:rPr>
              <w:t>.</w:t>
            </w:r>
            <w:r w:rsidR="00013A10" w:rsidRPr="0014190B">
              <w:rPr>
                <w:rFonts w:ascii="Arial" w:hAnsi="Arial" w:cs="Arial"/>
                <w:szCs w:val="20"/>
                <w:lang w:val="uk-UA"/>
              </w:rPr>
              <w:t>12</w:t>
            </w:r>
            <w:r w:rsidRPr="0014190B">
              <w:rPr>
                <w:rFonts w:ascii="Arial" w:hAnsi="Arial" w:cs="Arial"/>
                <w:szCs w:val="20"/>
                <w:lang w:val="uk-UA"/>
              </w:rPr>
              <w:t xml:space="preserve">.2019 пропозиції від </w:t>
            </w:r>
            <w:r w:rsidRPr="0014190B">
              <w:rPr>
                <w:rFonts w:ascii="Arial" w:hAnsi="Arial" w:cs="Arial"/>
                <w:lang w:val="uk-UA"/>
              </w:rPr>
              <w:t>Міністерства освіти і науки</w:t>
            </w:r>
            <w:r w:rsidRPr="0014190B">
              <w:rPr>
                <w:rFonts w:ascii="Arial" w:hAnsi="Arial" w:cs="Arial"/>
                <w:szCs w:val="20"/>
                <w:lang w:val="uk-UA"/>
              </w:rPr>
              <w:t xml:space="preserve"> щодо затвердження відповідно до середньострокового прогнозу потреби у фахівцях на ринку праці плани заходів і графіки модернізації та оптимізації мережі закладів вищої освіти з урахуванням необхідності їх укрупнення з метою створення освітніх холдингів, оптимізації штатної чисельності, перегляду напрямів використання бюджетних коштів та коштів, отриманих від провадження фінансово-господарської діяльності, та їх пріоритетного спрямування на підвищення якості надання освітніх послуг та проведення інвентаризації державного майна, яке закріплене за закладами вищої освіти на основі права господарського відання або передано їм у </w:t>
            </w:r>
            <w:r w:rsidRPr="0014190B">
              <w:rPr>
                <w:rFonts w:ascii="Arial" w:hAnsi="Arial" w:cs="Arial"/>
                <w:szCs w:val="20"/>
                <w:lang w:val="uk-UA"/>
              </w:rPr>
              <w:lastRenderedPageBreak/>
              <w:t>власність, для забезпечення його подальшого ефективного використання до Міністерства фінансів України не надходили.</w:t>
            </w:r>
          </w:p>
          <w:p w:rsidR="00404179" w:rsidRPr="0014190B" w:rsidRDefault="00404179" w:rsidP="00B05E09">
            <w:pPr>
              <w:tabs>
                <w:tab w:val="left" w:pos="7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398"/>
              <w:jc w:val="both"/>
              <w:rPr>
                <w:rFonts w:ascii="Arial" w:hAnsi="Arial" w:cs="Arial"/>
                <w:szCs w:val="20"/>
                <w:lang w:val="uk-UA"/>
              </w:rPr>
            </w:pPr>
            <w:r w:rsidRPr="0014190B">
              <w:rPr>
                <w:rFonts w:ascii="Arial" w:hAnsi="Arial" w:cs="Arial"/>
                <w:szCs w:val="20"/>
                <w:lang w:val="uk-UA"/>
              </w:rPr>
              <w:t xml:space="preserve">Міністерство фінансів України листом від 16.06.2019 </w:t>
            </w:r>
            <w:r w:rsidR="00B05E09" w:rsidRPr="0014190B">
              <w:rPr>
                <w:rFonts w:ascii="Arial" w:hAnsi="Arial" w:cs="Arial"/>
                <w:szCs w:val="20"/>
                <w:lang w:val="uk-UA"/>
              </w:rPr>
              <w:br/>
            </w:r>
            <w:r w:rsidRPr="0014190B">
              <w:rPr>
                <w:rFonts w:ascii="Arial" w:hAnsi="Arial" w:cs="Arial"/>
                <w:szCs w:val="20"/>
                <w:lang w:val="uk-UA"/>
              </w:rPr>
              <w:t xml:space="preserve">№ 07010-04-3/15425 звернулось до Кабінету Міністрів України з проханням доручити </w:t>
            </w:r>
            <w:r w:rsidRPr="0014190B">
              <w:rPr>
                <w:rFonts w:ascii="Arial" w:hAnsi="Arial" w:cs="Arial"/>
                <w:lang w:val="uk-UA"/>
              </w:rPr>
              <w:t>Міністерству освіти і науки</w:t>
            </w:r>
            <w:r w:rsidRPr="0014190B">
              <w:rPr>
                <w:rFonts w:ascii="Arial" w:hAnsi="Arial" w:cs="Arial"/>
                <w:szCs w:val="20"/>
                <w:lang w:val="uk-UA"/>
              </w:rPr>
              <w:t xml:space="preserve"> </w:t>
            </w:r>
            <w:r w:rsidR="00B05E09" w:rsidRPr="0014190B">
              <w:rPr>
                <w:rFonts w:ascii="Arial" w:hAnsi="Arial" w:cs="Arial"/>
                <w:szCs w:val="20"/>
                <w:lang w:val="uk-UA"/>
              </w:rPr>
              <w:t xml:space="preserve">України </w:t>
            </w:r>
            <w:r w:rsidRPr="0014190B">
              <w:rPr>
                <w:rFonts w:ascii="Arial" w:hAnsi="Arial" w:cs="Arial"/>
                <w:szCs w:val="20"/>
                <w:lang w:val="uk-UA"/>
              </w:rPr>
              <w:t xml:space="preserve">прискорити виконання вимог Закону України «Про Державний бюджет України на 2019 рік». </w:t>
            </w:r>
          </w:p>
          <w:p w:rsidR="00B20726" w:rsidRPr="0014190B" w:rsidRDefault="00B20726"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rPr>
            </w:pPr>
            <w:r w:rsidRPr="0014190B">
              <w:rPr>
                <w:rFonts w:ascii="Arial" w:hAnsi="Arial" w:cs="Arial"/>
                <w:shd w:val="clear" w:color="auto" w:fill="FFFFFF"/>
              </w:rPr>
              <w:lastRenderedPageBreak/>
              <w:t xml:space="preserve">15. </w:t>
            </w:r>
            <w:r w:rsidR="00A53D47" w:rsidRPr="0014190B">
              <w:rPr>
                <w:rFonts w:ascii="Arial" w:hAnsi="Arial" w:cs="Arial"/>
                <w:shd w:val="clear" w:color="auto" w:fill="FFFFFF"/>
              </w:rPr>
              <w:t xml:space="preserve">Кабінету Міністрів України у місячний строк визнати спроможною Мукачівську міську об'єднану територіальну громаду у складі територіальних громад міста Мукачева та сіл Лавки, </w:t>
            </w:r>
            <w:proofErr w:type="spellStart"/>
            <w:r w:rsidR="00A53D47" w:rsidRPr="0014190B">
              <w:rPr>
                <w:rFonts w:ascii="Arial" w:hAnsi="Arial" w:cs="Arial"/>
                <w:shd w:val="clear" w:color="auto" w:fill="FFFFFF"/>
              </w:rPr>
              <w:t>Павшино</w:t>
            </w:r>
            <w:proofErr w:type="spellEnd"/>
            <w:r w:rsidR="00A53D47" w:rsidRPr="0014190B">
              <w:rPr>
                <w:rFonts w:ascii="Arial" w:hAnsi="Arial" w:cs="Arial"/>
                <w:shd w:val="clear" w:color="auto" w:fill="FFFFFF"/>
              </w:rPr>
              <w:t xml:space="preserve">, </w:t>
            </w:r>
            <w:proofErr w:type="spellStart"/>
            <w:r w:rsidR="00A53D47" w:rsidRPr="0014190B">
              <w:rPr>
                <w:rFonts w:ascii="Arial" w:hAnsi="Arial" w:cs="Arial"/>
                <w:shd w:val="clear" w:color="auto" w:fill="FFFFFF"/>
              </w:rPr>
              <w:t>Шенборн</w:t>
            </w:r>
            <w:proofErr w:type="spellEnd"/>
            <w:r w:rsidR="00A53D47" w:rsidRPr="0014190B">
              <w:rPr>
                <w:rFonts w:ascii="Arial" w:hAnsi="Arial" w:cs="Arial"/>
                <w:shd w:val="clear" w:color="auto" w:fill="FFFFFF"/>
              </w:rPr>
              <w:t xml:space="preserve">, Нижній Коропець, Нове </w:t>
            </w:r>
            <w:proofErr w:type="spellStart"/>
            <w:r w:rsidR="00A53D47" w:rsidRPr="0014190B">
              <w:rPr>
                <w:rFonts w:ascii="Arial" w:hAnsi="Arial" w:cs="Arial"/>
                <w:shd w:val="clear" w:color="auto" w:fill="FFFFFF"/>
              </w:rPr>
              <w:t>Давидково</w:t>
            </w:r>
            <w:proofErr w:type="spellEnd"/>
            <w:r w:rsidR="00A53D47" w:rsidRPr="0014190B">
              <w:rPr>
                <w:rFonts w:ascii="Arial" w:hAnsi="Arial" w:cs="Arial"/>
                <w:shd w:val="clear" w:color="auto" w:fill="FFFFFF"/>
              </w:rPr>
              <w:t xml:space="preserve"> Мукачівського району Закарпатської області з одночасним уточненням обсягів міжбюджетних трансфертів у додатку </w:t>
            </w:r>
            <w:r w:rsidR="00686BFE" w:rsidRPr="0014190B">
              <w:rPr>
                <w:rFonts w:ascii="Arial" w:hAnsi="Arial" w:cs="Arial"/>
                <w:shd w:val="clear" w:color="auto" w:fill="FFFFFF"/>
              </w:rPr>
              <w:t>№</w:t>
            </w:r>
            <w:r w:rsidR="00A53D47" w:rsidRPr="0014190B">
              <w:rPr>
                <w:rFonts w:ascii="Arial" w:hAnsi="Arial" w:cs="Arial"/>
                <w:shd w:val="clear" w:color="auto" w:fill="FFFFFF"/>
              </w:rPr>
              <w:t xml:space="preserve"> 6 до цього Закону за результатами відповідного приєднання у 2018 році.</w:t>
            </w:r>
          </w:p>
        </w:tc>
        <w:tc>
          <w:tcPr>
            <w:tcW w:w="7465" w:type="dxa"/>
            <w:tcBorders>
              <w:left w:val="single" w:sz="2" w:space="0" w:color="auto"/>
              <w:right w:val="single" w:sz="2" w:space="0" w:color="auto"/>
            </w:tcBorders>
          </w:tcPr>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 xml:space="preserve">Прийнято розпорядження Кабінету Міністрів України від 05.06.2019 № 372-р </w:t>
            </w:r>
            <w:r w:rsidR="001F6B81" w:rsidRPr="0014190B">
              <w:rPr>
                <w:rFonts w:ascii="Arial" w:hAnsi="Arial" w:cs="Arial"/>
                <w:szCs w:val="20"/>
                <w:lang w:val="uk-UA"/>
              </w:rPr>
              <w:t>«</w:t>
            </w:r>
            <w:r w:rsidRPr="0014190B">
              <w:rPr>
                <w:rFonts w:ascii="Arial" w:hAnsi="Arial" w:cs="Arial"/>
                <w:szCs w:val="20"/>
                <w:lang w:val="uk-UA"/>
              </w:rPr>
              <w:t>Про визнання спроможною Мукачівської міської об’єднаної територіальної громади</w:t>
            </w:r>
            <w:r w:rsidR="001F6B81" w:rsidRPr="0014190B">
              <w:rPr>
                <w:rFonts w:ascii="Arial" w:hAnsi="Arial" w:cs="Arial"/>
                <w:szCs w:val="20"/>
                <w:lang w:val="uk-UA"/>
              </w:rPr>
              <w:t>»</w:t>
            </w:r>
            <w:r w:rsidRPr="0014190B">
              <w:rPr>
                <w:rFonts w:ascii="Arial" w:hAnsi="Arial" w:cs="Arial"/>
                <w:szCs w:val="20"/>
                <w:lang w:val="uk-UA"/>
              </w:rPr>
              <w:t>.</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 xml:space="preserve">До складу спроможної об’єднаної територіальної громади увійшли територіальні громади міста Мукачева та сіл Лавки, </w:t>
            </w:r>
            <w:proofErr w:type="spellStart"/>
            <w:r w:rsidRPr="0014190B">
              <w:rPr>
                <w:rFonts w:ascii="Arial" w:hAnsi="Arial" w:cs="Arial"/>
                <w:szCs w:val="20"/>
                <w:lang w:val="uk-UA"/>
              </w:rPr>
              <w:t>Павшино</w:t>
            </w:r>
            <w:proofErr w:type="spellEnd"/>
            <w:r w:rsidRPr="0014190B">
              <w:rPr>
                <w:rFonts w:ascii="Arial" w:hAnsi="Arial" w:cs="Arial"/>
                <w:szCs w:val="20"/>
                <w:lang w:val="uk-UA"/>
              </w:rPr>
              <w:t xml:space="preserve">, </w:t>
            </w:r>
            <w:proofErr w:type="spellStart"/>
            <w:r w:rsidRPr="0014190B">
              <w:rPr>
                <w:rFonts w:ascii="Arial" w:hAnsi="Arial" w:cs="Arial"/>
                <w:szCs w:val="20"/>
                <w:lang w:val="uk-UA"/>
              </w:rPr>
              <w:t>Шенборн</w:t>
            </w:r>
            <w:proofErr w:type="spellEnd"/>
            <w:r w:rsidRPr="0014190B">
              <w:rPr>
                <w:rFonts w:ascii="Arial" w:hAnsi="Arial" w:cs="Arial"/>
                <w:szCs w:val="20"/>
                <w:lang w:val="uk-UA"/>
              </w:rPr>
              <w:t xml:space="preserve">, Нижній Коропець, Нове </w:t>
            </w:r>
            <w:proofErr w:type="spellStart"/>
            <w:r w:rsidRPr="0014190B">
              <w:rPr>
                <w:rFonts w:ascii="Arial" w:hAnsi="Arial" w:cs="Arial"/>
                <w:szCs w:val="20"/>
                <w:lang w:val="uk-UA"/>
              </w:rPr>
              <w:t>Давидково</w:t>
            </w:r>
            <w:proofErr w:type="spellEnd"/>
            <w:r w:rsidRPr="0014190B">
              <w:rPr>
                <w:rFonts w:ascii="Arial" w:hAnsi="Arial" w:cs="Arial"/>
                <w:szCs w:val="20"/>
                <w:lang w:val="uk-UA"/>
              </w:rPr>
              <w:t xml:space="preserve"> Мукачівського району Закарпатської області.</w:t>
            </w:r>
          </w:p>
          <w:p w:rsidR="00D046FE" w:rsidRPr="0014190B" w:rsidRDefault="00D046FE" w:rsidP="002709EE">
            <w:pPr>
              <w:pStyle w:val="a50"/>
              <w:spacing w:beforeLines="60" w:before="144" w:beforeAutospacing="0" w:after="0" w:afterAutospacing="0"/>
              <w:ind w:firstLine="391"/>
              <w:jc w:val="both"/>
              <w:rPr>
                <w:rFonts w:ascii="Arial" w:hAnsi="Arial" w:cs="Arial"/>
                <w:szCs w:val="20"/>
              </w:rPr>
            </w:pPr>
            <w:r w:rsidRPr="0014190B">
              <w:rPr>
                <w:rFonts w:ascii="Arial" w:hAnsi="Arial" w:cs="Arial"/>
                <w:szCs w:val="20"/>
                <w:lang w:eastAsia="ru-RU"/>
              </w:rPr>
              <w:t>Щодо одночасного уточнення обсягів міжбюджетних трансфертів у додатку № 6 до Закону</w:t>
            </w:r>
            <w:r w:rsidR="007E0CC1" w:rsidRPr="0014190B">
              <w:rPr>
                <w:rFonts w:ascii="Arial" w:hAnsi="Arial" w:cs="Arial"/>
                <w:szCs w:val="20"/>
                <w:lang w:eastAsia="ru-RU"/>
              </w:rPr>
              <w:t>, то слід зазначити, що с</w:t>
            </w:r>
            <w:r w:rsidRPr="0014190B">
              <w:rPr>
                <w:rFonts w:ascii="Arial" w:hAnsi="Arial" w:cs="Arial"/>
                <w:szCs w:val="20"/>
              </w:rPr>
              <w:t xml:space="preserve">таттею 3 Бюджетного кодексу України (далі – Кодекс)  встановлено, що бюджетний період для всіх бюджетів, що складають бюджетну систему України, становить один календарний рік, який починається </w:t>
            </w:r>
            <w:r w:rsidR="00B05E09" w:rsidRPr="0014190B">
              <w:rPr>
                <w:rFonts w:ascii="Arial" w:hAnsi="Arial" w:cs="Arial"/>
                <w:szCs w:val="20"/>
              </w:rPr>
              <w:t>0</w:t>
            </w:r>
            <w:r w:rsidRPr="0014190B">
              <w:rPr>
                <w:rFonts w:ascii="Arial" w:hAnsi="Arial" w:cs="Arial"/>
                <w:szCs w:val="20"/>
              </w:rPr>
              <w:t xml:space="preserve">1 січня кожного року і </w:t>
            </w:r>
            <w:r w:rsidRPr="0014190B">
              <w:rPr>
                <w:rFonts w:ascii="Arial" w:hAnsi="Arial" w:cs="Arial"/>
                <w:szCs w:val="20"/>
              </w:rPr>
              <w:lastRenderedPageBreak/>
              <w:t>закінчується 31 грудня того ж року.</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 xml:space="preserve">На сьогодні місцеві бюджети територіальних громад міста Мукачева, сіл Лавки, </w:t>
            </w:r>
            <w:proofErr w:type="spellStart"/>
            <w:r w:rsidRPr="0014190B">
              <w:rPr>
                <w:rFonts w:ascii="Arial" w:hAnsi="Arial" w:cs="Arial"/>
                <w:szCs w:val="20"/>
                <w:lang w:val="uk-UA"/>
              </w:rPr>
              <w:t>Павшино</w:t>
            </w:r>
            <w:proofErr w:type="spellEnd"/>
            <w:r w:rsidRPr="0014190B">
              <w:rPr>
                <w:rFonts w:ascii="Arial" w:hAnsi="Arial" w:cs="Arial"/>
                <w:szCs w:val="20"/>
                <w:lang w:val="uk-UA"/>
              </w:rPr>
              <w:t xml:space="preserve">, </w:t>
            </w:r>
            <w:proofErr w:type="spellStart"/>
            <w:r w:rsidRPr="0014190B">
              <w:rPr>
                <w:rFonts w:ascii="Arial" w:hAnsi="Arial" w:cs="Arial"/>
                <w:szCs w:val="20"/>
                <w:lang w:val="uk-UA"/>
              </w:rPr>
              <w:t>Шенборн</w:t>
            </w:r>
            <w:proofErr w:type="spellEnd"/>
            <w:r w:rsidRPr="0014190B">
              <w:rPr>
                <w:rFonts w:ascii="Arial" w:hAnsi="Arial" w:cs="Arial"/>
                <w:szCs w:val="20"/>
                <w:lang w:val="uk-UA"/>
              </w:rPr>
              <w:t xml:space="preserve">, Нижній Коропець та Нове </w:t>
            </w:r>
            <w:proofErr w:type="spellStart"/>
            <w:r w:rsidRPr="0014190B">
              <w:rPr>
                <w:rFonts w:ascii="Arial" w:hAnsi="Arial" w:cs="Arial"/>
                <w:szCs w:val="20"/>
                <w:lang w:val="uk-UA"/>
              </w:rPr>
              <w:t>Давидково</w:t>
            </w:r>
            <w:proofErr w:type="spellEnd"/>
            <w:r w:rsidRPr="0014190B">
              <w:rPr>
                <w:rFonts w:ascii="Arial" w:hAnsi="Arial" w:cs="Arial"/>
                <w:szCs w:val="20"/>
                <w:lang w:val="uk-UA"/>
              </w:rPr>
              <w:t xml:space="preserve"> затверджені окремо. </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Тобто, доходи місцевих бюджетів, визначені статтями 64, 69 та 69</w:t>
            </w:r>
            <w:r w:rsidRPr="0014190B">
              <w:rPr>
                <w:rFonts w:ascii="Arial" w:hAnsi="Arial" w:cs="Arial"/>
                <w:szCs w:val="20"/>
                <w:vertAlign w:val="superscript"/>
                <w:lang w:val="uk-UA"/>
              </w:rPr>
              <w:t>1</w:t>
            </w:r>
            <w:r w:rsidRPr="0014190B">
              <w:rPr>
                <w:rFonts w:ascii="Arial" w:hAnsi="Arial" w:cs="Arial"/>
                <w:szCs w:val="20"/>
                <w:lang w:val="uk-UA"/>
              </w:rPr>
              <w:t xml:space="preserve"> Кодексу, зараховуються відповідно до бюджету міста Мукачева, районного бюджету Мукачівського району та бюджетів місцевого самоврядування зазначених громад, у яких затверджено видатки на утримання бюджетних установ, відповідно до розмежування, встановленого статтями 89, 91 Кодексу. З урахуванням такого розмежування у Законі передбачено обсяги міжбюджетних трансфертів з державного бюджету (освітня та медична субвенції) відповідним місцевим бюджетам, у цьому випадку – бюджету міста Мукачева та районному бюджету Мукачівського району. </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Отже, для уточнення обсягів міжбюджетних трансфертів у середині бюджетного періоду відсутні підстави, зазначене призведе до розбалансування місцевих бюджетів (а також створить проблеми з бюджетною звітністю, функціонуванням бюджетних установ).</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Крім того, у Законі бюджету міста Мукачева затверджена реверсна дотація, а районному бюджету Мукачівського району – базова дотація, уточнення яких призведе до розбалансування державного бюджету.</w:t>
            </w:r>
          </w:p>
          <w:p w:rsidR="00D046FE"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Водночас статтею 52 Кодексу визначено вичерпний перелік підстав внесення змін до закону про Державний бюджет України, який не включає уточнення обсягів міжбюджетних трансфертів в результаті об’єднання чи  приєднання територіальних громад.</w:t>
            </w:r>
          </w:p>
          <w:p w:rsidR="005225C9" w:rsidRPr="0014190B" w:rsidRDefault="00D046F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Визнання спроможною Мукачівську міську об’єднану територіальну громаду у середині бюджетного періоду унеможливлює уточнення обсягів міжбюджетних трансфертів у додатку № 6 до Закону.</w:t>
            </w:r>
          </w:p>
          <w:p w:rsidR="00F634C8" w:rsidRPr="0014190B" w:rsidRDefault="005225C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 w:val="20"/>
                <w:szCs w:val="20"/>
                <w:lang w:val="uk-UA"/>
              </w:rPr>
              <w:t xml:space="preserve"> </w:t>
            </w:r>
            <w:r w:rsidRPr="0014190B">
              <w:rPr>
                <w:rFonts w:ascii="Arial" w:hAnsi="Arial" w:cs="Arial"/>
                <w:szCs w:val="20"/>
                <w:lang w:val="uk-UA"/>
              </w:rPr>
              <w:t xml:space="preserve">Обсяги міжбюджетних трансфертів для Мукачівської </w:t>
            </w:r>
            <w:r w:rsidRPr="0014190B">
              <w:rPr>
                <w:rFonts w:ascii="Arial" w:hAnsi="Arial" w:cs="Arial"/>
                <w:szCs w:val="20"/>
                <w:lang w:val="uk-UA"/>
              </w:rPr>
              <w:lastRenderedPageBreak/>
              <w:t xml:space="preserve">міської об’єднаної територіальної громади, визнаної спроможною Кабінетом Міністрів України, враховані у </w:t>
            </w:r>
            <w:r w:rsidR="00686BFE" w:rsidRPr="0014190B">
              <w:rPr>
                <w:rFonts w:ascii="Arial" w:hAnsi="Arial" w:cs="Arial"/>
                <w:szCs w:val="20"/>
                <w:lang w:val="uk-UA"/>
              </w:rPr>
              <w:t>проєкт</w:t>
            </w:r>
            <w:r w:rsidRPr="0014190B">
              <w:rPr>
                <w:rFonts w:ascii="Arial" w:hAnsi="Arial" w:cs="Arial"/>
                <w:szCs w:val="20"/>
                <w:lang w:val="uk-UA"/>
              </w:rPr>
              <w:t>і Державного бюджету України на 2020 рік відповідно до норм Кодексу.</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rPr>
            </w:pPr>
            <w:r w:rsidRPr="0014190B">
              <w:rPr>
                <w:rFonts w:ascii="Arial" w:hAnsi="Arial" w:cs="Arial"/>
                <w:shd w:val="clear" w:color="auto" w:fill="FFFFFF"/>
              </w:rPr>
              <w:lastRenderedPageBreak/>
              <w:t xml:space="preserve">16. </w:t>
            </w:r>
            <w:r w:rsidR="0081216A" w:rsidRPr="0014190B">
              <w:rPr>
                <w:rFonts w:ascii="Arial" w:hAnsi="Arial" w:cs="Arial"/>
                <w:shd w:val="clear" w:color="auto" w:fill="FFFFFF"/>
              </w:rPr>
              <w:t xml:space="preserve">Кабінету Міністрів України внести до </w:t>
            </w:r>
            <w:r w:rsidR="00B05E09" w:rsidRPr="0014190B">
              <w:rPr>
                <w:rFonts w:ascii="Arial" w:hAnsi="Arial" w:cs="Arial"/>
                <w:shd w:val="clear" w:color="auto" w:fill="FFFFFF"/>
              </w:rPr>
              <w:t>0</w:t>
            </w:r>
            <w:r w:rsidR="0081216A" w:rsidRPr="0014190B">
              <w:rPr>
                <w:rFonts w:ascii="Arial" w:hAnsi="Arial" w:cs="Arial"/>
                <w:shd w:val="clear" w:color="auto" w:fill="FFFFFF"/>
              </w:rPr>
              <w:t>1 березня 2019 року на розгляд Верховної Ради України пропозиції щодо внесення змін до законодавчих актів, що регулюють орендні відносини та діяльність господарських товариств, передбачивши норму, відповідно до якої передача в оренду державного майна, закріпленого за акціонерними товариствами та їх дочірніми підприємствами на праві господарського відання і яке не використовується для виконання державою своїх функцій та не забезпечує обороноздатності держави, її економічної незалежності; переданого до статутного капіталу акціонерних товариств на праві господарського відання; щодо якого до статутного капіталу внесено право господарського відання на майно, здійснюється виключно на конкурсних засадах із спрямуванням орендної плати до Державного бюджету України в порядку та розмірах, встановлених Кабінетом Міністрів України для державного майна.</w:t>
            </w:r>
          </w:p>
        </w:tc>
        <w:tc>
          <w:tcPr>
            <w:tcW w:w="7465" w:type="dxa"/>
            <w:tcBorders>
              <w:left w:val="single" w:sz="2" w:space="0" w:color="auto"/>
              <w:right w:val="single" w:sz="2" w:space="0" w:color="auto"/>
            </w:tcBorders>
          </w:tcPr>
          <w:p w:rsidR="006F280B" w:rsidRPr="0014190B" w:rsidRDefault="00505D50"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szCs w:val="20"/>
                <w:lang w:val="uk-UA"/>
              </w:rPr>
              <w:t>Прийнято Закон</w:t>
            </w:r>
            <w:r w:rsidR="006F280B" w:rsidRPr="0014190B">
              <w:rPr>
                <w:rFonts w:ascii="Arial" w:hAnsi="Arial" w:cs="Arial"/>
                <w:szCs w:val="20"/>
                <w:lang w:val="uk-UA"/>
              </w:rPr>
              <w:t xml:space="preserve"> України </w:t>
            </w:r>
            <w:r w:rsidR="00DD3681" w:rsidRPr="0014190B">
              <w:rPr>
                <w:rFonts w:ascii="Arial" w:hAnsi="Arial" w:cs="Arial"/>
                <w:szCs w:val="20"/>
                <w:lang w:val="uk-UA"/>
              </w:rPr>
              <w:t>«</w:t>
            </w:r>
            <w:r w:rsidR="006F280B" w:rsidRPr="0014190B">
              <w:rPr>
                <w:rFonts w:ascii="Arial" w:hAnsi="Arial" w:cs="Arial"/>
                <w:szCs w:val="20"/>
                <w:lang w:val="uk-UA"/>
              </w:rPr>
              <w:t xml:space="preserve">Про оренду державного </w:t>
            </w:r>
            <w:r w:rsidRPr="0014190B">
              <w:rPr>
                <w:rFonts w:ascii="Arial" w:hAnsi="Arial" w:cs="Arial"/>
                <w:szCs w:val="20"/>
                <w:lang w:val="uk-UA"/>
              </w:rPr>
              <w:t>та</w:t>
            </w:r>
            <w:r w:rsidR="006F280B" w:rsidRPr="0014190B">
              <w:rPr>
                <w:rFonts w:ascii="Arial" w:hAnsi="Arial" w:cs="Arial"/>
                <w:szCs w:val="20"/>
                <w:lang w:val="uk-UA"/>
              </w:rPr>
              <w:t xml:space="preserve"> комунальног</w:t>
            </w:r>
            <w:r w:rsidRPr="0014190B">
              <w:rPr>
                <w:rFonts w:ascii="Arial" w:hAnsi="Arial" w:cs="Arial"/>
                <w:szCs w:val="20"/>
                <w:lang w:val="uk-UA"/>
              </w:rPr>
              <w:t>о майна</w:t>
            </w:r>
            <w:r w:rsidR="00DD3681" w:rsidRPr="0014190B">
              <w:rPr>
                <w:rFonts w:ascii="Arial" w:hAnsi="Arial" w:cs="Arial"/>
                <w:szCs w:val="20"/>
                <w:lang w:val="uk-UA"/>
              </w:rPr>
              <w:t>»</w:t>
            </w:r>
            <w:r w:rsidRPr="0014190B">
              <w:rPr>
                <w:rFonts w:ascii="Arial" w:hAnsi="Arial" w:cs="Arial"/>
                <w:szCs w:val="20"/>
                <w:lang w:val="uk-UA"/>
              </w:rPr>
              <w:t xml:space="preserve"> від 03.10.2019 № 157-IX, який повернуто з підписом </w:t>
            </w:r>
            <w:r w:rsidR="00DD3681" w:rsidRPr="0014190B">
              <w:rPr>
                <w:rFonts w:ascii="Arial" w:hAnsi="Arial" w:cs="Arial"/>
                <w:szCs w:val="20"/>
                <w:lang w:val="uk-UA"/>
              </w:rPr>
              <w:t>П</w:t>
            </w:r>
            <w:r w:rsidRPr="0014190B">
              <w:rPr>
                <w:rFonts w:ascii="Arial" w:hAnsi="Arial" w:cs="Arial"/>
                <w:szCs w:val="20"/>
                <w:lang w:val="uk-UA"/>
              </w:rPr>
              <w:t>резидента 24.12.2019.</w:t>
            </w:r>
            <w:r w:rsidR="006F280B" w:rsidRPr="0014190B">
              <w:rPr>
                <w:rFonts w:ascii="Arial" w:hAnsi="Arial" w:cs="Arial"/>
                <w:szCs w:val="20"/>
                <w:lang w:val="uk-UA"/>
              </w:rPr>
              <w:t xml:space="preserve"> </w:t>
            </w:r>
          </w:p>
        </w:tc>
      </w:tr>
      <w:tr w:rsidR="00F634C8" w:rsidRPr="0014190B" w:rsidTr="00E14AF4">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rPr>
            </w:pPr>
            <w:r w:rsidRPr="0014190B">
              <w:rPr>
                <w:rFonts w:ascii="Arial" w:hAnsi="Arial" w:cs="Arial"/>
                <w:shd w:val="clear" w:color="auto" w:fill="FFFFFF"/>
              </w:rPr>
              <w:t xml:space="preserve">17. </w:t>
            </w:r>
            <w:r w:rsidR="00F31166" w:rsidRPr="0014190B">
              <w:rPr>
                <w:rFonts w:ascii="Arial" w:hAnsi="Arial" w:cs="Arial"/>
                <w:shd w:val="clear" w:color="auto" w:fill="FFFFFF"/>
              </w:rPr>
              <w:t xml:space="preserve">Кабінету Міністрів України за підсумками першого півріччя </w:t>
            </w:r>
            <w:r w:rsidR="003C3CB8" w:rsidRPr="0014190B">
              <w:rPr>
                <w:rFonts w:ascii="Arial" w:hAnsi="Arial" w:cs="Arial"/>
                <w:shd w:val="clear" w:color="auto" w:fill="FFFFFF"/>
              </w:rPr>
              <w:br/>
            </w:r>
            <w:r w:rsidR="00F31166" w:rsidRPr="0014190B">
              <w:rPr>
                <w:rFonts w:ascii="Arial" w:hAnsi="Arial" w:cs="Arial"/>
                <w:shd w:val="clear" w:color="auto" w:fill="FFFFFF"/>
              </w:rPr>
              <w:t>2019 року за результатами виконання місцевих бюджетів подати на розгляд Верховної Ради України пропозиції щодо внесення змін до Державного бюджету України на 2019 рік у частині збільшення освітньої і медичної субвенцій з державного бюджету місцевим бюджетам.</w:t>
            </w:r>
          </w:p>
        </w:tc>
        <w:tc>
          <w:tcPr>
            <w:tcW w:w="7465" w:type="dxa"/>
            <w:tcBorders>
              <w:left w:val="single" w:sz="2" w:space="0" w:color="auto"/>
              <w:right w:val="single" w:sz="2" w:space="0" w:color="auto"/>
            </w:tcBorders>
          </w:tcPr>
          <w:p w:rsidR="00537242" w:rsidRPr="0014190B" w:rsidRDefault="00C712E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Пропозиції щодо внесення змін до Державного бюджету України на 2019 рік та збільшення обсягів освітньої субвенції від Міністерства освіти і науки України як головного розпорядника коштів освітньої субвенції не надходило.</w:t>
            </w:r>
          </w:p>
          <w:p w:rsidR="00F634C8" w:rsidRPr="0014190B" w:rsidRDefault="00C712EE"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r w:rsidRPr="0014190B">
              <w:rPr>
                <w:rFonts w:ascii="Arial" w:hAnsi="Arial" w:cs="Arial"/>
                <w:szCs w:val="20"/>
                <w:lang w:val="uk-UA"/>
              </w:rPr>
              <w:t xml:space="preserve"> </w:t>
            </w:r>
            <w:r w:rsidR="00537242" w:rsidRPr="0014190B">
              <w:rPr>
                <w:rFonts w:ascii="Arial" w:hAnsi="Arial" w:cs="Arial"/>
                <w:szCs w:val="20"/>
                <w:lang w:val="uk-UA"/>
              </w:rPr>
              <w:t xml:space="preserve">Прийнято розпорядження Кабінету </w:t>
            </w:r>
            <w:r w:rsidR="007E0CC1" w:rsidRPr="0014190B">
              <w:rPr>
                <w:rFonts w:ascii="Arial" w:hAnsi="Arial" w:cs="Arial"/>
                <w:szCs w:val="20"/>
                <w:lang w:val="uk-UA"/>
              </w:rPr>
              <w:t>М</w:t>
            </w:r>
            <w:r w:rsidR="00537242" w:rsidRPr="0014190B">
              <w:rPr>
                <w:rFonts w:ascii="Arial" w:hAnsi="Arial" w:cs="Arial"/>
                <w:szCs w:val="20"/>
                <w:lang w:val="uk-UA"/>
              </w:rPr>
              <w:t xml:space="preserve">іністрів України від 27.11.2019 № 1112-р, від 20.12.2019 № 1328-р </w:t>
            </w:r>
            <w:r w:rsidR="00DD3681" w:rsidRPr="0014190B">
              <w:rPr>
                <w:rFonts w:ascii="Arial" w:hAnsi="Arial" w:cs="Arial"/>
                <w:szCs w:val="20"/>
                <w:lang w:val="uk-UA"/>
              </w:rPr>
              <w:t>«</w:t>
            </w:r>
            <w:r w:rsidR="00537242" w:rsidRPr="0014190B">
              <w:rPr>
                <w:rFonts w:ascii="Arial" w:hAnsi="Arial" w:cs="Arial"/>
                <w:szCs w:val="20"/>
                <w:lang w:val="uk-UA"/>
              </w:rPr>
              <w:t>Про перерозподіл деяких видатків державного бюджету, передбачених Міністерству охорони здоров’я на 2019 рік, та розподіл медичної субвенції з державного бюджету місцевим бюджетам у 2019 році</w:t>
            </w:r>
            <w:r w:rsidR="00DD3681" w:rsidRPr="0014190B">
              <w:rPr>
                <w:rFonts w:ascii="Arial" w:hAnsi="Arial" w:cs="Arial"/>
                <w:szCs w:val="20"/>
                <w:lang w:val="uk-UA"/>
              </w:rPr>
              <w:t>»</w:t>
            </w:r>
            <w:r w:rsidR="00537242" w:rsidRPr="0014190B">
              <w:rPr>
                <w:rFonts w:ascii="Arial" w:hAnsi="Arial" w:cs="Arial"/>
                <w:szCs w:val="20"/>
                <w:lang w:val="uk-UA"/>
              </w:rPr>
              <w:t xml:space="preserve"> та від 24.12.2019 № 1336-р </w:t>
            </w:r>
            <w:r w:rsidR="00DD3681" w:rsidRPr="0014190B">
              <w:rPr>
                <w:rFonts w:ascii="Arial" w:hAnsi="Arial" w:cs="Arial"/>
                <w:szCs w:val="20"/>
                <w:lang w:val="uk-UA"/>
              </w:rPr>
              <w:t>«</w:t>
            </w:r>
            <w:r w:rsidR="00537242" w:rsidRPr="0014190B">
              <w:rPr>
                <w:rFonts w:ascii="Arial" w:hAnsi="Arial" w:cs="Arial"/>
                <w:szCs w:val="20"/>
                <w:lang w:val="uk-UA"/>
              </w:rPr>
              <w:t>Про перерозподіл деяких видатків державного бюджету, передбачених Міністерству охорони здоров’я на 2019 рік</w:t>
            </w:r>
            <w:r w:rsidR="00DD3681" w:rsidRPr="0014190B">
              <w:rPr>
                <w:rFonts w:ascii="Arial" w:hAnsi="Arial" w:cs="Arial"/>
                <w:szCs w:val="20"/>
                <w:lang w:val="uk-UA"/>
              </w:rPr>
              <w:t>»</w:t>
            </w:r>
            <w:r w:rsidR="00537242" w:rsidRPr="0014190B">
              <w:rPr>
                <w:rFonts w:ascii="Arial" w:hAnsi="Arial" w:cs="Arial"/>
                <w:szCs w:val="20"/>
                <w:lang w:val="uk-UA"/>
              </w:rPr>
              <w:t>, відповідно до яких збільшено обсяг медичної</w:t>
            </w:r>
            <w:r w:rsidR="00DD3681" w:rsidRPr="0014190B">
              <w:rPr>
                <w:rFonts w:ascii="Arial" w:hAnsi="Arial" w:cs="Arial"/>
                <w:szCs w:val="20"/>
                <w:lang w:val="uk-UA"/>
              </w:rPr>
              <w:t xml:space="preserve"> </w:t>
            </w:r>
            <w:r w:rsidR="00537242" w:rsidRPr="0014190B">
              <w:rPr>
                <w:rFonts w:ascii="Arial" w:hAnsi="Arial" w:cs="Arial"/>
                <w:szCs w:val="20"/>
                <w:lang w:val="uk-UA"/>
              </w:rPr>
              <w:t>субвенції за рахунок перерозподілу видатків в межах бюджетних програ</w:t>
            </w:r>
            <w:r w:rsidR="00B05E09" w:rsidRPr="0014190B">
              <w:rPr>
                <w:rFonts w:ascii="Arial" w:hAnsi="Arial" w:cs="Arial"/>
                <w:szCs w:val="20"/>
                <w:lang w:val="uk-UA"/>
              </w:rPr>
              <w:t>м Міністерства охорони здоров’я України.</w:t>
            </w:r>
          </w:p>
          <w:p w:rsidR="00B05E09" w:rsidRPr="0014190B" w:rsidRDefault="00B05E09"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zCs w:val="20"/>
                <w:lang w:val="uk-UA"/>
              </w:rPr>
            </w:pPr>
          </w:p>
        </w:tc>
      </w:tr>
      <w:tr w:rsidR="00F634C8"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rPr>
            </w:pPr>
            <w:bookmarkStart w:id="35" w:name="n129"/>
            <w:bookmarkEnd w:id="35"/>
            <w:r w:rsidRPr="0014190B">
              <w:rPr>
                <w:rFonts w:ascii="Arial" w:hAnsi="Arial" w:cs="Arial"/>
                <w:shd w:val="clear" w:color="auto" w:fill="FFFFFF"/>
              </w:rPr>
              <w:lastRenderedPageBreak/>
              <w:t xml:space="preserve">18. </w:t>
            </w:r>
            <w:r w:rsidR="00C75A3C" w:rsidRPr="0014190B">
              <w:rPr>
                <w:rFonts w:ascii="Arial" w:hAnsi="Arial" w:cs="Arial"/>
                <w:shd w:val="clear" w:color="auto" w:fill="FFFFFF"/>
              </w:rPr>
              <w:t xml:space="preserve">Кабінету Міністрів України під час розподілу коштів загального фонду державного бюджету за бюджетними програмами розвитку агропромислового комплексу на 2019 рік передбачити спрямування коштів на компенсацію вартості спеціальних вагонів для перевезення зерна та обладнання для виробництва </w:t>
            </w:r>
            <w:proofErr w:type="spellStart"/>
            <w:r w:rsidR="00C75A3C" w:rsidRPr="0014190B">
              <w:rPr>
                <w:rFonts w:ascii="Arial" w:hAnsi="Arial" w:cs="Arial"/>
                <w:shd w:val="clear" w:color="auto" w:fill="FFFFFF"/>
              </w:rPr>
              <w:t>біоетанолу</w:t>
            </w:r>
            <w:proofErr w:type="spellEnd"/>
            <w:r w:rsidR="00C75A3C" w:rsidRPr="0014190B">
              <w:rPr>
                <w:rFonts w:ascii="Arial" w:hAnsi="Arial" w:cs="Arial"/>
                <w:shd w:val="clear" w:color="auto" w:fill="FFFFFF"/>
              </w:rPr>
              <w:t xml:space="preserve"> та електроенергії з біомаси, що були закуплені у вітчизняних виробників.</w:t>
            </w:r>
          </w:p>
        </w:tc>
        <w:tc>
          <w:tcPr>
            <w:tcW w:w="7465" w:type="dxa"/>
            <w:tcBorders>
              <w:left w:val="single" w:sz="2" w:space="0" w:color="auto"/>
              <w:right w:val="single" w:sz="2" w:space="0" w:color="auto"/>
            </w:tcBorders>
          </w:tcPr>
          <w:p w:rsidR="00690CB3" w:rsidRPr="0014190B" w:rsidRDefault="00C0465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Пункт виключено </w:t>
            </w:r>
            <w:r w:rsidR="00690CB3" w:rsidRPr="0014190B">
              <w:rPr>
                <w:rFonts w:ascii="Arial" w:hAnsi="Arial" w:cs="Arial"/>
                <w:lang w:val="uk-UA" w:eastAsia="uk-UA"/>
              </w:rPr>
              <w:t>згідно із Законом України  </w:t>
            </w:r>
            <w:r w:rsidR="00DD3681" w:rsidRPr="0014190B">
              <w:rPr>
                <w:rFonts w:ascii="Arial" w:hAnsi="Arial" w:cs="Arial"/>
                <w:lang w:val="uk-UA" w:eastAsia="uk-UA"/>
              </w:rPr>
              <w:t>«</w:t>
            </w:r>
            <w:r w:rsidR="00690CB3" w:rsidRPr="0014190B">
              <w:rPr>
                <w:rFonts w:ascii="Arial" w:hAnsi="Arial" w:cs="Arial"/>
                <w:lang w:val="uk-UA" w:eastAsia="uk-UA"/>
              </w:rPr>
              <w:t xml:space="preserve">Про внесення змін до Закону України </w:t>
            </w:r>
            <w:r w:rsidR="00DD3681" w:rsidRPr="0014190B">
              <w:rPr>
                <w:rFonts w:ascii="Arial" w:hAnsi="Arial" w:cs="Arial"/>
                <w:lang w:val="uk-UA" w:eastAsia="uk-UA"/>
              </w:rPr>
              <w:t>«</w:t>
            </w:r>
            <w:r w:rsidR="00690CB3" w:rsidRPr="0014190B">
              <w:rPr>
                <w:rFonts w:ascii="Arial" w:hAnsi="Arial" w:cs="Arial"/>
                <w:lang w:val="uk-UA" w:eastAsia="uk-UA"/>
              </w:rPr>
              <w:t>Про Державний бюджет України на 2019 рік</w:t>
            </w:r>
            <w:r w:rsidR="00DD3681" w:rsidRPr="0014190B">
              <w:rPr>
                <w:rFonts w:ascii="Arial" w:hAnsi="Arial" w:cs="Arial"/>
                <w:lang w:val="uk-UA" w:eastAsia="uk-UA"/>
              </w:rPr>
              <w:t>»</w:t>
            </w:r>
            <w:r w:rsidR="00690CB3" w:rsidRPr="0014190B">
              <w:rPr>
                <w:rFonts w:ascii="Arial" w:hAnsi="Arial" w:cs="Arial"/>
                <w:lang w:val="uk-UA" w:eastAsia="uk-UA"/>
              </w:rPr>
              <w:t xml:space="preserve"> від 31.10.2019 </w:t>
            </w:r>
            <w:r w:rsidR="00686BFE" w:rsidRPr="0014190B">
              <w:rPr>
                <w:rFonts w:ascii="Arial" w:hAnsi="Arial" w:cs="Arial"/>
                <w:lang w:val="uk-UA" w:eastAsia="uk-UA"/>
              </w:rPr>
              <w:t>№</w:t>
            </w:r>
            <w:r w:rsidR="00690CB3" w:rsidRPr="0014190B">
              <w:rPr>
                <w:rFonts w:ascii="Arial" w:hAnsi="Arial" w:cs="Arial"/>
                <w:lang w:val="uk-UA" w:eastAsia="uk-UA"/>
              </w:rPr>
              <w:t xml:space="preserve"> 265-IX</w:t>
            </w:r>
            <w:r w:rsidR="00690CB3" w:rsidRPr="0014190B">
              <w:rPr>
                <w:rFonts w:ascii="Arial" w:hAnsi="Arial" w:cs="Arial"/>
                <w:lang w:eastAsia="uk-UA"/>
              </w:rPr>
              <w:t xml:space="preserve"> </w:t>
            </w:r>
          </w:p>
          <w:p w:rsidR="00C0465D" w:rsidRPr="0014190B" w:rsidRDefault="00C0465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shd w:val="clear" w:color="auto" w:fill="FFFFFF"/>
              </w:rPr>
              <w:t xml:space="preserve">19. </w:t>
            </w:r>
            <w:r w:rsidR="0013556A" w:rsidRPr="0014190B">
              <w:rPr>
                <w:rFonts w:ascii="Arial" w:hAnsi="Arial" w:cs="Arial"/>
                <w:shd w:val="clear" w:color="auto" w:fill="FFFFFF"/>
              </w:rPr>
              <w:t xml:space="preserve">Кабінету Міністрів України на основі результатів моніторингу виконання Державного бюджету України за підсумками першого півріччя 2019 року розглянути питання щодо збільшення видатків на державну підтримку тваринництва, зберігання та переробку сільськогосподарської продукції, аквакультури (рибництва), фінансову підтримку </w:t>
            </w:r>
            <w:proofErr w:type="spellStart"/>
            <w:r w:rsidR="0013556A" w:rsidRPr="0014190B">
              <w:rPr>
                <w:rFonts w:ascii="Arial" w:hAnsi="Arial" w:cs="Arial"/>
                <w:shd w:val="clear" w:color="auto" w:fill="FFFFFF"/>
              </w:rPr>
              <w:t>сільгосптоваровиробників</w:t>
            </w:r>
            <w:proofErr w:type="spellEnd"/>
            <w:r w:rsidR="0013556A" w:rsidRPr="0014190B">
              <w:rPr>
                <w:rFonts w:ascii="Arial" w:hAnsi="Arial" w:cs="Arial"/>
                <w:shd w:val="clear" w:color="auto" w:fill="FFFFFF"/>
              </w:rPr>
              <w:t xml:space="preserve">, розвиток мережі та утримання автомобільних доріг загального користування державного значення, реалізацію інфраструктурних </w:t>
            </w:r>
            <w:r w:rsidR="00686BFE" w:rsidRPr="0014190B">
              <w:rPr>
                <w:rFonts w:ascii="Arial" w:hAnsi="Arial" w:cs="Arial"/>
                <w:shd w:val="clear" w:color="auto" w:fill="FFFFFF"/>
              </w:rPr>
              <w:t>проєкт</w:t>
            </w:r>
            <w:r w:rsidR="0013556A" w:rsidRPr="0014190B">
              <w:rPr>
                <w:rFonts w:ascii="Arial" w:hAnsi="Arial" w:cs="Arial"/>
                <w:shd w:val="clear" w:color="auto" w:fill="FFFFFF"/>
              </w:rPr>
              <w:t>ів, визначених Кабінетом Міністрів України.</w:t>
            </w:r>
          </w:p>
        </w:tc>
        <w:tc>
          <w:tcPr>
            <w:tcW w:w="7465" w:type="dxa"/>
            <w:tcBorders>
              <w:left w:val="single" w:sz="2" w:space="0" w:color="auto"/>
              <w:right w:val="single" w:sz="2" w:space="0" w:color="auto"/>
            </w:tcBorders>
          </w:tcPr>
          <w:p w:rsidR="00690CB3" w:rsidRPr="0014190B" w:rsidRDefault="00C0465D"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lang w:val="uk-UA" w:eastAsia="uk-UA"/>
              </w:rPr>
              <w:t xml:space="preserve">Пункт виключено </w:t>
            </w:r>
            <w:r w:rsidR="00690CB3" w:rsidRPr="0014190B">
              <w:rPr>
                <w:rFonts w:ascii="Arial" w:hAnsi="Arial" w:cs="Arial"/>
                <w:lang w:val="uk-UA" w:eastAsia="uk-UA"/>
              </w:rPr>
              <w:t>згідно із Законом України  </w:t>
            </w:r>
            <w:r w:rsidR="00DD3681" w:rsidRPr="0014190B">
              <w:rPr>
                <w:rFonts w:ascii="Arial" w:hAnsi="Arial" w:cs="Arial"/>
                <w:lang w:val="uk-UA" w:eastAsia="uk-UA"/>
              </w:rPr>
              <w:t>«</w:t>
            </w:r>
            <w:r w:rsidR="00690CB3" w:rsidRPr="0014190B">
              <w:rPr>
                <w:rFonts w:ascii="Arial" w:hAnsi="Arial" w:cs="Arial"/>
                <w:lang w:val="uk-UA" w:eastAsia="uk-UA"/>
              </w:rPr>
              <w:t xml:space="preserve">Про внесення змін до Закону України </w:t>
            </w:r>
            <w:r w:rsidR="00DD3681" w:rsidRPr="0014190B">
              <w:rPr>
                <w:rFonts w:ascii="Arial" w:hAnsi="Arial" w:cs="Arial"/>
                <w:lang w:val="uk-UA" w:eastAsia="uk-UA"/>
              </w:rPr>
              <w:t>«</w:t>
            </w:r>
            <w:r w:rsidR="00690CB3" w:rsidRPr="0014190B">
              <w:rPr>
                <w:rFonts w:ascii="Arial" w:hAnsi="Arial" w:cs="Arial"/>
                <w:lang w:val="uk-UA" w:eastAsia="uk-UA"/>
              </w:rPr>
              <w:t>Про Державний бюджет України на 2019 рік</w:t>
            </w:r>
            <w:r w:rsidR="00DD3681" w:rsidRPr="0014190B">
              <w:rPr>
                <w:rFonts w:ascii="Arial" w:hAnsi="Arial" w:cs="Arial"/>
                <w:lang w:val="uk-UA" w:eastAsia="uk-UA"/>
              </w:rPr>
              <w:t>»</w:t>
            </w:r>
            <w:r w:rsidR="00690CB3" w:rsidRPr="0014190B">
              <w:rPr>
                <w:rFonts w:ascii="Arial" w:hAnsi="Arial" w:cs="Arial"/>
                <w:lang w:val="uk-UA" w:eastAsia="uk-UA"/>
              </w:rPr>
              <w:t xml:space="preserve"> від 31.10.2019 </w:t>
            </w:r>
            <w:r w:rsidR="00686BFE" w:rsidRPr="0014190B">
              <w:rPr>
                <w:rFonts w:ascii="Arial" w:hAnsi="Arial" w:cs="Arial"/>
                <w:lang w:val="uk-UA" w:eastAsia="uk-UA"/>
              </w:rPr>
              <w:t>№</w:t>
            </w:r>
            <w:r w:rsidR="00690CB3" w:rsidRPr="0014190B">
              <w:rPr>
                <w:rFonts w:ascii="Arial" w:hAnsi="Arial" w:cs="Arial"/>
                <w:lang w:val="uk-UA" w:eastAsia="uk-UA"/>
              </w:rPr>
              <w:t xml:space="preserve"> 265-IX</w:t>
            </w:r>
            <w:r w:rsidR="00690CB3" w:rsidRPr="0014190B">
              <w:rPr>
                <w:rFonts w:ascii="Arial" w:hAnsi="Arial" w:cs="Arial"/>
                <w:lang w:eastAsia="uk-UA"/>
              </w:rPr>
              <w:t xml:space="preserve"> </w:t>
            </w:r>
          </w:p>
          <w:p w:rsidR="00F634C8" w:rsidRPr="0014190B" w:rsidRDefault="00F634C8"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p>
        </w:tc>
      </w:tr>
      <w:tr w:rsidR="00F634C8"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B05E09">
            <w:pPr>
              <w:pStyle w:val="rvps2"/>
              <w:shd w:val="clear" w:color="auto" w:fill="FFFFFF"/>
              <w:spacing w:beforeLines="60" w:before="144" w:beforeAutospacing="0" w:after="0" w:afterAutospacing="0"/>
              <w:ind w:firstLine="450"/>
              <w:jc w:val="both"/>
              <w:textAlignment w:val="baseline"/>
              <w:rPr>
                <w:rFonts w:ascii="Arial" w:hAnsi="Arial" w:cs="Arial"/>
                <w:b/>
                <w:bCs/>
              </w:rPr>
            </w:pPr>
            <w:r w:rsidRPr="0014190B">
              <w:rPr>
                <w:rFonts w:ascii="Arial" w:hAnsi="Arial" w:cs="Arial"/>
                <w:shd w:val="clear" w:color="auto" w:fill="FFFFFF"/>
              </w:rPr>
              <w:t xml:space="preserve">20. </w:t>
            </w:r>
            <w:r w:rsidR="0013556A" w:rsidRPr="0014190B">
              <w:rPr>
                <w:rFonts w:ascii="Arial" w:hAnsi="Arial" w:cs="Arial"/>
                <w:shd w:val="clear" w:color="auto" w:fill="FFFFFF"/>
              </w:rPr>
              <w:t xml:space="preserve">Кабінету Міністрів України під час розподілу коштів за спеціальним фондом державного бюджету за бюджетною програмою </w:t>
            </w:r>
            <w:r w:rsidR="00043A9D" w:rsidRPr="0014190B">
              <w:rPr>
                <w:rFonts w:ascii="Arial" w:hAnsi="Arial" w:cs="Arial"/>
                <w:shd w:val="clear" w:color="auto" w:fill="FFFFFF"/>
              </w:rPr>
              <w:t>«</w:t>
            </w:r>
            <w:r w:rsidR="0013556A" w:rsidRPr="0014190B">
              <w:rPr>
                <w:rFonts w:ascii="Arial" w:hAnsi="Arial" w:cs="Arial"/>
                <w:shd w:val="clear" w:color="auto" w:fill="FFFFFF"/>
              </w:rPr>
              <w:t>Розвиток мережі та утримання автомобільних доріг загального користування державного значення</w:t>
            </w:r>
            <w:r w:rsidR="00043A9D" w:rsidRPr="0014190B">
              <w:rPr>
                <w:rFonts w:ascii="Arial" w:hAnsi="Arial" w:cs="Arial"/>
                <w:shd w:val="clear" w:color="auto" w:fill="FFFFFF"/>
              </w:rPr>
              <w:t>»</w:t>
            </w:r>
            <w:r w:rsidR="0013556A" w:rsidRPr="0014190B">
              <w:rPr>
                <w:rFonts w:ascii="Arial" w:hAnsi="Arial" w:cs="Arial"/>
                <w:shd w:val="clear" w:color="auto" w:fill="FFFFFF"/>
              </w:rPr>
              <w:t xml:space="preserve"> (код 3111020) передбачити спрямування коштів за такими пріоритетними напрямами: покращення стану автомобільної дороги М-12 Стрий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Тернопіль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Кропивницький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Знам'янка на відрізку Умань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Кропивницький (окремими ділянками); покращення стану автомобільної дороги Н-10 Стрий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Івано-Франківськ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Чернівці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Мамалига (на м. Кишинів) на ділянці км 19+386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км 27+553; покращення стану автомобільної дороги Н-07 Київ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Суми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w:t>
            </w:r>
            <w:proofErr w:type="spellStart"/>
            <w:r w:rsidR="0013556A" w:rsidRPr="0014190B">
              <w:rPr>
                <w:rFonts w:ascii="Arial" w:hAnsi="Arial" w:cs="Arial"/>
                <w:shd w:val="clear" w:color="auto" w:fill="FFFFFF"/>
              </w:rPr>
              <w:t>Юнаківка</w:t>
            </w:r>
            <w:proofErr w:type="spellEnd"/>
            <w:r w:rsidR="0013556A" w:rsidRPr="0014190B">
              <w:rPr>
                <w:rFonts w:ascii="Arial" w:hAnsi="Arial" w:cs="Arial"/>
                <w:shd w:val="clear" w:color="auto" w:fill="FFFFFF"/>
              </w:rPr>
              <w:t xml:space="preserve"> в межах Сумської області (окремими ділянками); покращення стану автомобільної дороги Н-12 Суми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Полтава в межах Сумської області (окремими ділянками); проведення ремонтних робіт на автомобільній дорозі Т-14-15 </w:t>
            </w:r>
            <w:proofErr w:type="spellStart"/>
            <w:r w:rsidR="0013556A" w:rsidRPr="0014190B">
              <w:rPr>
                <w:rFonts w:ascii="Arial" w:hAnsi="Arial" w:cs="Arial"/>
                <w:shd w:val="clear" w:color="auto" w:fill="FFFFFF"/>
              </w:rPr>
              <w:t>Мос</w:t>
            </w:r>
            <w:r w:rsidR="00043A9D" w:rsidRPr="0014190B">
              <w:rPr>
                <w:rFonts w:ascii="Arial" w:hAnsi="Arial" w:cs="Arial"/>
                <w:shd w:val="clear" w:color="auto" w:fill="FFFFFF"/>
              </w:rPr>
              <w:t>тис</w:t>
            </w:r>
            <w:r w:rsidR="0013556A" w:rsidRPr="0014190B">
              <w:rPr>
                <w:rFonts w:ascii="Arial" w:hAnsi="Arial" w:cs="Arial"/>
                <w:shd w:val="clear" w:color="auto" w:fill="FFFFFF"/>
              </w:rPr>
              <w:t>ька</w:t>
            </w:r>
            <w:proofErr w:type="spellEnd"/>
            <w:r w:rsidR="0013556A" w:rsidRPr="0014190B">
              <w:rPr>
                <w:rFonts w:ascii="Arial" w:hAnsi="Arial" w:cs="Arial"/>
                <w:shd w:val="clear" w:color="auto" w:fill="FFFFFF"/>
              </w:rPr>
              <w:t xml:space="preserve">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Самбір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Борислав на ділянці км 38+858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км 69+938 (окремими ділянками); покращення стану автомобільної дороги Н-13 Львів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Самбір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Ужгород км 16+000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км 72+757; будівництво мосту через р. Прут на км 9+510 автомобільної дороги Т 26-06 /Н-03/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Новоселиця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Герца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контрольно-пропускний пункт </w:t>
            </w:r>
            <w:r w:rsidR="00043A9D" w:rsidRPr="0014190B">
              <w:rPr>
                <w:rFonts w:ascii="Arial" w:hAnsi="Arial" w:cs="Arial"/>
                <w:shd w:val="clear" w:color="auto" w:fill="FFFFFF"/>
              </w:rPr>
              <w:t>«</w:t>
            </w:r>
            <w:proofErr w:type="spellStart"/>
            <w:r w:rsidR="0013556A" w:rsidRPr="0014190B">
              <w:rPr>
                <w:rFonts w:ascii="Arial" w:hAnsi="Arial" w:cs="Arial"/>
                <w:shd w:val="clear" w:color="auto" w:fill="FFFFFF"/>
              </w:rPr>
              <w:t>Дяківці</w:t>
            </w:r>
            <w:proofErr w:type="spellEnd"/>
            <w:r w:rsidR="00043A9D" w:rsidRPr="0014190B">
              <w:rPr>
                <w:rFonts w:ascii="Arial" w:hAnsi="Arial" w:cs="Arial"/>
                <w:shd w:val="clear" w:color="auto" w:fill="FFFFFF"/>
              </w:rPr>
              <w:t>»</w:t>
            </w:r>
            <w:r w:rsidR="0013556A" w:rsidRPr="0014190B">
              <w:rPr>
                <w:rFonts w:ascii="Arial" w:hAnsi="Arial" w:cs="Arial"/>
                <w:shd w:val="clear" w:color="auto" w:fill="FFFFFF"/>
              </w:rPr>
              <w:t xml:space="preserve">; </w:t>
            </w:r>
            <w:r w:rsidR="0013556A" w:rsidRPr="0014190B">
              <w:rPr>
                <w:rFonts w:ascii="Arial" w:hAnsi="Arial" w:cs="Arial"/>
                <w:shd w:val="clear" w:color="auto" w:fill="FFFFFF"/>
              </w:rPr>
              <w:lastRenderedPageBreak/>
              <w:t xml:space="preserve">покращення стану автомобільної дороги Т-16-10 /Н-33/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Приморське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Жовтий Яр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Татарбунари з під'їздом до смт </w:t>
            </w:r>
            <w:proofErr w:type="spellStart"/>
            <w:r w:rsidR="0013556A" w:rsidRPr="0014190B">
              <w:rPr>
                <w:rFonts w:ascii="Arial" w:hAnsi="Arial" w:cs="Arial"/>
                <w:shd w:val="clear" w:color="auto" w:fill="FFFFFF"/>
              </w:rPr>
              <w:t>Сергіївки</w:t>
            </w:r>
            <w:proofErr w:type="spellEnd"/>
            <w:r w:rsidR="0013556A" w:rsidRPr="0014190B">
              <w:rPr>
                <w:rFonts w:ascii="Arial" w:hAnsi="Arial" w:cs="Arial"/>
                <w:shd w:val="clear" w:color="auto" w:fill="FFFFFF"/>
              </w:rPr>
              <w:t xml:space="preserve">; покращення стану автомобільної дороги Н-11 Дніпро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Миколаїв (через м. Кривий Ріг); проведення ремонтних робіт на автомобільній дорозі Н-01 Київ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Знам'янка на ділянці км 183+717 </w:t>
            </w:r>
            <w:r w:rsidR="00B05E09" w:rsidRPr="0014190B">
              <w:rPr>
                <w:rFonts w:ascii="Arial" w:hAnsi="Arial" w:cs="Arial"/>
                <w:shd w:val="clear" w:color="auto" w:fill="FFFFFF"/>
              </w:rPr>
              <w:t>–</w:t>
            </w:r>
            <w:r w:rsidR="0013556A" w:rsidRPr="0014190B">
              <w:rPr>
                <w:rFonts w:ascii="Arial" w:hAnsi="Arial" w:cs="Arial"/>
                <w:shd w:val="clear" w:color="auto" w:fill="FFFFFF"/>
              </w:rPr>
              <w:t xml:space="preserve"> км 198+610; реалізація державного інвестиційного </w:t>
            </w:r>
            <w:r w:rsidR="00686BFE" w:rsidRPr="0014190B">
              <w:rPr>
                <w:rFonts w:ascii="Arial" w:hAnsi="Arial" w:cs="Arial"/>
                <w:shd w:val="clear" w:color="auto" w:fill="FFFFFF"/>
              </w:rPr>
              <w:t>проєкт</w:t>
            </w:r>
            <w:r w:rsidR="0013556A" w:rsidRPr="0014190B">
              <w:rPr>
                <w:rFonts w:ascii="Arial" w:hAnsi="Arial" w:cs="Arial"/>
                <w:shd w:val="clear" w:color="auto" w:fill="FFFFFF"/>
              </w:rPr>
              <w:t xml:space="preserve">у </w:t>
            </w:r>
            <w:r w:rsidR="00043A9D" w:rsidRPr="0014190B">
              <w:rPr>
                <w:rFonts w:ascii="Arial" w:hAnsi="Arial" w:cs="Arial"/>
                <w:shd w:val="clear" w:color="auto" w:fill="FFFFFF"/>
              </w:rPr>
              <w:t>«</w:t>
            </w:r>
            <w:r w:rsidR="0013556A" w:rsidRPr="0014190B">
              <w:rPr>
                <w:rFonts w:ascii="Arial" w:hAnsi="Arial" w:cs="Arial"/>
                <w:shd w:val="clear" w:color="auto" w:fill="FFFFFF"/>
              </w:rPr>
              <w:t>Покращення стану автомобільних доріг загального користування у Львівській області</w:t>
            </w:r>
            <w:r w:rsidR="00043A9D" w:rsidRPr="0014190B">
              <w:rPr>
                <w:rFonts w:ascii="Arial" w:hAnsi="Arial" w:cs="Arial"/>
                <w:shd w:val="clear" w:color="auto" w:fill="FFFFFF"/>
              </w:rPr>
              <w:t>»</w:t>
            </w:r>
            <w:r w:rsidR="0013556A" w:rsidRPr="0014190B">
              <w:rPr>
                <w:rFonts w:ascii="Arial" w:hAnsi="Arial" w:cs="Arial"/>
                <w:shd w:val="clear" w:color="auto" w:fill="FFFFFF"/>
              </w:rPr>
              <w:t>.</w:t>
            </w:r>
          </w:p>
        </w:tc>
        <w:tc>
          <w:tcPr>
            <w:tcW w:w="7465" w:type="dxa"/>
            <w:tcBorders>
              <w:left w:val="single" w:sz="2" w:space="0" w:color="auto"/>
              <w:right w:val="single" w:sz="2" w:space="0" w:color="auto"/>
            </w:tcBorders>
          </w:tcPr>
          <w:p w:rsidR="00F634C8" w:rsidRPr="0014190B" w:rsidRDefault="00BB7EA1"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eastAsia="uk-UA"/>
              </w:rPr>
            </w:pPr>
            <w:r w:rsidRPr="0014190B">
              <w:rPr>
                <w:rFonts w:ascii="Arial" w:hAnsi="Arial" w:cs="Arial"/>
                <w:shd w:val="clear" w:color="auto" w:fill="FFFFFF"/>
                <w:lang w:val="uk-UA" w:eastAsia="uk-UA"/>
              </w:rPr>
              <w:lastRenderedPageBreak/>
              <w:t>Прийнято розпорядження Кабінету Міністрів України від 06.02.2019 № 130</w:t>
            </w:r>
            <w:r w:rsidR="00BF1C9B" w:rsidRPr="0014190B">
              <w:rPr>
                <w:rFonts w:ascii="Arial" w:hAnsi="Arial" w:cs="Arial"/>
                <w:shd w:val="clear" w:color="auto" w:fill="FFFFFF"/>
                <w:lang w:val="uk-UA" w:eastAsia="uk-UA"/>
              </w:rPr>
              <w:t xml:space="preserve"> (зі змінами)</w:t>
            </w:r>
            <w:r w:rsidRPr="0014190B">
              <w:rPr>
                <w:rFonts w:ascii="Arial" w:hAnsi="Arial" w:cs="Arial"/>
                <w:shd w:val="clear" w:color="auto" w:fill="FFFFFF"/>
                <w:lang w:val="uk-UA" w:eastAsia="uk-UA"/>
              </w:rPr>
              <w:t xml:space="preserve"> </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 xml:space="preserve">Про затвердження переліку об’єктів будівництва, реконструкції, капітального та поточного середнього ремонту автомобільних доріг загального користування державного значення у 2019 році та обсягів бюджетних коштів для їх фінансування за рахунок спеціального фонду державного бюджету за бюджетною програмою 3111020 </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Розвиток мережі та утримання автомобільних доріг загального користування державного значення</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 яким затверджено Переліки об’єктів дорожнього господарства державного значення та обсяги їх фінансування за рахунок коштів спеціального фонду держбюджету.</w:t>
            </w:r>
          </w:p>
        </w:tc>
      </w:tr>
      <w:tr w:rsidR="00F634C8"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shd w:val="clear" w:color="auto" w:fill="FFFFFF"/>
              </w:rPr>
            </w:pPr>
            <w:r w:rsidRPr="0014190B">
              <w:rPr>
                <w:rFonts w:ascii="Arial" w:hAnsi="Arial" w:cs="Arial"/>
                <w:shd w:val="clear" w:color="auto" w:fill="FFFFFF"/>
              </w:rPr>
              <w:lastRenderedPageBreak/>
              <w:t xml:space="preserve">21. </w:t>
            </w:r>
            <w:r w:rsidR="0013556A" w:rsidRPr="0014190B">
              <w:rPr>
                <w:rFonts w:ascii="Arial" w:hAnsi="Arial" w:cs="Arial"/>
                <w:shd w:val="clear" w:color="auto" w:fill="FFFFFF"/>
              </w:rPr>
              <w:t>Кабінету Міністрів України опрацювати питання щодо продовження у 2019 році експерименту з фінансового забезпечення реалізації заходів з розвитку автомобільних доріг за рахунок частини перевиконання загального обсягу митних платежів.</w:t>
            </w:r>
          </w:p>
        </w:tc>
        <w:tc>
          <w:tcPr>
            <w:tcW w:w="7465" w:type="dxa"/>
            <w:tcBorders>
              <w:left w:val="single" w:sz="2" w:space="0" w:color="auto"/>
              <w:right w:val="single" w:sz="2" w:space="0" w:color="auto"/>
            </w:tcBorders>
          </w:tcPr>
          <w:p w:rsidR="00F634C8" w:rsidRPr="0014190B" w:rsidRDefault="00DC5CF1"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lang w:val="uk-UA"/>
              </w:rPr>
            </w:pPr>
            <w:r w:rsidRPr="0014190B">
              <w:rPr>
                <w:rFonts w:ascii="Arial" w:hAnsi="Arial" w:cs="Arial"/>
                <w:shd w:val="clear" w:color="auto" w:fill="FFFFFF"/>
                <w:lang w:val="uk-UA" w:eastAsia="uk-UA"/>
              </w:rPr>
              <w:t>Надано листа на адресу Кабінету Міністрів України від 30.01.2019 №</w:t>
            </w:r>
            <w:r w:rsidR="003C3CB8" w:rsidRPr="0014190B">
              <w:rPr>
                <w:rFonts w:ascii="Arial" w:hAnsi="Arial" w:cs="Arial"/>
                <w:shd w:val="clear" w:color="auto" w:fill="FFFFFF"/>
                <w:lang w:val="uk-UA" w:eastAsia="uk-UA"/>
              </w:rPr>
              <w:t xml:space="preserve"> </w:t>
            </w:r>
            <w:r w:rsidRPr="0014190B">
              <w:rPr>
                <w:rFonts w:ascii="Arial" w:hAnsi="Arial" w:cs="Arial"/>
                <w:shd w:val="clear" w:color="auto" w:fill="FFFFFF"/>
                <w:lang w:val="uk-UA" w:eastAsia="uk-UA"/>
              </w:rPr>
              <w:t>35110-02-3/2476  з обґрунтуванням щодо недоцільності продовження експерименту з фінансового забезпечення реалізації заходів з розвитку автомобільних доріг загального користування державного значення.</w:t>
            </w:r>
          </w:p>
        </w:tc>
      </w:tr>
      <w:tr w:rsidR="00F634C8"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F634C8" w:rsidRPr="0014190B" w:rsidRDefault="00F634C8" w:rsidP="002709EE">
            <w:pPr>
              <w:pStyle w:val="rvps2"/>
              <w:shd w:val="clear" w:color="auto" w:fill="FFFFFF"/>
              <w:spacing w:beforeLines="60" w:before="144" w:beforeAutospacing="0" w:after="0" w:afterAutospacing="0"/>
              <w:ind w:firstLine="450"/>
              <w:jc w:val="both"/>
              <w:textAlignment w:val="baseline"/>
              <w:rPr>
                <w:rFonts w:ascii="Arial" w:hAnsi="Arial" w:cs="Arial"/>
                <w:shd w:val="clear" w:color="auto" w:fill="FFFFFF"/>
              </w:rPr>
            </w:pPr>
            <w:r w:rsidRPr="0014190B">
              <w:rPr>
                <w:rFonts w:ascii="Arial" w:hAnsi="Arial" w:cs="Arial"/>
                <w:shd w:val="clear" w:color="auto" w:fill="FFFFFF"/>
              </w:rPr>
              <w:t xml:space="preserve">22. </w:t>
            </w:r>
            <w:r w:rsidR="00DD5DA1" w:rsidRPr="0014190B">
              <w:rPr>
                <w:rFonts w:ascii="Arial" w:hAnsi="Arial" w:cs="Arial"/>
                <w:shd w:val="clear" w:color="auto" w:fill="FFFFFF"/>
              </w:rPr>
              <w:t>Кабінету Міністрів України внести пропозиції щодо передбачення у складі спеціального фонду державного бюджету на 2019 рік видатків на фінансове забезпечення заходів з реалізації державної політики у сферах морського та річкового транспорту, торговельного мореплавства, судноплавства на внутрішніх водних шляхах, навігаційно</w:t>
            </w:r>
            <w:r w:rsidR="00043A9D" w:rsidRPr="0014190B">
              <w:rPr>
                <w:rFonts w:ascii="Arial" w:hAnsi="Arial" w:cs="Arial"/>
                <w:shd w:val="clear" w:color="auto" w:fill="FFFFFF"/>
              </w:rPr>
              <w:t>-</w:t>
            </w:r>
            <w:r w:rsidR="00DD5DA1" w:rsidRPr="0014190B">
              <w:rPr>
                <w:rFonts w:ascii="Arial" w:hAnsi="Arial" w:cs="Arial"/>
                <w:shd w:val="clear" w:color="auto" w:fill="FFFFFF"/>
              </w:rPr>
              <w:t>гідрографічного забезпечення мореплавства та безпеки на морському та річковому транспорті (крім сфери безпеки мореплавства суден флоту рибної промисловості).</w:t>
            </w:r>
          </w:p>
        </w:tc>
        <w:tc>
          <w:tcPr>
            <w:tcW w:w="7465" w:type="dxa"/>
            <w:tcBorders>
              <w:left w:val="single" w:sz="2" w:space="0" w:color="auto"/>
              <w:right w:val="single" w:sz="2" w:space="0" w:color="auto"/>
            </w:tcBorders>
          </w:tcPr>
          <w:p w:rsidR="00D85D77" w:rsidRPr="0014190B" w:rsidRDefault="00D85D7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eastAsia="uk-UA"/>
              </w:rPr>
            </w:pPr>
            <w:r w:rsidRPr="0014190B">
              <w:rPr>
                <w:rFonts w:ascii="Arial" w:hAnsi="Arial" w:cs="Arial"/>
                <w:shd w:val="clear" w:color="auto" w:fill="FFFFFF"/>
                <w:lang w:val="uk-UA" w:eastAsia="uk-UA"/>
              </w:rPr>
              <w:t xml:space="preserve">Державною службою морського та річкового транспорту України розроблено </w:t>
            </w:r>
            <w:r w:rsidR="00686BFE" w:rsidRPr="0014190B">
              <w:rPr>
                <w:rFonts w:ascii="Arial" w:hAnsi="Arial" w:cs="Arial"/>
                <w:shd w:val="clear" w:color="auto" w:fill="FFFFFF"/>
                <w:lang w:val="uk-UA" w:eastAsia="uk-UA"/>
              </w:rPr>
              <w:t>проєкт</w:t>
            </w:r>
            <w:r w:rsidRPr="0014190B">
              <w:rPr>
                <w:rFonts w:ascii="Arial" w:hAnsi="Arial" w:cs="Arial"/>
                <w:shd w:val="clear" w:color="auto" w:fill="FFFFFF"/>
                <w:lang w:val="uk-UA" w:eastAsia="uk-UA"/>
              </w:rPr>
              <w:t xml:space="preserve">и Законів України </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Про внесення змін до Бюджетного кодексу</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 xml:space="preserve"> та </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 xml:space="preserve">Про внесення змін до Закону України </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Про Державний бюджет України на 2019 рік</w:t>
            </w:r>
            <w:r w:rsidR="00043A9D" w:rsidRPr="0014190B">
              <w:rPr>
                <w:rFonts w:ascii="Arial" w:hAnsi="Arial" w:cs="Arial"/>
                <w:shd w:val="clear" w:color="auto" w:fill="FFFFFF"/>
                <w:lang w:val="uk-UA" w:eastAsia="uk-UA"/>
              </w:rPr>
              <w:t>»</w:t>
            </w:r>
            <w:r w:rsidRPr="0014190B">
              <w:rPr>
                <w:rFonts w:ascii="Arial" w:hAnsi="Arial" w:cs="Arial"/>
                <w:shd w:val="clear" w:color="auto" w:fill="FFFFFF"/>
                <w:lang w:val="uk-UA" w:eastAsia="uk-UA"/>
              </w:rPr>
              <w:t xml:space="preserve">, які листом від 14.03.2019 № 756/07/14-19 було надано на погодження до </w:t>
            </w:r>
            <w:r w:rsidR="002E4EBB" w:rsidRPr="0014190B">
              <w:rPr>
                <w:rFonts w:ascii="Arial" w:hAnsi="Arial" w:cs="Arial"/>
                <w:lang w:val="uk-UA" w:eastAsia="uk-UA"/>
              </w:rPr>
              <w:t>Міністерства фінансів України</w:t>
            </w:r>
            <w:r w:rsidR="002E4EBB" w:rsidRPr="0014190B">
              <w:rPr>
                <w:rFonts w:ascii="Arial" w:hAnsi="Arial" w:cs="Arial"/>
                <w:shd w:val="clear" w:color="auto" w:fill="FFFFFF"/>
                <w:lang w:val="uk-UA" w:eastAsia="uk-UA"/>
              </w:rPr>
              <w:t>.</w:t>
            </w:r>
          </w:p>
          <w:p w:rsidR="00D85D77" w:rsidRPr="0014190B" w:rsidRDefault="00D85D7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eastAsia="uk-UA"/>
              </w:rPr>
            </w:pPr>
            <w:r w:rsidRPr="0014190B">
              <w:rPr>
                <w:rFonts w:ascii="Arial" w:hAnsi="Arial" w:cs="Arial"/>
                <w:shd w:val="clear" w:color="auto" w:fill="FFFFFF"/>
                <w:lang w:val="uk-UA" w:eastAsia="uk-UA"/>
              </w:rPr>
              <w:t xml:space="preserve">За результатами опрацювання вказаних </w:t>
            </w:r>
            <w:r w:rsidR="00686BFE" w:rsidRPr="0014190B">
              <w:rPr>
                <w:rFonts w:ascii="Arial" w:hAnsi="Arial" w:cs="Arial"/>
                <w:shd w:val="clear" w:color="auto" w:fill="FFFFFF"/>
                <w:lang w:val="uk-UA" w:eastAsia="uk-UA"/>
              </w:rPr>
              <w:t>проєкт</w:t>
            </w:r>
            <w:r w:rsidRPr="0014190B">
              <w:rPr>
                <w:rFonts w:ascii="Arial" w:hAnsi="Arial" w:cs="Arial"/>
                <w:shd w:val="clear" w:color="auto" w:fill="FFFFFF"/>
                <w:lang w:val="uk-UA" w:eastAsia="uk-UA"/>
              </w:rPr>
              <w:t>ів Мінфін листом від 08.05.2019 № 06210-05-7/12307 надав до них зауваження.</w:t>
            </w:r>
          </w:p>
          <w:p w:rsidR="00F634C8" w:rsidRPr="0014190B" w:rsidRDefault="00874F97" w:rsidP="00270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ind w:left="57" w:right="57" w:firstLine="735"/>
              <w:jc w:val="both"/>
              <w:rPr>
                <w:rFonts w:ascii="Arial" w:hAnsi="Arial" w:cs="Arial"/>
                <w:shd w:val="clear" w:color="auto" w:fill="FFFFFF"/>
                <w:lang w:val="uk-UA"/>
              </w:rPr>
            </w:pPr>
            <w:r w:rsidRPr="0014190B">
              <w:rPr>
                <w:rFonts w:ascii="Arial" w:hAnsi="Arial" w:cs="Arial"/>
                <w:shd w:val="clear" w:color="auto" w:fill="FFFFFF"/>
                <w:lang w:val="uk-UA" w:eastAsia="uk-UA"/>
              </w:rPr>
              <w:t>Протягом 2019 року</w:t>
            </w:r>
            <w:r w:rsidR="00D85D77" w:rsidRPr="0014190B">
              <w:rPr>
                <w:rFonts w:ascii="Arial" w:hAnsi="Arial" w:cs="Arial"/>
                <w:shd w:val="clear" w:color="auto" w:fill="FFFFFF"/>
                <w:lang w:val="uk-UA" w:eastAsia="uk-UA"/>
              </w:rPr>
              <w:t xml:space="preserve"> доопрацьовані </w:t>
            </w:r>
            <w:r w:rsidR="00686BFE" w:rsidRPr="0014190B">
              <w:rPr>
                <w:rFonts w:ascii="Arial" w:hAnsi="Arial" w:cs="Arial"/>
                <w:shd w:val="clear" w:color="auto" w:fill="FFFFFF"/>
                <w:lang w:val="uk-UA" w:eastAsia="uk-UA"/>
              </w:rPr>
              <w:t>проєкт</w:t>
            </w:r>
            <w:r w:rsidR="00D85D77" w:rsidRPr="0014190B">
              <w:rPr>
                <w:rFonts w:ascii="Arial" w:hAnsi="Arial" w:cs="Arial"/>
                <w:shd w:val="clear" w:color="auto" w:fill="FFFFFF"/>
                <w:lang w:val="uk-UA" w:eastAsia="uk-UA"/>
              </w:rPr>
              <w:t xml:space="preserve">и до </w:t>
            </w:r>
            <w:r w:rsidR="002E4EBB" w:rsidRPr="0014190B">
              <w:rPr>
                <w:rFonts w:ascii="Arial" w:hAnsi="Arial" w:cs="Arial"/>
                <w:lang w:val="uk-UA" w:eastAsia="uk-UA"/>
              </w:rPr>
              <w:t>Міністерства фінансів України</w:t>
            </w:r>
            <w:r w:rsidR="00D85D77" w:rsidRPr="0014190B">
              <w:rPr>
                <w:rFonts w:ascii="Arial" w:hAnsi="Arial" w:cs="Arial"/>
                <w:shd w:val="clear" w:color="auto" w:fill="FFFFFF"/>
                <w:lang w:val="uk-UA" w:eastAsia="uk-UA"/>
              </w:rPr>
              <w:t xml:space="preserve"> не надходили.</w:t>
            </w:r>
          </w:p>
        </w:tc>
      </w:tr>
      <w:tr w:rsidR="00ED753A"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ED753A" w:rsidRPr="0014190B" w:rsidRDefault="00ED753A" w:rsidP="002709EE">
            <w:pPr>
              <w:pStyle w:val="rvps2"/>
              <w:shd w:val="clear" w:color="auto" w:fill="FFFFFF"/>
              <w:spacing w:beforeLines="60" w:before="144" w:beforeAutospacing="0" w:after="0" w:afterAutospacing="0"/>
              <w:ind w:firstLine="450"/>
              <w:jc w:val="both"/>
              <w:textAlignment w:val="baseline"/>
              <w:rPr>
                <w:rFonts w:ascii="Arial" w:hAnsi="Arial" w:cs="Arial"/>
                <w:shd w:val="clear" w:color="auto" w:fill="FFFFFF"/>
              </w:rPr>
            </w:pPr>
            <w:r w:rsidRPr="0014190B">
              <w:rPr>
                <w:rFonts w:ascii="Arial" w:hAnsi="Arial" w:cs="Arial"/>
                <w:shd w:val="clear" w:color="auto" w:fill="FFFFFF"/>
              </w:rPr>
              <w:t>23. Кабінету Міністрів України внести пропозиції щодо передбачення видатків державного бюджету на фінансове забезпечення облаштування інфраструктури військових підрозділів, що розташовуються на острові Зміїний.</w:t>
            </w:r>
          </w:p>
        </w:tc>
        <w:tc>
          <w:tcPr>
            <w:tcW w:w="7465" w:type="dxa"/>
            <w:tcBorders>
              <w:left w:val="single" w:sz="2" w:space="0" w:color="auto"/>
              <w:right w:val="single" w:sz="2" w:space="0" w:color="auto"/>
            </w:tcBorders>
          </w:tcPr>
          <w:p w:rsidR="00ED753A" w:rsidRPr="0014190B" w:rsidRDefault="00ED753A" w:rsidP="002709EE">
            <w:pPr>
              <w:pStyle w:val="a50"/>
              <w:spacing w:beforeLines="60" w:before="144" w:beforeAutospacing="0" w:after="0" w:afterAutospacing="0"/>
              <w:ind w:firstLine="663"/>
              <w:jc w:val="both"/>
              <w:rPr>
                <w:rFonts w:ascii="Arial" w:hAnsi="Arial" w:cs="Arial"/>
                <w:shd w:val="clear" w:color="auto" w:fill="FFFFFF"/>
              </w:rPr>
            </w:pPr>
            <w:r w:rsidRPr="0014190B">
              <w:rPr>
                <w:rFonts w:ascii="Arial" w:hAnsi="Arial" w:cs="Arial"/>
                <w:shd w:val="clear" w:color="auto" w:fill="FFFFFF"/>
              </w:rPr>
              <w:t>За інформацією Міністерства внутрішніх справ України</w:t>
            </w:r>
            <w:r w:rsidR="00B05E09" w:rsidRPr="0014190B">
              <w:rPr>
                <w:rFonts w:ascii="Arial" w:hAnsi="Arial" w:cs="Arial"/>
                <w:shd w:val="clear" w:color="auto" w:fill="FFFFFF"/>
              </w:rPr>
              <w:t>,</w:t>
            </w:r>
            <w:r w:rsidRPr="0014190B">
              <w:rPr>
                <w:rFonts w:ascii="Arial" w:hAnsi="Arial" w:cs="Arial"/>
                <w:shd w:val="clear" w:color="auto" w:fill="FFFFFF"/>
              </w:rPr>
              <w:t xml:space="preserve">  Кабінет Міністрів України повідомлено про забезпечення облаштування інфраструктури військових підрозділів </w:t>
            </w:r>
            <w:proofErr w:type="spellStart"/>
            <w:r w:rsidRPr="0014190B">
              <w:rPr>
                <w:rFonts w:ascii="Arial" w:hAnsi="Arial" w:cs="Arial"/>
                <w:shd w:val="clear" w:color="auto" w:fill="FFFFFF"/>
              </w:rPr>
              <w:t>Держприкордонслужби</w:t>
            </w:r>
            <w:proofErr w:type="spellEnd"/>
            <w:r w:rsidRPr="0014190B">
              <w:rPr>
                <w:rFonts w:ascii="Arial" w:hAnsi="Arial" w:cs="Arial"/>
                <w:shd w:val="clear" w:color="auto" w:fill="FFFFFF"/>
              </w:rPr>
              <w:t>, що розташовуються на острові Зміїний, в межах бюджетних призначень, передбачених Адміністрації Державної прикордонної служби. (лист ві</w:t>
            </w:r>
            <w:r w:rsidR="008E2490" w:rsidRPr="0014190B">
              <w:rPr>
                <w:rFonts w:ascii="Arial" w:hAnsi="Arial" w:cs="Arial"/>
                <w:shd w:val="clear" w:color="auto" w:fill="FFFFFF"/>
              </w:rPr>
              <w:t>д 0</w:t>
            </w:r>
            <w:r w:rsidR="000A46E8" w:rsidRPr="0014190B">
              <w:rPr>
                <w:rFonts w:ascii="Arial" w:hAnsi="Arial" w:cs="Arial"/>
                <w:shd w:val="clear" w:color="auto" w:fill="FFFFFF"/>
              </w:rPr>
              <w:t>1</w:t>
            </w:r>
            <w:r w:rsidR="008E2490" w:rsidRPr="0014190B">
              <w:rPr>
                <w:rFonts w:ascii="Arial" w:hAnsi="Arial" w:cs="Arial"/>
                <w:shd w:val="clear" w:color="auto" w:fill="FFFFFF"/>
              </w:rPr>
              <w:t>.02.2019 № 1</w:t>
            </w:r>
            <w:r w:rsidR="000A46E8" w:rsidRPr="0014190B">
              <w:rPr>
                <w:rFonts w:ascii="Arial" w:hAnsi="Arial" w:cs="Arial"/>
                <w:shd w:val="clear" w:color="auto" w:fill="FFFFFF"/>
              </w:rPr>
              <w:t>271</w:t>
            </w:r>
            <w:r w:rsidR="008E2490" w:rsidRPr="0014190B">
              <w:rPr>
                <w:rFonts w:ascii="Arial" w:hAnsi="Arial" w:cs="Arial"/>
                <w:shd w:val="clear" w:color="auto" w:fill="FFFFFF"/>
              </w:rPr>
              <w:t>/</w:t>
            </w:r>
            <w:r w:rsidR="000A46E8" w:rsidRPr="0014190B">
              <w:rPr>
                <w:rFonts w:ascii="Arial" w:hAnsi="Arial" w:cs="Arial"/>
                <w:shd w:val="clear" w:color="auto" w:fill="FFFFFF"/>
              </w:rPr>
              <w:t>15</w:t>
            </w:r>
            <w:r w:rsidR="008E2490" w:rsidRPr="0014190B">
              <w:rPr>
                <w:rFonts w:ascii="Arial" w:hAnsi="Arial" w:cs="Arial"/>
                <w:shd w:val="clear" w:color="auto" w:fill="FFFFFF"/>
              </w:rPr>
              <w:t>/15-201</w:t>
            </w:r>
            <w:r w:rsidR="000A46E8" w:rsidRPr="0014190B">
              <w:rPr>
                <w:rFonts w:ascii="Arial" w:hAnsi="Arial" w:cs="Arial"/>
                <w:shd w:val="clear" w:color="auto" w:fill="FFFFFF"/>
              </w:rPr>
              <w:t>9</w:t>
            </w:r>
            <w:r w:rsidR="008E2490" w:rsidRPr="0014190B">
              <w:rPr>
                <w:rFonts w:ascii="Arial" w:hAnsi="Arial" w:cs="Arial"/>
                <w:shd w:val="clear" w:color="auto" w:fill="FFFFFF"/>
              </w:rPr>
              <w:t>).</w:t>
            </w:r>
          </w:p>
        </w:tc>
      </w:tr>
      <w:tr w:rsidR="00C0465D" w:rsidRPr="0014190B" w:rsidTr="001C4DF1">
        <w:trPr>
          <w:trHeight w:val="20"/>
        </w:trPr>
        <w:tc>
          <w:tcPr>
            <w:tcW w:w="7835" w:type="dxa"/>
            <w:tcBorders>
              <w:top w:val="single" w:sz="2" w:space="0" w:color="auto"/>
              <w:left w:val="single" w:sz="2" w:space="0" w:color="auto"/>
              <w:bottom w:val="single" w:sz="2" w:space="0" w:color="auto"/>
              <w:right w:val="single" w:sz="2" w:space="0" w:color="auto"/>
            </w:tcBorders>
          </w:tcPr>
          <w:p w:rsidR="00C0465D" w:rsidRPr="0014190B" w:rsidRDefault="00C0465D" w:rsidP="002709EE">
            <w:pPr>
              <w:pStyle w:val="rvps2"/>
              <w:shd w:val="clear" w:color="auto" w:fill="FFFFFF"/>
              <w:spacing w:beforeLines="60" w:before="144" w:beforeAutospacing="0" w:after="0" w:afterAutospacing="0"/>
              <w:ind w:firstLine="450"/>
              <w:jc w:val="both"/>
              <w:textAlignment w:val="baseline"/>
              <w:rPr>
                <w:rFonts w:ascii="Arial" w:hAnsi="Arial" w:cs="Arial"/>
                <w:shd w:val="clear" w:color="auto" w:fill="FFFFFF"/>
              </w:rPr>
            </w:pPr>
            <w:r w:rsidRPr="0014190B">
              <w:rPr>
                <w:rFonts w:ascii="Arial" w:hAnsi="Arial" w:cs="Arial"/>
                <w:shd w:val="clear" w:color="auto" w:fill="FFFFFF"/>
              </w:rPr>
              <w:t xml:space="preserve">24. Установити, що на кінець 2019 року, як виняток з положень частини дванадцятої статті 23 та частин першої і другої статті 57 Бюджетного кодексу України: залишки коштів за субвенцією з </w:t>
            </w:r>
            <w:r w:rsidRPr="0014190B">
              <w:rPr>
                <w:rFonts w:ascii="Arial" w:hAnsi="Arial" w:cs="Arial"/>
                <w:shd w:val="clear" w:color="auto" w:fill="FFFFFF"/>
              </w:rPr>
              <w:lastRenderedPageBreak/>
              <w:t>державного бюджету місцевим бюджетам на реалізацію заходів, спрямованих на розвиток системи охорони здоров'я у сільській місцевості, наданою у 2017 році за рахунок спеціального фонд</w:t>
            </w:r>
            <w:r w:rsidR="00B05E09" w:rsidRPr="0014190B">
              <w:rPr>
                <w:rFonts w:ascii="Arial" w:hAnsi="Arial" w:cs="Arial"/>
                <w:shd w:val="clear" w:color="auto" w:fill="FFFFFF"/>
              </w:rPr>
              <w:t>у державного бюджету та у 2018 –</w:t>
            </w:r>
            <w:r w:rsidRPr="0014190B">
              <w:rPr>
                <w:rFonts w:ascii="Arial" w:hAnsi="Arial" w:cs="Arial"/>
                <w:shd w:val="clear" w:color="auto" w:fill="FFFFFF"/>
              </w:rPr>
              <w:t xml:space="preserve"> 2019 роках за рахунок загального фонду державного бюджету, зберігаються на рахунках відповідних місцевих бюджетів для здійснення відповідних витрат у 2020 році з урахуванням їх цільового призначення;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фонду відповідних місцевих бюджетів для здійснення відповідних витрат у 2020 році з урахуванням їх цільового призначення.</w:t>
            </w:r>
          </w:p>
        </w:tc>
        <w:tc>
          <w:tcPr>
            <w:tcW w:w="7465" w:type="dxa"/>
            <w:tcBorders>
              <w:left w:val="single" w:sz="2" w:space="0" w:color="auto"/>
              <w:right w:val="single" w:sz="2" w:space="0" w:color="auto"/>
            </w:tcBorders>
          </w:tcPr>
          <w:p w:rsidR="00C0465D" w:rsidRPr="0014190B" w:rsidRDefault="00C0465D" w:rsidP="002709EE">
            <w:pPr>
              <w:pStyle w:val="a50"/>
              <w:spacing w:beforeLines="60" w:before="144" w:beforeAutospacing="0" w:after="0" w:afterAutospacing="0"/>
              <w:ind w:firstLine="663"/>
              <w:jc w:val="both"/>
              <w:rPr>
                <w:rFonts w:ascii="Arial" w:hAnsi="Arial" w:cs="Arial"/>
                <w:shd w:val="clear" w:color="auto" w:fill="FFFFFF"/>
              </w:rPr>
            </w:pPr>
            <w:r w:rsidRPr="0014190B">
              <w:rPr>
                <w:rFonts w:ascii="Arial" w:hAnsi="Arial" w:cs="Arial"/>
              </w:rPr>
              <w:lastRenderedPageBreak/>
              <w:t>Норма прямої дії.</w:t>
            </w:r>
          </w:p>
        </w:tc>
      </w:tr>
    </w:tbl>
    <w:p w:rsidR="00AC00AB" w:rsidRPr="0014190B" w:rsidRDefault="00AC00AB" w:rsidP="00690CB3">
      <w:pPr>
        <w:ind w:left="57" w:right="57" w:firstLine="735"/>
        <w:jc w:val="both"/>
        <w:rPr>
          <w:rFonts w:ascii="Arial" w:hAnsi="Arial" w:cs="Arial"/>
          <w:lang w:val="uk-UA"/>
        </w:rPr>
      </w:pPr>
    </w:p>
    <w:p w:rsidR="00686BFE" w:rsidRDefault="00686BFE" w:rsidP="00690CB3">
      <w:pPr>
        <w:ind w:left="57" w:right="57" w:firstLine="735"/>
        <w:jc w:val="both"/>
        <w:rPr>
          <w:rFonts w:ascii="Arial" w:hAnsi="Arial" w:cs="Arial"/>
          <w:lang w:val="uk-UA"/>
        </w:rPr>
      </w:pPr>
    </w:p>
    <w:p w:rsidR="00B610C1" w:rsidRDefault="00B610C1" w:rsidP="00690CB3">
      <w:pPr>
        <w:ind w:left="57" w:right="57" w:firstLine="735"/>
        <w:jc w:val="both"/>
        <w:rPr>
          <w:rFonts w:ascii="Arial" w:hAnsi="Arial" w:cs="Arial"/>
          <w:lang w:val="uk-UA"/>
        </w:rPr>
      </w:pPr>
    </w:p>
    <w:p w:rsidR="00B610C1" w:rsidRPr="0014190B" w:rsidRDefault="00B610C1" w:rsidP="00690CB3">
      <w:pPr>
        <w:ind w:left="57" w:right="57" w:firstLine="735"/>
        <w:jc w:val="both"/>
        <w:rPr>
          <w:rFonts w:ascii="Arial" w:hAnsi="Arial" w:cs="Arial"/>
          <w:lang w:val="uk-UA"/>
        </w:rPr>
      </w:pPr>
    </w:p>
    <w:p w:rsidR="00686BFE" w:rsidRPr="0014190B" w:rsidRDefault="00686BFE" w:rsidP="00686BFE">
      <w:pPr>
        <w:widowControl w:val="0"/>
        <w:spacing w:before="60"/>
        <w:jc w:val="both"/>
        <w:rPr>
          <w:rFonts w:ascii="Arial" w:hAnsi="Arial" w:cs="Arial"/>
          <w:b/>
          <w:sz w:val="28"/>
          <w:szCs w:val="28"/>
          <w:lang w:val="uk-UA"/>
        </w:rPr>
      </w:pPr>
      <w:r w:rsidRPr="0014190B">
        <w:rPr>
          <w:rFonts w:ascii="Arial" w:hAnsi="Arial" w:cs="Arial"/>
          <w:b/>
          <w:sz w:val="28"/>
          <w:szCs w:val="28"/>
          <w:lang w:val="uk-UA"/>
        </w:rPr>
        <w:t xml:space="preserve">Міністр фінансів України                                                                                              </w:t>
      </w:r>
      <w:r w:rsidR="00B05E09" w:rsidRPr="0014190B">
        <w:rPr>
          <w:rFonts w:ascii="Arial" w:hAnsi="Arial" w:cs="Arial"/>
          <w:b/>
          <w:sz w:val="28"/>
          <w:szCs w:val="28"/>
          <w:lang w:val="uk-UA"/>
        </w:rPr>
        <w:t xml:space="preserve">                        </w:t>
      </w:r>
      <w:r w:rsidRPr="0014190B">
        <w:rPr>
          <w:rFonts w:ascii="Arial" w:hAnsi="Arial" w:cs="Arial"/>
          <w:b/>
          <w:sz w:val="28"/>
          <w:szCs w:val="28"/>
          <w:lang w:val="uk-UA"/>
        </w:rPr>
        <w:t>Ігор УМАНСЬКИЙ</w:t>
      </w:r>
    </w:p>
    <w:p w:rsidR="00686BFE" w:rsidRPr="0014190B" w:rsidRDefault="00686BFE" w:rsidP="00686BFE">
      <w:pPr>
        <w:widowControl w:val="0"/>
        <w:spacing w:before="60"/>
        <w:jc w:val="both"/>
        <w:rPr>
          <w:rFonts w:ascii="Arial" w:hAnsi="Arial" w:cs="Arial"/>
          <w:sz w:val="28"/>
          <w:szCs w:val="32"/>
          <w:lang w:val="uk-UA"/>
        </w:rPr>
      </w:pPr>
    </w:p>
    <w:p w:rsidR="00686BFE" w:rsidRPr="0014190B" w:rsidRDefault="00686BFE" w:rsidP="00686BFE">
      <w:pPr>
        <w:widowControl w:val="0"/>
        <w:spacing w:before="60"/>
        <w:jc w:val="both"/>
        <w:rPr>
          <w:rFonts w:ascii="Arial" w:hAnsi="Arial" w:cs="Arial"/>
          <w:sz w:val="28"/>
          <w:szCs w:val="32"/>
          <w:lang w:val="uk-UA"/>
        </w:rPr>
      </w:pPr>
    </w:p>
    <w:p w:rsidR="00686BFE" w:rsidRPr="0014190B" w:rsidRDefault="00686BFE" w:rsidP="00686BFE">
      <w:pPr>
        <w:widowControl w:val="0"/>
        <w:spacing w:before="60"/>
        <w:jc w:val="both"/>
        <w:rPr>
          <w:rFonts w:ascii="Arial" w:hAnsi="Arial" w:cs="Arial"/>
          <w:sz w:val="28"/>
          <w:szCs w:val="32"/>
          <w:lang w:val="uk-UA"/>
        </w:rPr>
      </w:pPr>
    </w:p>
    <w:p w:rsidR="00686BFE" w:rsidRPr="0014190B" w:rsidRDefault="00686BFE" w:rsidP="00686BFE">
      <w:pPr>
        <w:widowControl w:val="0"/>
        <w:spacing w:before="60"/>
        <w:jc w:val="both"/>
        <w:rPr>
          <w:rFonts w:ascii="Arial" w:hAnsi="Arial" w:cs="Arial"/>
          <w:sz w:val="28"/>
          <w:szCs w:val="32"/>
          <w:lang w:val="uk-UA"/>
        </w:rPr>
      </w:pPr>
    </w:p>
    <w:p w:rsidR="00686BFE" w:rsidRPr="0014190B" w:rsidRDefault="00686BFE" w:rsidP="00690CB3">
      <w:pPr>
        <w:ind w:left="57" w:right="57" w:firstLine="735"/>
        <w:jc w:val="both"/>
        <w:rPr>
          <w:rFonts w:ascii="Arial" w:hAnsi="Arial" w:cs="Arial"/>
          <w:sz w:val="28"/>
          <w:szCs w:val="28"/>
          <w:lang w:val="uk-UA"/>
        </w:rPr>
      </w:pPr>
    </w:p>
    <w:p w:rsidR="00B05E09" w:rsidRPr="0014190B" w:rsidRDefault="00B05E09">
      <w:pPr>
        <w:ind w:left="57" w:right="57" w:firstLine="735"/>
        <w:jc w:val="both"/>
        <w:rPr>
          <w:rFonts w:ascii="Arial" w:hAnsi="Arial" w:cs="Arial"/>
          <w:sz w:val="28"/>
          <w:szCs w:val="28"/>
          <w:lang w:val="uk-UA"/>
        </w:rPr>
      </w:pPr>
    </w:p>
    <w:sectPr w:rsidR="00B05E09" w:rsidRPr="0014190B" w:rsidSect="00196BD3">
      <w:headerReference w:type="default" r:id="rId9"/>
      <w:footerReference w:type="even" r:id="rId10"/>
      <w:pgSz w:w="16838" w:h="11906" w:orient="landscape" w:code="9"/>
      <w:pgMar w:top="284" w:right="624" w:bottom="266" w:left="1077" w:header="346" w:footer="4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4A8" w:rsidRDefault="009B24A8">
      <w:r>
        <w:separator/>
      </w:r>
    </w:p>
  </w:endnote>
  <w:endnote w:type="continuationSeparator" w:id="0">
    <w:p w:rsidR="009B24A8" w:rsidRDefault="009B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ntiqua">
    <w:altName w:val="Century Gothic"/>
    <w:charset w:val="00"/>
    <w:family w:val="swiss"/>
    <w:pitch w:val="variable"/>
    <w:sig w:usb0="000000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E1F" w:rsidRDefault="00B41E1F" w:rsidP="0019023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41E1F" w:rsidRDefault="00B41E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4A8" w:rsidRDefault="009B24A8">
      <w:r>
        <w:separator/>
      </w:r>
    </w:p>
  </w:footnote>
  <w:footnote w:type="continuationSeparator" w:id="0">
    <w:p w:rsidR="009B24A8" w:rsidRDefault="009B2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8FB" w:rsidRPr="00197087" w:rsidRDefault="008308FB">
    <w:pPr>
      <w:pStyle w:val="aa"/>
      <w:jc w:val="center"/>
    </w:pPr>
  </w:p>
  <w:p w:rsidR="008308FB" w:rsidRDefault="008308F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59271CA"/>
    <w:lvl w:ilvl="0">
      <w:numFmt w:val="bullet"/>
      <w:lvlText w:val="*"/>
      <w:lvlJc w:val="left"/>
      <w:pPr>
        <w:ind w:left="0" w:firstLine="0"/>
      </w:pPr>
    </w:lvl>
  </w:abstractNum>
  <w:abstractNum w:abstractNumId="1">
    <w:nsid w:val="04BA7B73"/>
    <w:multiLevelType w:val="hybridMultilevel"/>
    <w:tmpl w:val="664628C6"/>
    <w:lvl w:ilvl="0" w:tplc="0F78F41C">
      <w:start w:val="1"/>
      <w:numFmt w:val="decimal"/>
      <w:lvlText w:val="%1."/>
      <w:lvlJc w:val="left"/>
      <w:pPr>
        <w:tabs>
          <w:tab w:val="num" w:pos="620"/>
        </w:tabs>
        <w:ind w:left="620" w:hanging="360"/>
      </w:pPr>
      <w:rPr>
        <w:rFonts w:hint="default"/>
      </w:rPr>
    </w:lvl>
    <w:lvl w:ilvl="1" w:tplc="04190019" w:tentative="1">
      <w:start w:val="1"/>
      <w:numFmt w:val="lowerLetter"/>
      <w:lvlText w:val="%2."/>
      <w:lvlJc w:val="left"/>
      <w:pPr>
        <w:tabs>
          <w:tab w:val="num" w:pos="1340"/>
        </w:tabs>
        <w:ind w:left="1340" w:hanging="360"/>
      </w:pPr>
    </w:lvl>
    <w:lvl w:ilvl="2" w:tplc="0419001B" w:tentative="1">
      <w:start w:val="1"/>
      <w:numFmt w:val="lowerRoman"/>
      <w:lvlText w:val="%3."/>
      <w:lvlJc w:val="right"/>
      <w:pPr>
        <w:tabs>
          <w:tab w:val="num" w:pos="2060"/>
        </w:tabs>
        <w:ind w:left="2060" w:hanging="180"/>
      </w:pPr>
    </w:lvl>
    <w:lvl w:ilvl="3" w:tplc="0419000F" w:tentative="1">
      <w:start w:val="1"/>
      <w:numFmt w:val="decimal"/>
      <w:lvlText w:val="%4."/>
      <w:lvlJc w:val="left"/>
      <w:pPr>
        <w:tabs>
          <w:tab w:val="num" w:pos="2780"/>
        </w:tabs>
        <w:ind w:left="2780" w:hanging="360"/>
      </w:pPr>
    </w:lvl>
    <w:lvl w:ilvl="4" w:tplc="04190019" w:tentative="1">
      <w:start w:val="1"/>
      <w:numFmt w:val="lowerLetter"/>
      <w:lvlText w:val="%5."/>
      <w:lvlJc w:val="left"/>
      <w:pPr>
        <w:tabs>
          <w:tab w:val="num" w:pos="3500"/>
        </w:tabs>
        <w:ind w:left="3500" w:hanging="360"/>
      </w:pPr>
    </w:lvl>
    <w:lvl w:ilvl="5" w:tplc="0419001B" w:tentative="1">
      <w:start w:val="1"/>
      <w:numFmt w:val="lowerRoman"/>
      <w:lvlText w:val="%6."/>
      <w:lvlJc w:val="right"/>
      <w:pPr>
        <w:tabs>
          <w:tab w:val="num" w:pos="4220"/>
        </w:tabs>
        <w:ind w:left="4220" w:hanging="180"/>
      </w:pPr>
    </w:lvl>
    <w:lvl w:ilvl="6" w:tplc="0419000F" w:tentative="1">
      <w:start w:val="1"/>
      <w:numFmt w:val="decimal"/>
      <w:lvlText w:val="%7."/>
      <w:lvlJc w:val="left"/>
      <w:pPr>
        <w:tabs>
          <w:tab w:val="num" w:pos="4940"/>
        </w:tabs>
        <w:ind w:left="4940" w:hanging="360"/>
      </w:pPr>
    </w:lvl>
    <w:lvl w:ilvl="7" w:tplc="04190019" w:tentative="1">
      <w:start w:val="1"/>
      <w:numFmt w:val="lowerLetter"/>
      <w:lvlText w:val="%8."/>
      <w:lvlJc w:val="left"/>
      <w:pPr>
        <w:tabs>
          <w:tab w:val="num" w:pos="5660"/>
        </w:tabs>
        <w:ind w:left="5660" w:hanging="360"/>
      </w:pPr>
    </w:lvl>
    <w:lvl w:ilvl="8" w:tplc="0419001B" w:tentative="1">
      <w:start w:val="1"/>
      <w:numFmt w:val="lowerRoman"/>
      <w:lvlText w:val="%9."/>
      <w:lvlJc w:val="right"/>
      <w:pPr>
        <w:tabs>
          <w:tab w:val="num" w:pos="6380"/>
        </w:tabs>
        <w:ind w:left="6380" w:hanging="180"/>
      </w:pPr>
    </w:lvl>
  </w:abstractNum>
  <w:abstractNum w:abstractNumId="2">
    <w:nsid w:val="10524032"/>
    <w:multiLevelType w:val="hybridMultilevel"/>
    <w:tmpl w:val="DD6E4CB2"/>
    <w:lvl w:ilvl="0" w:tplc="7A1C2856">
      <w:numFmt w:val="bullet"/>
      <w:lvlText w:val="-"/>
      <w:lvlJc w:val="left"/>
      <w:pPr>
        <w:ind w:left="749" w:hanging="360"/>
      </w:pPr>
      <w:rPr>
        <w:rFonts w:ascii="Times New Roman" w:eastAsia="Times New Roman" w:hAnsi="Times New Roman" w:cs="Times New Roman" w:hint="default"/>
      </w:rPr>
    </w:lvl>
    <w:lvl w:ilvl="1" w:tplc="04220003" w:tentative="1">
      <w:start w:val="1"/>
      <w:numFmt w:val="bullet"/>
      <w:lvlText w:val="o"/>
      <w:lvlJc w:val="left"/>
      <w:pPr>
        <w:ind w:left="1469" w:hanging="360"/>
      </w:pPr>
      <w:rPr>
        <w:rFonts w:ascii="Courier New" w:hAnsi="Courier New" w:cs="Courier New" w:hint="default"/>
      </w:rPr>
    </w:lvl>
    <w:lvl w:ilvl="2" w:tplc="04220005" w:tentative="1">
      <w:start w:val="1"/>
      <w:numFmt w:val="bullet"/>
      <w:lvlText w:val=""/>
      <w:lvlJc w:val="left"/>
      <w:pPr>
        <w:ind w:left="2189" w:hanging="360"/>
      </w:pPr>
      <w:rPr>
        <w:rFonts w:ascii="Wingdings" w:hAnsi="Wingdings" w:hint="default"/>
      </w:rPr>
    </w:lvl>
    <w:lvl w:ilvl="3" w:tplc="04220001" w:tentative="1">
      <w:start w:val="1"/>
      <w:numFmt w:val="bullet"/>
      <w:lvlText w:val=""/>
      <w:lvlJc w:val="left"/>
      <w:pPr>
        <w:ind w:left="2909" w:hanging="360"/>
      </w:pPr>
      <w:rPr>
        <w:rFonts w:ascii="Symbol" w:hAnsi="Symbol" w:hint="default"/>
      </w:rPr>
    </w:lvl>
    <w:lvl w:ilvl="4" w:tplc="04220003" w:tentative="1">
      <w:start w:val="1"/>
      <w:numFmt w:val="bullet"/>
      <w:lvlText w:val="o"/>
      <w:lvlJc w:val="left"/>
      <w:pPr>
        <w:ind w:left="3629" w:hanging="360"/>
      </w:pPr>
      <w:rPr>
        <w:rFonts w:ascii="Courier New" w:hAnsi="Courier New" w:cs="Courier New" w:hint="default"/>
      </w:rPr>
    </w:lvl>
    <w:lvl w:ilvl="5" w:tplc="04220005" w:tentative="1">
      <w:start w:val="1"/>
      <w:numFmt w:val="bullet"/>
      <w:lvlText w:val=""/>
      <w:lvlJc w:val="left"/>
      <w:pPr>
        <w:ind w:left="4349" w:hanging="360"/>
      </w:pPr>
      <w:rPr>
        <w:rFonts w:ascii="Wingdings" w:hAnsi="Wingdings" w:hint="default"/>
      </w:rPr>
    </w:lvl>
    <w:lvl w:ilvl="6" w:tplc="04220001" w:tentative="1">
      <w:start w:val="1"/>
      <w:numFmt w:val="bullet"/>
      <w:lvlText w:val=""/>
      <w:lvlJc w:val="left"/>
      <w:pPr>
        <w:ind w:left="5069" w:hanging="360"/>
      </w:pPr>
      <w:rPr>
        <w:rFonts w:ascii="Symbol" w:hAnsi="Symbol" w:hint="default"/>
      </w:rPr>
    </w:lvl>
    <w:lvl w:ilvl="7" w:tplc="04220003" w:tentative="1">
      <w:start w:val="1"/>
      <w:numFmt w:val="bullet"/>
      <w:lvlText w:val="o"/>
      <w:lvlJc w:val="left"/>
      <w:pPr>
        <w:ind w:left="5789" w:hanging="360"/>
      </w:pPr>
      <w:rPr>
        <w:rFonts w:ascii="Courier New" w:hAnsi="Courier New" w:cs="Courier New" w:hint="default"/>
      </w:rPr>
    </w:lvl>
    <w:lvl w:ilvl="8" w:tplc="04220005" w:tentative="1">
      <w:start w:val="1"/>
      <w:numFmt w:val="bullet"/>
      <w:lvlText w:val=""/>
      <w:lvlJc w:val="left"/>
      <w:pPr>
        <w:ind w:left="6509" w:hanging="360"/>
      </w:pPr>
      <w:rPr>
        <w:rFonts w:ascii="Wingdings" w:hAnsi="Wingdings" w:hint="default"/>
      </w:rPr>
    </w:lvl>
  </w:abstractNum>
  <w:abstractNum w:abstractNumId="3">
    <w:nsid w:val="28963F57"/>
    <w:multiLevelType w:val="hybridMultilevel"/>
    <w:tmpl w:val="3A08C1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CE6F0C"/>
    <w:multiLevelType w:val="hybridMultilevel"/>
    <w:tmpl w:val="D1EE529C"/>
    <w:lvl w:ilvl="0" w:tplc="5EF8BBB6">
      <w:start w:val="1"/>
      <w:numFmt w:val="decimal"/>
      <w:lvlText w:val="%1."/>
      <w:lvlJc w:val="left"/>
      <w:pPr>
        <w:ind w:left="972" w:hanging="360"/>
      </w:pPr>
      <w:rPr>
        <w:rFonts w:hint="default"/>
        <w:b/>
      </w:rPr>
    </w:lvl>
    <w:lvl w:ilvl="1" w:tplc="04220019" w:tentative="1">
      <w:start w:val="1"/>
      <w:numFmt w:val="lowerLetter"/>
      <w:lvlText w:val="%2."/>
      <w:lvlJc w:val="left"/>
      <w:pPr>
        <w:ind w:left="1692" w:hanging="360"/>
      </w:pPr>
    </w:lvl>
    <w:lvl w:ilvl="2" w:tplc="0422001B" w:tentative="1">
      <w:start w:val="1"/>
      <w:numFmt w:val="lowerRoman"/>
      <w:lvlText w:val="%3."/>
      <w:lvlJc w:val="right"/>
      <w:pPr>
        <w:ind w:left="2412" w:hanging="180"/>
      </w:pPr>
    </w:lvl>
    <w:lvl w:ilvl="3" w:tplc="0422000F" w:tentative="1">
      <w:start w:val="1"/>
      <w:numFmt w:val="decimal"/>
      <w:lvlText w:val="%4."/>
      <w:lvlJc w:val="left"/>
      <w:pPr>
        <w:ind w:left="3132" w:hanging="360"/>
      </w:pPr>
    </w:lvl>
    <w:lvl w:ilvl="4" w:tplc="04220019" w:tentative="1">
      <w:start w:val="1"/>
      <w:numFmt w:val="lowerLetter"/>
      <w:lvlText w:val="%5."/>
      <w:lvlJc w:val="left"/>
      <w:pPr>
        <w:ind w:left="3852" w:hanging="360"/>
      </w:pPr>
    </w:lvl>
    <w:lvl w:ilvl="5" w:tplc="0422001B" w:tentative="1">
      <w:start w:val="1"/>
      <w:numFmt w:val="lowerRoman"/>
      <w:lvlText w:val="%6."/>
      <w:lvlJc w:val="right"/>
      <w:pPr>
        <w:ind w:left="4572" w:hanging="180"/>
      </w:pPr>
    </w:lvl>
    <w:lvl w:ilvl="6" w:tplc="0422000F" w:tentative="1">
      <w:start w:val="1"/>
      <w:numFmt w:val="decimal"/>
      <w:lvlText w:val="%7."/>
      <w:lvlJc w:val="left"/>
      <w:pPr>
        <w:ind w:left="5292" w:hanging="360"/>
      </w:pPr>
    </w:lvl>
    <w:lvl w:ilvl="7" w:tplc="04220019" w:tentative="1">
      <w:start w:val="1"/>
      <w:numFmt w:val="lowerLetter"/>
      <w:lvlText w:val="%8."/>
      <w:lvlJc w:val="left"/>
      <w:pPr>
        <w:ind w:left="6012" w:hanging="360"/>
      </w:pPr>
    </w:lvl>
    <w:lvl w:ilvl="8" w:tplc="0422001B" w:tentative="1">
      <w:start w:val="1"/>
      <w:numFmt w:val="lowerRoman"/>
      <w:lvlText w:val="%9."/>
      <w:lvlJc w:val="right"/>
      <w:pPr>
        <w:ind w:left="6732" w:hanging="180"/>
      </w:pPr>
    </w:lvl>
  </w:abstractNum>
  <w:abstractNum w:abstractNumId="5">
    <w:nsid w:val="376F63D2"/>
    <w:multiLevelType w:val="hybridMultilevel"/>
    <w:tmpl w:val="137E4ECA"/>
    <w:lvl w:ilvl="0" w:tplc="907094D4">
      <w:start w:val="1"/>
      <w:numFmt w:val="decimal"/>
      <w:lvlText w:val="%1."/>
      <w:lvlJc w:val="left"/>
      <w:pPr>
        <w:ind w:left="972" w:hanging="360"/>
      </w:pPr>
      <w:rPr>
        <w:rFonts w:hint="default"/>
        <w:b/>
      </w:rPr>
    </w:lvl>
    <w:lvl w:ilvl="1" w:tplc="04220019" w:tentative="1">
      <w:start w:val="1"/>
      <w:numFmt w:val="lowerLetter"/>
      <w:lvlText w:val="%2."/>
      <w:lvlJc w:val="left"/>
      <w:pPr>
        <w:ind w:left="1692" w:hanging="360"/>
      </w:pPr>
    </w:lvl>
    <w:lvl w:ilvl="2" w:tplc="0422001B" w:tentative="1">
      <w:start w:val="1"/>
      <w:numFmt w:val="lowerRoman"/>
      <w:lvlText w:val="%3."/>
      <w:lvlJc w:val="right"/>
      <w:pPr>
        <w:ind w:left="2412" w:hanging="180"/>
      </w:pPr>
    </w:lvl>
    <w:lvl w:ilvl="3" w:tplc="0422000F" w:tentative="1">
      <w:start w:val="1"/>
      <w:numFmt w:val="decimal"/>
      <w:lvlText w:val="%4."/>
      <w:lvlJc w:val="left"/>
      <w:pPr>
        <w:ind w:left="3132" w:hanging="360"/>
      </w:pPr>
    </w:lvl>
    <w:lvl w:ilvl="4" w:tplc="04220019" w:tentative="1">
      <w:start w:val="1"/>
      <w:numFmt w:val="lowerLetter"/>
      <w:lvlText w:val="%5."/>
      <w:lvlJc w:val="left"/>
      <w:pPr>
        <w:ind w:left="3852" w:hanging="360"/>
      </w:pPr>
    </w:lvl>
    <w:lvl w:ilvl="5" w:tplc="0422001B" w:tentative="1">
      <w:start w:val="1"/>
      <w:numFmt w:val="lowerRoman"/>
      <w:lvlText w:val="%6."/>
      <w:lvlJc w:val="right"/>
      <w:pPr>
        <w:ind w:left="4572" w:hanging="180"/>
      </w:pPr>
    </w:lvl>
    <w:lvl w:ilvl="6" w:tplc="0422000F" w:tentative="1">
      <w:start w:val="1"/>
      <w:numFmt w:val="decimal"/>
      <w:lvlText w:val="%7."/>
      <w:lvlJc w:val="left"/>
      <w:pPr>
        <w:ind w:left="5292" w:hanging="360"/>
      </w:pPr>
    </w:lvl>
    <w:lvl w:ilvl="7" w:tplc="04220019" w:tentative="1">
      <w:start w:val="1"/>
      <w:numFmt w:val="lowerLetter"/>
      <w:lvlText w:val="%8."/>
      <w:lvlJc w:val="left"/>
      <w:pPr>
        <w:ind w:left="6012" w:hanging="360"/>
      </w:pPr>
    </w:lvl>
    <w:lvl w:ilvl="8" w:tplc="0422001B" w:tentative="1">
      <w:start w:val="1"/>
      <w:numFmt w:val="lowerRoman"/>
      <w:lvlText w:val="%9."/>
      <w:lvlJc w:val="right"/>
      <w:pPr>
        <w:ind w:left="6732" w:hanging="180"/>
      </w:pPr>
    </w:lvl>
  </w:abstractNum>
  <w:abstractNum w:abstractNumId="6">
    <w:nsid w:val="3A7857CD"/>
    <w:multiLevelType w:val="hybridMultilevel"/>
    <w:tmpl w:val="BF26ACB4"/>
    <w:lvl w:ilvl="0" w:tplc="F85C6C7E">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1AA34C9"/>
    <w:multiLevelType w:val="hybridMultilevel"/>
    <w:tmpl w:val="321E2D0C"/>
    <w:lvl w:ilvl="0" w:tplc="619C3D82">
      <w:numFmt w:val="bullet"/>
      <w:lvlText w:val="-"/>
      <w:lvlJc w:val="left"/>
      <w:pPr>
        <w:ind w:left="749" w:hanging="360"/>
      </w:pPr>
      <w:rPr>
        <w:rFonts w:ascii="Times New Roman" w:eastAsia="Times New Roman" w:hAnsi="Times New Roman" w:cs="Times New Roman" w:hint="default"/>
      </w:rPr>
    </w:lvl>
    <w:lvl w:ilvl="1" w:tplc="04220003" w:tentative="1">
      <w:start w:val="1"/>
      <w:numFmt w:val="bullet"/>
      <w:lvlText w:val="o"/>
      <w:lvlJc w:val="left"/>
      <w:pPr>
        <w:ind w:left="1469" w:hanging="360"/>
      </w:pPr>
      <w:rPr>
        <w:rFonts w:ascii="Courier New" w:hAnsi="Courier New" w:cs="Courier New" w:hint="default"/>
      </w:rPr>
    </w:lvl>
    <w:lvl w:ilvl="2" w:tplc="04220005" w:tentative="1">
      <w:start w:val="1"/>
      <w:numFmt w:val="bullet"/>
      <w:lvlText w:val=""/>
      <w:lvlJc w:val="left"/>
      <w:pPr>
        <w:ind w:left="2189" w:hanging="360"/>
      </w:pPr>
      <w:rPr>
        <w:rFonts w:ascii="Wingdings" w:hAnsi="Wingdings" w:hint="default"/>
      </w:rPr>
    </w:lvl>
    <w:lvl w:ilvl="3" w:tplc="04220001" w:tentative="1">
      <w:start w:val="1"/>
      <w:numFmt w:val="bullet"/>
      <w:lvlText w:val=""/>
      <w:lvlJc w:val="left"/>
      <w:pPr>
        <w:ind w:left="2909" w:hanging="360"/>
      </w:pPr>
      <w:rPr>
        <w:rFonts w:ascii="Symbol" w:hAnsi="Symbol" w:hint="default"/>
      </w:rPr>
    </w:lvl>
    <w:lvl w:ilvl="4" w:tplc="04220003" w:tentative="1">
      <w:start w:val="1"/>
      <w:numFmt w:val="bullet"/>
      <w:lvlText w:val="o"/>
      <w:lvlJc w:val="left"/>
      <w:pPr>
        <w:ind w:left="3629" w:hanging="360"/>
      </w:pPr>
      <w:rPr>
        <w:rFonts w:ascii="Courier New" w:hAnsi="Courier New" w:cs="Courier New" w:hint="default"/>
      </w:rPr>
    </w:lvl>
    <w:lvl w:ilvl="5" w:tplc="04220005" w:tentative="1">
      <w:start w:val="1"/>
      <w:numFmt w:val="bullet"/>
      <w:lvlText w:val=""/>
      <w:lvlJc w:val="left"/>
      <w:pPr>
        <w:ind w:left="4349" w:hanging="360"/>
      </w:pPr>
      <w:rPr>
        <w:rFonts w:ascii="Wingdings" w:hAnsi="Wingdings" w:hint="default"/>
      </w:rPr>
    </w:lvl>
    <w:lvl w:ilvl="6" w:tplc="04220001" w:tentative="1">
      <w:start w:val="1"/>
      <w:numFmt w:val="bullet"/>
      <w:lvlText w:val=""/>
      <w:lvlJc w:val="left"/>
      <w:pPr>
        <w:ind w:left="5069" w:hanging="360"/>
      </w:pPr>
      <w:rPr>
        <w:rFonts w:ascii="Symbol" w:hAnsi="Symbol" w:hint="default"/>
      </w:rPr>
    </w:lvl>
    <w:lvl w:ilvl="7" w:tplc="04220003" w:tentative="1">
      <w:start w:val="1"/>
      <w:numFmt w:val="bullet"/>
      <w:lvlText w:val="o"/>
      <w:lvlJc w:val="left"/>
      <w:pPr>
        <w:ind w:left="5789" w:hanging="360"/>
      </w:pPr>
      <w:rPr>
        <w:rFonts w:ascii="Courier New" w:hAnsi="Courier New" w:cs="Courier New" w:hint="default"/>
      </w:rPr>
    </w:lvl>
    <w:lvl w:ilvl="8" w:tplc="04220005" w:tentative="1">
      <w:start w:val="1"/>
      <w:numFmt w:val="bullet"/>
      <w:lvlText w:val=""/>
      <w:lvlJc w:val="left"/>
      <w:pPr>
        <w:ind w:left="6509" w:hanging="360"/>
      </w:pPr>
      <w:rPr>
        <w:rFonts w:ascii="Wingdings" w:hAnsi="Wingdings" w:hint="default"/>
      </w:rPr>
    </w:lvl>
  </w:abstractNum>
  <w:abstractNum w:abstractNumId="8">
    <w:nsid w:val="55B37A2D"/>
    <w:multiLevelType w:val="hybridMultilevel"/>
    <w:tmpl w:val="D7A678F8"/>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59142645"/>
    <w:multiLevelType w:val="multilevel"/>
    <w:tmpl w:val="3A08C12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F9D4E9F"/>
    <w:multiLevelType w:val="hybridMultilevel"/>
    <w:tmpl w:val="18F25070"/>
    <w:lvl w:ilvl="0" w:tplc="D744EF5A">
      <w:start w:val="1"/>
      <w:numFmt w:val="decimal"/>
      <w:lvlText w:val="%1)"/>
      <w:lvlJc w:val="left"/>
      <w:pPr>
        <w:ind w:left="749" w:hanging="360"/>
      </w:pPr>
      <w:rPr>
        <w:rFonts w:hint="default"/>
      </w:rPr>
    </w:lvl>
    <w:lvl w:ilvl="1" w:tplc="04220019" w:tentative="1">
      <w:start w:val="1"/>
      <w:numFmt w:val="lowerLetter"/>
      <w:lvlText w:val="%2."/>
      <w:lvlJc w:val="left"/>
      <w:pPr>
        <w:ind w:left="1469" w:hanging="360"/>
      </w:pPr>
    </w:lvl>
    <w:lvl w:ilvl="2" w:tplc="0422001B" w:tentative="1">
      <w:start w:val="1"/>
      <w:numFmt w:val="lowerRoman"/>
      <w:lvlText w:val="%3."/>
      <w:lvlJc w:val="right"/>
      <w:pPr>
        <w:ind w:left="2189" w:hanging="180"/>
      </w:pPr>
    </w:lvl>
    <w:lvl w:ilvl="3" w:tplc="0422000F" w:tentative="1">
      <w:start w:val="1"/>
      <w:numFmt w:val="decimal"/>
      <w:lvlText w:val="%4."/>
      <w:lvlJc w:val="left"/>
      <w:pPr>
        <w:ind w:left="2909" w:hanging="360"/>
      </w:pPr>
    </w:lvl>
    <w:lvl w:ilvl="4" w:tplc="04220019" w:tentative="1">
      <w:start w:val="1"/>
      <w:numFmt w:val="lowerLetter"/>
      <w:lvlText w:val="%5."/>
      <w:lvlJc w:val="left"/>
      <w:pPr>
        <w:ind w:left="3629" w:hanging="360"/>
      </w:pPr>
    </w:lvl>
    <w:lvl w:ilvl="5" w:tplc="0422001B" w:tentative="1">
      <w:start w:val="1"/>
      <w:numFmt w:val="lowerRoman"/>
      <w:lvlText w:val="%6."/>
      <w:lvlJc w:val="right"/>
      <w:pPr>
        <w:ind w:left="4349" w:hanging="180"/>
      </w:pPr>
    </w:lvl>
    <w:lvl w:ilvl="6" w:tplc="0422000F" w:tentative="1">
      <w:start w:val="1"/>
      <w:numFmt w:val="decimal"/>
      <w:lvlText w:val="%7."/>
      <w:lvlJc w:val="left"/>
      <w:pPr>
        <w:ind w:left="5069" w:hanging="360"/>
      </w:pPr>
    </w:lvl>
    <w:lvl w:ilvl="7" w:tplc="04220019" w:tentative="1">
      <w:start w:val="1"/>
      <w:numFmt w:val="lowerLetter"/>
      <w:lvlText w:val="%8."/>
      <w:lvlJc w:val="left"/>
      <w:pPr>
        <w:ind w:left="5789" w:hanging="360"/>
      </w:pPr>
    </w:lvl>
    <w:lvl w:ilvl="8" w:tplc="0422001B" w:tentative="1">
      <w:start w:val="1"/>
      <w:numFmt w:val="lowerRoman"/>
      <w:lvlText w:val="%9."/>
      <w:lvlJc w:val="right"/>
      <w:pPr>
        <w:ind w:left="6509" w:hanging="180"/>
      </w:pPr>
    </w:lvl>
  </w:abstractNum>
  <w:abstractNum w:abstractNumId="11">
    <w:nsid w:val="7C384F04"/>
    <w:multiLevelType w:val="hybridMultilevel"/>
    <w:tmpl w:val="C3622826"/>
    <w:lvl w:ilvl="0" w:tplc="3DBA6EB0">
      <w:start w:val="1"/>
      <w:numFmt w:val="decimal"/>
      <w:lvlText w:val="%1."/>
      <w:lvlJc w:val="left"/>
      <w:pPr>
        <w:ind w:left="972" w:hanging="360"/>
      </w:pPr>
      <w:rPr>
        <w:rFonts w:hint="default"/>
        <w:b/>
      </w:rPr>
    </w:lvl>
    <w:lvl w:ilvl="1" w:tplc="04220019" w:tentative="1">
      <w:start w:val="1"/>
      <w:numFmt w:val="lowerLetter"/>
      <w:lvlText w:val="%2."/>
      <w:lvlJc w:val="left"/>
      <w:pPr>
        <w:ind w:left="1692" w:hanging="360"/>
      </w:pPr>
    </w:lvl>
    <w:lvl w:ilvl="2" w:tplc="0422001B" w:tentative="1">
      <w:start w:val="1"/>
      <w:numFmt w:val="lowerRoman"/>
      <w:lvlText w:val="%3."/>
      <w:lvlJc w:val="right"/>
      <w:pPr>
        <w:ind w:left="2412" w:hanging="180"/>
      </w:pPr>
    </w:lvl>
    <w:lvl w:ilvl="3" w:tplc="0422000F" w:tentative="1">
      <w:start w:val="1"/>
      <w:numFmt w:val="decimal"/>
      <w:lvlText w:val="%4."/>
      <w:lvlJc w:val="left"/>
      <w:pPr>
        <w:ind w:left="3132" w:hanging="360"/>
      </w:pPr>
    </w:lvl>
    <w:lvl w:ilvl="4" w:tplc="04220019" w:tentative="1">
      <w:start w:val="1"/>
      <w:numFmt w:val="lowerLetter"/>
      <w:lvlText w:val="%5."/>
      <w:lvlJc w:val="left"/>
      <w:pPr>
        <w:ind w:left="3852" w:hanging="360"/>
      </w:pPr>
    </w:lvl>
    <w:lvl w:ilvl="5" w:tplc="0422001B" w:tentative="1">
      <w:start w:val="1"/>
      <w:numFmt w:val="lowerRoman"/>
      <w:lvlText w:val="%6."/>
      <w:lvlJc w:val="right"/>
      <w:pPr>
        <w:ind w:left="4572" w:hanging="180"/>
      </w:pPr>
    </w:lvl>
    <w:lvl w:ilvl="6" w:tplc="0422000F" w:tentative="1">
      <w:start w:val="1"/>
      <w:numFmt w:val="decimal"/>
      <w:lvlText w:val="%7."/>
      <w:lvlJc w:val="left"/>
      <w:pPr>
        <w:ind w:left="5292" w:hanging="360"/>
      </w:pPr>
    </w:lvl>
    <w:lvl w:ilvl="7" w:tplc="04220019" w:tentative="1">
      <w:start w:val="1"/>
      <w:numFmt w:val="lowerLetter"/>
      <w:lvlText w:val="%8."/>
      <w:lvlJc w:val="left"/>
      <w:pPr>
        <w:ind w:left="6012" w:hanging="360"/>
      </w:pPr>
    </w:lvl>
    <w:lvl w:ilvl="8" w:tplc="0422001B" w:tentative="1">
      <w:start w:val="1"/>
      <w:numFmt w:val="lowerRoman"/>
      <w:lvlText w:val="%9."/>
      <w:lvlJc w:val="right"/>
      <w:pPr>
        <w:ind w:left="6732" w:hanging="180"/>
      </w:pPr>
    </w:lvl>
  </w:abstractNum>
  <w:num w:numId="1">
    <w:abstractNumId w:val="6"/>
  </w:num>
  <w:num w:numId="2">
    <w:abstractNumId w:val="3"/>
  </w:num>
  <w:num w:numId="3">
    <w:abstractNumId w:val="9"/>
  </w:num>
  <w:num w:numId="4">
    <w:abstractNumId w:val="1"/>
  </w:num>
  <w:num w:numId="5">
    <w:abstractNumId w:val="5"/>
  </w:num>
  <w:num w:numId="6">
    <w:abstractNumId w:val="11"/>
  </w:num>
  <w:num w:numId="7">
    <w:abstractNumId w:val="4"/>
  </w:num>
  <w:num w:numId="8">
    <w:abstractNumId w:val="10"/>
  </w:num>
  <w:num w:numId="9">
    <w:abstractNumId w:val="8"/>
  </w:num>
  <w:num w:numId="10">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E9"/>
    <w:rsid w:val="00000103"/>
    <w:rsid w:val="000001B9"/>
    <w:rsid w:val="00000749"/>
    <w:rsid w:val="000008E4"/>
    <w:rsid w:val="000008FE"/>
    <w:rsid w:val="000009FE"/>
    <w:rsid w:val="00000A6C"/>
    <w:rsid w:val="00000C40"/>
    <w:rsid w:val="00001228"/>
    <w:rsid w:val="000012E1"/>
    <w:rsid w:val="00001714"/>
    <w:rsid w:val="00001BCE"/>
    <w:rsid w:val="00001C48"/>
    <w:rsid w:val="00001FE3"/>
    <w:rsid w:val="00002600"/>
    <w:rsid w:val="000028CA"/>
    <w:rsid w:val="00002BB9"/>
    <w:rsid w:val="0000315C"/>
    <w:rsid w:val="00003361"/>
    <w:rsid w:val="0000339D"/>
    <w:rsid w:val="0000343F"/>
    <w:rsid w:val="000045E0"/>
    <w:rsid w:val="000046FD"/>
    <w:rsid w:val="0000490A"/>
    <w:rsid w:val="00004B78"/>
    <w:rsid w:val="00005329"/>
    <w:rsid w:val="00005CDE"/>
    <w:rsid w:val="00005D8E"/>
    <w:rsid w:val="000060A5"/>
    <w:rsid w:val="000060DA"/>
    <w:rsid w:val="000064D0"/>
    <w:rsid w:val="000065F6"/>
    <w:rsid w:val="00006AAC"/>
    <w:rsid w:val="00006EC4"/>
    <w:rsid w:val="00007062"/>
    <w:rsid w:val="00007627"/>
    <w:rsid w:val="000104FA"/>
    <w:rsid w:val="00010686"/>
    <w:rsid w:val="00010A8A"/>
    <w:rsid w:val="00011031"/>
    <w:rsid w:val="000113EE"/>
    <w:rsid w:val="00011624"/>
    <w:rsid w:val="00011773"/>
    <w:rsid w:val="000118E7"/>
    <w:rsid w:val="000123CF"/>
    <w:rsid w:val="0001246C"/>
    <w:rsid w:val="00012B8A"/>
    <w:rsid w:val="00012FC3"/>
    <w:rsid w:val="000138C4"/>
    <w:rsid w:val="00013A10"/>
    <w:rsid w:val="000142D3"/>
    <w:rsid w:val="00014422"/>
    <w:rsid w:val="0001447E"/>
    <w:rsid w:val="000145E5"/>
    <w:rsid w:val="00014653"/>
    <w:rsid w:val="00014BA3"/>
    <w:rsid w:val="00014E39"/>
    <w:rsid w:val="00014F40"/>
    <w:rsid w:val="000150B3"/>
    <w:rsid w:val="00015651"/>
    <w:rsid w:val="000156AD"/>
    <w:rsid w:val="00015702"/>
    <w:rsid w:val="00015873"/>
    <w:rsid w:val="000160E6"/>
    <w:rsid w:val="0001696B"/>
    <w:rsid w:val="00016C70"/>
    <w:rsid w:val="00017BF4"/>
    <w:rsid w:val="00020AB3"/>
    <w:rsid w:val="00020B43"/>
    <w:rsid w:val="00020BD8"/>
    <w:rsid w:val="00021B38"/>
    <w:rsid w:val="00021E54"/>
    <w:rsid w:val="00022341"/>
    <w:rsid w:val="000224EA"/>
    <w:rsid w:val="000225B4"/>
    <w:rsid w:val="000228D9"/>
    <w:rsid w:val="00022DC2"/>
    <w:rsid w:val="000236B1"/>
    <w:rsid w:val="00023B45"/>
    <w:rsid w:val="00024BFE"/>
    <w:rsid w:val="00024C7B"/>
    <w:rsid w:val="00024CC5"/>
    <w:rsid w:val="00024E10"/>
    <w:rsid w:val="00025044"/>
    <w:rsid w:val="00026276"/>
    <w:rsid w:val="00026A56"/>
    <w:rsid w:val="00026C08"/>
    <w:rsid w:val="00026C7F"/>
    <w:rsid w:val="00026EEC"/>
    <w:rsid w:val="00027DB3"/>
    <w:rsid w:val="0003067D"/>
    <w:rsid w:val="000308E5"/>
    <w:rsid w:val="00030A1B"/>
    <w:rsid w:val="000319F6"/>
    <w:rsid w:val="00031A2B"/>
    <w:rsid w:val="0003227E"/>
    <w:rsid w:val="0003256B"/>
    <w:rsid w:val="000327A3"/>
    <w:rsid w:val="00032D07"/>
    <w:rsid w:val="00032D6D"/>
    <w:rsid w:val="000339AA"/>
    <w:rsid w:val="000342A3"/>
    <w:rsid w:val="00034509"/>
    <w:rsid w:val="00034613"/>
    <w:rsid w:val="00034982"/>
    <w:rsid w:val="00034A55"/>
    <w:rsid w:val="00034C14"/>
    <w:rsid w:val="00034E6F"/>
    <w:rsid w:val="00034FDF"/>
    <w:rsid w:val="000358FE"/>
    <w:rsid w:val="00035FBB"/>
    <w:rsid w:val="00036A02"/>
    <w:rsid w:val="00036DAB"/>
    <w:rsid w:val="00037676"/>
    <w:rsid w:val="0003777B"/>
    <w:rsid w:val="00037A34"/>
    <w:rsid w:val="00037CF1"/>
    <w:rsid w:val="00040836"/>
    <w:rsid w:val="00040A0B"/>
    <w:rsid w:val="00040CC8"/>
    <w:rsid w:val="000410E7"/>
    <w:rsid w:val="00041116"/>
    <w:rsid w:val="00041534"/>
    <w:rsid w:val="00041AD5"/>
    <w:rsid w:val="00042E1F"/>
    <w:rsid w:val="00043695"/>
    <w:rsid w:val="000436EB"/>
    <w:rsid w:val="000439CE"/>
    <w:rsid w:val="00043A9D"/>
    <w:rsid w:val="00043C8F"/>
    <w:rsid w:val="00043CB8"/>
    <w:rsid w:val="00043D33"/>
    <w:rsid w:val="00043D78"/>
    <w:rsid w:val="000443CA"/>
    <w:rsid w:val="00044587"/>
    <w:rsid w:val="00044B5E"/>
    <w:rsid w:val="00044B8A"/>
    <w:rsid w:val="0004587A"/>
    <w:rsid w:val="00045C27"/>
    <w:rsid w:val="00046566"/>
    <w:rsid w:val="00046A19"/>
    <w:rsid w:val="00046FB3"/>
    <w:rsid w:val="00050A4F"/>
    <w:rsid w:val="00050C92"/>
    <w:rsid w:val="00050D41"/>
    <w:rsid w:val="0005145B"/>
    <w:rsid w:val="00051A4D"/>
    <w:rsid w:val="00051F39"/>
    <w:rsid w:val="00052015"/>
    <w:rsid w:val="00052134"/>
    <w:rsid w:val="00052A91"/>
    <w:rsid w:val="00052F0D"/>
    <w:rsid w:val="00053327"/>
    <w:rsid w:val="0005378B"/>
    <w:rsid w:val="00053FAB"/>
    <w:rsid w:val="00054B79"/>
    <w:rsid w:val="00054CC6"/>
    <w:rsid w:val="000553DD"/>
    <w:rsid w:val="00055548"/>
    <w:rsid w:val="00055980"/>
    <w:rsid w:val="00055D5E"/>
    <w:rsid w:val="00055E7B"/>
    <w:rsid w:val="00055EB8"/>
    <w:rsid w:val="00055FD1"/>
    <w:rsid w:val="0005683F"/>
    <w:rsid w:val="00056961"/>
    <w:rsid w:val="000570FB"/>
    <w:rsid w:val="000576C1"/>
    <w:rsid w:val="00057BBB"/>
    <w:rsid w:val="00057FCA"/>
    <w:rsid w:val="00060437"/>
    <w:rsid w:val="00060CC3"/>
    <w:rsid w:val="00060E5F"/>
    <w:rsid w:val="000613AE"/>
    <w:rsid w:val="000615C6"/>
    <w:rsid w:val="000619B1"/>
    <w:rsid w:val="00061FDA"/>
    <w:rsid w:val="00062315"/>
    <w:rsid w:val="00062EEC"/>
    <w:rsid w:val="000630F7"/>
    <w:rsid w:val="00063245"/>
    <w:rsid w:val="00063B22"/>
    <w:rsid w:val="00064360"/>
    <w:rsid w:val="00064520"/>
    <w:rsid w:val="0006479D"/>
    <w:rsid w:val="000648D1"/>
    <w:rsid w:val="000650C5"/>
    <w:rsid w:val="0006516E"/>
    <w:rsid w:val="00065626"/>
    <w:rsid w:val="00065BA9"/>
    <w:rsid w:val="000662E7"/>
    <w:rsid w:val="000665E1"/>
    <w:rsid w:val="0006678E"/>
    <w:rsid w:val="00066A11"/>
    <w:rsid w:val="00066E29"/>
    <w:rsid w:val="000673EC"/>
    <w:rsid w:val="0006744D"/>
    <w:rsid w:val="00067851"/>
    <w:rsid w:val="00067C27"/>
    <w:rsid w:val="00067D61"/>
    <w:rsid w:val="000702C9"/>
    <w:rsid w:val="0007097E"/>
    <w:rsid w:val="0007110B"/>
    <w:rsid w:val="00071362"/>
    <w:rsid w:val="000717B8"/>
    <w:rsid w:val="00071CCB"/>
    <w:rsid w:val="00071E48"/>
    <w:rsid w:val="00071EA6"/>
    <w:rsid w:val="00071F3B"/>
    <w:rsid w:val="00072392"/>
    <w:rsid w:val="00072408"/>
    <w:rsid w:val="0007295A"/>
    <w:rsid w:val="00072E96"/>
    <w:rsid w:val="0007309A"/>
    <w:rsid w:val="0007311B"/>
    <w:rsid w:val="0007355B"/>
    <w:rsid w:val="000738DD"/>
    <w:rsid w:val="000741B9"/>
    <w:rsid w:val="000741C3"/>
    <w:rsid w:val="000744DE"/>
    <w:rsid w:val="00074633"/>
    <w:rsid w:val="00074BD9"/>
    <w:rsid w:val="00075590"/>
    <w:rsid w:val="0007585B"/>
    <w:rsid w:val="000761AD"/>
    <w:rsid w:val="00076323"/>
    <w:rsid w:val="0007632C"/>
    <w:rsid w:val="0007633C"/>
    <w:rsid w:val="00076544"/>
    <w:rsid w:val="00076736"/>
    <w:rsid w:val="00076EDD"/>
    <w:rsid w:val="00076F0F"/>
    <w:rsid w:val="00076FC4"/>
    <w:rsid w:val="0007767D"/>
    <w:rsid w:val="00080081"/>
    <w:rsid w:val="00080777"/>
    <w:rsid w:val="0008103A"/>
    <w:rsid w:val="000813ED"/>
    <w:rsid w:val="00082038"/>
    <w:rsid w:val="00082064"/>
    <w:rsid w:val="00082124"/>
    <w:rsid w:val="00082734"/>
    <w:rsid w:val="000830C0"/>
    <w:rsid w:val="00083132"/>
    <w:rsid w:val="000839A5"/>
    <w:rsid w:val="00083AC9"/>
    <w:rsid w:val="00083AFF"/>
    <w:rsid w:val="00083FBC"/>
    <w:rsid w:val="000842A7"/>
    <w:rsid w:val="000845DA"/>
    <w:rsid w:val="000845F1"/>
    <w:rsid w:val="00084933"/>
    <w:rsid w:val="00084AC7"/>
    <w:rsid w:val="00085293"/>
    <w:rsid w:val="00085BB0"/>
    <w:rsid w:val="000861BF"/>
    <w:rsid w:val="000863C1"/>
    <w:rsid w:val="00086ACC"/>
    <w:rsid w:val="00086EC6"/>
    <w:rsid w:val="000870E1"/>
    <w:rsid w:val="00087296"/>
    <w:rsid w:val="000872A0"/>
    <w:rsid w:val="00087353"/>
    <w:rsid w:val="0008792C"/>
    <w:rsid w:val="00087ADC"/>
    <w:rsid w:val="00087E5A"/>
    <w:rsid w:val="00087FAE"/>
    <w:rsid w:val="000901F3"/>
    <w:rsid w:val="000914C3"/>
    <w:rsid w:val="000919DA"/>
    <w:rsid w:val="00091FE3"/>
    <w:rsid w:val="00092D7D"/>
    <w:rsid w:val="00093097"/>
    <w:rsid w:val="0009474B"/>
    <w:rsid w:val="00094B03"/>
    <w:rsid w:val="00094D0C"/>
    <w:rsid w:val="000952DA"/>
    <w:rsid w:val="00095D79"/>
    <w:rsid w:val="00095E9D"/>
    <w:rsid w:val="000967FC"/>
    <w:rsid w:val="000968CD"/>
    <w:rsid w:val="00096A78"/>
    <w:rsid w:val="00096B1A"/>
    <w:rsid w:val="00096BE3"/>
    <w:rsid w:val="00096C89"/>
    <w:rsid w:val="00096C8A"/>
    <w:rsid w:val="000971C2"/>
    <w:rsid w:val="00097D47"/>
    <w:rsid w:val="00097ECF"/>
    <w:rsid w:val="000A0804"/>
    <w:rsid w:val="000A1992"/>
    <w:rsid w:val="000A1A5E"/>
    <w:rsid w:val="000A1AFD"/>
    <w:rsid w:val="000A2459"/>
    <w:rsid w:val="000A252F"/>
    <w:rsid w:val="000A2704"/>
    <w:rsid w:val="000A2BF6"/>
    <w:rsid w:val="000A2D92"/>
    <w:rsid w:val="000A38A0"/>
    <w:rsid w:val="000A3D8B"/>
    <w:rsid w:val="000A4067"/>
    <w:rsid w:val="000A43D4"/>
    <w:rsid w:val="000A45EB"/>
    <w:rsid w:val="000A46E8"/>
    <w:rsid w:val="000A521D"/>
    <w:rsid w:val="000A53FA"/>
    <w:rsid w:val="000A577E"/>
    <w:rsid w:val="000A586F"/>
    <w:rsid w:val="000A5EFF"/>
    <w:rsid w:val="000A61B0"/>
    <w:rsid w:val="000A6672"/>
    <w:rsid w:val="000A6C15"/>
    <w:rsid w:val="000A730E"/>
    <w:rsid w:val="000A74BC"/>
    <w:rsid w:val="000A78AB"/>
    <w:rsid w:val="000A793D"/>
    <w:rsid w:val="000B11B7"/>
    <w:rsid w:val="000B12F0"/>
    <w:rsid w:val="000B1433"/>
    <w:rsid w:val="000B1664"/>
    <w:rsid w:val="000B21E4"/>
    <w:rsid w:val="000B2A8B"/>
    <w:rsid w:val="000B341E"/>
    <w:rsid w:val="000B34C1"/>
    <w:rsid w:val="000B3B07"/>
    <w:rsid w:val="000B3DD9"/>
    <w:rsid w:val="000B4391"/>
    <w:rsid w:val="000B4B16"/>
    <w:rsid w:val="000B4C02"/>
    <w:rsid w:val="000B4F27"/>
    <w:rsid w:val="000B54B2"/>
    <w:rsid w:val="000B54FE"/>
    <w:rsid w:val="000B559D"/>
    <w:rsid w:val="000B56F6"/>
    <w:rsid w:val="000B587A"/>
    <w:rsid w:val="000B5CB7"/>
    <w:rsid w:val="000B6544"/>
    <w:rsid w:val="000B6857"/>
    <w:rsid w:val="000B6F51"/>
    <w:rsid w:val="000B6FD4"/>
    <w:rsid w:val="000B6FF0"/>
    <w:rsid w:val="000B703E"/>
    <w:rsid w:val="000B72A0"/>
    <w:rsid w:val="000B72AF"/>
    <w:rsid w:val="000B73CE"/>
    <w:rsid w:val="000B7598"/>
    <w:rsid w:val="000B7772"/>
    <w:rsid w:val="000B7974"/>
    <w:rsid w:val="000B79D2"/>
    <w:rsid w:val="000B7D68"/>
    <w:rsid w:val="000B7DFC"/>
    <w:rsid w:val="000C0A32"/>
    <w:rsid w:val="000C0C2F"/>
    <w:rsid w:val="000C0CD2"/>
    <w:rsid w:val="000C0ED8"/>
    <w:rsid w:val="000C1681"/>
    <w:rsid w:val="000C170C"/>
    <w:rsid w:val="000C1C94"/>
    <w:rsid w:val="000C1EDE"/>
    <w:rsid w:val="000C31F9"/>
    <w:rsid w:val="000C32E9"/>
    <w:rsid w:val="000C3377"/>
    <w:rsid w:val="000C3478"/>
    <w:rsid w:val="000C35A6"/>
    <w:rsid w:val="000C4751"/>
    <w:rsid w:val="000C4A14"/>
    <w:rsid w:val="000C4A41"/>
    <w:rsid w:val="000C4A73"/>
    <w:rsid w:val="000C4FA4"/>
    <w:rsid w:val="000C50FD"/>
    <w:rsid w:val="000C5810"/>
    <w:rsid w:val="000C584C"/>
    <w:rsid w:val="000C5963"/>
    <w:rsid w:val="000C65F3"/>
    <w:rsid w:val="000C69B7"/>
    <w:rsid w:val="000C6A80"/>
    <w:rsid w:val="000C6CEA"/>
    <w:rsid w:val="000C6EAB"/>
    <w:rsid w:val="000C6FF5"/>
    <w:rsid w:val="000C7269"/>
    <w:rsid w:val="000C739D"/>
    <w:rsid w:val="000C746B"/>
    <w:rsid w:val="000D051E"/>
    <w:rsid w:val="000D064D"/>
    <w:rsid w:val="000D0A89"/>
    <w:rsid w:val="000D0C2A"/>
    <w:rsid w:val="000D1357"/>
    <w:rsid w:val="000D164F"/>
    <w:rsid w:val="000D1AC3"/>
    <w:rsid w:val="000D252B"/>
    <w:rsid w:val="000D2884"/>
    <w:rsid w:val="000D2F3C"/>
    <w:rsid w:val="000D314C"/>
    <w:rsid w:val="000D3212"/>
    <w:rsid w:val="000D32E8"/>
    <w:rsid w:val="000D32F3"/>
    <w:rsid w:val="000D3A7F"/>
    <w:rsid w:val="000D3E1B"/>
    <w:rsid w:val="000D4936"/>
    <w:rsid w:val="000D5447"/>
    <w:rsid w:val="000D54B4"/>
    <w:rsid w:val="000D611E"/>
    <w:rsid w:val="000D6344"/>
    <w:rsid w:val="000D6359"/>
    <w:rsid w:val="000D67F7"/>
    <w:rsid w:val="000D7268"/>
    <w:rsid w:val="000E028F"/>
    <w:rsid w:val="000E0758"/>
    <w:rsid w:val="000E0878"/>
    <w:rsid w:val="000E0A72"/>
    <w:rsid w:val="000E159B"/>
    <w:rsid w:val="000E180C"/>
    <w:rsid w:val="000E1A49"/>
    <w:rsid w:val="000E34F0"/>
    <w:rsid w:val="000E35AB"/>
    <w:rsid w:val="000E3613"/>
    <w:rsid w:val="000E3966"/>
    <w:rsid w:val="000E3A45"/>
    <w:rsid w:val="000E3BDA"/>
    <w:rsid w:val="000E3D1D"/>
    <w:rsid w:val="000E42AE"/>
    <w:rsid w:val="000E45C3"/>
    <w:rsid w:val="000E5712"/>
    <w:rsid w:val="000E5B2A"/>
    <w:rsid w:val="000E6C0E"/>
    <w:rsid w:val="000E6F5C"/>
    <w:rsid w:val="000E7354"/>
    <w:rsid w:val="000E7389"/>
    <w:rsid w:val="000E7517"/>
    <w:rsid w:val="000E78EB"/>
    <w:rsid w:val="000E7CA8"/>
    <w:rsid w:val="000F02F8"/>
    <w:rsid w:val="000F0344"/>
    <w:rsid w:val="000F0716"/>
    <w:rsid w:val="000F07C2"/>
    <w:rsid w:val="000F087C"/>
    <w:rsid w:val="000F0895"/>
    <w:rsid w:val="000F0E1B"/>
    <w:rsid w:val="000F129D"/>
    <w:rsid w:val="000F13AB"/>
    <w:rsid w:val="000F1699"/>
    <w:rsid w:val="000F1BF4"/>
    <w:rsid w:val="000F29F5"/>
    <w:rsid w:val="000F3230"/>
    <w:rsid w:val="000F36D9"/>
    <w:rsid w:val="000F3725"/>
    <w:rsid w:val="000F3AEB"/>
    <w:rsid w:val="000F3B50"/>
    <w:rsid w:val="000F3BD8"/>
    <w:rsid w:val="000F3C3A"/>
    <w:rsid w:val="000F40DB"/>
    <w:rsid w:val="000F40F8"/>
    <w:rsid w:val="000F476E"/>
    <w:rsid w:val="000F4C05"/>
    <w:rsid w:val="000F52E9"/>
    <w:rsid w:val="000F591F"/>
    <w:rsid w:val="000F5C69"/>
    <w:rsid w:val="000F5C81"/>
    <w:rsid w:val="000F5CBB"/>
    <w:rsid w:val="000F6514"/>
    <w:rsid w:val="000F7794"/>
    <w:rsid w:val="000F7C2A"/>
    <w:rsid w:val="000F7D42"/>
    <w:rsid w:val="0010000F"/>
    <w:rsid w:val="00100226"/>
    <w:rsid w:val="001006E7"/>
    <w:rsid w:val="0010080F"/>
    <w:rsid w:val="00100B8D"/>
    <w:rsid w:val="00100EF6"/>
    <w:rsid w:val="00100F83"/>
    <w:rsid w:val="00101261"/>
    <w:rsid w:val="00101554"/>
    <w:rsid w:val="00101772"/>
    <w:rsid w:val="00101B23"/>
    <w:rsid w:val="00101E02"/>
    <w:rsid w:val="001024D3"/>
    <w:rsid w:val="001027FD"/>
    <w:rsid w:val="00102EE5"/>
    <w:rsid w:val="00103105"/>
    <w:rsid w:val="001038C8"/>
    <w:rsid w:val="00103C0C"/>
    <w:rsid w:val="00104D8A"/>
    <w:rsid w:val="00104E31"/>
    <w:rsid w:val="001056E0"/>
    <w:rsid w:val="001058E6"/>
    <w:rsid w:val="00105932"/>
    <w:rsid w:val="00105BFB"/>
    <w:rsid w:val="001065E8"/>
    <w:rsid w:val="0010689A"/>
    <w:rsid w:val="001068F9"/>
    <w:rsid w:val="00106D56"/>
    <w:rsid w:val="00106E33"/>
    <w:rsid w:val="0010717C"/>
    <w:rsid w:val="00107EDB"/>
    <w:rsid w:val="00107FA8"/>
    <w:rsid w:val="001103FA"/>
    <w:rsid w:val="001107A7"/>
    <w:rsid w:val="00110BF8"/>
    <w:rsid w:val="00110D2D"/>
    <w:rsid w:val="00110EDA"/>
    <w:rsid w:val="00111B82"/>
    <w:rsid w:val="001123EF"/>
    <w:rsid w:val="001133F1"/>
    <w:rsid w:val="00113737"/>
    <w:rsid w:val="00113D2C"/>
    <w:rsid w:val="00113D7B"/>
    <w:rsid w:val="0011503F"/>
    <w:rsid w:val="001159DD"/>
    <w:rsid w:val="00115C17"/>
    <w:rsid w:val="001162FA"/>
    <w:rsid w:val="00117038"/>
    <w:rsid w:val="001171C3"/>
    <w:rsid w:val="00117720"/>
    <w:rsid w:val="00117B90"/>
    <w:rsid w:val="001200AB"/>
    <w:rsid w:val="001204E1"/>
    <w:rsid w:val="00120EAE"/>
    <w:rsid w:val="00121A2F"/>
    <w:rsid w:val="00121EB8"/>
    <w:rsid w:val="00122165"/>
    <w:rsid w:val="001228BF"/>
    <w:rsid w:val="00122957"/>
    <w:rsid w:val="00122F35"/>
    <w:rsid w:val="00123287"/>
    <w:rsid w:val="00123626"/>
    <w:rsid w:val="0012476A"/>
    <w:rsid w:val="00124E77"/>
    <w:rsid w:val="00125110"/>
    <w:rsid w:val="00125FA4"/>
    <w:rsid w:val="00126B1B"/>
    <w:rsid w:val="0012744B"/>
    <w:rsid w:val="00127547"/>
    <w:rsid w:val="00127661"/>
    <w:rsid w:val="00127835"/>
    <w:rsid w:val="00127FD9"/>
    <w:rsid w:val="00130C99"/>
    <w:rsid w:val="001315AB"/>
    <w:rsid w:val="00131F15"/>
    <w:rsid w:val="00132605"/>
    <w:rsid w:val="00132C93"/>
    <w:rsid w:val="0013327A"/>
    <w:rsid w:val="00133595"/>
    <w:rsid w:val="00133F92"/>
    <w:rsid w:val="001344EF"/>
    <w:rsid w:val="001349E6"/>
    <w:rsid w:val="00134C9E"/>
    <w:rsid w:val="00134CB1"/>
    <w:rsid w:val="00134D82"/>
    <w:rsid w:val="001354CF"/>
    <w:rsid w:val="0013556A"/>
    <w:rsid w:val="001355EB"/>
    <w:rsid w:val="0013590A"/>
    <w:rsid w:val="00135919"/>
    <w:rsid w:val="001359D8"/>
    <w:rsid w:val="00136125"/>
    <w:rsid w:val="001362FD"/>
    <w:rsid w:val="001366EE"/>
    <w:rsid w:val="0013697A"/>
    <w:rsid w:val="00136B41"/>
    <w:rsid w:val="00136B6F"/>
    <w:rsid w:val="00137115"/>
    <w:rsid w:val="0013762F"/>
    <w:rsid w:val="0013773D"/>
    <w:rsid w:val="0014009D"/>
    <w:rsid w:val="00140503"/>
    <w:rsid w:val="00140C5E"/>
    <w:rsid w:val="00140E54"/>
    <w:rsid w:val="001410F7"/>
    <w:rsid w:val="00141188"/>
    <w:rsid w:val="00141300"/>
    <w:rsid w:val="0014190B"/>
    <w:rsid w:val="00141B87"/>
    <w:rsid w:val="00141D96"/>
    <w:rsid w:val="0014234B"/>
    <w:rsid w:val="00142366"/>
    <w:rsid w:val="001429BF"/>
    <w:rsid w:val="00142B1C"/>
    <w:rsid w:val="00142E6F"/>
    <w:rsid w:val="0014403B"/>
    <w:rsid w:val="001440E6"/>
    <w:rsid w:val="00144160"/>
    <w:rsid w:val="001442F4"/>
    <w:rsid w:val="00144599"/>
    <w:rsid w:val="001449AF"/>
    <w:rsid w:val="001457AF"/>
    <w:rsid w:val="001458B1"/>
    <w:rsid w:val="0014670C"/>
    <w:rsid w:val="001470C6"/>
    <w:rsid w:val="00147864"/>
    <w:rsid w:val="00147BED"/>
    <w:rsid w:val="00150EA7"/>
    <w:rsid w:val="00150ED6"/>
    <w:rsid w:val="00150EDA"/>
    <w:rsid w:val="00151657"/>
    <w:rsid w:val="00151DB4"/>
    <w:rsid w:val="001522F6"/>
    <w:rsid w:val="00152841"/>
    <w:rsid w:val="00152CB4"/>
    <w:rsid w:val="00152F05"/>
    <w:rsid w:val="00152F9A"/>
    <w:rsid w:val="0015301C"/>
    <w:rsid w:val="001537F3"/>
    <w:rsid w:val="00154243"/>
    <w:rsid w:val="001548D9"/>
    <w:rsid w:val="00155459"/>
    <w:rsid w:val="001556BF"/>
    <w:rsid w:val="001557D1"/>
    <w:rsid w:val="00155F09"/>
    <w:rsid w:val="001561EA"/>
    <w:rsid w:val="00156516"/>
    <w:rsid w:val="00156816"/>
    <w:rsid w:val="0015748E"/>
    <w:rsid w:val="00157B75"/>
    <w:rsid w:val="0016138F"/>
    <w:rsid w:val="00161462"/>
    <w:rsid w:val="001618A4"/>
    <w:rsid w:val="00161A71"/>
    <w:rsid w:val="00162109"/>
    <w:rsid w:val="0016250A"/>
    <w:rsid w:val="00162537"/>
    <w:rsid w:val="00162E02"/>
    <w:rsid w:val="00162F98"/>
    <w:rsid w:val="00163031"/>
    <w:rsid w:val="001639A9"/>
    <w:rsid w:val="00163AEF"/>
    <w:rsid w:val="00163B03"/>
    <w:rsid w:val="00164C0F"/>
    <w:rsid w:val="00164DA1"/>
    <w:rsid w:val="001660B8"/>
    <w:rsid w:val="001667BD"/>
    <w:rsid w:val="00166BB2"/>
    <w:rsid w:val="00166EF1"/>
    <w:rsid w:val="001675F9"/>
    <w:rsid w:val="00167B80"/>
    <w:rsid w:val="00167E61"/>
    <w:rsid w:val="00170093"/>
    <w:rsid w:val="00170440"/>
    <w:rsid w:val="00170725"/>
    <w:rsid w:val="00170FD3"/>
    <w:rsid w:val="00171057"/>
    <w:rsid w:val="001712C8"/>
    <w:rsid w:val="001717AF"/>
    <w:rsid w:val="00171B0A"/>
    <w:rsid w:val="00172603"/>
    <w:rsid w:val="0017266B"/>
    <w:rsid w:val="00173016"/>
    <w:rsid w:val="001730C6"/>
    <w:rsid w:val="001735CB"/>
    <w:rsid w:val="001743C8"/>
    <w:rsid w:val="00174FC3"/>
    <w:rsid w:val="00175073"/>
    <w:rsid w:val="00175466"/>
    <w:rsid w:val="001755A9"/>
    <w:rsid w:val="0017575A"/>
    <w:rsid w:val="00175EB0"/>
    <w:rsid w:val="001762CA"/>
    <w:rsid w:val="00176304"/>
    <w:rsid w:val="00176837"/>
    <w:rsid w:val="0017709B"/>
    <w:rsid w:val="00177198"/>
    <w:rsid w:val="001772B4"/>
    <w:rsid w:val="00177856"/>
    <w:rsid w:val="00177C14"/>
    <w:rsid w:val="00177F77"/>
    <w:rsid w:val="001813D7"/>
    <w:rsid w:val="00182239"/>
    <w:rsid w:val="00182355"/>
    <w:rsid w:val="001823DC"/>
    <w:rsid w:val="00182A83"/>
    <w:rsid w:val="0018359A"/>
    <w:rsid w:val="00183AF7"/>
    <w:rsid w:val="00183C02"/>
    <w:rsid w:val="00183E5F"/>
    <w:rsid w:val="001846C6"/>
    <w:rsid w:val="0018472A"/>
    <w:rsid w:val="00184AD9"/>
    <w:rsid w:val="001852AB"/>
    <w:rsid w:val="0018562D"/>
    <w:rsid w:val="001868CB"/>
    <w:rsid w:val="00186AAF"/>
    <w:rsid w:val="001873E5"/>
    <w:rsid w:val="00187A0C"/>
    <w:rsid w:val="00187ACF"/>
    <w:rsid w:val="00187D1D"/>
    <w:rsid w:val="00187FED"/>
    <w:rsid w:val="00190238"/>
    <w:rsid w:val="0019089C"/>
    <w:rsid w:val="00190924"/>
    <w:rsid w:val="00190F40"/>
    <w:rsid w:val="00190FCF"/>
    <w:rsid w:val="00191045"/>
    <w:rsid w:val="00191178"/>
    <w:rsid w:val="00191AEA"/>
    <w:rsid w:val="00191E7C"/>
    <w:rsid w:val="001920FA"/>
    <w:rsid w:val="00192209"/>
    <w:rsid w:val="00192989"/>
    <w:rsid w:val="00192B48"/>
    <w:rsid w:val="00192C6D"/>
    <w:rsid w:val="001939FC"/>
    <w:rsid w:val="001940AF"/>
    <w:rsid w:val="001943CC"/>
    <w:rsid w:val="0019464C"/>
    <w:rsid w:val="00194D7A"/>
    <w:rsid w:val="00194DB0"/>
    <w:rsid w:val="00195807"/>
    <w:rsid w:val="00195AC6"/>
    <w:rsid w:val="00195AE3"/>
    <w:rsid w:val="00195C8F"/>
    <w:rsid w:val="00195C92"/>
    <w:rsid w:val="0019671E"/>
    <w:rsid w:val="00196742"/>
    <w:rsid w:val="00196BD3"/>
    <w:rsid w:val="00197087"/>
    <w:rsid w:val="0019753E"/>
    <w:rsid w:val="00197595"/>
    <w:rsid w:val="001A0755"/>
    <w:rsid w:val="001A0871"/>
    <w:rsid w:val="001A0B61"/>
    <w:rsid w:val="001A0C2E"/>
    <w:rsid w:val="001A0C8B"/>
    <w:rsid w:val="001A0F33"/>
    <w:rsid w:val="001A13E2"/>
    <w:rsid w:val="001A1543"/>
    <w:rsid w:val="001A1F02"/>
    <w:rsid w:val="001A2434"/>
    <w:rsid w:val="001A28F3"/>
    <w:rsid w:val="001A2D0A"/>
    <w:rsid w:val="001A35EA"/>
    <w:rsid w:val="001A372E"/>
    <w:rsid w:val="001A3C0B"/>
    <w:rsid w:val="001A40DA"/>
    <w:rsid w:val="001A4658"/>
    <w:rsid w:val="001A4DD1"/>
    <w:rsid w:val="001A51AD"/>
    <w:rsid w:val="001A52A4"/>
    <w:rsid w:val="001A5905"/>
    <w:rsid w:val="001A639F"/>
    <w:rsid w:val="001A6495"/>
    <w:rsid w:val="001A64D2"/>
    <w:rsid w:val="001A650E"/>
    <w:rsid w:val="001A687C"/>
    <w:rsid w:val="001A6EEE"/>
    <w:rsid w:val="001A7489"/>
    <w:rsid w:val="001A7B77"/>
    <w:rsid w:val="001B006A"/>
    <w:rsid w:val="001B0241"/>
    <w:rsid w:val="001B0834"/>
    <w:rsid w:val="001B09FB"/>
    <w:rsid w:val="001B10B2"/>
    <w:rsid w:val="001B1610"/>
    <w:rsid w:val="001B1D35"/>
    <w:rsid w:val="001B2E0A"/>
    <w:rsid w:val="001B3458"/>
    <w:rsid w:val="001B34D0"/>
    <w:rsid w:val="001B3601"/>
    <w:rsid w:val="001B3684"/>
    <w:rsid w:val="001B43F7"/>
    <w:rsid w:val="001B473B"/>
    <w:rsid w:val="001B48DA"/>
    <w:rsid w:val="001B4D9A"/>
    <w:rsid w:val="001B536E"/>
    <w:rsid w:val="001B538C"/>
    <w:rsid w:val="001B543A"/>
    <w:rsid w:val="001B646C"/>
    <w:rsid w:val="001B64CD"/>
    <w:rsid w:val="001B6E1D"/>
    <w:rsid w:val="001B701D"/>
    <w:rsid w:val="001B721C"/>
    <w:rsid w:val="001B79A1"/>
    <w:rsid w:val="001B7BD6"/>
    <w:rsid w:val="001B7E8F"/>
    <w:rsid w:val="001C0057"/>
    <w:rsid w:val="001C005B"/>
    <w:rsid w:val="001C0732"/>
    <w:rsid w:val="001C095B"/>
    <w:rsid w:val="001C0DA3"/>
    <w:rsid w:val="001C1A94"/>
    <w:rsid w:val="001C1D8B"/>
    <w:rsid w:val="001C1D8F"/>
    <w:rsid w:val="001C1EEF"/>
    <w:rsid w:val="001C2281"/>
    <w:rsid w:val="001C2E50"/>
    <w:rsid w:val="001C2F10"/>
    <w:rsid w:val="001C2FC4"/>
    <w:rsid w:val="001C36F3"/>
    <w:rsid w:val="001C41FF"/>
    <w:rsid w:val="001C4BF8"/>
    <w:rsid w:val="001C4CA3"/>
    <w:rsid w:val="001C4D0A"/>
    <w:rsid w:val="001C4DF1"/>
    <w:rsid w:val="001C51ED"/>
    <w:rsid w:val="001C52AB"/>
    <w:rsid w:val="001C5C40"/>
    <w:rsid w:val="001C6023"/>
    <w:rsid w:val="001C60A7"/>
    <w:rsid w:val="001C63A8"/>
    <w:rsid w:val="001C6899"/>
    <w:rsid w:val="001C6E86"/>
    <w:rsid w:val="001C7B95"/>
    <w:rsid w:val="001C7E33"/>
    <w:rsid w:val="001D028C"/>
    <w:rsid w:val="001D029E"/>
    <w:rsid w:val="001D0479"/>
    <w:rsid w:val="001D08B1"/>
    <w:rsid w:val="001D0B11"/>
    <w:rsid w:val="001D0FBC"/>
    <w:rsid w:val="001D1263"/>
    <w:rsid w:val="001D143D"/>
    <w:rsid w:val="001D17BA"/>
    <w:rsid w:val="001D18CF"/>
    <w:rsid w:val="001D1AD1"/>
    <w:rsid w:val="001D1B5B"/>
    <w:rsid w:val="001D1D1D"/>
    <w:rsid w:val="001D2112"/>
    <w:rsid w:val="001D2953"/>
    <w:rsid w:val="001D295B"/>
    <w:rsid w:val="001D2990"/>
    <w:rsid w:val="001D29F8"/>
    <w:rsid w:val="001D2B7B"/>
    <w:rsid w:val="001D304F"/>
    <w:rsid w:val="001D32A1"/>
    <w:rsid w:val="001D3C96"/>
    <w:rsid w:val="001D3FCC"/>
    <w:rsid w:val="001D4832"/>
    <w:rsid w:val="001D4971"/>
    <w:rsid w:val="001D49D4"/>
    <w:rsid w:val="001D4A28"/>
    <w:rsid w:val="001D4A29"/>
    <w:rsid w:val="001D50D1"/>
    <w:rsid w:val="001D52AB"/>
    <w:rsid w:val="001D5790"/>
    <w:rsid w:val="001D630A"/>
    <w:rsid w:val="001D6550"/>
    <w:rsid w:val="001D6B35"/>
    <w:rsid w:val="001D6D74"/>
    <w:rsid w:val="001D6D86"/>
    <w:rsid w:val="001E0308"/>
    <w:rsid w:val="001E0728"/>
    <w:rsid w:val="001E0747"/>
    <w:rsid w:val="001E0877"/>
    <w:rsid w:val="001E096F"/>
    <w:rsid w:val="001E14A7"/>
    <w:rsid w:val="001E1DB7"/>
    <w:rsid w:val="001E2150"/>
    <w:rsid w:val="001E2162"/>
    <w:rsid w:val="001E30A0"/>
    <w:rsid w:val="001E3427"/>
    <w:rsid w:val="001E3452"/>
    <w:rsid w:val="001E487E"/>
    <w:rsid w:val="001E50E8"/>
    <w:rsid w:val="001E5272"/>
    <w:rsid w:val="001E555A"/>
    <w:rsid w:val="001E5B2C"/>
    <w:rsid w:val="001E5FFA"/>
    <w:rsid w:val="001E6512"/>
    <w:rsid w:val="001E696E"/>
    <w:rsid w:val="001E6BD7"/>
    <w:rsid w:val="001E72C3"/>
    <w:rsid w:val="001E7330"/>
    <w:rsid w:val="001E760B"/>
    <w:rsid w:val="001E7817"/>
    <w:rsid w:val="001E79D9"/>
    <w:rsid w:val="001E7B47"/>
    <w:rsid w:val="001E7DBC"/>
    <w:rsid w:val="001F018B"/>
    <w:rsid w:val="001F16D3"/>
    <w:rsid w:val="001F1840"/>
    <w:rsid w:val="001F29DE"/>
    <w:rsid w:val="001F2B95"/>
    <w:rsid w:val="001F31E8"/>
    <w:rsid w:val="001F46F8"/>
    <w:rsid w:val="001F4A9F"/>
    <w:rsid w:val="001F4E4D"/>
    <w:rsid w:val="001F5802"/>
    <w:rsid w:val="001F5DB9"/>
    <w:rsid w:val="001F5F84"/>
    <w:rsid w:val="001F64B1"/>
    <w:rsid w:val="001F6769"/>
    <w:rsid w:val="001F699E"/>
    <w:rsid w:val="001F6A94"/>
    <w:rsid w:val="001F6B81"/>
    <w:rsid w:val="001F6C2C"/>
    <w:rsid w:val="001F704A"/>
    <w:rsid w:val="001F7BAF"/>
    <w:rsid w:val="002001F5"/>
    <w:rsid w:val="00200A50"/>
    <w:rsid w:val="0020124D"/>
    <w:rsid w:val="002016C0"/>
    <w:rsid w:val="00201BE2"/>
    <w:rsid w:val="00201D22"/>
    <w:rsid w:val="00201FDE"/>
    <w:rsid w:val="00201FF2"/>
    <w:rsid w:val="00202289"/>
    <w:rsid w:val="002022E0"/>
    <w:rsid w:val="00203398"/>
    <w:rsid w:val="00203D45"/>
    <w:rsid w:val="00204059"/>
    <w:rsid w:val="00204398"/>
    <w:rsid w:val="002043E0"/>
    <w:rsid w:val="00204903"/>
    <w:rsid w:val="00204C17"/>
    <w:rsid w:val="00205CE0"/>
    <w:rsid w:val="00205F63"/>
    <w:rsid w:val="002060E6"/>
    <w:rsid w:val="00206349"/>
    <w:rsid w:val="00206370"/>
    <w:rsid w:val="002069EF"/>
    <w:rsid w:val="00206F42"/>
    <w:rsid w:val="00207605"/>
    <w:rsid w:val="00207925"/>
    <w:rsid w:val="002101F4"/>
    <w:rsid w:val="00210B2B"/>
    <w:rsid w:val="00210BA5"/>
    <w:rsid w:val="0021112F"/>
    <w:rsid w:val="00211C40"/>
    <w:rsid w:val="00211D73"/>
    <w:rsid w:val="00211E65"/>
    <w:rsid w:val="002120E7"/>
    <w:rsid w:val="00212B20"/>
    <w:rsid w:val="00212B34"/>
    <w:rsid w:val="00212EA4"/>
    <w:rsid w:val="00213566"/>
    <w:rsid w:val="002139EC"/>
    <w:rsid w:val="00213A45"/>
    <w:rsid w:val="00213B3A"/>
    <w:rsid w:val="002141F6"/>
    <w:rsid w:val="0021426F"/>
    <w:rsid w:val="0021486C"/>
    <w:rsid w:val="00214E59"/>
    <w:rsid w:val="00215868"/>
    <w:rsid w:val="00215B69"/>
    <w:rsid w:val="00215F7E"/>
    <w:rsid w:val="00216257"/>
    <w:rsid w:val="002172C9"/>
    <w:rsid w:val="002174B9"/>
    <w:rsid w:val="002179E1"/>
    <w:rsid w:val="0022006A"/>
    <w:rsid w:val="00220093"/>
    <w:rsid w:val="00220156"/>
    <w:rsid w:val="002204BA"/>
    <w:rsid w:val="00220838"/>
    <w:rsid w:val="00220937"/>
    <w:rsid w:val="00220949"/>
    <w:rsid w:val="002209D2"/>
    <w:rsid w:val="00220E5E"/>
    <w:rsid w:val="0022126E"/>
    <w:rsid w:val="002216EF"/>
    <w:rsid w:val="002217CC"/>
    <w:rsid w:val="00221934"/>
    <w:rsid w:val="00221B2B"/>
    <w:rsid w:val="00221E61"/>
    <w:rsid w:val="00222359"/>
    <w:rsid w:val="00222F85"/>
    <w:rsid w:val="0022360A"/>
    <w:rsid w:val="00223F28"/>
    <w:rsid w:val="002243A3"/>
    <w:rsid w:val="002244B1"/>
    <w:rsid w:val="0022454E"/>
    <w:rsid w:val="002246AC"/>
    <w:rsid w:val="00224AC9"/>
    <w:rsid w:val="00224DD4"/>
    <w:rsid w:val="00224F0E"/>
    <w:rsid w:val="00225AA3"/>
    <w:rsid w:val="00225F8A"/>
    <w:rsid w:val="002265A3"/>
    <w:rsid w:val="00227434"/>
    <w:rsid w:val="00227520"/>
    <w:rsid w:val="00227C15"/>
    <w:rsid w:val="00230067"/>
    <w:rsid w:val="002301F4"/>
    <w:rsid w:val="002307BB"/>
    <w:rsid w:val="0023091D"/>
    <w:rsid w:val="00230E2B"/>
    <w:rsid w:val="0023163C"/>
    <w:rsid w:val="00231BDF"/>
    <w:rsid w:val="002333BB"/>
    <w:rsid w:val="0023345C"/>
    <w:rsid w:val="00233653"/>
    <w:rsid w:val="00233806"/>
    <w:rsid w:val="002338E8"/>
    <w:rsid w:val="002338F3"/>
    <w:rsid w:val="002339C7"/>
    <w:rsid w:val="00233F74"/>
    <w:rsid w:val="00234234"/>
    <w:rsid w:val="00234669"/>
    <w:rsid w:val="00234B70"/>
    <w:rsid w:val="00234CEE"/>
    <w:rsid w:val="00235318"/>
    <w:rsid w:val="0023570A"/>
    <w:rsid w:val="0023596A"/>
    <w:rsid w:val="00235C80"/>
    <w:rsid w:val="00235C93"/>
    <w:rsid w:val="00235DED"/>
    <w:rsid w:val="00235E23"/>
    <w:rsid w:val="002360B0"/>
    <w:rsid w:val="0023615C"/>
    <w:rsid w:val="002363C2"/>
    <w:rsid w:val="00236DA7"/>
    <w:rsid w:val="00237207"/>
    <w:rsid w:val="00237408"/>
    <w:rsid w:val="002376BC"/>
    <w:rsid w:val="00237953"/>
    <w:rsid w:val="00237B06"/>
    <w:rsid w:val="002411D3"/>
    <w:rsid w:val="00242312"/>
    <w:rsid w:val="00242407"/>
    <w:rsid w:val="0024262C"/>
    <w:rsid w:val="0024263D"/>
    <w:rsid w:val="0024270B"/>
    <w:rsid w:val="00242CC3"/>
    <w:rsid w:val="00242F8C"/>
    <w:rsid w:val="00243349"/>
    <w:rsid w:val="0024351E"/>
    <w:rsid w:val="00243547"/>
    <w:rsid w:val="00243ABA"/>
    <w:rsid w:val="0024431C"/>
    <w:rsid w:val="002447C7"/>
    <w:rsid w:val="00244B55"/>
    <w:rsid w:val="00244F8B"/>
    <w:rsid w:val="00245076"/>
    <w:rsid w:val="0024541D"/>
    <w:rsid w:val="002461C7"/>
    <w:rsid w:val="002462C2"/>
    <w:rsid w:val="00246AC1"/>
    <w:rsid w:val="00246D35"/>
    <w:rsid w:val="00247010"/>
    <w:rsid w:val="00247820"/>
    <w:rsid w:val="00247863"/>
    <w:rsid w:val="00250B6E"/>
    <w:rsid w:val="0025127B"/>
    <w:rsid w:val="00251348"/>
    <w:rsid w:val="00251B38"/>
    <w:rsid w:val="00251CF9"/>
    <w:rsid w:val="0025209B"/>
    <w:rsid w:val="00252281"/>
    <w:rsid w:val="002526A9"/>
    <w:rsid w:val="00252768"/>
    <w:rsid w:val="00253492"/>
    <w:rsid w:val="002535CA"/>
    <w:rsid w:val="0025392F"/>
    <w:rsid w:val="00254304"/>
    <w:rsid w:val="00254824"/>
    <w:rsid w:val="00254924"/>
    <w:rsid w:val="00255A43"/>
    <w:rsid w:val="00255C9C"/>
    <w:rsid w:val="00255CD4"/>
    <w:rsid w:val="00256E99"/>
    <w:rsid w:val="00257140"/>
    <w:rsid w:val="00257623"/>
    <w:rsid w:val="0025764C"/>
    <w:rsid w:val="00257A24"/>
    <w:rsid w:val="002601D7"/>
    <w:rsid w:val="0026039C"/>
    <w:rsid w:val="002603A6"/>
    <w:rsid w:val="0026064F"/>
    <w:rsid w:val="0026065C"/>
    <w:rsid w:val="00261351"/>
    <w:rsid w:val="00262305"/>
    <w:rsid w:val="00262A43"/>
    <w:rsid w:val="00262ADE"/>
    <w:rsid w:val="00262B55"/>
    <w:rsid w:val="00262C0B"/>
    <w:rsid w:val="00262C55"/>
    <w:rsid w:val="00262CCE"/>
    <w:rsid w:val="00263500"/>
    <w:rsid w:val="0026491E"/>
    <w:rsid w:val="00264A27"/>
    <w:rsid w:val="00265026"/>
    <w:rsid w:val="002650F8"/>
    <w:rsid w:val="00265144"/>
    <w:rsid w:val="002653E9"/>
    <w:rsid w:val="00265602"/>
    <w:rsid w:val="0026596B"/>
    <w:rsid w:val="00266130"/>
    <w:rsid w:val="00266153"/>
    <w:rsid w:val="002669B0"/>
    <w:rsid w:val="00267D8E"/>
    <w:rsid w:val="002701FC"/>
    <w:rsid w:val="0027068B"/>
    <w:rsid w:val="002709EE"/>
    <w:rsid w:val="00270D0E"/>
    <w:rsid w:val="00270FC8"/>
    <w:rsid w:val="00270FDD"/>
    <w:rsid w:val="00270FFC"/>
    <w:rsid w:val="00271290"/>
    <w:rsid w:val="002712A4"/>
    <w:rsid w:val="0027171C"/>
    <w:rsid w:val="0027241D"/>
    <w:rsid w:val="002727BC"/>
    <w:rsid w:val="002738C8"/>
    <w:rsid w:val="0027396C"/>
    <w:rsid w:val="00273F05"/>
    <w:rsid w:val="002749B0"/>
    <w:rsid w:val="00274B64"/>
    <w:rsid w:val="00274EBF"/>
    <w:rsid w:val="002753C6"/>
    <w:rsid w:val="00275BC9"/>
    <w:rsid w:val="00275F63"/>
    <w:rsid w:val="002763C9"/>
    <w:rsid w:val="0027681B"/>
    <w:rsid w:val="00276FB8"/>
    <w:rsid w:val="00277557"/>
    <w:rsid w:val="00277938"/>
    <w:rsid w:val="00277C48"/>
    <w:rsid w:val="00280628"/>
    <w:rsid w:val="00280F3D"/>
    <w:rsid w:val="002811E2"/>
    <w:rsid w:val="00281593"/>
    <w:rsid w:val="00281A78"/>
    <w:rsid w:val="00281AF5"/>
    <w:rsid w:val="00281DCD"/>
    <w:rsid w:val="00282786"/>
    <w:rsid w:val="002827ED"/>
    <w:rsid w:val="00282B73"/>
    <w:rsid w:val="00283646"/>
    <w:rsid w:val="0028382C"/>
    <w:rsid w:val="00283D51"/>
    <w:rsid w:val="0028404D"/>
    <w:rsid w:val="00284132"/>
    <w:rsid w:val="002844A2"/>
    <w:rsid w:val="002849A0"/>
    <w:rsid w:val="00284B2F"/>
    <w:rsid w:val="00284B6A"/>
    <w:rsid w:val="00284CB5"/>
    <w:rsid w:val="002854E0"/>
    <w:rsid w:val="00285622"/>
    <w:rsid w:val="00285E33"/>
    <w:rsid w:val="002860FB"/>
    <w:rsid w:val="002862DA"/>
    <w:rsid w:val="002866EE"/>
    <w:rsid w:val="002867B9"/>
    <w:rsid w:val="00286D1F"/>
    <w:rsid w:val="00286EB5"/>
    <w:rsid w:val="00287FAA"/>
    <w:rsid w:val="002905E6"/>
    <w:rsid w:val="00290686"/>
    <w:rsid w:val="002917F8"/>
    <w:rsid w:val="00291FCF"/>
    <w:rsid w:val="00292183"/>
    <w:rsid w:val="002926AA"/>
    <w:rsid w:val="00292C30"/>
    <w:rsid w:val="0029357C"/>
    <w:rsid w:val="00293752"/>
    <w:rsid w:val="00293E93"/>
    <w:rsid w:val="00294065"/>
    <w:rsid w:val="0029420F"/>
    <w:rsid w:val="00294575"/>
    <w:rsid w:val="00294C41"/>
    <w:rsid w:val="002956DC"/>
    <w:rsid w:val="00296246"/>
    <w:rsid w:val="0029696E"/>
    <w:rsid w:val="00296DA5"/>
    <w:rsid w:val="00296E04"/>
    <w:rsid w:val="00296F82"/>
    <w:rsid w:val="00297009"/>
    <w:rsid w:val="00297083"/>
    <w:rsid w:val="002974CB"/>
    <w:rsid w:val="0029769D"/>
    <w:rsid w:val="00297F24"/>
    <w:rsid w:val="002A0132"/>
    <w:rsid w:val="002A0AAD"/>
    <w:rsid w:val="002A0DAA"/>
    <w:rsid w:val="002A1989"/>
    <w:rsid w:val="002A1A0F"/>
    <w:rsid w:val="002A1E78"/>
    <w:rsid w:val="002A21DE"/>
    <w:rsid w:val="002A24AC"/>
    <w:rsid w:val="002A2555"/>
    <w:rsid w:val="002A25C2"/>
    <w:rsid w:val="002A2CB4"/>
    <w:rsid w:val="002A30C6"/>
    <w:rsid w:val="002A34B3"/>
    <w:rsid w:val="002A35A6"/>
    <w:rsid w:val="002A3E83"/>
    <w:rsid w:val="002A4069"/>
    <w:rsid w:val="002A43B1"/>
    <w:rsid w:val="002A44D8"/>
    <w:rsid w:val="002A4BC0"/>
    <w:rsid w:val="002A4D96"/>
    <w:rsid w:val="002A537F"/>
    <w:rsid w:val="002A5428"/>
    <w:rsid w:val="002A625A"/>
    <w:rsid w:val="002A6433"/>
    <w:rsid w:val="002A6A7F"/>
    <w:rsid w:val="002A6D38"/>
    <w:rsid w:val="002A6EBA"/>
    <w:rsid w:val="002A7943"/>
    <w:rsid w:val="002B0243"/>
    <w:rsid w:val="002B02A3"/>
    <w:rsid w:val="002B030D"/>
    <w:rsid w:val="002B0B9C"/>
    <w:rsid w:val="002B0CBC"/>
    <w:rsid w:val="002B141D"/>
    <w:rsid w:val="002B1912"/>
    <w:rsid w:val="002B24CD"/>
    <w:rsid w:val="002B26C6"/>
    <w:rsid w:val="002B29ED"/>
    <w:rsid w:val="002B2FF1"/>
    <w:rsid w:val="002B413E"/>
    <w:rsid w:val="002B50FF"/>
    <w:rsid w:val="002B5368"/>
    <w:rsid w:val="002B5505"/>
    <w:rsid w:val="002B565C"/>
    <w:rsid w:val="002B57D8"/>
    <w:rsid w:val="002B6672"/>
    <w:rsid w:val="002B66C4"/>
    <w:rsid w:val="002B69EC"/>
    <w:rsid w:val="002B6E01"/>
    <w:rsid w:val="002B6FA8"/>
    <w:rsid w:val="002B703F"/>
    <w:rsid w:val="002B79D4"/>
    <w:rsid w:val="002C058D"/>
    <w:rsid w:val="002C07B0"/>
    <w:rsid w:val="002C0BCE"/>
    <w:rsid w:val="002C149D"/>
    <w:rsid w:val="002C1552"/>
    <w:rsid w:val="002C170B"/>
    <w:rsid w:val="002C1872"/>
    <w:rsid w:val="002C1B6E"/>
    <w:rsid w:val="002C1F2D"/>
    <w:rsid w:val="002C2319"/>
    <w:rsid w:val="002C2BBD"/>
    <w:rsid w:val="002C2E3B"/>
    <w:rsid w:val="002C3B04"/>
    <w:rsid w:val="002C47C1"/>
    <w:rsid w:val="002C492A"/>
    <w:rsid w:val="002C4AF8"/>
    <w:rsid w:val="002C4CB3"/>
    <w:rsid w:val="002C4DF8"/>
    <w:rsid w:val="002C518E"/>
    <w:rsid w:val="002C69BA"/>
    <w:rsid w:val="002C6E51"/>
    <w:rsid w:val="002C7239"/>
    <w:rsid w:val="002C7722"/>
    <w:rsid w:val="002C7C01"/>
    <w:rsid w:val="002C7C49"/>
    <w:rsid w:val="002C7F87"/>
    <w:rsid w:val="002D0091"/>
    <w:rsid w:val="002D036C"/>
    <w:rsid w:val="002D03B6"/>
    <w:rsid w:val="002D0B20"/>
    <w:rsid w:val="002D11C2"/>
    <w:rsid w:val="002D1FD0"/>
    <w:rsid w:val="002D20E1"/>
    <w:rsid w:val="002D2D95"/>
    <w:rsid w:val="002D32C2"/>
    <w:rsid w:val="002D37ED"/>
    <w:rsid w:val="002D381B"/>
    <w:rsid w:val="002D3F6C"/>
    <w:rsid w:val="002D424D"/>
    <w:rsid w:val="002D45FC"/>
    <w:rsid w:val="002D536D"/>
    <w:rsid w:val="002D55FB"/>
    <w:rsid w:val="002D5DAD"/>
    <w:rsid w:val="002D603F"/>
    <w:rsid w:val="002D61A0"/>
    <w:rsid w:val="002D68CE"/>
    <w:rsid w:val="002D6E97"/>
    <w:rsid w:val="002D7115"/>
    <w:rsid w:val="002D7116"/>
    <w:rsid w:val="002D71C6"/>
    <w:rsid w:val="002D753E"/>
    <w:rsid w:val="002D7AB9"/>
    <w:rsid w:val="002D7BB8"/>
    <w:rsid w:val="002E02AE"/>
    <w:rsid w:val="002E03B5"/>
    <w:rsid w:val="002E0F45"/>
    <w:rsid w:val="002E0F75"/>
    <w:rsid w:val="002E17AC"/>
    <w:rsid w:val="002E1FDB"/>
    <w:rsid w:val="002E213E"/>
    <w:rsid w:val="002E2323"/>
    <w:rsid w:val="002E28D4"/>
    <w:rsid w:val="002E2AF3"/>
    <w:rsid w:val="002E2CCA"/>
    <w:rsid w:val="002E33AB"/>
    <w:rsid w:val="002E33E2"/>
    <w:rsid w:val="002E3810"/>
    <w:rsid w:val="002E390C"/>
    <w:rsid w:val="002E475C"/>
    <w:rsid w:val="002E4DF7"/>
    <w:rsid w:val="002E4E93"/>
    <w:rsid w:val="002E4EBB"/>
    <w:rsid w:val="002E5687"/>
    <w:rsid w:val="002E5CE3"/>
    <w:rsid w:val="002E5F7B"/>
    <w:rsid w:val="002E65EF"/>
    <w:rsid w:val="002E67B4"/>
    <w:rsid w:val="002E68E0"/>
    <w:rsid w:val="002E6B63"/>
    <w:rsid w:val="002E6C7D"/>
    <w:rsid w:val="002E724B"/>
    <w:rsid w:val="002E7500"/>
    <w:rsid w:val="002E751A"/>
    <w:rsid w:val="002E7A09"/>
    <w:rsid w:val="002E7DCD"/>
    <w:rsid w:val="002E7E6F"/>
    <w:rsid w:val="002F03A2"/>
    <w:rsid w:val="002F0C02"/>
    <w:rsid w:val="002F0FD6"/>
    <w:rsid w:val="002F1EA1"/>
    <w:rsid w:val="002F20C1"/>
    <w:rsid w:val="002F26B2"/>
    <w:rsid w:val="002F2A7B"/>
    <w:rsid w:val="002F2E0A"/>
    <w:rsid w:val="002F404A"/>
    <w:rsid w:val="002F4184"/>
    <w:rsid w:val="002F48B5"/>
    <w:rsid w:val="002F4A88"/>
    <w:rsid w:val="002F4B71"/>
    <w:rsid w:val="002F5317"/>
    <w:rsid w:val="002F659B"/>
    <w:rsid w:val="002F6B1C"/>
    <w:rsid w:val="002F7128"/>
    <w:rsid w:val="002F767F"/>
    <w:rsid w:val="002F7835"/>
    <w:rsid w:val="002F7A08"/>
    <w:rsid w:val="002F7D12"/>
    <w:rsid w:val="002F7DDD"/>
    <w:rsid w:val="002F7E9D"/>
    <w:rsid w:val="00301BF5"/>
    <w:rsid w:val="00302A52"/>
    <w:rsid w:val="00302B7F"/>
    <w:rsid w:val="00303011"/>
    <w:rsid w:val="00303CA3"/>
    <w:rsid w:val="00303DBF"/>
    <w:rsid w:val="00303ED5"/>
    <w:rsid w:val="00304185"/>
    <w:rsid w:val="0030473C"/>
    <w:rsid w:val="00304B19"/>
    <w:rsid w:val="00304B1D"/>
    <w:rsid w:val="00304D79"/>
    <w:rsid w:val="00304EC9"/>
    <w:rsid w:val="00305328"/>
    <w:rsid w:val="00305573"/>
    <w:rsid w:val="00305687"/>
    <w:rsid w:val="00305BD1"/>
    <w:rsid w:val="00305F3D"/>
    <w:rsid w:val="003061EE"/>
    <w:rsid w:val="00307526"/>
    <w:rsid w:val="00307A1B"/>
    <w:rsid w:val="00307D6A"/>
    <w:rsid w:val="0031003D"/>
    <w:rsid w:val="003102E3"/>
    <w:rsid w:val="00310780"/>
    <w:rsid w:val="00310A3F"/>
    <w:rsid w:val="00311272"/>
    <w:rsid w:val="00311395"/>
    <w:rsid w:val="0031156A"/>
    <w:rsid w:val="00313318"/>
    <w:rsid w:val="00313978"/>
    <w:rsid w:val="003143E5"/>
    <w:rsid w:val="0031443E"/>
    <w:rsid w:val="0031502C"/>
    <w:rsid w:val="0031511F"/>
    <w:rsid w:val="003157A4"/>
    <w:rsid w:val="003157B0"/>
    <w:rsid w:val="00316AE1"/>
    <w:rsid w:val="00317471"/>
    <w:rsid w:val="0031783B"/>
    <w:rsid w:val="00317EB3"/>
    <w:rsid w:val="00320527"/>
    <w:rsid w:val="0032054B"/>
    <w:rsid w:val="00320977"/>
    <w:rsid w:val="00320D0B"/>
    <w:rsid w:val="00320D2B"/>
    <w:rsid w:val="003210C7"/>
    <w:rsid w:val="0032170C"/>
    <w:rsid w:val="003217ED"/>
    <w:rsid w:val="00321FD3"/>
    <w:rsid w:val="0032206D"/>
    <w:rsid w:val="003220A8"/>
    <w:rsid w:val="00322247"/>
    <w:rsid w:val="00322919"/>
    <w:rsid w:val="003229F5"/>
    <w:rsid w:val="00323219"/>
    <w:rsid w:val="00323EA0"/>
    <w:rsid w:val="0032466B"/>
    <w:rsid w:val="00324A37"/>
    <w:rsid w:val="00324AD4"/>
    <w:rsid w:val="00324FB6"/>
    <w:rsid w:val="003250D0"/>
    <w:rsid w:val="003256F0"/>
    <w:rsid w:val="00325BDD"/>
    <w:rsid w:val="00325C35"/>
    <w:rsid w:val="00326414"/>
    <w:rsid w:val="00326A56"/>
    <w:rsid w:val="0032746D"/>
    <w:rsid w:val="0033044A"/>
    <w:rsid w:val="00330480"/>
    <w:rsid w:val="0033066B"/>
    <w:rsid w:val="003309B0"/>
    <w:rsid w:val="00330BD6"/>
    <w:rsid w:val="00330E66"/>
    <w:rsid w:val="00331C0B"/>
    <w:rsid w:val="00331FB5"/>
    <w:rsid w:val="00332B9A"/>
    <w:rsid w:val="003330A1"/>
    <w:rsid w:val="00333214"/>
    <w:rsid w:val="00334047"/>
    <w:rsid w:val="003340A3"/>
    <w:rsid w:val="0033448E"/>
    <w:rsid w:val="003352C2"/>
    <w:rsid w:val="003353CE"/>
    <w:rsid w:val="00335B56"/>
    <w:rsid w:val="00335C80"/>
    <w:rsid w:val="00335DA8"/>
    <w:rsid w:val="00336D43"/>
    <w:rsid w:val="003373CE"/>
    <w:rsid w:val="00337B2C"/>
    <w:rsid w:val="00337FB3"/>
    <w:rsid w:val="003402F4"/>
    <w:rsid w:val="003403E1"/>
    <w:rsid w:val="00340736"/>
    <w:rsid w:val="00340779"/>
    <w:rsid w:val="003409A8"/>
    <w:rsid w:val="00340F66"/>
    <w:rsid w:val="003414A4"/>
    <w:rsid w:val="00341626"/>
    <w:rsid w:val="00341BA8"/>
    <w:rsid w:val="003422DD"/>
    <w:rsid w:val="003423FE"/>
    <w:rsid w:val="0034265E"/>
    <w:rsid w:val="003432FD"/>
    <w:rsid w:val="0034335A"/>
    <w:rsid w:val="00343582"/>
    <w:rsid w:val="003445E3"/>
    <w:rsid w:val="003448F4"/>
    <w:rsid w:val="00344BDB"/>
    <w:rsid w:val="003454C4"/>
    <w:rsid w:val="0034568E"/>
    <w:rsid w:val="0034588E"/>
    <w:rsid w:val="00345D18"/>
    <w:rsid w:val="00345DF4"/>
    <w:rsid w:val="00345EBA"/>
    <w:rsid w:val="003460F8"/>
    <w:rsid w:val="0034610E"/>
    <w:rsid w:val="00346D00"/>
    <w:rsid w:val="00346F0A"/>
    <w:rsid w:val="00347221"/>
    <w:rsid w:val="00347611"/>
    <w:rsid w:val="003478E4"/>
    <w:rsid w:val="00347931"/>
    <w:rsid w:val="00347C2C"/>
    <w:rsid w:val="00350352"/>
    <w:rsid w:val="003508A3"/>
    <w:rsid w:val="00350922"/>
    <w:rsid w:val="00350EF2"/>
    <w:rsid w:val="00351165"/>
    <w:rsid w:val="00351305"/>
    <w:rsid w:val="00351B06"/>
    <w:rsid w:val="00351CB0"/>
    <w:rsid w:val="00351D8E"/>
    <w:rsid w:val="00351F8A"/>
    <w:rsid w:val="0035266B"/>
    <w:rsid w:val="00352CF8"/>
    <w:rsid w:val="00353E15"/>
    <w:rsid w:val="0035439F"/>
    <w:rsid w:val="00354875"/>
    <w:rsid w:val="00354E52"/>
    <w:rsid w:val="0035583F"/>
    <w:rsid w:val="00355BC4"/>
    <w:rsid w:val="003562B7"/>
    <w:rsid w:val="00356C21"/>
    <w:rsid w:val="00357E7F"/>
    <w:rsid w:val="0036027F"/>
    <w:rsid w:val="003604A5"/>
    <w:rsid w:val="0036054B"/>
    <w:rsid w:val="00360D0D"/>
    <w:rsid w:val="00360EB7"/>
    <w:rsid w:val="00361625"/>
    <w:rsid w:val="003618EA"/>
    <w:rsid w:val="00362100"/>
    <w:rsid w:val="003625EF"/>
    <w:rsid w:val="00362A46"/>
    <w:rsid w:val="00363CAB"/>
    <w:rsid w:val="003640BD"/>
    <w:rsid w:val="003653EB"/>
    <w:rsid w:val="0036576E"/>
    <w:rsid w:val="003663E9"/>
    <w:rsid w:val="00366AD7"/>
    <w:rsid w:val="00366E76"/>
    <w:rsid w:val="00366F98"/>
    <w:rsid w:val="00367C57"/>
    <w:rsid w:val="00367E29"/>
    <w:rsid w:val="00367E36"/>
    <w:rsid w:val="00367FF9"/>
    <w:rsid w:val="00370A4D"/>
    <w:rsid w:val="00370DC2"/>
    <w:rsid w:val="00371047"/>
    <w:rsid w:val="003710EE"/>
    <w:rsid w:val="00371787"/>
    <w:rsid w:val="00371D69"/>
    <w:rsid w:val="00372BA0"/>
    <w:rsid w:val="00372C10"/>
    <w:rsid w:val="00372DEC"/>
    <w:rsid w:val="0037345D"/>
    <w:rsid w:val="003735F0"/>
    <w:rsid w:val="003736BB"/>
    <w:rsid w:val="0037393B"/>
    <w:rsid w:val="00374063"/>
    <w:rsid w:val="00374222"/>
    <w:rsid w:val="003743C1"/>
    <w:rsid w:val="003748E5"/>
    <w:rsid w:val="00374C6E"/>
    <w:rsid w:val="00374F05"/>
    <w:rsid w:val="00374F75"/>
    <w:rsid w:val="00375242"/>
    <w:rsid w:val="003752F6"/>
    <w:rsid w:val="00375667"/>
    <w:rsid w:val="0037570E"/>
    <w:rsid w:val="003759E9"/>
    <w:rsid w:val="00375B19"/>
    <w:rsid w:val="00375D88"/>
    <w:rsid w:val="00376919"/>
    <w:rsid w:val="003769DA"/>
    <w:rsid w:val="00376CEB"/>
    <w:rsid w:val="00376D7F"/>
    <w:rsid w:val="00376ED5"/>
    <w:rsid w:val="00377566"/>
    <w:rsid w:val="00377FCE"/>
    <w:rsid w:val="00380020"/>
    <w:rsid w:val="00380800"/>
    <w:rsid w:val="003808CA"/>
    <w:rsid w:val="00380A97"/>
    <w:rsid w:val="00380F29"/>
    <w:rsid w:val="0038196A"/>
    <w:rsid w:val="00381A45"/>
    <w:rsid w:val="00381DF7"/>
    <w:rsid w:val="00381F04"/>
    <w:rsid w:val="003824A8"/>
    <w:rsid w:val="0038256C"/>
    <w:rsid w:val="00382C1E"/>
    <w:rsid w:val="00382CBA"/>
    <w:rsid w:val="003831C4"/>
    <w:rsid w:val="00383756"/>
    <w:rsid w:val="003839BF"/>
    <w:rsid w:val="00383A14"/>
    <w:rsid w:val="00383AFF"/>
    <w:rsid w:val="00383E95"/>
    <w:rsid w:val="003844C9"/>
    <w:rsid w:val="00384801"/>
    <w:rsid w:val="00386559"/>
    <w:rsid w:val="0038661D"/>
    <w:rsid w:val="00386817"/>
    <w:rsid w:val="0038698C"/>
    <w:rsid w:val="003872C1"/>
    <w:rsid w:val="0038749B"/>
    <w:rsid w:val="003874CE"/>
    <w:rsid w:val="003902E0"/>
    <w:rsid w:val="0039037F"/>
    <w:rsid w:val="00390561"/>
    <w:rsid w:val="00390CE3"/>
    <w:rsid w:val="00390DEF"/>
    <w:rsid w:val="00390E5F"/>
    <w:rsid w:val="003917ED"/>
    <w:rsid w:val="00391FB2"/>
    <w:rsid w:val="00392D31"/>
    <w:rsid w:val="00392DA8"/>
    <w:rsid w:val="00392DDC"/>
    <w:rsid w:val="00392E93"/>
    <w:rsid w:val="00393583"/>
    <w:rsid w:val="00393586"/>
    <w:rsid w:val="0039380A"/>
    <w:rsid w:val="00393A94"/>
    <w:rsid w:val="00394228"/>
    <w:rsid w:val="003945FE"/>
    <w:rsid w:val="0039502C"/>
    <w:rsid w:val="0039510C"/>
    <w:rsid w:val="00395459"/>
    <w:rsid w:val="003956C0"/>
    <w:rsid w:val="00395976"/>
    <w:rsid w:val="00395BCF"/>
    <w:rsid w:val="00396416"/>
    <w:rsid w:val="003964E1"/>
    <w:rsid w:val="00396891"/>
    <w:rsid w:val="00396CA4"/>
    <w:rsid w:val="00397BD0"/>
    <w:rsid w:val="003A05C3"/>
    <w:rsid w:val="003A068D"/>
    <w:rsid w:val="003A0944"/>
    <w:rsid w:val="003A0AA7"/>
    <w:rsid w:val="003A0CE2"/>
    <w:rsid w:val="003A0DF0"/>
    <w:rsid w:val="003A0EBA"/>
    <w:rsid w:val="003A1196"/>
    <w:rsid w:val="003A1858"/>
    <w:rsid w:val="003A18F9"/>
    <w:rsid w:val="003A1A01"/>
    <w:rsid w:val="003A1D90"/>
    <w:rsid w:val="003A21A1"/>
    <w:rsid w:val="003A239B"/>
    <w:rsid w:val="003A2482"/>
    <w:rsid w:val="003A2547"/>
    <w:rsid w:val="003A26F9"/>
    <w:rsid w:val="003A2AAE"/>
    <w:rsid w:val="003A2CDD"/>
    <w:rsid w:val="003A3E94"/>
    <w:rsid w:val="003A433C"/>
    <w:rsid w:val="003A4EFB"/>
    <w:rsid w:val="003A518E"/>
    <w:rsid w:val="003A52D7"/>
    <w:rsid w:val="003A55C1"/>
    <w:rsid w:val="003A5942"/>
    <w:rsid w:val="003A63CF"/>
    <w:rsid w:val="003A7015"/>
    <w:rsid w:val="003A7295"/>
    <w:rsid w:val="003A7621"/>
    <w:rsid w:val="003A7720"/>
    <w:rsid w:val="003A79B9"/>
    <w:rsid w:val="003A7B86"/>
    <w:rsid w:val="003B0961"/>
    <w:rsid w:val="003B0CA6"/>
    <w:rsid w:val="003B107D"/>
    <w:rsid w:val="003B131C"/>
    <w:rsid w:val="003B1348"/>
    <w:rsid w:val="003B18B7"/>
    <w:rsid w:val="003B1CEA"/>
    <w:rsid w:val="003B2348"/>
    <w:rsid w:val="003B297C"/>
    <w:rsid w:val="003B383A"/>
    <w:rsid w:val="003B3E39"/>
    <w:rsid w:val="003B3EEA"/>
    <w:rsid w:val="003B3FB8"/>
    <w:rsid w:val="003B409F"/>
    <w:rsid w:val="003B42E4"/>
    <w:rsid w:val="003B4782"/>
    <w:rsid w:val="003B47BD"/>
    <w:rsid w:val="003B4867"/>
    <w:rsid w:val="003B49A4"/>
    <w:rsid w:val="003B4BB5"/>
    <w:rsid w:val="003B51A2"/>
    <w:rsid w:val="003B540E"/>
    <w:rsid w:val="003B5745"/>
    <w:rsid w:val="003B5B35"/>
    <w:rsid w:val="003B5BAB"/>
    <w:rsid w:val="003B66BC"/>
    <w:rsid w:val="003B6E43"/>
    <w:rsid w:val="003B709D"/>
    <w:rsid w:val="003B7618"/>
    <w:rsid w:val="003B7CE6"/>
    <w:rsid w:val="003B7D5E"/>
    <w:rsid w:val="003B7F3B"/>
    <w:rsid w:val="003C029A"/>
    <w:rsid w:val="003C0D3F"/>
    <w:rsid w:val="003C0EA3"/>
    <w:rsid w:val="003C107E"/>
    <w:rsid w:val="003C1335"/>
    <w:rsid w:val="003C13C8"/>
    <w:rsid w:val="003C1411"/>
    <w:rsid w:val="003C160E"/>
    <w:rsid w:val="003C1AF8"/>
    <w:rsid w:val="003C226A"/>
    <w:rsid w:val="003C252B"/>
    <w:rsid w:val="003C2680"/>
    <w:rsid w:val="003C27BF"/>
    <w:rsid w:val="003C2AE2"/>
    <w:rsid w:val="003C2DAB"/>
    <w:rsid w:val="003C2F60"/>
    <w:rsid w:val="003C35A1"/>
    <w:rsid w:val="003C35B0"/>
    <w:rsid w:val="003C3B76"/>
    <w:rsid w:val="003C3C7E"/>
    <w:rsid w:val="003C3CB8"/>
    <w:rsid w:val="003C3D28"/>
    <w:rsid w:val="003C439D"/>
    <w:rsid w:val="003C4596"/>
    <w:rsid w:val="003C4601"/>
    <w:rsid w:val="003C47C7"/>
    <w:rsid w:val="003C4937"/>
    <w:rsid w:val="003C4D1C"/>
    <w:rsid w:val="003C5226"/>
    <w:rsid w:val="003C57D6"/>
    <w:rsid w:val="003C5F56"/>
    <w:rsid w:val="003C649A"/>
    <w:rsid w:val="003C6EAF"/>
    <w:rsid w:val="003C726F"/>
    <w:rsid w:val="003D040E"/>
    <w:rsid w:val="003D0817"/>
    <w:rsid w:val="003D126C"/>
    <w:rsid w:val="003D12CA"/>
    <w:rsid w:val="003D1817"/>
    <w:rsid w:val="003D18A3"/>
    <w:rsid w:val="003D1CD8"/>
    <w:rsid w:val="003D23D0"/>
    <w:rsid w:val="003D2432"/>
    <w:rsid w:val="003D2537"/>
    <w:rsid w:val="003D36C2"/>
    <w:rsid w:val="003D3820"/>
    <w:rsid w:val="003D395F"/>
    <w:rsid w:val="003D3C50"/>
    <w:rsid w:val="003D3D1F"/>
    <w:rsid w:val="003D3DA1"/>
    <w:rsid w:val="003D42B8"/>
    <w:rsid w:val="003D42E5"/>
    <w:rsid w:val="003D451A"/>
    <w:rsid w:val="003D451E"/>
    <w:rsid w:val="003D460E"/>
    <w:rsid w:val="003D477B"/>
    <w:rsid w:val="003D48B0"/>
    <w:rsid w:val="003D4BBE"/>
    <w:rsid w:val="003D5D45"/>
    <w:rsid w:val="003D650F"/>
    <w:rsid w:val="003D6B02"/>
    <w:rsid w:val="003D74FA"/>
    <w:rsid w:val="003D762C"/>
    <w:rsid w:val="003D7CC9"/>
    <w:rsid w:val="003E02D4"/>
    <w:rsid w:val="003E0D15"/>
    <w:rsid w:val="003E0DD4"/>
    <w:rsid w:val="003E0FB3"/>
    <w:rsid w:val="003E17A1"/>
    <w:rsid w:val="003E20C6"/>
    <w:rsid w:val="003E21D8"/>
    <w:rsid w:val="003E2233"/>
    <w:rsid w:val="003E2581"/>
    <w:rsid w:val="003E29D6"/>
    <w:rsid w:val="003E2FAB"/>
    <w:rsid w:val="003E2FB8"/>
    <w:rsid w:val="003E30BA"/>
    <w:rsid w:val="003E3144"/>
    <w:rsid w:val="003E33DD"/>
    <w:rsid w:val="003E362F"/>
    <w:rsid w:val="003E3640"/>
    <w:rsid w:val="003E3AAC"/>
    <w:rsid w:val="003E3FA8"/>
    <w:rsid w:val="003E41AD"/>
    <w:rsid w:val="003E4636"/>
    <w:rsid w:val="003E47D2"/>
    <w:rsid w:val="003E4AE7"/>
    <w:rsid w:val="003E4B38"/>
    <w:rsid w:val="003E4C0B"/>
    <w:rsid w:val="003E599B"/>
    <w:rsid w:val="003E5A68"/>
    <w:rsid w:val="003E5D59"/>
    <w:rsid w:val="003E6A99"/>
    <w:rsid w:val="003E6B95"/>
    <w:rsid w:val="003E7664"/>
    <w:rsid w:val="003E76A6"/>
    <w:rsid w:val="003F00E3"/>
    <w:rsid w:val="003F01A9"/>
    <w:rsid w:val="003F03F2"/>
    <w:rsid w:val="003F071B"/>
    <w:rsid w:val="003F09F6"/>
    <w:rsid w:val="003F0EDC"/>
    <w:rsid w:val="003F0F6E"/>
    <w:rsid w:val="003F14B4"/>
    <w:rsid w:val="003F156A"/>
    <w:rsid w:val="003F1683"/>
    <w:rsid w:val="003F1B71"/>
    <w:rsid w:val="003F29CF"/>
    <w:rsid w:val="003F2D13"/>
    <w:rsid w:val="003F2DEA"/>
    <w:rsid w:val="003F3C9C"/>
    <w:rsid w:val="003F439A"/>
    <w:rsid w:val="003F4555"/>
    <w:rsid w:val="003F4C47"/>
    <w:rsid w:val="003F52DA"/>
    <w:rsid w:val="003F57BC"/>
    <w:rsid w:val="003F57E8"/>
    <w:rsid w:val="003F58CD"/>
    <w:rsid w:val="003F5951"/>
    <w:rsid w:val="003F62AF"/>
    <w:rsid w:val="003F6337"/>
    <w:rsid w:val="003F6BCE"/>
    <w:rsid w:val="003F6E9A"/>
    <w:rsid w:val="003F6F18"/>
    <w:rsid w:val="003F70FA"/>
    <w:rsid w:val="003F7596"/>
    <w:rsid w:val="003F78CF"/>
    <w:rsid w:val="003F798F"/>
    <w:rsid w:val="003F7CB4"/>
    <w:rsid w:val="004001D0"/>
    <w:rsid w:val="004005E1"/>
    <w:rsid w:val="004006B2"/>
    <w:rsid w:val="00400835"/>
    <w:rsid w:val="00400B00"/>
    <w:rsid w:val="00401686"/>
    <w:rsid w:val="00401C2C"/>
    <w:rsid w:val="00401D4D"/>
    <w:rsid w:val="00402156"/>
    <w:rsid w:val="00402176"/>
    <w:rsid w:val="00402406"/>
    <w:rsid w:val="00403583"/>
    <w:rsid w:val="00403BC3"/>
    <w:rsid w:val="00404179"/>
    <w:rsid w:val="0040435E"/>
    <w:rsid w:val="004046B8"/>
    <w:rsid w:val="00404D0B"/>
    <w:rsid w:val="00404FD0"/>
    <w:rsid w:val="004057BE"/>
    <w:rsid w:val="00405F76"/>
    <w:rsid w:val="00406709"/>
    <w:rsid w:val="00406F9A"/>
    <w:rsid w:val="00407321"/>
    <w:rsid w:val="004073F6"/>
    <w:rsid w:val="004074A9"/>
    <w:rsid w:val="004074EA"/>
    <w:rsid w:val="0040757F"/>
    <w:rsid w:val="00407B73"/>
    <w:rsid w:val="00407CAB"/>
    <w:rsid w:val="00407D1D"/>
    <w:rsid w:val="004104C4"/>
    <w:rsid w:val="004108C4"/>
    <w:rsid w:val="00410D8D"/>
    <w:rsid w:val="004116E6"/>
    <w:rsid w:val="00411E7A"/>
    <w:rsid w:val="004136E0"/>
    <w:rsid w:val="0041374F"/>
    <w:rsid w:val="00414375"/>
    <w:rsid w:val="004144C3"/>
    <w:rsid w:val="00414829"/>
    <w:rsid w:val="00414981"/>
    <w:rsid w:val="00414E72"/>
    <w:rsid w:val="00414EE7"/>
    <w:rsid w:val="0041584E"/>
    <w:rsid w:val="00415E9C"/>
    <w:rsid w:val="00416AD0"/>
    <w:rsid w:val="00416B46"/>
    <w:rsid w:val="00416BCE"/>
    <w:rsid w:val="00416CDF"/>
    <w:rsid w:val="00416FF2"/>
    <w:rsid w:val="0041703C"/>
    <w:rsid w:val="0041751B"/>
    <w:rsid w:val="004176B2"/>
    <w:rsid w:val="00417D61"/>
    <w:rsid w:val="004201B7"/>
    <w:rsid w:val="00420B53"/>
    <w:rsid w:val="004221CD"/>
    <w:rsid w:val="0042250E"/>
    <w:rsid w:val="00422598"/>
    <w:rsid w:val="004226B8"/>
    <w:rsid w:val="00422C38"/>
    <w:rsid w:val="004248D6"/>
    <w:rsid w:val="00424DC6"/>
    <w:rsid w:val="00424EBA"/>
    <w:rsid w:val="004252CE"/>
    <w:rsid w:val="00425DC0"/>
    <w:rsid w:val="00425EBA"/>
    <w:rsid w:val="00425FD6"/>
    <w:rsid w:val="004261EF"/>
    <w:rsid w:val="0042669C"/>
    <w:rsid w:val="004267DA"/>
    <w:rsid w:val="00426A3B"/>
    <w:rsid w:val="00426BF1"/>
    <w:rsid w:val="00427762"/>
    <w:rsid w:val="00427C90"/>
    <w:rsid w:val="00430412"/>
    <w:rsid w:val="00430444"/>
    <w:rsid w:val="004305AE"/>
    <w:rsid w:val="00430FCA"/>
    <w:rsid w:val="004311B3"/>
    <w:rsid w:val="00431678"/>
    <w:rsid w:val="004316EE"/>
    <w:rsid w:val="0043225C"/>
    <w:rsid w:val="004322F7"/>
    <w:rsid w:val="0043265A"/>
    <w:rsid w:val="00432809"/>
    <w:rsid w:val="004328CC"/>
    <w:rsid w:val="004329A8"/>
    <w:rsid w:val="0043309A"/>
    <w:rsid w:val="00433321"/>
    <w:rsid w:val="00433552"/>
    <w:rsid w:val="00433D59"/>
    <w:rsid w:val="00433E4A"/>
    <w:rsid w:val="004343D6"/>
    <w:rsid w:val="0043453E"/>
    <w:rsid w:val="00434582"/>
    <w:rsid w:val="00434C2C"/>
    <w:rsid w:val="0043561C"/>
    <w:rsid w:val="00435779"/>
    <w:rsid w:val="004358BA"/>
    <w:rsid w:val="00435C1B"/>
    <w:rsid w:val="00435C78"/>
    <w:rsid w:val="00435DC0"/>
    <w:rsid w:val="004362DB"/>
    <w:rsid w:val="004362DC"/>
    <w:rsid w:val="004373EA"/>
    <w:rsid w:val="00437598"/>
    <w:rsid w:val="0043789E"/>
    <w:rsid w:val="00437B03"/>
    <w:rsid w:val="004400D1"/>
    <w:rsid w:val="0044076A"/>
    <w:rsid w:val="00440DFD"/>
    <w:rsid w:val="00441009"/>
    <w:rsid w:val="004410F1"/>
    <w:rsid w:val="0044168E"/>
    <w:rsid w:val="0044178F"/>
    <w:rsid w:val="004420A0"/>
    <w:rsid w:val="0044229A"/>
    <w:rsid w:val="00442978"/>
    <w:rsid w:val="00442A42"/>
    <w:rsid w:val="00442E49"/>
    <w:rsid w:val="00442F6A"/>
    <w:rsid w:val="004445CA"/>
    <w:rsid w:val="00444862"/>
    <w:rsid w:val="00444AE8"/>
    <w:rsid w:val="0044516C"/>
    <w:rsid w:val="00445291"/>
    <w:rsid w:val="004458E6"/>
    <w:rsid w:val="0044612D"/>
    <w:rsid w:val="00446D62"/>
    <w:rsid w:val="00446DCA"/>
    <w:rsid w:val="004470A6"/>
    <w:rsid w:val="004472E5"/>
    <w:rsid w:val="00447316"/>
    <w:rsid w:val="004474FD"/>
    <w:rsid w:val="004475CC"/>
    <w:rsid w:val="00447E8A"/>
    <w:rsid w:val="0045052F"/>
    <w:rsid w:val="00451085"/>
    <w:rsid w:val="0045119F"/>
    <w:rsid w:val="004516B9"/>
    <w:rsid w:val="00451DDB"/>
    <w:rsid w:val="0045277A"/>
    <w:rsid w:val="00452A3A"/>
    <w:rsid w:val="00452DAB"/>
    <w:rsid w:val="0045324F"/>
    <w:rsid w:val="0045380C"/>
    <w:rsid w:val="00454690"/>
    <w:rsid w:val="004549AE"/>
    <w:rsid w:val="00454A27"/>
    <w:rsid w:val="00454CB7"/>
    <w:rsid w:val="00455089"/>
    <w:rsid w:val="00455A00"/>
    <w:rsid w:val="004567A6"/>
    <w:rsid w:val="0045691D"/>
    <w:rsid w:val="00456C88"/>
    <w:rsid w:val="00456D00"/>
    <w:rsid w:val="00457172"/>
    <w:rsid w:val="00457566"/>
    <w:rsid w:val="00457D7D"/>
    <w:rsid w:val="004600A5"/>
    <w:rsid w:val="004600D6"/>
    <w:rsid w:val="0046016A"/>
    <w:rsid w:val="00460480"/>
    <w:rsid w:val="00460BBE"/>
    <w:rsid w:val="00460C30"/>
    <w:rsid w:val="0046139D"/>
    <w:rsid w:val="004616FB"/>
    <w:rsid w:val="0046178B"/>
    <w:rsid w:val="00461A18"/>
    <w:rsid w:val="00461B4F"/>
    <w:rsid w:val="00462252"/>
    <w:rsid w:val="00462263"/>
    <w:rsid w:val="00462A3E"/>
    <w:rsid w:val="00462D79"/>
    <w:rsid w:val="00462FCE"/>
    <w:rsid w:val="00463127"/>
    <w:rsid w:val="004638EB"/>
    <w:rsid w:val="00463DA3"/>
    <w:rsid w:val="00465588"/>
    <w:rsid w:val="0046562D"/>
    <w:rsid w:val="004668B3"/>
    <w:rsid w:val="00466CBA"/>
    <w:rsid w:val="00466EA8"/>
    <w:rsid w:val="00467DF0"/>
    <w:rsid w:val="004702BA"/>
    <w:rsid w:val="004708D9"/>
    <w:rsid w:val="00470CD4"/>
    <w:rsid w:val="004711AB"/>
    <w:rsid w:val="004711C3"/>
    <w:rsid w:val="00471F02"/>
    <w:rsid w:val="0047207B"/>
    <w:rsid w:val="004722AA"/>
    <w:rsid w:val="004722E1"/>
    <w:rsid w:val="004723E1"/>
    <w:rsid w:val="00472673"/>
    <w:rsid w:val="00472851"/>
    <w:rsid w:val="00472DA9"/>
    <w:rsid w:val="00472E54"/>
    <w:rsid w:val="00472F10"/>
    <w:rsid w:val="00473138"/>
    <w:rsid w:val="00474509"/>
    <w:rsid w:val="004751F5"/>
    <w:rsid w:val="0047527E"/>
    <w:rsid w:val="00475393"/>
    <w:rsid w:val="00476020"/>
    <w:rsid w:val="00476176"/>
    <w:rsid w:val="00476192"/>
    <w:rsid w:val="00476F47"/>
    <w:rsid w:val="004774E6"/>
    <w:rsid w:val="00477B27"/>
    <w:rsid w:val="00477D27"/>
    <w:rsid w:val="004803D0"/>
    <w:rsid w:val="004803EE"/>
    <w:rsid w:val="004803F0"/>
    <w:rsid w:val="004809B2"/>
    <w:rsid w:val="0048134C"/>
    <w:rsid w:val="0048135F"/>
    <w:rsid w:val="004816A2"/>
    <w:rsid w:val="004819BE"/>
    <w:rsid w:val="00481B92"/>
    <w:rsid w:val="0048205C"/>
    <w:rsid w:val="00482435"/>
    <w:rsid w:val="00482491"/>
    <w:rsid w:val="00482924"/>
    <w:rsid w:val="004831BF"/>
    <w:rsid w:val="00483477"/>
    <w:rsid w:val="00483690"/>
    <w:rsid w:val="004839ED"/>
    <w:rsid w:val="00483C0A"/>
    <w:rsid w:val="004842F8"/>
    <w:rsid w:val="0048454B"/>
    <w:rsid w:val="00484A50"/>
    <w:rsid w:val="00484D7A"/>
    <w:rsid w:val="004850CF"/>
    <w:rsid w:val="0048517D"/>
    <w:rsid w:val="004851B2"/>
    <w:rsid w:val="0048622E"/>
    <w:rsid w:val="0048672F"/>
    <w:rsid w:val="00486810"/>
    <w:rsid w:val="00486946"/>
    <w:rsid w:val="00486B61"/>
    <w:rsid w:val="00486BE7"/>
    <w:rsid w:val="004873B7"/>
    <w:rsid w:val="00490872"/>
    <w:rsid w:val="00490D36"/>
    <w:rsid w:val="0049137B"/>
    <w:rsid w:val="00491754"/>
    <w:rsid w:val="00491844"/>
    <w:rsid w:val="00491A18"/>
    <w:rsid w:val="00491EF3"/>
    <w:rsid w:val="00492429"/>
    <w:rsid w:val="004927B5"/>
    <w:rsid w:val="00492BCF"/>
    <w:rsid w:val="004935FF"/>
    <w:rsid w:val="00493EEC"/>
    <w:rsid w:val="004954B9"/>
    <w:rsid w:val="004955DC"/>
    <w:rsid w:val="004957C8"/>
    <w:rsid w:val="00495B37"/>
    <w:rsid w:val="00495D8F"/>
    <w:rsid w:val="004961D7"/>
    <w:rsid w:val="00496253"/>
    <w:rsid w:val="004964D6"/>
    <w:rsid w:val="00496F25"/>
    <w:rsid w:val="00497106"/>
    <w:rsid w:val="00497246"/>
    <w:rsid w:val="004974A4"/>
    <w:rsid w:val="004979BE"/>
    <w:rsid w:val="004A044E"/>
    <w:rsid w:val="004A0AA9"/>
    <w:rsid w:val="004A12B8"/>
    <w:rsid w:val="004A19B5"/>
    <w:rsid w:val="004A1E0C"/>
    <w:rsid w:val="004A2430"/>
    <w:rsid w:val="004A24A3"/>
    <w:rsid w:val="004A24E3"/>
    <w:rsid w:val="004A284E"/>
    <w:rsid w:val="004A3483"/>
    <w:rsid w:val="004A3F2E"/>
    <w:rsid w:val="004A43EB"/>
    <w:rsid w:val="004A520C"/>
    <w:rsid w:val="004A5ADE"/>
    <w:rsid w:val="004A7102"/>
    <w:rsid w:val="004A7D08"/>
    <w:rsid w:val="004B01B2"/>
    <w:rsid w:val="004B024C"/>
    <w:rsid w:val="004B055A"/>
    <w:rsid w:val="004B1109"/>
    <w:rsid w:val="004B11C6"/>
    <w:rsid w:val="004B16C9"/>
    <w:rsid w:val="004B1757"/>
    <w:rsid w:val="004B179D"/>
    <w:rsid w:val="004B19AB"/>
    <w:rsid w:val="004B1BC7"/>
    <w:rsid w:val="004B20B2"/>
    <w:rsid w:val="004B22A2"/>
    <w:rsid w:val="004B34DB"/>
    <w:rsid w:val="004B361E"/>
    <w:rsid w:val="004B39B7"/>
    <w:rsid w:val="004B3A00"/>
    <w:rsid w:val="004B3A54"/>
    <w:rsid w:val="004B3C95"/>
    <w:rsid w:val="004B3CCB"/>
    <w:rsid w:val="004B3FE6"/>
    <w:rsid w:val="004B413D"/>
    <w:rsid w:val="004B4A42"/>
    <w:rsid w:val="004B4A58"/>
    <w:rsid w:val="004B5068"/>
    <w:rsid w:val="004B51B2"/>
    <w:rsid w:val="004B5BC6"/>
    <w:rsid w:val="004B5F6F"/>
    <w:rsid w:val="004B70F6"/>
    <w:rsid w:val="004B748C"/>
    <w:rsid w:val="004B7D7F"/>
    <w:rsid w:val="004B7FD9"/>
    <w:rsid w:val="004C0292"/>
    <w:rsid w:val="004C0647"/>
    <w:rsid w:val="004C0A6D"/>
    <w:rsid w:val="004C115F"/>
    <w:rsid w:val="004C1CC0"/>
    <w:rsid w:val="004C1D56"/>
    <w:rsid w:val="004C213C"/>
    <w:rsid w:val="004C386F"/>
    <w:rsid w:val="004C3A1F"/>
    <w:rsid w:val="004C3BC1"/>
    <w:rsid w:val="004C3EF8"/>
    <w:rsid w:val="004C41F4"/>
    <w:rsid w:val="004C422E"/>
    <w:rsid w:val="004C4D68"/>
    <w:rsid w:val="004C5142"/>
    <w:rsid w:val="004C5904"/>
    <w:rsid w:val="004C6978"/>
    <w:rsid w:val="004C706E"/>
    <w:rsid w:val="004C71C6"/>
    <w:rsid w:val="004C7425"/>
    <w:rsid w:val="004C765B"/>
    <w:rsid w:val="004D0287"/>
    <w:rsid w:val="004D130F"/>
    <w:rsid w:val="004D1860"/>
    <w:rsid w:val="004D1A96"/>
    <w:rsid w:val="004D27F5"/>
    <w:rsid w:val="004D2AFA"/>
    <w:rsid w:val="004D2B0E"/>
    <w:rsid w:val="004D377A"/>
    <w:rsid w:val="004D40F5"/>
    <w:rsid w:val="004D41A0"/>
    <w:rsid w:val="004D46E3"/>
    <w:rsid w:val="004D478E"/>
    <w:rsid w:val="004D4BB4"/>
    <w:rsid w:val="004D4D18"/>
    <w:rsid w:val="004D4D98"/>
    <w:rsid w:val="004D4FB3"/>
    <w:rsid w:val="004D50B4"/>
    <w:rsid w:val="004D5221"/>
    <w:rsid w:val="004D5637"/>
    <w:rsid w:val="004D5768"/>
    <w:rsid w:val="004D6267"/>
    <w:rsid w:val="004D63AE"/>
    <w:rsid w:val="004D65DA"/>
    <w:rsid w:val="004D6A72"/>
    <w:rsid w:val="004D716B"/>
    <w:rsid w:val="004D75CA"/>
    <w:rsid w:val="004D7D77"/>
    <w:rsid w:val="004E0905"/>
    <w:rsid w:val="004E0A15"/>
    <w:rsid w:val="004E17AA"/>
    <w:rsid w:val="004E18D4"/>
    <w:rsid w:val="004E18DF"/>
    <w:rsid w:val="004E1B98"/>
    <w:rsid w:val="004E1C8D"/>
    <w:rsid w:val="004E1E05"/>
    <w:rsid w:val="004E1E17"/>
    <w:rsid w:val="004E1F14"/>
    <w:rsid w:val="004E23BA"/>
    <w:rsid w:val="004E2562"/>
    <w:rsid w:val="004E257A"/>
    <w:rsid w:val="004E26BC"/>
    <w:rsid w:val="004E27C0"/>
    <w:rsid w:val="004E298C"/>
    <w:rsid w:val="004E2AF4"/>
    <w:rsid w:val="004E32E4"/>
    <w:rsid w:val="004E3353"/>
    <w:rsid w:val="004E3467"/>
    <w:rsid w:val="004E3A69"/>
    <w:rsid w:val="004E4683"/>
    <w:rsid w:val="004E4779"/>
    <w:rsid w:val="004E4E3E"/>
    <w:rsid w:val="004E500C"/>
    <w:rsid w:val="004E501B"/>
    <w:rsid w:val="004E551D"/>
    <w:rsid w:val="004E6692"/>
    <w:rsid w:val="004E694F"/>
    <w:rsid w:val="004E6BF5"/>
    <w:rsid w:val="004E6C49"/>
    <w:rsid w:val="004E6DB9"/>
    <w:rsid w:val="004E6E3B"/>
    <w:rsid w:val="004E71B0"/>
    <w:rsid w:val="004E75C7"/>
    <w:rsid w:val="004E780E"/>
    <w:rsid w:val="004E793E"/>
    <w:rsid w:val="004F0AA0"/>
    <w:rsid w:val="004F0E10"/>
    <w:rsid w:val="004F1231"/>
    <w:rsid w:val="004F1347"/>
    <w:rsid w:val="004F155B"/>
    <w:rsid w:val="004F1806"/>
    <w:rsid w:val="004F1966"/>
    <w:rsid w:val="004F2461"/>
    <w:rsid w:val="004F26E3"/>
    <w:rsid w:val="004F310A"/>
    <w:rsid w:val="004F3146"/>
    <w:rsid w:val="004F3D2B"/>
    <w:rsid w:val="004F471E"/>
    <w:rsid w:val="004F47C3"/>
    <w:rsid w:val="004F5191"/>
    <w:rsid w:val="004F5A7E"/>
    <w:rsid w:val="004F6E62"/>
    <w:rsid w:val="004F6F3E"/>
    <w:rsid w:val="004F702F"/>
    <w:rsid w:val="004F704B"/>
    <w:rsid w:val="004F70AC"/>
    <w:rsid w:val="004F765E"/>
    <w:rsid w:val="004F7B1B"/>
    <w:rsid w:val="005001CD"/>
    <w:rsid w:val="00500210"/>
    <w:rsid w:val="0050070C"/>
    <w:rsid w:val="0050096F"/>
    <w:rsid w:val="00500F44"/>
    <w:rsid w:val="00501059"/>
    <w:rsid w:val="0050150B"/>
    <w:rsid w:val="00501DF0"/>
    <w:rsid w:val="0050204A"/>
    <w:rsid w:val="00502712"/>
    <w:rsid w:val="00502863"/>
    <w:rsid w:val="00502EA2"/>
    <w:rsid w:val="00503075"/>
    <w:rsid w:val="00503226"/>
    <w:rsid w:val="00503280"/>
    <w:rsid w:val="005034E9"/>
    <w:rsid w:val="005036B8"/>
    <w:rsid w:val="00503AC9"/>
    <w:rsid w:val="00503CFC"/>
    <w:rsid w:val="00503E4F"/>
    <w:rsid w:val="00504265"/>
    <w:rsid w:val="00504554"/>
    <w:rsid w:val="00504866"/>
    <w:rsid w:val="0050487B"/>
    <w:rsid w:val="00504CD0"/>
    <w:rsid w:val="00505209"/>
    <w:rsid w:val="00505304"/>
    <w:rsid w:val="005053B1"/>
    <w:rsid w:val="00505477"/>
    <w:rsid w:val="005059A1"/>
    <w:rsid w:val="00505AE7"/>
    <w:rsid w:val="00505B1D"/>
    <w:rsid w:val="00505D50"/>
    <w:rsid w:val="00505DCD"/>
    <w:rsid w:val="00505EDE"/>
    <w:rsid w:val="005063A7"/>
    <w:rsid w:val="00506763"/>
    <w:rsid w:val="00506F84"/>
    <w:rsid w:val="00506FB0"/>
    <w:rsid w:val="005073F8"/>
    <w:rsid w:val="0050743D"/>
    <w:rsid w:val="0050746B"/>
    <w:rsid w:val="005076A1"/>
    <w:rsid w:val="00507CFE"/>
    <w:rsid w:val="00507FFE"/>
    <w:rsid w:val="0051102E"/>
    <w:rsid w:val="005111FD"/>
    <w:rsid w:val="005113FE"/>
    <w:rsid w:val="00511CC4"/>
    <w:rsid w:val="00512028"/>
    <w:rsid w:val="00512376"/>
    <w:rsid w:val="00512490"/>
    <w:rsid w:val="005127FE"/>
    <w:rsid w:val="00512DC1"/>
    <w:rsid w:val="0051321E"/>
    <w:rsid w:val="00513226"/>
    <w:rsid w:val="005135FE"/>
    <w:rsid w:val="00513649"/>
    <w:rsid w:val="00513988"/>
    <w:rsid w:val="00514A79"/>
    <w:rsid w:val="00515507"/>
    <w:rsid w:val="00515569"/>
    <w:rsid w:val="00515946"/>
    <w:rsid w:val="00515B51"/>
    <w:rsid w:val="00516181"/>
    <w:rsid w:val="0051669A"/>
    <w:rsid w:val="00516CAA"/>
    <w:rsid w:val="00516F21"/>
    <w:rsid w:val="00517A6A"/>
    <w:rsid w:val="00517A94"/>
    <w:rsid w:val="005202DF"/>
    <w:rsid w:val="00520314"/>
    <w:rsid w:val="005203C2"/>
    <w:rsid w:val="00520FC9"/>
    <w:rsid w:val="0052117F"/>
    <w:rsid w:val="005211C4"/>
    <w:rsid w:val="00522329"/>
    <w:rsid w:val="005225C9"/>
    <w:rsid w:val="00522AF7"/>
    <w:rsid w:val="00522B32"/>
    <w:rsid w:val="00522B8B"/>
    <w:rsid w:val="00522BE9"/>
    <w:rsid w:val="00522C02"/>
    <w:rsid w:val="00522E6D"/>
    <w:rsid w:val="00522F84"/>
    <w:rsid w:val="0052302D"/>
    <w:rsid w:val="0052361C"/>
    <w:rsid w:val="005236BF"/>
    <w:rsid w:val="005238FB"/>
    <w:rsid w:val="005238FC"/>
    <w:rsid w:val="00523ED3"/>
    <w:rsid w:val="00523FA3"/>
    <w:rsid w:val="005245AE"/>
    <w:rsid w:val="00524647"/>
    <w:rsid w:val="00525343"/>
    <w:rsid w:val="00525A7B"/>
    <w:rsid w:val="00525D79"/>
    <w:rsid w:val="00525F81"/>
    <w:rsid w:val="005265AB"/>
    <w:rsid w:val="00526865"/>
    <w:rsid w:val="00527AB6"/>
    <w:rsid w:val="00527B02"/>
    <w:rsid w:val="00527D84"/>
    <w:rsid w:val="00530BC6"/>
    <w:rsid w:val="00530CDE"/>
    <w:rsid w:val="00530FED"/>
    <w:rsid w:val="00531742"/>
    <w:rsid w:val="005318FD"/>
    <w:rsid w:val="00531C0D"/>
    <w:rsid w:val="005325BC"/>
    <w:rsid w:val="005327FE"/>
    <w:rsid w:val="00532B7C"/>
    <w:rsid w:val="00532E9D"/>
    <w:rsid w:val="005331BA"/>
    <w:rsid w:val="00533899"/>
    <w:rsid w:val="00533990"/>
    <w:rsid w:val="00534025"/>
    <w:rsid w:val="0053430E"/>
    <w:rsid w:val="00534982"/>
    <w:rsid w:val="00534A00"/>
    <w:rsid w:val="0053556C"/>
    <w:rsid w:val="005357B8"/>
    <w:rsid w:val="00535F07"/>
    <w:rsid w:val="00537242"/>
    <w:rsid w:val="0054095F"/>
    <w:rsid w:val="00540E9B"/>
    <w:rsid w:val="005416D6"/>
    <w:rsid w:val="00541BCA"/>
    <w:rsid w:val="00541E7A"/>
    <w:rsid w:val="00541F15"/>
    <w:rsid w:val="00542633"/>
    <w:rsid w:val="0054295F"/>
    <w:rsid w:val="0054335F"/>
    <w:rsid w:val="005433EF"/>
    <w:rsid w:val="00543710"/>
    <w:rsid w:val="0054374F"/>
    <w:rsid w:val="00543BC2"/>
    <w:rsid w:val="00543FF7"/>
    <w:rsid w:val="0054423E"/>
    <w:rsid w:val="00544383"/>
    <w:rsid w:val="00544F90"/>
    <w:rsid w:val="005452A9"/>
    <w:rsid w:val="0054555E"/>
    <w:rsid w:val="00545AC7"/>
    <w:rsid w:val="00545F58"/>
    <w:rsid w:val="0054618D"/>
    <w:rsid w:val="005467FA"/>
    <w:rsid w:val="00546838"/>
    <w:rsid w:val="00546A2C"/>
    <w:rsid w:val="00546FB4"/>
    <w:rsid w:val="005470BF"/>
    <w:rsid w:val="00547136"/>
    <w:rsid w:val="005478FA"/>
    <w:rsid w:val="005479C2"/>
    <w:rsid w:val="00547D99"/>
    <w:rsid w:val="005501E6"/>
    <w:rsid w:val="005502D9"/>
    <w:rsid w:val="0055092D"/>
    <w:rsid w:val="00550C50"/>
    <w:rsid w:val="005515B3"/>
    <w:rsid w:val="0055165B"/>
    <w:rsid w:val="005524B8"/>
    <w:rsid w:val="00552793"/>
    <w:rsid w:val="00553296"/>
    <w:rsid w:val="005536F0"/>
    <w:rsid w:val="00553ACD"/>
    <w:rsid w:val="00554734"/>
    <w:rsid w:val="00554817"/>
    <w:rsid w:val="00554E9C"/>
    <w:rsid w:val="0055570C"/>
    <w:rsid w:val="00555C1B"/>
    <w:rsid w:val="005563B9"/>
    <w:rsid w:val="005563CC"/>
    <w:rsid w:val="0055653E"/>
    <w:rsid w:val="00556795"/>
    <w:rsid w:val="00556A35"/>
    <w:rsid w:val="00556EFD"/>
    <w:rsid w:val="00557294"/>
    <w:rsid w:val="00557488"/>
    <w:rsid w:val="005575DC"/>
    <w:rsid w:val="0055782F"/>
    <w:rsid w:val="00557FA8"/>
    <w:rsid w:val="0056026F"/>
    <w:rsid w:val="00560452"/>
    <w:rsid w:val="00560603"/>
    <w:rsid w:val="00560B79"/>
    <w:rsid w:val="00560DA1"/>
    <w:rsid w:val="005619AB"/>
    <w:rsid w:val="00561BCA"/>
    <w:rsid w:val="00561D16"/>
    <w:rsid w:val="00561FF8"/>
    <w:rsid w:val="0056204D"/>
    <w:rsid w:val="0056268C"/>
    <w:rsid w:val="005628FA"/>
    <w:rsid w:val="00562ECA"/>
    <w:rsid w:val="00563124"/>
    <w:rsid w:val="00563D60"/>
    <w:rsid w:val="00564159"/>
    <w:rsid w:val="00564631"/>
    <w:rsid w:val="00564682"/>
    <w:rsid w:val="0056563C"/>
    <w:rsid w:val="0056581C"/>
    <w:rsid w:val="00565A95"/>
    <w:rsid w:val="00566467"/>
    <w:rsid w:val="00566AA5"/>
    <w:rsid w:val="0056726C"/>
    <w:rsid w:val="0056742B"/>
    <w:rsid w:val="0056756B"/>
    <w:rsid w:val="005679BE"/>
    <w:rsid w:val="00567B27"/>
    <w:rsid w:val="00567DB3"/>
    <w:rsid w:val="00567F5F"/>
    <w:rsid w:val="00570C68"/>
    <w:rsid w:val="00570DAA"/>
    <w:rsid w:val="00571178"/>
    <w:rsid w:val="00571A48"/>
    <w:rsid w:val="00572490"/>
    <w:rsid w:val="00572F15"/>
    <w:rsid w:val="005737E9"/>
    <w:rsid w:val="005738A4"/>
    <w:rsid w:val="005744AA"/>
    <w:rsid w:val="00574536"/>
    <w:rsid w:val="00574AD9"/>
    <w:rsid w:val="00574B21"/>
    <w:rsid w:val="00574FB2"/>
    <w:rsid w:val="005755F7"/>
    <w:rsid w:val="00575A28"/>
    <w:rsid w:val="00575E0B"/>
    <w:rsid w:val="00576041"/>
    <w:rsid w:val="0057669F"/>
    <w:rsid w:val="0057673E"/>
    <w:rsid w:val="00577362"/>
    <w:rsid w:val="00577452"/>
    <w:rsid w:val="005774C1"/>
    <w:rsid w:val="00577AE7"/>
    <w:rsid w:val="00577D31"/>
    <w:rsid w:val="00577F8B"/>
    <w:rsid w:val="005804F6"/>
    <w:rsid w:val="005807FD"/>
    <w:rsid w:val="00580C77"/>
    <w:rsid w:val="0058132A"/>
    <w:rsid w:val="00582035"/>
    <w:rsid w:val="005821BD"/>
    <w:rsid w:val="005828C6"/>
    <w:rsid w:val="00583836"/>
    <w:rsid w:val="00583FA1"/>
    <w:rsid w:val="0058418B"/>
    <w:rsid w:val="00584686"/>
    <w:rsid w:val="00585513"/>
    <w:rsid w:val="00585687"/>
    <w:rsid w:val="005858D2"/>
    <w:rsid w:val="00586A6F"/>
    <w:rsid w:val="00586CED"/>
    <w:rsid w:val="0058775D"/>
    <w:rsid w:val="005901DF"/>
    <w:rsid w:val="005906DD"/>
    <w:rsid w:val="005907EC"/>
    <w:rsid w:val="00590C65"/>
    <w:rsid w:val="00590CAE"/>
    <w:rsid w:val="00590F6B"/>
    <w:rsid w:val="005915FB"/>
    <w:rsid w:val="00591CBA"/>
    <w:rsid w:val="00592095"/>
    <w:rsid w:val="00592ADD"/>
    <w:rsid w:val="00592CE3"/>
    <w:rsid w:val="005933B1"/>
    <w:rsid w:val="005934A5"/>
    <w:rsid w:val="00593932"/>
    <w:rsid w:val="0059399C"/>
    <w:rsid w:val="00593F3E"/>
    <w:rsid w:val="0059430C"/>
    <w:rsid w:val="00594859"/>
    <w:rsid w:val="00594878"/>
    <w:rsid w:val="005949CD"/>
    <w:rsid w:val="00594B50"/>
    <w:rsid w:val="00594DDB"/>
    <w:rsid w:val="00594ED8"/>
    <w:rsid w:val="005952B4"/>
    <w:rsid w:val="0059594C"/>
    <w:rsid w:val="00595DC2"/>
    <w:rsid w:val="00596219"/>
    <w:rsid w:val="005966A2"/>
    <w:rsid w:val="0059680F"/>
    <w:rsid w:val="00596D22"/>
    <w:rsid w:val="005973D5"/>
    <w:rsid w:val="005973DC"/>
    <w:rsid w:val="005974DE"/>
    <w:rsid w:val="00597534"/>
    <w:rsid w:val="005975CC"/>
    <w:rsid w:val="00597A90"/>
    <w:rsid w:val="00597C09"/>
    <w:rsid w:val="00597EE1"/>
    <w:rsid w:val="00597FD4"/>
    <w:rsid w:val="005A00FE"/>
    <w:rsid w:val="005A0689"/>
    <w:rsid w:val="005A0970"/>
    <w:rsid w:val="005A0CFB"/>
    <w:rsid w:val="005A1461"/>
    <w:rsid w:val="005A1921"/>
    <w:rsid w:val="005A2264"/>
    <w:rsid w:val="005A2382"/>
    <w:rsid w:val="005A3318"/>
    <w:rsid w:val="005A3694"/>
    <w:rsid w:val="005A3F4F"/>
    <w:rsid w:val="005A3FFD"/>
    <w:rsid w:val="005A4410"/>
    <w:rsid w:val="005A442E"/>
    <w:rsid w:val="005A4A91"/>
    <w:rsid w:val="005A4E5B"/>
    <w:rsid w:val="005A4FED"/>
    <w:rsid w:val="005A5A4A"/>
    <w:rsid w:val="005A5CDC"/>
    <w:rsid w:val="005A67D3"/>
    <w:rsid w:val="005A6AFD"/>
    <w:rsid w:val="005A6CDC"/>
    <w:rsid w:val="005A6E60"/>
    <w:rsid w:val="005A7558"/>
    <w:rsid w:val="005A7946"/>
    <w:rsid w:val="005A7BD1"/>
    <w:rsid w:val="005A7E39"/>
    <w:rsid w:val="005B1138"/>
    <w:rsid w:val="005B2344"/>
    <w:rsid w:val="005B3028"/>
    <w:rsid w:val="005B36AA"/>
    <w:rsid w:val="005B37B4"/>
    <w:rsid w:val="005B3923"/>
    <w:rsid w:val="005B3E57"/>
    <w:rsid w:val="005B4027"/>
    <w:rsid w:val="005B454F"/>
    <w:rsid w:val="005B4C55"/>
    <w:rsid w:val="005B4DCF"/>
    <w:rsid w:val="005B4E64"/>
    <w:rsid w:val="005B51D7"/>
    <w:rsid w:val="005B54F7"/>
    <w:rsid w:val="005B5D93"/>
    <w:rsid w:val="005B5F88"/>
    <w:rsid w:val="005B616D"/>
    <w:rsid w:val="005B63D0"/>
    <w:rsid w:val="005B701E"/>
    <w:rsid w:val="005B7376"/>
    <w:rsid w:val="005B786A"/>
    <w:rsid w:val="005B7C72"/>
    <w:rsid w:val="005C0D6E"/>
    <w:rsid w:val="005C0F13"/>
    <w:rsid w:val="005C1E79"/>
    <w:rsid w:val="005C1FCF"/>
    <w:rsid w:val="005C2489"/>
    <w:rsid w:val="005C2823"/>
    <w:rsid w:val="005C2B2D"/>
    <w:rsid w:val="005C2FC3"/>
    <w:rsid w:val="005C2FFC"/>
    <w:rsid w:val="005C3707"/>
    <w:rsid w:val="005C3888"/>
    <w:rsid w:val="005C3BE4"/>
    <w:rsid w:val="005C41F2"/>
    <w:rsid w:val="005C443B"/>
    <w:rsid w:val="005C4562"/>
    <w:rsid w:val="005C47E6"/>
    <w:rsid w:val="005C4982"/>
    <w:rsid w:val="005C4DD3"/>
    <w:rsid w:val="005C4E6C"/>
    <w:rsid w:val="005C512C"/>
    <w:rsid w:val="005C51D4"/>
    <w:rsid w:val="005C52EF"/>
    <w:rsid w:val="005C58B1"/>
    <w:rsid w:val="005C5CA2"/>
    <w:rsid w:val="005C5D0A"/>
    <w:rsid w:val="005C6056"/>
    <w:rsid w:val="005C61F9"/>
    <w:rsid w:val="005C792F"/>
    <w:rsid w:val="005C7D10"/>
    <w:rsid w:val="005D0521"/>
    <w:rsid w:val="005D0B8A"/>
    <w:rsid w:val="005D0DF6"/>
    <w:rsid w:val="005D1062"/>
    <w:rsid w:val="005D1CB4"/>
    <w:rsid w:val="005D1E27"/>
    <w:rsid w:val="005D2207"/>
    <w:rsid w:val="005D241F"/>
    <w:rsid w:val="005D25D1"/>
    <w:rsid w:val="005D2BAF"/>
    <w:rsid w:val="005D31D7"/>
    <w:rsid w:val="005D324C"/>
    <w:rsid w:val="005D3B7F"/>
    <w:rsid w:val="005D40DB"/>
    <w:rsid w:val="005D473B"/>
    <w:rsid w:val="005D50FC"/>
    <w:rsid w:val="005D614B"/>
    <w:rsid w:val="005D62F7"/>
    <w:rsid w:val="005D63EF"/>
    <w:rsid w:val="005D6567"/>
    <w:rsid w:val="005D65E7"/>
    <w:rsid w:val="005D66D5"/>
    <w:rsid w:val="005D7A25"/>
    <w:rsid w:val="005E0013"/>
    <w:rsid w:val="005E0543"/>
    <w:rsid w:val="005E0B19"/>
    <w:rsid w:val="005E0EE6"/>
    <w:rsid w:val="005E12B7"/>
    <w:rsid w:val="005E1811"/>
    <w:rsid w:val="005E1B28"/>
    <w:rsid w:val="005E1D85"/>
    <w:rsid w:val="005E1EBB"/>
    <w:rsid w:val="005E1F43"/>
    <w:rsid w:val="005E1FE0"/>
    <w:rsid w:val="005E23C0"/>
    <w:rsid w:val="005E2EF1"/>
    <w:rsid w:val="005E33AB"/>
    <w:rsid w:val="005E33FA"/>
    <w:rsid w:val="005E3A7A"/>
    <w:rsid w:val="005E3D57"/>
    <w:rsid w:val="005E4032"/>
    <w:rsid w:val="005E55A7"/>
    <w:rsid w:val="005E5E96"/>
    <w:rsid w:val="005E5FFD"/>
    <w:rsid w:val="005E61F7"/>
    <w:rsid w:val="005E6309"/>
    <w:rsid w:val="005E66AF"/>
    <w:rsid w:val="005E676A"/>
    <w:rsid w:val="005E7176"/>
    <w:rsid w:val="005F0F55"/>
    <w:rsid w:val="005F1A41"/>
    <w:rsid w:val="005F1CDB"/>
    <w:rsid w:val="005F1E7F"/>
    <w:rsid w:val="005F1E82"/>
    <w:rsid w:val="005F2733"/>
    <w:rsid w:val="005F27F4"/>
    <w:rsid w:val="005F2987"/>
    <w:rsid w:val="005F31AE"/>
    <w:rsid w:val="005F3424"/>
    <w:rsid w:val="005F3EE6"/>
    <w:rsid w:val="005F3FBA"/>
    <w:rsid w:val="005F426B"/>
    <w:rsid w:val="005F4340"/>
    <w:rsid w:val="005F43BA"/>
    <w:rsid w:val="005F4464"/>
    <w:rsid w:val="005F46DE"/>
    <w:rsid w:val="005F4896"/>
    <w:rsid w:val="005F5200"/>
    <w:rsid w:val="005F55F8"/>
    <w:rsid w:val="005F5AA6"/>
    <w:rsid w:val="005F5E64"/>
    <w:rsid w:val="005F5F4E"/>
    <w:rsid w:val="005F620F"/>
    <w:rsid w:val="005F6253"/>
    <w:rsid w:val="005F65F7"/>
    <w:rsid w:val="005F7101"/>
    <w:rsid w:val="005F7379"/>
    <w:rsid w:val="005F7420"/>
    <w:rsid w:val="005F775A"/>
    <w:rsid w:val="005F79E7"/>
    <w:rsid w:val="005F7B16"/>
    <w:rsid w:val="005F7E93"/>
    <w:rsid w:val="00600005"/>
    <w:rsid w:val="006003B2"/>
    <w:rsid w:val="00600BBE"/>
    <w:rsid w:val="00600C80"/>
    <w:rsid w:val="00600C89"/>
    <w:rsid w:val="006012CC"/>
    <w:rsid w:val="00601622"/>
    <w:rsid w:val="00601846"/>
    <w:rsid w:val="006018DD"/>
    <w:rsid w:val="00601F9E"/>
    <w:rsid w:val="006020F6"/>
    <w:rsid w:val="006022AA"/>
    <w:rsid w:val="00602E15"/>
    <w:rsid w:val="00602E7A"/>
    <w:rsid w:val="006031E1"/>
    <w:rsid w:val="006034D8"/>
    <w:rsid w:val="00603581"/>
    <w:rsid w:val="006042A8"/>
    <w:rsid w:val="0060471F"/>
    <w:rsid w:val="00604CFE"/>
    <w:rsid w:val="00605083"/>
    <w:rsid w:val="00605750"/>
    <w:rsid w:val="00605C99"/>
    <w:rsid w:val="0060604F"/>
    <w:rsid w:val="0060612E"/>
    <w:rsid w:val="0060628D"/>
    <w:rsid w:val="00606333"/>
    <w:rsid w:val="006064E9"/>
    <w:rsid w:val="00606F7A"/>
    <w:rsid w:val="0060714D"/>
    <w:rsid w:val="0060761C"/>
    <w:rsid w:val="00607F22"/>
    <w:rsid w:val="00610158"/>
    <w:rsid w:val="00610516"/>
    <w:rsid w:val="006106E1"/>
    <w:rsid w:val="006106F9"/>
    <w:rsid w:val="00611406"/>
    <w:rsid w:val="00611B31"/>
    <w:rsid w:val="00612549"/>
    <w:rsid w:val="006130D2"/>
    <w:rsid w:val="0061313E"/>
    <w:rsid w:val="00613260"/>
    <w:rsid w:val="0061327B"/>
    <w:rsid w:val="00613408"/>
    <w:rsid w:val="0061347B"/>
    <w:rsid w:val="006134A1"/>
    <w:rsid w:val="006134AE"/>
    <w:rsid w:val="006137E0"/>
    <w:rsid w:val="00613D25"/>
    <w:rsid w:val="0061408A"/>
    <w:rsid w:val="00614369"/>
    <w:rsid w:val="006148D1"/>
    <w:rsid w:val="006149B6"/>
    <w:rsid w:val="00614C64"/>
    <w:rsid w:val="006155EA"/>
    <w:rsid w:val="006155FA"/>
    <w:rsid w:val="006159BC"/>
    <w:rsid w:val="00615F9D"/>
    <w:rsid w:val="0061637F"/>
    <w:rsid w:val="00616489"/>
    <w:rsid w:val="006165E5"/>
    <w:rsid w:val="00616DB4"/>
    <w:rsid w:val="0061712D"/>
    <w:rsid w:val="00617578"/>
    <w:rsid w:val="0061765F"/>
    <w:rsid w:val="00617C9C"/>
    <w:rsid w:val="00617D19"/>
    <w:rsid w:val="00620A3C"/>
    <w:rsid w:val="00621646"/>
    <w:rsid w:val="006216ED"/>
    <w:rsid w:val="00622454"/>
    <w:rsid w:val="0062249E"/>
    <w:rsid w:val="00622682"/>
    <w:rsid w:val="00622B3E"/>
    <w:rsid w:val="00622F68"/>
    <w:rsid w:val="00622FD3"/>
    <w:rsid w:val="00623894"/>
    <w:rsid w:val="00623AA3"/>
    <w:rsid w:val="00623F0A"/>
    <w:rsid w:val="0062474F"/>
    <w:rsid w:val="0062491C"/>
    <w:rsid w:val="00624ACB"/>
    <w:rsid w:val="00624EAA"/>
    <w:rsid w:val="006251FF"/>
    <w:rsid w:val="00625226"/>
    <w:rsid w:val="0062571E"/>
    <w:rsid w:val="00625AEB"/>
    <w:rsid w:val="00625F43"/>
    <w:rsid w:val="006270CC"/>
    <w:rsid w:val="0062719F"/>
    <w:rsid w:val="00627330"/>
    <w:rsid w:val="006275B2"/>
    <w:rsid w:val="00627B21"/>
    <w:rsid w:val="0063037D"/>
    <w:rsid w:val="006305A6"/>
    <w:rsid w:val="00631281"/>
    <w:rsid w:val="00632020"/>
    <w:rsid w:val="006324C8"/>
    <w:rsid w:val="00632516"/>
    <w:rsid w:val="00633F5C"/>
    <w:rsid w:val="00633F63"/>
    <w:rsid w:val="00634014"/>
    <w:rsid w:val="006349FF"/>
    <w:rsid w:val="00635117"/>
    <w:rsid w:val="006351B8"/>
    <w:rsid w:val="00635727"/>
    <w:rsid w:val="00635B3E"/>
    <w:rsid w:val="00635C75"/>
    <w:rsid w:val="00635D10"/>
    <w:rsid w:val="006368D8"/>
    <w:rsid w:val="00636954"/>
    <w:rsid w:val="00636B86"/>
    <w:rsid w:val="006371CF"/>
    <w:rsid w:val="00637AA4"/>
    <w:rsid w:val="00637E7C"/>
    <w:rsid w:val="00637F0D"/>
    <w:rsid w:val="00640065"/>
    <w:rsid w:val="0064022B"/>
    <w:rsid w:val="006407A6"/>
    <w:rsid w:val="00640CDF"/>
    <w:rsid w:val="00640DB3"/>
    <w:rsid w:val="00641431"/>
    <w:rsid w:val="006414F7"/>
    <w:rsid w:val="0064157B"/>
    <w:rsid w:val="00641600"/>
    <w:rsid w:val="0064169B"/>
    <w:rsid w:val="0064253C"/>
    <w:rsid w:val="00642644"/>
    <w:rsid w:val="006427B9"/>
    <w:rsid w:val="006427D6"/>
    <w:rsid w:val="0064282F"/>
    <w:rsid w:val="00642E9C"/>
    <w:rsid w:val="00643290"/>
    <w:rsid w:val="006432FE"/>
    <w:rsid w:val="006438D4"/>
    <w:rsid w:val="006443AC"/>
    <w:rsid w:val="00644534"/>
    <w:rsid w:val="006447F9"/>
    <w:rsid w:val="00644DDB"/>
    <w:rsid w:val="00645A26"/>
    <w:rsid w:val="00646983"/>
    <w:rsid w:val="00646A63"/>
    <w:rsid w:val="00646C2B"/>
    <w:rsid w:val="00647CC8"/>
    <w:rsid w:val="00647F72"/>
    <w:rsid w:val="006506CE"/>
    <w:rsid w:val="006506F5"/>
    <w:rsid w:val="00650955"/>
    <w:rsid w:val="00650E8B"/>
    <w:rsid w:val="00651575"/>
    <w:rsid w:val="00651A2B"/>
    <w:rsid w:val="00652222"/>
    <w:rsid w:val="006527FC"/>
    <w:rsid w:val="00652F43"/>
    <w:rsid w:val="0065336C"/>
    <w:rsid w:val="00653977"/>
    <w:rsid w:val="00653AF3"/>
    <w:rsid w:val="00653F96"/>
    <w:rsid w:val="00653FDE"/>
    <w:rsid w:val="00654125"/>
    <w:rsid w:val="006546E1"/>
    <w:rsid w:val="00654C94"/>
    <w:rsid w:val="00654F0D"/>
    <w:rsid w:val="00655277"/>
    <w:rsid w:val="0065571E"/>
    <w:rsid w:val="006558B8"/>
    <w:rsid w:val="00655932"/>
    <w:rsid w:val="00655C8C"/>
    <w:rsid w:val="00655D5B"/>
    <w:rsid w:val="00655F5B"/>
    <w:rsid w:val="006564FC"/>
    <w:rsid w:val="00656E21"/>
    <w:rsid w:val="006570FB"/>
    <w:rsid w:val="00657587"/>
    <w:rsid w:val="00657A3A"/>
    <w:rsid w:val="00660437"/>
    <w:rsid w:val="00660B14"/>
    <w:rsid w:val="00661CBC"/>
    <w:rsid w:val="006625F7"/>
    <w:rsid w:val="00662BE3"/>
    <w:rsid w:val="00662D88"/>
    <w:rsid w:val="00662F57"/>
    <w:rsid w:val="0066383F"/>
    <w:rsid w:val="00663E9B"/>
    <w:rsid w:val="0066454A"/>
    <w:rsid w:val="006646EA"/>
    <w:rsid w:val="00664E03"/>
    <w:rsid w:val="0066513F"/>
    <w:rsid w:val="0066529E"/>
    <w:rsid w:val="00665C06"/>
    <w:rsid w:val="00665FE5"/>
    <w:rsid w:val="00666DE7"/>
    <w:rsid w:val="0066773C"/>
    <w:rsid w:val="006679B3"/>
    <w:rsid w:val="006703B9"/>
    <w:rsid w:val="00670447"/>
    <w:rsid w:val="0067062A"/>
    <w:rsid w:val="00670D05"/>
    <w:rsid w:val="00671265"/>
    <w:rsid w:val="00671B67"/>
    <w:rsid w:val="00671BA8"/>
    <w:rsid w:val="00671E7B"/>
    <w:rsid w:val="00672EAF"/>
    <w:rsid w:val="00673845"/>
    <w:rsid w:val="00673A51"/>
    <w:rsid w:val="006741FA"/>
    <w:rsid w:val="00674D5C"/>
    <w:rsid w:val="00674F2B"/>
    <w:rsid w:val="00675990"/>
    <w:rsid w:val="00675BC7"/>
    <w:rsid w:val="006761CA"/>
    <w:rsid w:val="0067651F"/>
    <w:rsid w:val="00676590"/>
    <w:rsid w:val="00676EFD"/>
    <w:rsid w:val="0067731C"/>
    <w:rsid w:val="006774E1"/>
    <w:rsid w:val="00677539"/>
    <w:rsid w:val="00677642"/>
    <w:rsid w:val="00677D22"/>
    <w:rsid w:val="006802E1"/>
    <w:rsid w:val="006803D5"/>
    <w:rsid w:val="0068174A"/>
    <w:rsid w:val="00681C10"/>
    <w:rsid w:val="00681FB2"/>
    <w:rsid w:val="00682DF7"/>
    <w:rsid w:val="00682F9A"/>
    <w:rsid w:val="00683215"/>
    <w:rsid w:val="00683C9D"/>
    <w:rsid w:val="00683F73"/>
    <w:rsid w:val="0068405B"/>
    <w:rsid w:val="00684633"/>
    <w:rsid w:val="006846C1"/>
    <w:rsid w:val="0068485B"/>
    <w:rsid w:val="0068539D"/>
    <w:rsid w:val="006864CB"/>
    <w:rsid w:val="00686BFE"/>
    <w:rsid w:val="00686E2A"/>
    <w:rsid w:val="00686F7E"/>
    <w:rsid w:val="0068727E"/>
    <w:rsid w:val="00687955"/>
    <w:rsid w:val="00687998"/>
    <w:rsid w:val="00687CD4"/>
    <w:rsid w:val="006901F8"/>
    <w:rsid w:val="006907DC"/>
    <w:rsid w:val="006907E4"/>
    <w:rsid w:val="00690C64"/>
    <w:rsid w:val="00690CB3"/>
    <w:rsid w:val="00690E2F"/>
    <w:rsid w:val="00690EDB"/>
    <w:rsid w:val="00691B3C"/>
    <w:rsid w:val="00691DAC"/>
    <w:rsid w:val="00692025"/>
    <w:rsid w:val="006928F4"/>
    <w:rsid w:val="00692D41"/>
    <w:rsid w:val="00693025"/>
    <w:rsid w:val="00693371"/>
    <w:rsid w:val="00693724"/>
    <w:rsid w:val="00693C84"/>
    <w:rsid w:val="00693D07"/>
    <w:rsid w:val="00693F55"/>
    <w:rsid w:val="006945EC"/>
    <w:rsid w:val="00694DA0"/>
    <w:rsid w:val="00694F36"/>
    <w:rsid w:val="006959A4"/>
    <w:rsid w:val="0069686E"/>
    <w:rsid w:val="006968ED"/>
    <w:rsid w:val="00696F1B"/>
    <w:rsid w:val="0069709A"/>
    <w:rsid w:val="00697241"/>
    <w:rsid w:val="0069728B"/>
    <w:rsid w:val="00697329"/>
    <w:rsid w:val="006A0C08"/>
    <w:rsid w:val="006A12AF"/>
    <w:rsid w:val="006A14BD"/>
    <w:rsid w:val="006A17FA"/>
    <w:rsid w:val="006A1AEC"/>
    <w:rsid w:val="006A1C99"/>
    <w:rsid w:val="006A284B"/>
    <w:rsid w:val="006A2C40"/>
    <w:rsid w:val="006A2F3B"/>
    <w:rsid w:val="006A36DC"/>
    <w:rsid w:val="006A388E"/>
    <w:rsid w:val="006A405E"/>
    <w:rsid w:val="006A414B"/>
    <w:rsid w:val="006A4757"/>
    <w:rsid w:val="006A4BE3"/>
    <w:rsid w:val="006A4D70"/>
    <w:rsid w:val="006A4D80"/>
    <w:rsid w:val="006A4F0C"/>
    <w:rsid w:val="006A54E8"/>
    <w:rsid w:val="006A5960"/>
    <w:rsid w:val="006A599C"/>
    <w:rsid w:val="006A5AD7"/>
    <w:rsid w:val="006A60D2"/>
    <w:rsid w:val="006A679C"/>
    <w:rsid w:val="006A6F0C"/>
    <w:rsid w:val="006A7276"/>
    <w:rsid w:val="006A7771"/>
    <w:rsid w:val="006A7924"/>
    <w:rsid w:val="006B07F7"/>
    <w:rsid w:val="006B082E"/>
    <w:rsid w:val="006B0EC5"/>
    <w:rsid w:val="006B1182"/>
    <w:rsid w:val="006B182B"/>
    <w:rsid w:val="006B19E3"/>
    <w:rsid w:val="006B285B"/>
    <w:rsid w:val="006B28D6"/>
    <w:rsid w:val="006B3131"/>
    <w:rsid w:val="006B31A4"/>
    <w:rsid w:val="006B3238"/>
    <w:rsid w:val="006B3340"/>
    <w:rsid w:val="006B39A8"/>
    <w:rsid w:val="006B3A3E"/>
    <w:rsid w:val="006B3DE0"/>
    <w:rsid w:val="006B4C9D"/>
    <w:rsid w:val="006B4E1E"/>
    <w:rsid w:val="006B6E6A"/>
    <w:rsid w:val="006B7A19"/>
    <w:rsid w:val="006B7B4D"/>
    <w:rsid w:val="006C0308"/>
    <w:rsid w:val="006C0A32"/>
    <w:rsid w:val="006C0EDD"/>
    <w:rsid w:val="006C1EAC"/>
    <w:rsid w:val="006C28FD"/>
    <w:rsid w:val="006C2D8A"/>
    <w:rsid w:val="006C2E6E"/>
    <w:rsid w:val="006C2FD6"/>
    <w:rsid w:val="006C31C5"/>
    <w:rsid w:val="006C3239"/>
    <w:rsid w:val="006C3367"/>
    <w:rsid w:val="006C370F"/>
    <w:rsid w:val="006C3CAA"/>
    <w:rsid w:val="006C3CAD"/>
    <w:rsid w:val="006C4327"/>
    <w:rsid w:val="006C49F0"/>
    <w:rsid w:val="006C4A34"/>
    <w:rsid w:val="006C4E1C"/>
    <w:rsid w:val="006C4F15"/>
    <w:rsid w:val="006C5865"/>
    <w:rsid w:val="006C5A3B"/>
    <w:rsid w:val="006C5DD3"/>
    <w:rsid w:val="006C5F81"/>
    <w:rsid w:val="006C6666"/>
    <w:rsid w:val="006C68F3"/>
    <w:rsid w:val="006C6943"/>
    <w:rsid w:val="006C70B0"/>
    <w:rsid w:val="006C70C1"/>
    <w:rsid w:val="006C77F1"/>
    <w:rsid w:val="006C7A0F"/>
    <w:rsid w:val="006C7A19"/>
    <w:rsid w:val="006D0AAB"/>
    <w:rsid w:val="006D0B53"/>
    <w:rsid w:val="006D0D34"/>
    <w:rsid w:val="006D12A5"/>
    <w:rsid w:val="006D1305"/>
    <w:rsid w:val="006D1B10"/>
    <w:rsid w:val="006D224D"/>
    <w:rsid w:val="006D22E1"/>
    <w:rsid w:val="006D28D6"/>
    <w:rsid w:val="006D356A"/>
    <w:rsid w:val="006D37A1"/>
    <w:rsid w:val="006D3BD5"/>
    <w:rsid w:val="006D3CB5"/>
    <w:rsid w:val="006D403B"/>
    <w:rsid w:val="006D4CFE"/>
    <w:rsid w:val="006D5362"/>
    <w:rsid w:val="006D569A"/>
    <w:rsid w:val="006D5B6A"/>
    <w:rsid w:val="006D5DA1"/>
    <w:rsid w:val="006D60DC"/>
    <w:rsid w:val="006D618B"/>
    <w:rsid w:val="006D6303"/>
    <w:rsid w:val="006D7653"/>
    <w:rsid w:val="006D7B4B"/>
    <w:rsid w:val="006D7F89"/>
    <w:rsid w:val="006E02FB"/>
    <w:rsid w:val="006E0563"/>
    <w:rsid w:val="006E09F0"/>
    <w:rsid w:val="006E0E0E"/>
    <w:rsid w:val="006E0FE1"/>
    <w:rsid w:val="006E1698"/>
    <w:rsid w:val="006E1BD4"/>
    <w:rsid w:val="006E2268"/>
    <w:rsid w:val="006E253D"/>
    <w:rsid w:val="006E277E"/>
    <w:rsid w:val="006E28E5"/>
    <w:rsid w:val="006E2B73"/>
    <w:rsid w:val="006E3416"/>
    <w:rsid w:val="006E34C7"/>
    <w:rsid w:val="006E356B"/>
    <w:rsid w:val="006E35CA"/>
    <w:rsid w:val="006E35D4"/>
    <w:rsid w:val="006E3D01"/>
    <w:rsid w:val="006E4CE2"/>
    <w:rsid w:val="006E4E80"/>
    <w:rsid w:val="006E5182"/>
    <w:rsid w:val="006E528B"/>
    <w:rsid w:val="006E54C8"/>
    <w:rsid w:val="006E5A67"/>
    <w:rsid w:val="006E68E7"/>
    <w:rsid w:val="006E6B30"/>
    <w:rsid w:val="006E6BC2"/>
    <w:rsid w:val="006E6C1B"/>
    <w:rsid w:val="006E6DA8"/>
    <w:rsid w:val="006E6E74"/>
    <w:rsid w:val="006E733A"/>
    <w:rsid w:val="006E763A"/>
    <w:rsid w:val="006F019C"/>
    <w:rsid w:val="006F06A4"/>
    <w:rsid w:val="006F13B8"/>
    <w:rsid w:val="006F1A8C"/>
    <w:rsid w:val="006F1FB1"/>
    <w:rsid w:val="006F22C3"/>
    <w:rsid w:val="006F280B"/>
    <w:rsid w:val="006F3003"/>
    <w:rsid w:val="006F3051"/>
    <w:rsid w:val="006F3300"/>
    <w:rsid w:val="006F3431"/>
    <w:rsid w:val="006F3AE3"/>
    <w:rsid w:val="006F4448"/>
    <w:rsid w:val="006F4775"/>
    <w:rsid w:val="006F4A72"/>
    <w:rsid w:val="006F4C40"/>
    <w:rsid w:val="006F4DBD"/>
    <w:rsid w:val="006F521B"/>
    <w:rsid w:val="006F5F63"/>
    <w:rsid w:val="006F63ED"/>
    <w:rsid w:val="006F6BA6"/>
    <w:rsid w:val="006F6EA5"/>
    <w:rsid w:val="006F6F71"/>
    <w:rsid w:val="006F7209"/>
    <w:rsid w:val="006F75BA"/>
    <w:rsid w:val="006F7F70"/>
    <w:rsid w:val="007001E6"/>
    <w:rsid w:val="0070063E"/>
    <w:rsid w:val="007008F8"/>
    <w:rsid w:val="00700C56"/>
    <w:rsid w:val="00700FEB"/>
    <w:rsid w:val="007011C8"/>
    <w:rsid w:val="00701C6F"/>
    <w:rsid w:val="00702108"/>
    <w:rsid w:val="00702895"/>
    <w:rsid w:val="007030C5"/>
    <w:rsid w:val="007031B9"/>
    <w:rsid w:val="00703414"/>
    <w:rsid w:val="00703676"/>
    <w:rsid w:val="007037F1"/>
    <w:rsid w:val="00703B7C"/>
    <w:rsid w:val="00703D8F"/>
    <w:rsid w:val="00704213"/>
    <w:rsid w:val="007049EB"/>
    <w:rsid w:val="00704BFA"/>
    <w:rsid w:val="00705048"/>
    <w:rsid w:val="00705DCC"/>
    <w:rsid w:val="00705F1C"/>
    <w:rsid w:val="00706582"/>
    <w:rsid w:val="00706853"/>
    <w:rsid w:val="007074D3"/>
    <w:rsid w:val="00711071"/>
    <w:rsid w:val="007114C9"/>
    <w:rsid w:val="007114CA"/>
    <w:rsid w:val="007114DE"/>
    <w:rsid w:val="00711A04"/>
    <w:rsid w:val="00711C78"/>
    <w:rsid w:val="00712972"/>
    <w:rsid w:val="00712A20"/>
    <w:rsid w:val="00712FCF"/>
    <w:rsid w:val="0071366C"/>
    <w:rsid w:val="007136AD"/>
    <w:rsid w:val="007137DD"/>
    <w:rsid w:val="0071386E"/>
    <w:rsid w:val="0071390A"/>
    <w:rsid w:val="007139A7"/>
    <w:rsid w:val="00714829"/>
    <w:rsid w:val="007148A3"/>
    <w:rsid w:val="00714994"/>
    <w:rsid w:val="00714F21"/>
    <w:rsid w:val="00715386"/>
    <w:rsid w:val="00716199"/>
    <w:rsid w:val="00716381"/>
    <w:rsid w:val="0071652B"/>
    <w:rsid w:val="00716BFD"/>
    <w:rsid w:val="00716EF0"/>
    <w:rsid w:val="0071713A"/>
    <w:rsid w:val="007173F3"/>
    <w:rsid w:val="00717B6B"/>
    <w:rsid w:val="00717C18"/>
    <w:rsid w:val="00720242"/>
    <w:rsid w:val="00720985"/>
    <w:rsid w:val="00721777"/>
    <w:rsid w:val="00721862"/>
    <w:rsid w:val="00721FA5"/>
    <w:rsid w:val="0072212E"/>
    <w:rsid w:val="007228E5"/>
    <w:rsid w:val="00722B81"/>
    <w:rsid w:val="00722C1A"/>
    <w:rsid w:val="00722D9B"/>
    <w:rsid w:val="00723419"/>
    <w:rsid w:val="00723A51"/>
    <w:rsid w:val="00723D29"/>
    <w:rsid w:val="0072426C"/>
    <w:rsid w:val="00724503"/>
    <w:rsid w:val="00724583"/>
    <w:rsid w:val="007249D1"/>
    <w:rsid w:val="00724CD8"/>
    <w:rsid w:val="00724D0D"/>
    <w:rsid w:val="00724FFA"/>
    <w:rsid w:val="00725229"/>
    <w:rsid w:val="00725903"/>
    <w:rsid w:val="00725C0F"/>
    <w:rsid w:val="00725C63"/>
    <w:rsid w:val="007268A3"/>
    <w:rsid w:val="00726F42"/>
    <w:rsid w:val="00727592"/>
    <w:rsid w:val="007278F3"/>
    <w:rsid w:val="00727BAE"/>
    <w:rsid w:val="00727E59"/>
    <w:rsid w:val="00727E66"/>
    <w:rsid w:val="007302C3"/>
    <w:rsid w:val="00731B01"/>
    <w:rsid w:val="00731CE6"/>
    <w:rsid w:val="007324A3"/>
    <w:rsid w:val="00732AFF"/>
    <w:rsid w:val="00732D18"/>
    <w:rsid w:val="00733486"/>
    <w:rsid w:val="007334B0"/>
    <w:rsid w:val="0073374C"/>
    <w:rsid w:val="00734279"/>
    <w:rsid w:val="00735483"/>
    <w:rsid w:val="00735532"/>
    <w:rsid w:val="00735F44"/>
    <w:rsid w:val="007364FA"/>
    <w:rsid w:val="007366DC"/>
    <w:rsid w:val="0073720A"/>
    <w:rsid w:val="00737586"/>
    <w:rsid w:val="007375C4"/>
    <w:rsid w:val="00737E66"/>
    <w:rsid w:val="00740B96"/>
    <w:rsid w:val="0074119E"/>
    <w:rsid w:val="007412BF"/>
    <w:rsid w:val="007415FA"/>
    <w:rsid w:val="007418AF"/>
    <w:rsid w:val="007418F2"/>
    <w:rsid w:val="0074210A"/>
    <w:rsid w:val="00742194"/>
    <w:rsid w:val="007423FC"/>
    <w:rsid w:val="00742BE8"/>
    <w:rsid w:val="00742C99"/>
    <w:rsid w:val="0074309D"/>
    <w:rsid w:val="007430C4"/>
    <w:rsid w:val="00743120"/>
    <w:rsid w:val="007432AF"/>
    <w:rsid w:val="007436C5"/>
    <w:rsid w:val="0074425A"/>
    <w:rsid w:val="00744406"/>
    <w:rsid w:val="00744E9F"/>
    <w:rsid w:val="00744EFE"/>
    <w:rsid w:val="00745225"/>
    <w:rsid w:val="007456DF"/>
    <w:rsid w:val="0074587D"/>
    <w:rsid w:val="00745E7D"/>
    <w:rsid w:val="00746181"/>
    <w:rsid w:val="0074629B"/>
    <w:rsid w:val="007464B0"/>
    <w:rsid w:val="007466DD"/>
    <w:rsid w:val="007467E8"/>
    <w:rsid w:val="00747495"/>
    <w:rsid w:val="0074753C"/>
    <w:rsid w:val="007475FB"/>
    <w:rsid w:val="00747B06"/>
    <w:rsid w:val="00750555"/>
    <w:rsid w:val="0075084B"/>
    <w:rsid w:val="00751259"/>
    <w:rsid w:val="007515F2"/>
    <w:rsid w:val="00751C02"/>
    <w:rsid w:val="00751E42"/>
    <w:rsid w:val="00752631"/>
    <w:rsid w:val="00752E54"/>
    <w:rsid w:val="007536FA"/>
    <w:rsid w:val="00753B28"/>
    <w:rsid w:val="00753C7C"/>
    <w:rsid w:val="00753CEE"/>
    <w:rsid w:val="00753DB8"/>
    <w:rsid w:val="00754059"/>
    <w:rsid w:val="00754220"/>
    <w:rsid w:val="007544B9"/>
    <w:rsid w:val="007545C5"/>
    <w:rsid w:val="00754AD4"/>
    <w:rsid w:val="007551BC"/>
    <w:rsid w:val="007551E5"/>
    <w:rsid w:val="00755358"/>
    <w:rsid w:val="00755F34"/>
    <w:rsid w:val="007561B3"/>
    <w:rsid w:val="007567EE"/>
    <w:rsid w:val="00756935"/>
    <w:rsid w:val="007573DB"/>
    <w:rsid w:val="00757F1E"/>
    <w:rsid w:val="0076001C"/>
    <w:rsid w:val="0076049C"/>
    <w:rsid w:val="007607CE"/>
    <w:rsid w:val="00760C0C"/>
    <w:rsid w:val="00761483"/>
    <w:rsid w:val="007615CA"/>
    <w:rsid w:val="00761683"/>
    <w:rsid w:val="007619E5"/>
    <w:rsid w:val="00761E86"/>
    <w:rsid w:val="00762FBE"/>
    <w:rsid w:val="00763007"/>
    <w:rsid w:val="007633C7"/>
    <w:rsid w:val="007638FD"/>
    <w:rsid w:val="00763AE9"/>
    <w:rsid w:val="007642E7"/>
    <w:rsid w:val="00764438"/>
    <w:rsid w:val="0076487C"/>
    <w:rsid w:val="0076524F"/>
    <w:rsid w:val="00765279"/>
    <w:rsid w:val="00765747"/>
    <w:rsid w:val="0076592F"/>
    <w:rsid w:val="00765F28"/>
    <w:rsid w:val="007669CA"/>
    <w:rsid w:val="00766AE8"/>
    <w:rsid w:val="00766BE7"/>
    <w:rsid w:val="007672C9"/>
    <w:rsid w:val="0076790F"/>
    <w:rsid w:val="00767A97"/>
    <w:rsid w:val="00767ECE"/>
    <w:rsid w:val="00767F64"/>
    <w:rsid w:val="00770C5E"/>
    <w:rsid w:val="0077129D"/>
    <w:rsid w:val="0077156E"/>
    <w:rsid w:val="00771F68"/>
    <w:rsid w:val="007728A8"/>
    <w:rsid w:val="00772BD7"/>
    <w:rsid w:val="00772C61"/>
    <w:rsid w:val="00772FAE"/>
    <w:rsid w:val="0077337A"/>
    <w:rsid w:val="00773BA1"/>
    <w:rsid w:val="0077435D"/>
    <w:rsid w:val="007743BB"/>
    <w:rsid w:val="00774A94"/>
    <w:rsid w:val="00774AB5"/>
    <w:rsid w:val="00774B96"/>
    <w:rsid w:val="00775274"/>
    <w:rsid w:val="00775470"/>
    <w:rsid w:val="007754B5"/>
    <w:rsid w:val="00775AC7"/>
    <w:rsid w:val="00776542"/>
    <w:rsid w:val="00776832"/>
    <w:rsid w:val="007774A1"/>
    <w:rsid w:val="007774FC"/>
    <w:rsid w:val="007779AE"/>
    <w:rsid w:val="00777F50"/>
    <w:rsid w:val="00780614"/>
    <w:rsid w:val="00780727"/>
    <w:rsid w:val="00780D1B"/>
    <w:rsid w:val="00781873"/>
    <w:rsid w:val="00781A77"/>
    <w:rsid w:val="00781BEA"/>
    <w:rsid w:val="00781E88"/>
    <w:rsid w:val="00782850"/>
    <w:rsid w:val="00782FEB"/>
    <w:rsid w:val="00783428"/>
    <w:rsid w:val="00783A6F"/>
    <w:rsid w:val="00784047"/>
    <w:rsid w:val="007842E6"/>
    <w:rsid w:val="00784808"/>
    <w:rsid w:val="007849EF"/>
    <w:rsid w:val="00784B79"/>
    <w:rsid w:val="00785560"/>
    <w:rsid w:val="0078564B"/>
    <w:rsid w:val="007857C9"/>
    <w:rsid w:val="00785953"/>
    <w:rsid w:val="0078597C"/>
    <w:rsid w:val="00785A61"/>
    <w:rsid w:val="00785DE3"/>
    <w:rsid w:val="007863EB"/>
    <w:rsid w:val="0078700B"/>
    <w:rsid w:val="0078732A"/>
    <w:rsid w:val="0078799C"/>
    <w:rsid w:val="00787B69"/>
    <w:rsid w:val="00787F9D"/>
    <w:rsid w:val="0079018D"/>
    <w:rsid w:val="00790A3F"/>
    <w:rsid w:val="00790E5B"/>
    <w:rsid w:val="00790FC6"/>
    <w:rsid w:val="00791966"/>
    <w:rsid w:val="00791AC5"/>
    <w:rsid w:val="00791EA1"/>
    <w:rsid w:val="00791FEE"/>
    <w:rsid w:val="00792AAD"/>
    <w:rsid w:val="00792AD7"/>
    <w:rsid w:val="00792B83"/>
    <w:rsid w:val="00792F96"/>
    <w:rsid w:val="00793332"/>
    <w:rsid w:val="007937D4"/>
    <w:rsid w:val="00794832"/>
    <w:rsid w:val="00794FD9"/>
    <w:rsid w:val="007957DA"/>
    <w:rsid w:val="00795D8E"/>
    <w:rsid w:val="00796425"/>
    <w:rsid w:val="007966B4"/>
    <w:rsid w:val="00796973"/>
    <w:rsid w:val="00797594"/>
    <w:rsid w:val="00797B19"/>
    <w:rsid w:val="007A011B"/>
    <w:rsid w:val="007A0366"/>
    <w:rsid w:val="007A0A20"/>
    <w:rsid w:val="007A1670"/>
    <w:rsid w:val="007A176A"/>
    <w:rsid w:val="007A1EC9"/>
    <w:rsid w:val="007A2811"/>
    <w:rsid w:val="007A2C10"/>
    <w:rsid w:val="007A34E0"/>
    <w:rsid w:val="007A3655"/>
    <w:rsid w:val="007A382E"/>
    <w:rsid w:val="007A3957"/>
    <w:rsid w:val="007A41CF"/>
    <w:rsid w:val="007A4294"/>
    <w:rsid w:val="007A42AD"/>
    <w:rsid w:val="007A4DDB"/>
    <w:rsid w:val="007A51D5"/>
    <w:rsid w:val="007A5576"/>
    <w:rsid w:val="007A5A33"/>
    <w:rsid w:val="007A5ACD"/>
    <w:rsid w:val="007A5CA5"/>
    <w:rsid w:val="007A5E50"/>
    <w:rsid w:val="007A640B"/>
    <w:rsid w:val="007A66EE"/>
    <w:rsid w:val="007A67B3"/>
    <w:rsid w:val="007A691B"/>
    <w:rsid w:val="007A77B5"/>
    <w:rsid w:val="007A77DA"/>
    <w:rsid w:val="007A7C16"/>
    <w:rsid w:val="007A7CE9"/>
    <w:rsid w:val="007A7E9C"/>
    <w:rsid w:val="007B0A4D"/>
    <w:rsid w:val="007B13A0"/>
    <w:rsid w:val="007B13DA"/>
    <w:rsid w:val="007B13F6"/>
    <w:rsid w:val="007B1720"/>
    <w:rsid w:val="007B1C32"/>
    <w:rsid w:val="007B1CF5"/>
    <w:rsid w:val="007B2091"/>
    <w:rsid w:val="007B23CA"/>
    <w:rsid w:val="007B23F6"/>
    <w:rsid w:val="007B2543"/>
    <w:rsid w:val="007B256D"/>
    <w:rsid w:val="007B25E5"/>
    <w:rsid w:val="007B28E0"/>
    <w:rsid w:val="007B2F29"/>
    <w:rsid w:val="007B33FA"/>
    <w:rsid w:val="007B3923"/>
    <w:rsid w:val="007B3A9E"/>
    <w:rsid w:val="007B3BD8"/>
    <w:rsid w:val="007B4343"/>
    <w:rsid w:val="007B462F"/>
    <w:rsid w:val="007B5173"/>
    <w:rsid w:val="007B564E"/>
    <w:rsid w:val="007B57C6"/>
    <w:rsid w:val="007B5B32"/>
    <w:rsid w:val="007B6D95"/>
    <w:rsid w:val="007B6FBE"/>
    <w:rsid w:val="007B741E"/>
    <w:rsid w:val="007B79E5"/>
    <w:rsid w:val="007B7D64"/>
    <w:rsid w:val="007B7E4B"/>
    <w:rsid w:val="007C0032"/>
    <w:rsid w:val="007C0725"/>
    <w:rsid w:val="007C0947"/>
    <w:rsid w:val="007C0FD4"/>
    <w:rsid w:val="007C1ACB"/>
    <w:rsid w:val="007C22D6"/>
    <w:rsid w:val="007C2775"/>
    <w:rsid w:val="007C27E9"/>
    <w:rsid w:val="007C2A90"/>
    <w:rsid w:val="007C2AC1"/>
    <w:rsid w:val="007C30C2"/>
    <w:rsid w:val="007C35AF"/>
    <w:rsid w:val="007C39B8"/>
    <w:rsid w:val="007C43E1"/>
    <w:rsid w:val="007C45A4"/>
    <w:rsid w:val="007C49BB"/>
    <w:rsid w:val="007C4A3F"/>
    <w:rsid w:val="007C4CCF"/>
    <w:rsid w:val="007C4E13"/>
    <w:rsid w:val="007C562F"/>
    <w:rsid w:val="007C5A82"/>
    <w:rsid w:val="007C5DFC"/>
    <w:rsid w:val="007C6243"/>
    <w:rsid w:val="007C63B4"/>
    <w:rsid w:val="007C686E"/>
    <w:rsid w:val="007C68E1"/>
    <w:rsid w:val="007C6AC3"/>
    <w:rsid w:val="007C6E58"/>
    <w:rsid w:val="007C79A3"/>
    <w:rsid w:val="007C7A8B"/>
    <w:rsid w:val="007C7FF4"/>
    <w:rsid w:val="007D038C"/>
    <w:rsid w:val="007D03AE"/>
    <w:rsid w:val="007D054D"/>
    <w:rsid w:val="007D068D"/>
    <w:rsid w:val="007D0969"/>
    <w:rsid w:val="007D0EA2"/>
    <w:rsid w:val="007D1172"/>
    <w:rsid w:val="007D1225"/>
    <w:rsid w:val="007D1240"/>
    <w:rsid w:val="007D1693"/>
    <w:rsid w:val="007D1998"/>
    <w:rsid w:val="007D23EC"/>
    <w:rsid w:val="007D25FD"/>
    <w:rsid w:val="007D295E"/>
    <w:rsid w:val="007D2EFB"/>
    <w:rsid w:val="007D346D"/>
    <w:rsid w:val="007D367C"/>
    <w:rsid w:val="007D3CC9"/>
    <w:rsid w:val="007D3F1D"/>
    <w:rsid w:val="007D4172"/>
    <w:rsid w:val="007D4233"/>
    <w:rsid w:val="007D4459"/>
    <w:rsid w:val="007D4D13"/>
    <w:rsid w:val="007D5027"/>
    <w:rsid w:val="007D50A6"/>
    <w:rsid w:val="007D56B3"/>
    <w:rsid w:val="007D5A7E"/>
    <w:rsid w:val="007D5D81"/>
    <w:rsid w:val="007D5E5A"/>
    <w:rsid w:val="007D5E7D"/>
    <w:rsid w:val="007D5EEA"/>
    <w:rsid w:val="007D5EF0"/>
    <w:rsid w:val="007D5FC8"/>
    <w:rsid w:val="007D63F8"/>
    <w:rsid w:val="007D646C"/>
    <w:rsid w:val="007D6533"/>
    <w:rsid w:val="007D6666"/>
    <w:rsid w:val="007D6E5A"/>
    <w:rsid w:val="007D705C"/>
    <w:rsid w:val="007D7756"/>
    <w:rsid w:val="007D7931"/>
    <w:rsid w:val="007E01CA"/>
    <w:rsid w:val="007E08E2"/>
    <w:rsid w:val="007E0CC1"/>
    <w:rsid w:val="007E0DC2"/>
    <w:rsid w:val="007E1647"/>
    <w:rsid w:val="007E210C"/>
    <w:rsid w:val="007E2246"/>
    <w:rsid w:val="007E2BE2"/>
    <w:rsid w:val="007E2F3D"/>
    <w:rsid w:val="007E350F"/>
    <w:rsid w:val="007E36D4"/>
    <w:rsid w:val="007E37B0"/>
    <w:rsid w:val="007E38F0"/>
    <w:rsid w:val="007E390A"/>
    <w:rsid w:val="007E4ABA"/>
    <w:rsid w:val="007E594B"/>
    <w:rsid w:val="007E61B9"/>
    <w:rsid w:val="007E6A76"/>
    <w:rsid w:val="007E6C4B"/>
    <w:rsid w:val="007E6E5F"/>
    <w:rsid w:val="007E7129"/>
    <w:rsid w:val="007E7690"/>
    <w:rsid w:val="007F0771"/>
    <w:rsid w:val="007F0795"/>
    <w:rsid w:val="007F07E2"/>
    <w:rsid w:val="007F0E1A"/>
    <w:rsid w:val="007F185C"/>
    <w:rsid w:val="007F19C2"/>
    <w:rsid w:val="007F25E4"/>
    <w:rsid w:val="007F2A65"/>
    <w:rsid w:val="007F30F2"/>
    <w:rsid w:val="007F3343"/>
    <w:rsid w:val="007F350D"/>
    <w:rsid w:val="007F37D0"/>
    <w:rsid w:val="007F4436"/>
    <w:rsid w:val="007F4716"/>
    <w:rsid w:val="007F482A"/>
    <w:rsid w:val="007F48A9"/>
    <w:rsid w:val="007F498D"/>
    <w:rsid w:val="007F49DB"/>
    <w:rsid w:val="007F5014"/>
    <w:rsid w:val="007F532B"/>
    <w:rsid w:val="007F53D9"/>
    <w:rsid w:val="007F57A0"/>
    <w:rsid w:val="007F595F"/>
    <w:rsid w:val="007F5F23"/>
    <w:rsid w:val="007F62B2"/>
    <w:rsid w:val="007F6B06"/>
    <w:rsid w:val="007F6C35"/>
    <w:rsid w:val="007F7420"/>
    <w:rsid w:val="007F7B83"/>
    <w:rsid w:val="008009AA"/>
    <w:rsid w:val="00800C07"/>
    <w:rsid w:val="0080118F"/>
    <w:rsid w:val="00801705"/>
    <w:rsid w:val="00801DF2"/>
    <w:rsid w:val="00801E53"/>
    <w:rsid w:val="008020C2"/>
    <w:rsid w:val="00802D22"/>
    <w:rsid w:val="008034F8"/>
    <w:rsid w:val="00803555"/>
    <w:rsid w:val="008038FB"/>
    <w:rsid w:val="00803E29"/>
    <w:rsid w:val="00805206"/>
    <w:rsid w:val="0080547C"/>
    <w:rsid w:val="00805815"/>
    <w:rsid w:val="00805BA7"/>
    <w:rsid w:val="00805DBD"/>
    <w:rsid w:val="00805DDC"/>
    <w:rsid w:val="00805E76"/>
    <w:rsid w:val="008061C5"/>
    <w:rsid w:val="00806652"/>
    <w:rsid w:val="00806B4D"/>
    <w:rsid w:val="00807A52"/>
    <w:rsid w:val="00810B64"/>
    <w:rsid w:val="00811196"/>
    <w:rsid w:val="008115F0"/>
    <w:rsid w:val="008116AD"/>
    <w:rsid w:val="008116AF"/>
    <w:rsid w:val="00811FDC"/>
    <w:rsid w:val="0081216A"/>
    <w:rsid w:val="008122D2"/>
    <w:rsid w:val="008124A9"/>
    <w:rsid w:val="00812577"/>
    <w:rsid w:val="0081277D"/>
    <w:rsid w:val="00812EB8"/>
    <w:rsid w:val="0081380B"/>
    <w:rsid w:val="008138FC"/>
    <w:rsid w:val="00813C2B"/>
    <w:rsid w:val="00813E7A"/>
    <w:rsid w:val="00814406"/>
    <w:rsid w:val="00815066"/>
    <w:rsid w:val="008150BC"/>
    <w:rsid w:val="0081594D"/>
    <w:rsid w:val="00816609"/>
    <w:rsid w:val="00816AA5"/>
    <w:rsid w:val="008206D9"/>
    <w:rsid w:val="00820A62"/>
    <w:rsid w:val="00820B93"/>
    <w:rsid w:val="00820F20"/>
    <w:rsid w:val="008212A0"/>
    <w:rsid w:val="008213BF"/>
    <w:rsid w:val="00821844"/>
    <w:rsid w:val="00821B64"/>
    <w:rsid w:val="00821D99"/>
    <w:rsid w:val="008221BF"/>
    <w:rsid w:val="00822BF7"/>
    <w:rsid w:val="0082418D"/>
    <w:rsid w:val="00824425"/>
    <w:rsid w:val="00824740"/>
    <w:rsid w:val="00824C31"/>
    <w:rsid w:val="008250E3"/>
    <w:rsid w:val="00825716"/>
    <w:rsid w:val="00825DAD"/>
    <w:rsid w:val="00826A33"/>
    <w:rsid w:val="00826B93"/>
    <w:rsid w:val="00826B97"/>
    <w:rsid w:val="00826E03"/>
    <w:rsid w:val="00827037"/>
    <w:rsid w:val="00827787"/>
    <w:rsid w:val="008308FB"/>
    <w:rsid w:val="00830DB7"/>
    <w:rsid w:val="0083166C"/>
    <w:rsid w:val="0083167F"/>
    <w:rsid w:val="00831825"/>
    <w:rsid w:val="00832626"/>
    <w:rsid w:val="00834190"/>
    <w:rsid w:val="00834AC8"/>
    <w:rsid w:val="00834C3A"/>
    <w:rsid w:val="008356AB"/>
    <w:rsid w:val="00835A20"/>
    <w:rsid w:val="00835FDF"/>
    <w:rsid w:val="0083606A"/>
    <w:rsid w:val="00836084"/>
    <w:rsid w:val="00836A69"/>
    <w:rsid w:val="00837260"/>
    <w:rsid w:val="0083733B"/>
    <w:rsid w:val="008373A8"/>
    <w:rsid w:val="008377E2"/>
    <w:rsid w:val="00840716"/>
    <w:rsid w:val="00840A6A"/>
    <w:rsid w:val="00842643"/>
    <w:rsid w:val="00842DFD"/>
    <w:rsid w:val="00843954"/>
    <w:rsid w:val="00843C02"/>
    <w:rsid w:val="00843E3F"/>
    <w:rsid w:val="00844124"/>
    <w:rsid w:val="008446C8"/>
    <w:rsid w:val="00844C96"/>
    <w:rsid w:val="0084531C"/>
    <w:rsid w:val="008453C5"/>
    <w:rsid w:val="008453CB"/>
    <w:rsid w:val="00845621"/>
    <w:rsid w:val="008457A1"/>
    <w:rsid w:val="008457D1"/>
    <w:rsid w:val="00845CA1"/>
    <w:rsid w:val="00846747"/>
    <w:rsid w:val="00846CE5"/>
    <w:rsid w:val="00846D43"/>
    <w:rsid w:val="00847E27"/>
    <w:rsid w:val="00851EFF"/>
    <w:rsid w:val="0085232D"/>
    <w:rsid w:val="00853B74"/>
    <w:rsid w:val="00853F46"/>
    <w:rsid w:val="00854D19"/>
    <w:rsid w:val="00854F7E"/>
    <w:rsid w:val="008550B0"/>
    <w:rsid w:val="0085537D"/>
    <w:rsid w:val="00855A8C"/>
    <w:rsid w:val="00855B8D"/>
    <w:rsid w:val="00855C95"/>
    <w:rsid w:val="008567DE"/>
    <w:rsid w:val="00856F31"/>
    <w:rsid w:val="0085736C"/>
    <w:rsid w:val="00857BEE"/>
    <w:rsid w:val="0086047D"/>
    <w:rsid w:val="00860595"/>
    <w:rsid w:val="00860602"/>
    <w:rsid w:val="00861251"/>
    <w:rsid w:val="0086186A"/>
    <w:rsid w:val="00861E04"/>
    <w:rsid w:val="00862055"/>
    <w:rsid w:val="00862120"/>
    <w:rsid w:val="008621D3"/>
    <w:rsid w:val="00862385"/>
    <w:rsid w:val="008630CD"/>
    <w:rsid w:val="0086327C"/>
    <w:rsid w:val="00863330"/>
    <w:rsid w:val="0086338A"/>
    <w:rsid w:val="00863602"/>
    <w:rsid w:val="00863940"/>
    <w:rsid w:val="00863A1E"/>
    <w:rsid w:val="00863CCE"/>
    <w:rsid w:val="0086433E"/>
    <w:rsid w:val="008644E1"/>
    <w:rsid w:val="00864AF0"/>
    <w:rsid w:val="00865158"/>
    <w:rsid w:val="00865A5D"/>
    <w:rsid w:val="00865A7F"/>
    <w:rsid w:val="0086611D"/>
    <w:rsid w:val="00866E02"/>
    <w:rsid w:val="00866E5E"/>
    <w:rsid w:val="00867209"/>
    <w:rsid w:val="008673E0"/>
    <w:rsid w:val="008700B7"/>
    <w:rsid w:val="0087010D"/>
    <w:rsid w:val="0087067E"/>
    <w:rsid w:val="00870A05"/>
    <w:rsid w:val="00871589"/>
    <w:rsid w:val="00871645"/>
    <w:rsid w:val="00871D9B"/>
    <w:rsid w:val="00871FEC"/>
    <w:rsid w:val="008721B1"/>
    <w:rsid w:val="0087273B"/>
    <w:rsid w:val="00872E19"/>
    <w:rsid w:val="008731F8"/>
    <w:rsid w:val="0087396C"/>
    <w:rsid w:val="008739B7"/>
    <w:rsid w:val="00873F0C"/>
    <w:rsid w:val="00874532"/>
    <w:rsid w:val="008746FE"/>
    <w:rsid w:val="00874734"/>
    <w:rsid w:val="008748A6"/>
    <w:rsid w:val="00874F97"/>
    <w:rsid w:val="00875273"/>
    <w:rsid w:val="0087563A"/>
    <w:rsid w:val="008757FE"/>
    <w:rsid w:val="008760C4"/>
    <w:rsid w:val="00876250"/>
    <w:rsid w:val="008762A3"/>
    <w:rsid w:val="008763CB"/>
    <w:rsid w:val="008774D9"/>
    <w:rsid w:val="0087792C"/>
    <w:rsid w:val="008803E2"/>
    <w:rsid w:val="00880543"/>
    <w:rsid w:val="00880907"/>
    <w:rsid w:val="008809E0"/>
    <w:rsid w:val="00880E23"/>
    <w:rsid w:val="008812C0"/>
    <w:rsid w:val="0088132F"/>
    <w:rsid w:val="00881391"/>
    <w:rsid w:val="0088187D"/>
    <w:rsid w:val="008826F2"/>
    <w:rsid w:val="0088293D"/>
    <w:rsid w:val="00882E44"/>
    <w:rsid w:val="00883338"/>
    <w:rsid w:val="00883A2D"/>
    <w:rsid w:val="00883AA2"/>
    <w:rsid w:val="00883E43"/>
    <w:rsid w:val="0088449A"/>
    <w:rsid w:val="0088451F"/>
    <w:rsid w:val="008850FC"/>
    <w:rsid w:val="00886A0B"/>
    <w:rsid w:val="00886BCE"/>
    <w:rsid w:val="00886E34"/>
    <w:rsid w:val="00886FD6"/>
    <w:rsid w:val="00887531"/>
    <w:rsid w:val="00887C8E"/>
    <w:rsid w:val="00890348"/>
    <w:rsid w:val="00891934"/>
    <w:rsid w:val="00891D24"/>
    <w:rsid w:val="008921F3"/>
    <w:rsid w:val="0089237E"/>
    <w:rsid w:val="00892504"/>
    <w:rsid w:val="0089314C"/>
    <w:rsid w:val="008935D2"/>
    <w:rsid w:val="0089391C"/>
    <w:rsid w:val="00893BAE"/>
    <w:rsid w:val="00893CF8"/>
    <w:rsid w:val="00894E5B"/>
    <w:rsid w:val="008951E5"/>
    <w:rsid w:val="00895A76"/>
    <w:rsid w:val="00895E1D"/>
    <w:rsid w:val="00896205"/>
    <w:rsid w:val="0089634E"/>
    <w:rsid w:val="0089682E"/>
    <w:rsid w:val="00896FC2"/>
    <w:rsid w:val="00897016"/>
    <w:rsid w:val="0089701B"/>
    <w:rsid w:val="008976B0"/>
    <w:rsid w:val="00897A10"/>
    <w:rsid w:val="00897BCF"/>
    <w:rsid w:val="008A0154"/>
    <w:rsid w:val="008A056A"/>
    <w:rsid w:val="008A0969"/>
    <w:rsid w:val="008A0A30"/>
    <w:rsid w:val="008A0C3F"/>
    <w:rsid w:val="008A0C59"/>
    <w:rsid w:val="008A10D3"/>
    <w:rsid w:val="008A1462"/>
    <w:rsid w:val="008A1619"/>
    <w:rsid w:val="008A199F"/>
    <w:rsid w:val="008A35F5"/>
    <w:rsid w:val="008A42B5"/>
    <w:rsid w:val="008A4495"/>
    <w:rsid w:val="008A47AE"/>
    <w:rsid w:val="008A493E"/>
    <w:rsid w:val="008A4ECA"/>
    <w:rsid w:val="008A4EE6"/>
    <w:rsid w:val="008A4F75"/>
    <w:rsid w:val="008A5254"/>
    <w:rsid w:val="008A5791"/>
    <w:rsid w:val="008A5924"/>
    <w:rsid w:val="008A5C1E"/>
    <w:rsid w:val="008A5D1A"/>
    <w:rsid w:val="008A62CA"/>
    <w:rsid w:val="008A6B8D"/>
    <w:rsid w:val="008A6C79"/>
    <w:rsid w:val="008A6EFD"/>
    <w:rsid w:val="008A7844"/>
    <w:rsid w:val="008B04F4"/>
    <w:rsid w:val="008B0720"/>
    <w:rsid w:val="008B0EE2"/>
    <w:rsid w:val="008B128F"/>
    <w:rsid w:val="008B1CA0"/>
    <w:rsid w:val="008B276F"/>
    <w:rsid w:val="008B2B4E"/>
    <w:rsid w:val="008B2E13"/>
    <w:rsid w:val="008B379F"/>
    <w:rsid w:val="008B3921"/>
    <w:rsid w:val="008B4483"/>
    <w:rsid w:val="008B51C4"/>
    <w:rsid w:val="008B51D8"/>
    <w:rsid w:val="008B561E"/>
    <w:rsid w:val="008B5B0B"/>
    <w:rsid w:val="008B6096"/>
    <w:rsid w:val="008B65CF"/>
    <w:rsid w:val="008B708A"/>
    <w:rsid w:val="008B759F"/>
    <w:rsid w:val="008C02E5"/>
    <w:rsid w:val="008C0E52"/>
    <w:rsid w:val="008C10BB"/>
    <w:rsid w:val="008C13B2"/>
    <w:rsid w:val="008C1A98"/>
    <w:rsid w:val="008C1C78"/>
    <w:rsid w:val="008C217E"/>
    <w:rsid w:val="008C22EA"/>
    <w:rsid w:val="008C27C5"/>
    <w:rsid w:val="008C307C"/>
    <w:rsid w:val="008C3355"/>
    <w:rsid w:val="008C3575"/>
    <w:rsid w:val="008C3ABA"/>
    <w:rsid w:val="008C3DC9"/>
    <w:rsid w:val="008C3DD4"/>
    <w:rsid w:val="008C4089"/>
    <w:rsid w:val="008C418E"/>
    <w:rsid w:val="008C42B3"/>
    <w:rsid w:val="008C4CF9"/>
    <w:rsid w:val="008C4D58"/>
    <w:rsid w:val="008C504E"/>
    <w:rsid w:val="008C5085"/>
    <w:rsid w:val="008C5463"/>
    <w:rsid w:val="008C5802"/>
    <w:rsid w:val="008C5E3F"/>
    <w:rsid w:val="008C63AD"/>
    <w:rsid w:val="008C64FC"/>
    <w:rsid w:val="008C66D0"/>
    <w:rsid w:val="008C7000"/>
    <w:rsid w:val="008C73DA"/>
    <w:rsid w:val="008C7663"/>
    <w:rsid w:val="008C7AF5"/>
    <w:rsid w:val="008C7DBC"/>
    <w:rsid w:val="008D00B4"/>
    <w:rsid w:val="008D033B"/>
    <w:rsid w:val="008D0576"/>
    <w:rsid w:val="008D0DE7"/>
    <w:rsid w:val="008D1174"/>
    <w:rsid w:val="008D15B9"/>
    <w:rsid w:val="008D22D5"/>
    <w:rsid w:val="008D23F8"/>
    <w:rsid w:val="008D2C6E"/>
    <w:rsid w:val="008D3E95"/>
    <w:rsid w:val="008D3FFB"/>
    <w:rsid w:val="008D42C7"/>
    <w:rsid w:val="008D4453"/>
    <w:rsid w:val="008D4779"/>
    <w:rsid w:val="008D4BC6"/>
    <w:rsid w:val="008D4D2C"/>
    <w:rsid w:val="008D5425"/>
    <w:rsid w:val="008D5686"/>
    <w:rsid w:val="008D6279"/>
    <w:rsid w:val="008D6B4F"/>
    <w:rsid w:val="008D6C6F"/>
    <w:rsid w:val="008D6D5B"/>
    <w:rsid w:val="008D71FB"/>
    <w:rsid w:val="008D739E"/>
    <w:rsid w:val="008D77DE"/>
    <w:rsid w:val="008D7F3C"/>
    <w:rsid w:val="008E0862"/>
    <w:rsid w:val="008E086B"/>
    <w:rsid w:val="008E08B9"/>
    <w:rsid w:val="008E09D7"/>
    <w:rsid w:val="008E09FE"/>
    <w:rsid w:val="008E0AE1"/>
    <w:rsid w:val="008E0CE7"/>
    <w:rsid w:val="008E0F52"/>
    <w:rsid w:val="008E108F"/>
    <w:rsid w:val="008E1626"/>
    <w:rsid w:val="008E2490"/>
    <w:rsid w:val="008E24DC"/>
    <w:rsid w:val="008E2CFE"/>
    <w:rsid w:val="008E3281"/>
    <w:rsid w:val="008E3734"/>
    <w:rsid w:val="008E3839"/>
    <w:rsid w:val="008E3890"/>
    <w:rsid w:val="008E399B"/>
    <w:rsid w:val="008E3C91"/>
    <w:rsid w:val="008E4228"/>
    <w:rsid w:val="008E42D2"/>
    <w:rsid w:val="008E43F3"/>
    <w:rsid w:val="008E49D3"/>
    <w:rsid w:val="008E4B1E"/>
    <w:rsid w:val="008E57DE"/>
    <w:rsid w:val="008E5DBA"/>
    <w:rsid w:val="008E643B"/>
    <w:rsid w:val="008E6654"/>
    <w:rsid w:val="008E6656"/>
    <w:rsid w:val="008E6AAA"/>
    <w:rsid w:val="008E6FC3"/>
    <w:rsid w:val="008E7684"/>
    <w:rsid w:val="008E793D"/>
    <w:rsid w:val="008E7D1A"/>
    <w:rsid w:val="008F00BB"/>
    <w:rsid w:val="008F01AB"/>
    <w:rsid w:val="008F08F9"/>
    <w:rsid w:val="008F09DD"/>
    <w:rsid w:val="008F09E3"/>
    <w:rsid w:val="008F0DE1"/>
    <w:rsid w:val="008F1305"/>
    <w:rsid w:val="008F1B50"/>
    <w:rsid w:val="008F1B84"/>
    <w:rsid w:val="008F21A0"/>
    <w:rsid w:val="008F25E5"/>
    <w:rsid w:val="008F2624"/>
    <w:rsid w:val="008F2DBB"/>
    <w:rsid w:val="008F3219"/>
    <w:rsid w:val="008F3DE7"/>
    <w:rsid w:val="008F3F5D"/>
    <w:rsid w:val="008F40D0"/>
    <w:rsid w:val="008F4189"/>
    <w:rsid w:val="008F45A7"/>
    <w:rsid w:val="008F582E"/>
    <w:rsid w:val="008F5A97"/>
    <w:rsid w:val="008F6301"/>
    <w:rsid w:val="008F6AC0"/>
    <w:rsid w:val="008F6EA8"/>
    <w:rsid w:val="008F71EE"/>
    <w:rsid w:val="008F7511"/>
    <w:rsid w:val="008F7D42"/>
    <w:rsid w:val="008F7E69"/>
    <w:rsid w:val="0090027E"/>
    <w:rsid w:val="00901368"/>
    <w:rsid w:val="00901ACC"/>
    <w:rsid w:val="00901CA3"/>
    <w:rsid w:val="00901CEA"/>
    <w:rsid w:val="00902A50"/>
    <w:rsid w:val="009032C1"/>
    <w:rsid w:val="00903554"/>
    <w:rsid w:val="00903B73"/>
    <w:rsid w:val="00904050"/>
    <w:rsid w:val="0090409C"/>
    <w:rsid w:val="0090419A"/>
    <w:rsid w:val="00904379"/>
    <w:rsid w:val="0090477D"/>
    <w:rsid w:val="00904EFC"/>
    <w:rsid w:val="00905788"/>
    <w:rsid w:val="00905C67"/>
    <w:rsid w:val="00905C6D"/>
    <w:rsid w:val="00905E81"/>
    <w:rsid w:val="0090604D"/>
    <w:rsid w:val="0090638F"/>
    <w:rsid w:val="00906531"/>
    <w:rsid w:val="009069D7"/>
    <w:rsid w:val="00906AA6"/>
    <w:rsid w:val="00906D07"/>
    <w:rsid w:val="00906D4F"/>
    <w:rsid w:val="009071BB"/>
    <w:rsid w:val="00907249"/>
    <w:rsid w:val="009078F8"/>
    <w:rsid w:val="00907DE9"/>
    <w:rsid w:val="009109A8"/>
    <w:rsid w:val="00910A2B"/>
    <w:rsid w:val="00910B07"/>
    <w:rsid w:val="00911B15"/>
    <w:rsid w:val="00911DBF"/>
    <w:rsid w:val="00911DFB"/>
    <w:rsid w:val="009122C6"/>
    <w:rsid w:val="00913222"/>
    <w:rsid w:val="0091333C"/>
    <w:rsid w:val="00913CF2"/>
    <w:rsid w:val="00914038"/>
    <w:rsid w:val="00914966"/>
    <w:rsid w:val="00914C34"/>
    <w:rsid w:val="00915399"/>
    <w:rsid w:val="009159F1"/>
    <w:rsid w:val="00915B33"/>
    <w:rsid w:val="00915D29"/>
    <w:rsid w:val="009169C9"/>
    <w:rsid w:val="00916C34"/>
    <w:rsid w:val="00917047"/>
    <w:rsid w:val="009171E0"/>
    <w:rsid w:val="009174C1"/>
    <w:rsid w:val="009174E8"/>
    <w:rsid w:val="009175D1"/>
    <w:rsid w:val="00917CE0"/>
    <w:rsid w:val="00920346"/>
    <w:rsid w:val="009204CD"/>
    <w:rsid w:val="009208A8"/>
    <w:rsid w:val="00920AAB"/>
    <w:rsid w:val="00920DDC"/>
    <w:rsid w:val="0092158D"/>
    <w:rsid w:val="009219CA"/>
    <w:rsid w:val="00922697"/>
    <w:rsid w:val="00922D93"/>
    <w:rsid w:val="00922EEF"/>
    <w:rsid w:val="00923265"/>
    <w:rsid w:val="00923797"/>
    <w:rsid w:val="00924FAA"/>
    <w:rsid w:val="00925592"/>
    <w:rsid w:val="00925883"/>
    <w:rsid w:val="00925AAB"/>
    <w:rsid w:val="00926420"/>
    <w:rsid w:val="00926497"/>
    <w:rsid w:val="009264F0"/>
    <w:rsid w:val="00926863"/>
    <w:rsid w:val="00927298"/>
    <w:rsid w:val="00927330"/>
    <w:rsid w:val="009274E1"/>
    <w:rsid w:val="00927777"/>
    <w:rsid w:val="00927AD7"/>
    <w:rsid w:val="00927D85"/>
    <w:rsid w:val="00927E4F"/>
    <w:rsid w:val="00927FAC"/>
    <w:rsid w:val="00930115"/>
    <w:rsid w:val="009306A6"/>
    <w:rsid w:val="009311C7"/>
    <w:rsid w:val="00931566"/>
    <w:rsid w:val="0093197E"/>
    <w:rsid w:val="00931B7D"/>
    <w:rsid w:val="009322FA"/>
    <w:rsid w:val="009324C2"/>
    <w:rsid w:val="009324DC"/>
    <w:rsid w:val="0093268C"/>
    <w:rsid w:val="00932937"/>
    <w:rsid w:val="00932ACF"/>
    <w:rsid w:val="00932DE5"/>
    <w:rsid w:val="00933122"/>
    <w:rsid w:val="00933843"/>
    <w:rsid w:val="0093413D"/>
    <w:rsid w:val="0093418F"/>
    <w:rsid w:val="00934403"/>
    <w:rsid w:val="00934404"/>
    <w:rsid w:val="00934450"/>
    <w:rsid w:val="00934647"/>
    <w:rsid w:val="009346E1"/>
    <w:rsid w:val="00934C0D"/>
    <w:rsid w:val="00935740"/>
    <w:rsid w:val="00935996"/>
    <w:rsid w:val="00935A9E"/>
    <w:rsid w:val="00935D10"/>
    <w:rsid w:val="00935FE2"/>
    <w:rsid w:val="009360DA"/>
    <w:rsid w:val="00936124"/>
    <w:rsid w:val="0093697C"/>
    <w:rsid w:val="00936B82"/>
    <w:rsid w:val="00936ED3"/>
    <w:rsid w:val="00936EE1"/>
    <w:rsid w:val="009370FB"/>
    <w:rsid w:val="009377D0"/>
    <w:rsid w:val="00937981"/>
    <w:rsid w:val="00937B63"/>
    <w:rsid w:val="00940056"/>
    <w:rsid w:val="009402E3"/>
    <w:rsid w:val="009410F4"/>
    <w:rsid w:val="009411AF"/>
    <w:rsid w:val="00941436"/>
    <w:rsid w:val="00941510"/>
    <w:rsid w:val="00941810"/>
    <w:rsid w:val="00941D9B"/>
    <w:rsid w:val="0094290E"/>
    <w:rsid w:val="00942C3D"/>
    <w:rsid w:val="0094468E"/>
    <w:rsid w:val="009446C6"/>
    <w:rsid w:val="00944830"/>
    <w:rsid w:val="00944F80"/>
    <w:rsid w:val="009451CB"/>
    <w:rsid w:val="00945239"/>
    <w:rsid w:val="009456DB"/>
    <w:rsid w:val="00945C37"/>
    <w:rsid w:val="009465B6"/>
    <w:rsid w:val="00946DC4"/>
    <w:rsid w:val="009473D8"/>
    <w:rsid w:val="00947751"/>
    <w:rsid w:val="00950831"/>
    <w:rsid w:val="00950911"/>
    <w:rsid w:val="00950C94"/>
    <w:rsid w:val="00950F5B"/>
    <w:rsid w:val="009511EA"/>
    <w:rsid w:val="009515F1"/>
    <w:rsid w:val="009515FC"/>
    <w:rsid w:val="0095187F"/>
    <w:rsid w:val="00951E28"/>
    <w:rsid w:val="009523E8"/>
    <w:rsid w:val="00952AFE"/>
    <w:rsid w:val="00952CA6"/>
    <w:rsid w:val="009532DB"/>
    <w:rsid w:val="00953AEA"/>
    <w:rsid w:val="009550EE"/>
    <w:rsid w:val="0095543E"/>
    <w:rsid w:val="009557BF"/>
    <w:rsid w:val="00955ADC"/>
    <w:rsid w:val="00955AE4"/>
    <w:rsid w:val="00955DFF"/>
    <w:rsid w:val="00956019"/>
    <w:rsid w:val="0095620B"/>
    <w:rsid w:val="00956604"/>
    <w:rsid w:val="00956B93"/>
    <w:rsid w:val="00956F88"/>
    <w:rsid w:val="009571C4"/>
    <w:rsid w:val="009578A9"/>
    <w:rsid w:val="00957A8F"/>
    <w:rsid w:val="00960B68"/>
    <w:rsid w:val="00961260"/>
    <w:rsid w:val="00961310"/>
    <w:rsid w:val="00961789"/>
    <w:rsid w:val="009619F1"/>
    <w:rsid w:val="00961AF8"/>
    <w:rsid w:val="0096210D"/>
    <w:rsid w:val="009627D2"/>
    <w:rsid w:val="009637F6"/>
    <w:rsid w:val="00963CF4"/>
    <w:rsid w:val="00963DCF"/>
    <w:rsid w:val="00963ECA"/>
    <w:rsid w:val="009640CA"/>
    <w:rsid w:val="0096411D"/>
    <w:rsid w:val="00964A35"/>
    <w:rsid w:val="00964FDC"/>
    <w:rsid w:val="009655C0"/>
    <w:rsid w:val="009663D3"/>
    <w:rsid w:val="009668F5"/>
    <w:rsid w:val="00966995"/>
    <w:rsid w:val="00966C65"/>
    <w:rsid w:val="00966DC7"/>
    <w:rsid w:val="00967090"/>
    <w:rsid w:val="009677F5"/>
    <w:rsid w:val="00967855"/>
    <w:rsid w:val="00967877"/>
    <w:rsid w:val="00967B30"/>
    <w:rsid w:val="00967EA2"/>
    <w:rsid w:val="009700FB"/>
    <w:rsid w:val="009703FF"/>
    <w:rsid w:val="009706F9"/>
    <w:rsid w:val="00970A90"/>
    <w:rsid w:val="00970FD6"/>
    <w:rsid w:val="00971156"/>
    <w:rsid w:val="009711E6"/>
    <w:rsid w:val="0097226E"/>
    <w:rsid w:val="009729AE"/>
    <w:rsid w:val="00972BB2"/>
    <w:rsid w:val="00972EED"/>
    <w:rsid w:val="00972F4F"/>
    <w:rsid w:val="009737C2"/>
    <w:rsid w:val="00973AFC"/>
    <w:rsid w:val="00974355"/>
    <w:rsid w:val="00974602"/>
    <w:rsid w:val="00974806"/>
    <w:rsid w:val="009750A8"/>
    <w:rsid w:val="00975127"/>
    <w:rsid w:val="009753EF"/>
    <w:rsid w:val="0097571F"/>
    <w:rsid w:val="00976593"/>
    <w:rsid w:val="00976938"/>
    <w:rsid w:val="009775AC"/>
    <w:rsid w:val="00977786"/>
    <w:rsid w:val="00977D80"/>
    <w:rsid w:val="00977D81"/>
    <w:rsid w:val="00977E28"/>
    <w:rsid w:val="0098049F"/>
    <w:rsid w:val="00980530"/>
    <w:rsid w:val="009805B8"/>
    <w:rsid w:val="00980693"/>
    <w:rsid w:val="009806EB"/>
    <w:rsid w:val="009806F9"/>
    <w:rsid w:val="00980869"/>
    <w:rsid w:val="0098092C"/>
    <w:rsid w:val="009809F9"/>
    <w:rsid w:val="00980B34"/>
    <w:rsid w:val="00980B36"/>
    <w:rsid w:val="00980B89"/>
    <w:rsid w:val="00980CB5"/>
    <w:rsid w:val="00981430"/>
    <w:rsid w:val="00981E5E"/>
    <w:rsid w:val="00983001"/>
    <w:rsid w:val="009834D6"/>
    <w:rsid w:val="009835B4"/>
    <w:rsid w:val="009838AF"/>
    <w:rsid w:val="00983991"/>
    <w:rsid w:val="00984249"/>
    <w:rsid w:val="00984425"/>
    <w:rsid w:val="00984AE0"/>
    <w:rsid w:val="00985234"/>
    <w:rsid w:val="0098523F"/>
    <w:rsid w:val="00985A24"/>
    <w:rsid w:val="00985E48"/>
    <w:rsid w:val="00986090"/>
    <w:rsid w:val="0098756F"/>
    <w:rsid w:val="00987A5F"/>
    <w:rsid w:val="00987F6C"/>
    <w:rsid w:val="00990C0A"/>
    <w:rsid w:val="00990EB6"/>
    <w:rsid w:val="0099127D"/>
    <w:rsid w:val="00991429"/>
    <w:rsid w:val="009914BB"/>
    <w:rsid w:val="00991A08"/>
    <w:rsid w:val="00992092"/>
    <w:rsid w:val="00992172"/>
    <w:rsid w:val="009926EB"/>
    <w:rsid w:val="00992DC8"/>
    <w:rsid w:val="00993427"/>
    <w:rsid w:val="009936A9"/>
    <w:rsid w:val="0099380B"/>
    <w:rsid w:val="00993B65"/>
    <w:rsid w:val="00993ED7"/>
    <w:rsid w:val="00993FDE"/>
    <w:rsid w:val="00994DD2"/>
    <w:rsid w:val="00994F08"/>
    <w:rsid w:val="00994FEF"/>
    <w:rsid w:val="0099583C"/>
    <w:rsid w:val="00995D2B"/>
    <w:rsid w:val="00996116"/>
    <w:rsid w:val="00996B5F"/>
    <w:rsid w:val="00996B68"/>
    <w:rsid w:val="00996FEF"/>
    <w:rsid w:val="0099736A"/>
    <w:rsid w:val="00997990"/>
    <w:rsid w:val="00997EA3"/>
    <w:rsid w:val="009A0002"/>
    <w:rsid w:val="009A05A4"/>
    <w:rsid w:val="009A0A6C"/>
    <w:rsid w:val="009A15E9"/>
    <w:rsid w:val="009A1743"/>
    <w:rsid w:val="009A19C7"/>
    <w:rsid w:val="009A2377"/>
    <w:rsid w:val="009A34A5"/>
    <w:rsid w:val="009A3925"/>
    <w:rsid w:val="009A40EC"/>
    <w:rsid w:val="009A4C6B"/>
    <w:rsid w:val="009A50F3"/>
    <w:rsid w:val="009A553E"/>
    <w:rsid w:val="009A5650"/>
    <w:rsid w:val="009A56C8"/>
    <w:rsid w:val="009A56D5"/>
    <w:rsid w:val="009A5869"/>
    <w:rsid w:val="009A589A"/>
    <w:rsid w:val="009A5EAB"/>
    <w:rsid w:val="009A5FBE"/>
    <w:rsid w:val="009A64A6"/>
    <w:rsid w:val="009A64ED"/>
    <w:rsid w:val="009A6D20"/>
    <w:rsid w:val="009A7226"/>
    <w:rsid w:val="009A7A56"/>
    <w:rsid w:val="009A7ABA"/>
    <w:rsid w:val="009A7F1F"/>
    <w:rsid w:val="009B162D"/>
    <w:rsid w:val="009B1766"/>
    <w:rsid w:val="009B1AEF"/>
    <w:rsid w:val="009B240C"/>
    <w:rsid w:val="009B24A8"/>
    <w:rsid w:val="009B25E9"/>
    <w:rsid w:val="009B2645"/>
    <w:rsid w:val="009B2DD8"/>
    <w:rsid w:val="009B2F25"/>
    <w:rsid w:val="009B3C29"/>
    <w:rsid w:val="009B3D5C"/>
    <w:rsid w:val="009B3E65"/>
    <w:rsid w:val="009B4136"/>
    <w:rsid w:val="009B42B6"/>
    <w:rsid w:val="009B44EF"/>
    <w:rsid w:val="009B463F"/>
    <w:rsid w:val="009B4A38"/>
    <w:rsid w:val="009B4C02"/>
    <w:rsid w:val="009B4E04"/>
    <w:rsid w:val="009B4FBC"/>
    <w:rsid w:val="009B53F5"/>
    <w:rsid w:val="009B5914"/>
    <w:rsid w:val="009B6307"/>
    <w:rsid w:val="009B67C3"/>
    <w:rsid w:val="009B6E4D"/>
    <w:rsid w:val="009B6E69"/>
    <w:rsid w:val="009B718A"/>
    <w:rsid w:val="009B71D6"/>
    <w:rsid w:val="009B7B9E"/>
    <w:rsid w:val="009B7CE3"/>
    <w:rsid w:val="009C03A2"/>
    <w:rsid w:val="009C0778"/>
    <w:rsid w:val="009C08AD"/>
    <w:rsid w:val="009C126C"/>
    <w:rsid w:val="009C2088"/>
    <w:rsid w:val="009C21DA"/>
    <w:rsid w:val="009C298E"/>
    <w:rsid w:val="009C3221"/>
    <w:rsid w:val="009C3724"/>
    <w:rsid w:val="009C38F2"/>
    <w:rsid w:val="009C4117"/>
    <w:rsid w:val="009C42B2"/>
    <w:rsid w:val="009C446B"/>
    <w:rsid w:val="009C4493"/>
    <w:rsid w:val="009C4551"/>
    <w:rsid w:val="009C459C"/>
    <w:rsid w:val="009C4658"/>
    <w:rsid w:val="009C466A"/>
    <w:rsid w:val="009C496C"/>
    <w:rsid w:val="009C4BE4"/>
    <w:rsid w:val="009C531C"/>
    <w:rsid w:val="009C583F"/>
    <w:rsid w:val="009C6DF0"/>
    <w:rsid w:val="009C705F"/>
    <w:rsid w:val="009C71C5"/>
    <w:rsid w:val="009C7AAF"/>
    <w:rsid w:val="009C7B8E"/>
    <w:rsid w:val="009C7BDE"/>
    <w:rsid w:val="009D011F"/>
    <w:rsid w:val="009D0407"/>
    <w:rsid w:val="009D06AD"/>
    <w:rsid w:val="009D0819"/>
    <w:rsid w:val="009D14C4"/>
    <w:rsid w:val="009D17A1"/>
    <w:rsid w:val="009D1AD3"/>
    <w:rsid w:val="009D1C9A"/>
    <w:rsid w:val="009D29E2"/>
    <w:rsid w:val="009D2C19"/>
    <w:rsid w:val="009D2E0E"/>
    <w:rsid w:val="009D345D"/>
    <w:rsid w:val="009D3CFD"/>
    <w:rsid w:val="009D439D"/>
    <w:rsid w:val="009D469A"/>
    <w:rsid w:val="009D475F"/>
    <w:rsid w:val="009D4B82"/>
    <w:rsid w:val="009D5899"/>
    <w:rsid w:val="009D58E6"/>
    <w:rsid w:val="009D5EF6"/>
    <w:rsid w:val="009D6556"/>
    <w:rsid w:val="009D6A20"/>
    <w:rsid w:val="009D6C76"/>
    <w:rsid w:val="009D6CBC"/>
    <w:rsid w:val="009D6E04"/>
    <w:rsid w:val="009D6F5A"/>
    <w:rsid w:val="009D75BB"/>
    <w:rsid w:val="009D7698"/>
    <w:rsid w:val="009D76DB"/>
    <w:rsid w:val="009D7A44"/>
    <w:rsid w:val="009D7B31"/>
    <w:rsid w:val="009D7D28"/>
    <w:rsid w:val="009D7F8E"/>
    <w:rsid w:val="009D7FCD"/>
    <w:rsid w:val="009E02BF"/>
    <w:rsid w:val="009E034C"/>
    <w:rsid w:val="009E0377"/>
    <w:rsid w:val="009E0F03"/>
    <w:rsid w:val="009E1340"/>
    <w:rsid w:val="009E1AC9"/>
    <w:rsid w:val="009E1CAE"/>
    <w:rsid w:val="009E1DDD"/>
    <w:rsid w:val="009E26A8"/>
    <w:rsid w:val="009E276E"/>
    <w:rsid w:val="009E298C"/>
    <w:rsid w:val="009E2A40"/>
    <w:rsid w:val="009E2A4C"/>
    <w:rsid w:val="009E2DF3"/>
    <w:rsid w:val="009E2E00"/>
    <w:rsid w:val="009E37A2"/>
    <w:rsid w:val="009E404D"/>
    <w:rsid w:val="009E40BB"/>
    <w:rsid w:val="009E4A29"/>
    <w:rsid w:val="009E5F69"/>
    <w:rsid w:val="009E701C"/>
    <w:rsid w:val="009E7055"/>
    <w:rsid w:val="009E71F2"/>
    <w:rsid w:val="009E7414"/>
    <w:rsid w:val="009E784F"/>
    <w:rsid w:val="009E792F"/>
    <w:rsid w:val="009F000A"/>
    <w:rsid w:val="009F10B0"/>
    <w:rsid w:val="009F25B8"/>
    <w:rsid w:val="009F25E5"/>
    <w:rsid w:val="009F31B2"/>
    <w:rsid w:val="009F3293"/>
    <w:rsid w:val="009F331F"/>
    <w:rsid w:val="009F3593"/>
    <w:rsid w:val="009F407B"/>
    <w:rsid w:val="009F4800"/>
    <w:rsid w:val="009F4CB7"/>
    <w:rsid w:val="009F5A73"/>
    <w:rsid w:val="009F5E39"/>
    <w:rsid w:val="009F6255"/>
    <w:rsid w:val="009F62CA"/>
    <w:rsid w:val="009F68A5"/>
    <w:rsid w:val="009F6BCE"/>
    <w:rsid w:val="009F76A2"/>
    <w:rsid w:val="009F77B1"/>
    <w:rsid w:val="009F7840"/>
    <w:rsid w:val="009F7D48"/>
    <w:rsid w:val="00A00902"/>
    <w:rsid w:val="00A00C68"/>
    <w:rsid w:val="00A00F2B"/>
    <w:rsid w:val="00A00F75"/>
    <w:rsid w:val="00A01258"/>
    <w:rsid w:val="00A0141C"/>
    <w:rsid w:val="00A0170D"/>
    <w:rsid w:val="00A01803"/>
    <w:rsid w:val="00A0184C"/>
    <w:rsid w:val="00A0190A"/>
    <w:rsid w:val="00A01F28"/>
    <w:rsid w:val="00A02A2E"/>
    <w:rsid w:val="00A02E3C"/>
    <w:rsid w:val="00A032D6"/>
    <w:rsid w:val="00A032FA"/>
    <w:rsid w:val="00A037D3"/>
    <w:rsid w:val="00A0381F"/>
    <w:rsid w:val="00A03D0E"/>
    <w:rsid w:val="00A044B9"/>
    <w:rsid w:val="00A04686"/>
    <w:rsid w:val="00A0476F"/>
    <w:rsid w:val="00A04D7B"/>
    <w:rsid w:val="00A04F7F"/>
    <w:rsid w:val="00A050A6"/>
    <w:rsid w:val="00A05C0F"/>
    <w:rsid w:val="00A05CDB"/>
    <w:rsid w:val="00A0608C"/>
    <w:rsid w:val="00A06BC5"/>
    <w:rsid w:val="00A06DA4"/>
    <w:rsid w:val="00A06EF1"/>
    <w:rsid w:val="00A06F44"/>
    <w:rsid w:val="00A072BA"/>
    <w:rsid w:val="00A07A35"/>
    <w:rsid w:val="00A07C59"/>
    <w:rsid w:val="00A1004C"/>
    <w:rsid w:val="00A11021"/>
    <w:rsid w:val="00A116A9"/>
    <w:rsid w:val="00A1172F"/>
    <w:rsid w:val="00A117B7"/>
    <w:rsid w:val="00A1182E"/>
    <w:rsid w:val="00A11A8E"/>
    <w:rsid w:val="00A11AB7"/>
    <w:rsid w:val="00A12787"/>
    <w:rsid w:val="00A127E6"/>
    <w:rsid w:val="00A12ADF"/>
    <w:rsid w:val="00A12B05"/>
    <w:rsid w:val="00A133A8"/>
    <w:rsid w:val="00A13CE0"/>
    <w:rsid w:val="00A13F7D"/>
    <w:rsid w:val="00A1410D"/>
    <w:rsid w:val="00A14186"/>
    <w:rsid w:val="00A1435A"/>
    <w:rsid w:val="00A150B6"/>
    <w:rsid w:val="00A15866"/>
    <w:rsid w:val="00A15E5C"/>
    <w:rsid w:val="00A160F1"/>
    <w:rsid w:val="00A16454"/>
    <w:rsid w:val="00A16CBE"/>
    <w:rsid w:val="00A17913"/>
    <w:rsid w:val="00A2093B"/>
    <w:rsid w:val="00A21122"/>
    <w:rsid w:val="00A2114F"/>
    <w:rsid w:val="00A2162E"/>
    <w:rsid w:val="00A219C2"/>
    <w:rsid w:val="00A2235E"/>
    <w:rsid w:val="00A22A0E"/>
    <w:rsid w:val="00A22D06"/>
    <w:rsid w:val="00A22F8E"/>
    <w:rsid w:val="00A2320A"/>
    <w:rsid w:val="00A232A6"/>
    <w:rsid w:val="00A234C1"/>
    <w:rsid w:val="00A23C36"/>
    <w:rsid w:val="00A2441D"/>
    <w:rsid w:val="00A24A35"/>
    <w:rsid w:val="00A24BE1"/>
    <w:rsid w:val="00A250E1"/>
    <w:rsid w:val="00A2584D"/>
    <w:rsid w:val="00A25ABC"/>
    <w:rsid w:val="00A25C5F"/>
    <w:rsid w:val="00A25E08"/>
    <w:rsid w:val="00A25EB4"/>
    <w:rsid w:val="00A265A2"/>
    <w:rsid w:val="00A2695D"/>
    <w:rsid w:val="00A26A41"/>
    <w:rsid w:val="00A26C12"/>
    <w:rsid w:val="00A272B6"/>
    <w:rsid w:val="00A27538"/>
    <w:rsid w:val="00A277A1"/>
    <w:rsid w:val="00A27ACF"/>
    <w:rsid w:val="00A27DFE"/>
    <w:rsid w:val="00A300EA"/>
    <w:rsid w:val="00A302A7"/>
    <w:rsid w:val="00A305B9"/>
    <w:rsid w:val="00A30F77"/>
    <w:rsid w:val="00A311C7"/>
    <w:rsid w:val="00A313C5"/>
    <w:rsid w:val="00A317BF"/>
    <w:rsid w:val="00A317D5"/>
    <w:rsid w:val="00A31ABD"/>
    <w:rsid w:val="00A328F7"/>
    <w:rsid w:val="00A32B4A"/>
    <w:rsid w:val="00A3314F"/>
    <w:rsid w:val="00A33F93"/>
    <w:rsid w:val="00A34805"/>
    <w:rsid w:val="00A34C49"/>
    <w:rsid w:val="00A35F68"/>
    <w:rsid w:val="00A361AB"/>
    <w:rsid w:val="00A364B5"/>
    <w:rsid w:val="00A36A58"/>
    <w:rsid w:val="00A36A8E"/>
    <w:rsid w:val="00A37239"/>
    <w:rsid w:val="00A3786E"/>
    <w:rsid w:val="00A407D2"/>
    <w:rsid w:val="00A40FC3"/>
    <w:rsid w:val="00A4101B"/>
    <w:rsid w:val="00A4104D"/>
    <w:rsid w:val="00A41F3C"/>
    <w:rsid w:val="00A420F6"/>
    <w:rsid w:val="00A421F4"/>
    <w:rsid w:val="00A42AF7"/>
    <w:rsid w:val="00A42D7F"/>
    <w:rsid w:val="00A43288"/>
    <w:rsid w:val="00A433DD"/>
    <w:rsid w:val="00A43F52"/>
    <w:rsid w:val="00A44418"/>
    <w:rsid w:val="00A447EA"/>
    <w:rsid w:val="00A448FE"/>
    <w:rsid w:val="00A4490A"/>
    <w:rsid w:val="00A44EC2"/>
    <w:rsid w:val="00A459D4"/>
    <w:rsid w:val="00A45B80"/>
    <w:rsid w:val="00A45C66"/>
    <w:rsid w:val="00A45E07"/>
    <w:rsid w:val="00A45EE9"/>
    <w:rsid w:val="00A45F9A"/>
    <w:rsid w:val="00A461EC"/>
    <w:rsid w:val="00A46386"/>
    <w:rsid w:val="00A46BD8"/>
    <w:rsid w:val="00A46F2F"/>
    <w:rsid w:val="00A47127"/>
    <w:rsid w:val="00A476FE"/>
    <w:rsid w:val="00A47FF9"/>
    <w:rsid w:val="00A50957"/>
    <w:rsid w:val="00A51245"/>
    <w:rsid w:val="00A51E44"/>
    <w:rsid w:val="00A523DA"/>
    <w:rsid w:val="00A52692"/>
    <w:rsid w:val="00A52751"/>
    <w:rsid w:val="00A536C2"/>
    <w:rsid w:val="00A53A56"/>
    <w:rsid w:val="00A53D47"/>
    <w:rsid w:val="00A541B4"/>
    <w:rsid w:val="00A54312"/>
    <w:rsid w:val="00A5443A"/>
    <w:rsid w:val="00A544D7"/>
    <w:rsid w:val="00A545AD"/>
    <w:rsid w:val="00A54B05"/>
    <w:rsid w:val="00A54C1B"/>
    <w:rsid w:val="00A54E71"/>
    <w:rsid w:val="00A54EAD"/>
    <w:rsid w:val="00A555F4"/>
    <w:rsid w:val="00A55AD8"/>
    <w:rsid w:val="00A55E66"/>
    <w:rsid w:val="00A55FC0"/>
    <w:rsid w:val="00A569BA"/>
    <w:rsid w:val="00A56CD0"/>
    <w:rsid w:val="00A57470"/>
    <w:rsid w:val="00A576D0"/>
    <w:rsid w:val="00A5776C"/>
    <w:rsid w:val="00A6002E"/>
    <w:rsid w:val="00A60989"/>
    <w:rsid w:val="00A60C2A"/>
    <w:rsid w:val="00A6156F"/>
    <w:rsid w:val="00A62012"/>
    <w:rsid w:val="00A62121"/>
    <w:rsid w:val="00A62263"/>
    <w:rsid w:val="00A6243A"/>
    <w:rsid w:val="00A62B07"/>
    <w:rsid w:val="00A62EF8"/>
    <w:rsid w:val="00A63BB5"/>
    <w:rsid w:val="00A63D7A"/>
    <w:rsid w:val="00A63D88"/>
    <w:rsid w:val="00A64058"/>
    <w:rsid w:val="00A64491"/>
    <w:rsid w:val="00A64AD7"/>
    <w:rsid w:val="00A64E04"/>
    <w:rsid w:val="00A65545"/>
    <w:rsid w:val="00A658A5"/>
    <w:rsid w:val="00A6658F"/>
    <w:rsid w:val="00A67F52"/>
    <w:rsid w:val="00A7007D"/>
    <w:rsid w:val="00A70CFA"/>
    <w:rsid w:val="00A712C6"/>
    <w:rsid w:val="00A714F1"/>
    <w:rsid w:val="00A71510"/>
    <w:rsid w:val="00A71608"/>
    <w:rsid w:val="00A71EEF"/>
    <w:rsid w:val="00A723D7"/>
    <w:rsid w:val="00A72CBB"/>
    <w:rsid w:val="00A733A2"/>
    <w:rsid w:val="00A73B6C"/>
    <w:rsid w:val="00A73DDD"/>
    <w:rsid w:val="00A759F5"/>
    <w:rsid w:val="00A75B70"/>
    <w:rsid w:val="00A760A0"/>
    <w:rsid w:val="00A763EC"/>
    <w:rsid w:val="00A76594"/>
    <w:rsid w:val="00A76F9B"/>
    <w:rsid w:val="00A771A7"/>
    <w:rsid w:val="00A77268"/>
    <w:rsid w:val="00A77635"/>
    <w:rsid w:val="00A777CA"/>
    <w:rsid w:val="00A777ED"/>
    <w:rsid w:val="00A778BE"/>
    <w:rsid w:val="00A77CD7"/>
    <w:rsid w:val="00A77D44"/>
    <w:rsid w:val="00A8029B"/>
    <w:rsid w:val="00A8037B"/>
    <w:rsid w:val="00A80509"/>
    <w:rsid w:val="00A80A45"/>
    <w:rsid w:val="00A80FB6"/>
    <w:rsid w:val="00A81600"/>
    <w:rsid w:val="00A816BC"/>
    <w:rsid w:val="00A820A0"/>
    <w:rsid w:val="00A822B8"/>
    <w:rsid w:val="00A822F1"/>
    <w:rsid w:val="00A8310C"/>
    <w:rsid w:val="00A8372D"/>
    <w:rsid w:val="00A83DF9"/>
    <w:rsid w:val="00A845D1"/>
    <w:rsid w:val="00A847B1"/>
    <w:rsid w:val="00A85179"/>
    <w:rsid w:val="00A854AA"/>
    <w:rsid w:val="00A855F1"/>
    <w:rsid w:val="00A85716"/>
    <w:rsid w:val="00A86501"/>
    <w:rsid w:val="00A8670C"/>
    <w:rsid w:val="00A8696A"/>
    <w:rsid w:val="00A86E63"/>
    <w:rsid w:val="00A90091"/>
    <w:rsid w:val="00A908B2"/>
    <w:rsid w:val="00A90D9E"/>
    <w:rsid w:val="00A91842"/>
    <w:rsid w:val="00A91A4C"/>
    <w:rsid w:val="00A91A7D"/>
    <w:rsid w:val="00A91B36"/>
    <w:rsid w:val="00A92274"/>
    <w:rsid w:val="00A9289D"/>
    <w:rsid w:val="00A9371F"/>
    <w:rsid w:val="00A93C53"/>
    <w:rsid w:val="00A93D29"/>
    <w:rsid w:val="00A945F7"/>
    <w:rsid w:val="00A94633"/>
    <w:rsid w:val="00A94681"/>
    <w:rsid w:val="00A946EF"/>
    <w:rsid w:val="00A94CAA"/>
    <w:rsid w:val="00A9512B"/>
    <w:rsid w:val="00A954C7"/>
    <w:rsid w:val="00A95779"/>
    <w:rsid w:val="00A959F6"/>
    <w:rsid w:val="00A95B56"/>
    <w:rsid w:val="00A96EC8"/>
    <w:rsid w:val="00A97555"/>
    <w:rsid w:val="00A97677"/>
    <w:rsid w:val="00A97AED"/>
    <w:rsid w:val="00A97EF3"/>
    <w:rsid w:val="00AA00FA"/>
    <w:rsid w:val="00AA0237"/>
    <w:rsid w:val="00AA02E9"/>
    <w:rsid w:val="00AA0D2F"/>
    <w:rsid w:val="00AA1217"/>
    <w:rsid w:val="00AA17A4"/>
    <w:rsid w:val="00AA1938"/>
    <w:rsid w:val="00AA19B9"/>
    <w:rsid w:val="00AA1AED"/>
    <w:rsid w:val="00AA1BD3"/>
    <w:rsid w:val="00AA1D98"/>
    <w:rsid w:val="00AA1FCB"/>
    <w:rsid w:val="00AA2322"/>
    <w:rsid w:val="00AA2959"/>
    <w:rsid w:val="00AA3083"/>
    <w:rsid w:val="00AA3373"/>
    <w:rsid w:val="00AA35F0"/>
    <w:rsid w:val="00AA3705"/>
    <w:rsid w:val="00AA3A07"/>
    <w:rsid w:val="00AA3B4B"/>
    <w:rsid w:val="00AA3EF3"/>
    <w:rsid w:val="00AA4433"/>
    <w:rsid w:val="00AA46F2"/>
    <w:rsid w:val="00AA47BB"/>
    <w:rsid w:val="00AA47F5"/>
    <w:rsid w:val="00AA4983"/>
    <w:rsid w:val="00AA4A9A"/>
    <w:rsid w:val="00AA5F67"/>
    <w:rsid w:val="00AA61FC"/>
    <w:rsid w:val="00AA684A"/>
    <w:rsid w:val="00AA6A52"/>
    <w:rsid w:val="00AA6F39"/>
    <w:rsid w:val="00AA706A"/>
    <w:rsid w:val="00AA712A"/>
    <w:rsid w:val="00AA7742"/>
    <w:rsid w:val="00AA7893"/>
    <w:rsid w:val="00AA7EA4"/>
    <w:rsid w:val="00AA7F42"/>
    <w:rsid w:val="00AB0082"/>
    <w:rsid w:val="00AB0486"/>
    <w:rsid w:val="00AB04EA"/>
    <w:rsid w:val="00AB0707"/>
    <w:rsid w:val="00AB088A"/>
    <w:rsid w:val="00AB0F07"/>
    <w:rsid w:val="00AB15CF"/>
    <w:rsid w:val="00AB1694"/>
    <w:rsid w:val="00AB2233"/>
    <w:rsid w:val="00AB23FD"/>
    <w:rsid w:val="00AB248B"/>
    <w:rsid w:val="00AB2738"/>
    <w:rsid w:val="00AB29E1"/>
    <w:rsid w:val="00AB2DCC"/>
    <w:rsid w:val="00AB30F1"/>
    <w:rsid w:val="00AB357D"/>
    <w:rsid w:val="00AB36C4"/>
    <w:rsid w:val="00AB3967"/>
    <w:rsid w:val="00AB3DB4"/>
    <w:rsid w:val="00AB3E96"/>
    <w:rsid w:val="00AB48F9"/>
    <w:rsid w:val="00AB4973"/>
    <w:rsid w:val="00AB4A49"/>
    <w:rsid w:val="00AB4A69"/>
    <w:rsid w:val="00AB4D38"/>
    <w:rsid w:val="00AB5208"/>
    <w:rsid w:val="00AB5998"/>
    <w:rsid w:val="00AB5E0E"/>
    <w:rsid w:val="00AB69FB"/>
    <w:rsid w:val="00AB704D"/>
    <w:rsid w:val="00AB726A"/>
    <w:rsid w:val="00AB7C3B"/>
    <w:rsid w:val="00AB7F4E"/>
    <w:rsid w:val="00AC00AB"/>
    <w:rsid w:val="00AC216D"/>
    <w:rsid w:val="00AC229A"/>
    <w:rsid w:val="00AC2417"/>
    <w:rsid w:val="00AC25D4"/>
    <w:rsid w:val="00AC2C07"/>
    <w:rsid w:val="00AC2CF4"/>
    <w:rsid w:val="00AC2FD8"/>
    <w:rsid w:val="00AC3963"/>
    <w:rsid w:val="00AC3B28"/>
    <w:rsid w:val="00AC3E13"/>
    <w:rsid w:val="00AC4353"/>
    <w:rsid w:val="00AC44EB"/>
    <w:rsid w:val="00AC5584"/>
    <w:rsid w:val="00AC5847"/>
    <w:rsid w:val="00AC5EB0"/>
    <w:rsid w:val="00AC5FE1"/>
    <w:rsid w:val="00AC63F7"/>
    <w:rsid w:val="00AC66A8"/>
    <w:rsid w:val="00AC6D26"/>
    <w:rsid w:val="00AC7257"/>
    <w:rsid w:val="00AC734E"/>
    <w:rsid w:val="00AC7840"/>
    <w:rsid w:val="00AD01E8"/>
    <w:rsid w:val="00AD033E"/>
    <w:rsid w:val="00AD034D"/>
    <w:rsid w:val="00AD06A9"/>
    <w:rsid w:val="00AD0D92"/>
    <w:rsid w:val="00AD15B5"/>
    <w:rsid w:val="00AD2BC4"/>
    <w:rsid w:val="00AD3350"/>
    <w:rsid w:val="00AD3512"/>
    <w:rsid w:val="00AD3703"/>
    <w:rsid w:val="00AD375C"/>
    <w:rsid w:val="00AD3AFB"/>
    <w:rsid w:val="00AD4045"/>
    <w:rsid w:val="00AD421C"/>
    <w:rsid w:val="00AD4452"/>
    <w:rsid w:val="00AD45B3"/>
    <w:rsid w:val="00AD49E4"/>
    <w:rsid w:val="00AD504E"/>
    <w:rsid w:val="00AD642C"/>
    <w:rsid w:val="00AD69F8"/>
    <w:rsid w:val="00AD75C7"/>
    <w:rsid w:val="00AD773F"/>
    <w:rsid w:val="00AD781A"/>
    <w:rsid w:val="00AD7C2D"/>
    <w:rsid w:val="00AE0262"/>
    <w:rsid w:val="00AE0385"/>
    <w:rsid w:val="00AE03F6"/>
    <w:rsid w:val="00AE0543"/>
    <w:rsid w:val="00AE05A6"/>
    <w:rsid w:val="00AE082E"/>
    <w:rsid w:val="00AE08D2"/>
    <w:rsid w:val="00AE0CF0"/>
    <w:rsid w:val="00AE16B1"/>
    <w:rsid w:val="00AE2370"/>
    <w:rsid w:val="00AE31F2"/>
    <w:rsid w:val="00AE3400"/>
    <w:rsid w:val="00AE3404"/>
    <w:rsid w:val="00AE3AA5"/>
    <w:rsid w:val="00AE3AB5"/>
    <w:rsid w:val="00AE4D38"/>
    <w:rsid w:val="00AE4F50"/>
    <w:rsid w:val="00AE53E9"/>
    <w:rsid w:val="00AE5420"/>
    <w:rsid w:val="00AE5573"/>
    <w:rsid w:val="00AE5F30"/>
    <w:rsid w:val="00AE695A"/>
    <w:rsid w:val="00AE6BA6"/>
    <w:rsid w:val="00AE7120"/>
    <w:rsid w:val="00AE7280"/>
    <w:rsid w:val="00AE7A21"/>
    <w:rsid w:val="00AF0051"/>
    <w:rsid w:val="00AF0179"/>
    <w:rsid w:val="00AF02F7"/>
    <w:rsid w:val="00AF0662"/>
    <w:rsid w:val="00AF0A8D"/>
    <w:rsid w:val="00AF0AC7"/>
    <w:rsid w:val="00AF0EAB"/>
    <w:rsid w:val="00AF1370"/>
    <w:rsid w:val="00AF16D9"/>
    <w:rsid w:val="00AF1751"/>
    <w:rsid w:val="00AF177A"/>
    <w:rsid w:val="00AF1976"/>
    <w:rsid w:val="00AF1BC9"/>
    <w:rsid w:val="00AF1D95"/>
    <w:rsid w:val="00AF2518"/>
    <w:rsid w:val="00AF34B3"/>
    <w:rsid w:val="00AF362C"/>
    <w:rsid w:val="00AF366E"/>
    <w:rsid w:val="00AF3D44"/>
    <w:rsid w:val="00AF4234"/>
    <w:rsid w:val="00AF483E"/>
    <w:rsid w:val="00AF4914"/>
    <w:rsid w:val="00AF4932"/>
    <w:rsid w:val="00AF49E3"/>
    <w:rsid w:val="00AF4D19"/>
    <w:rsid w:val="00AF4E37"/>
    <w:rsid w:val="00AF4F26"/>
    <w:rsid w:val="00AF50CD"/>
    <w:rsid w:val="00AF534F"/>
    <w:rsid w:val="00AF53E8"/>
    <w:rsid w:val="00AF5415"/>
    <w:rsid w:val="00AF57B7"/>
    <w:rsid w:val="00AF5988"/>
    <w:rsid w:val="00AF6170"/>
    <w:rsid w:val="00AF61E2"/>
    <w:rsid w:val="00AF6CC2"/>
    <w:rsid w:val="00AF6F6C"/>
    <w:rsid w:val="00AF70BB"/>
    <w:rsid w:val="00AF7397"/>
    <w:rsid w:val="00AF7C76"/>
    <w:rsid w:val="00B00088"/>
    <w:rsid w:val="00B0073E"/>
    <w:rsid w:val="00B007FE"/>
    <w:rsid w:val="00B00E49"/>
    <w:rsid w:val="00B00FA0"/>
    <w:rsid w:val="00B00FAF"/>
    <w:rsid w:val="00B01294"/>
    <w:rsid w:val="00B019A5"/>
    <w:rsid w:val="00B01C22"/>
    <w:rsid w:val="00B01CD5"/>
    <w:rsid w:val="00B01CF1"/>
    <w:rsid w:val="00B01D69"/>
    <w:rsid w:val="00B020EE"/>
    <w:rsid w:val="00B02979"/>
    <w:rsid w:val="00B02ACA"/>
    <w:rsid w:val="00B033EE"/>
    <w:rsid w:val="00B03791"/>
    <w:rsid w:val="00B03E6C"/>
    <w:rsid w:val="00B044EE"/>
    <w:rsid w:val="00B05303"/>
    <w:rsid w:val="00B05517"/>
    <w:rsid w:val="00B05A07"/>
    <w:rsid w:val="00B05E09"/>
    <w:rsid w:val="00B06486"/>
    <w:rsid w:val="00B07707"/>
    <w:rsid w:val="00B077ED"/>
    <w:rsid w:val="00B106E7"/>
    <w:rsid w:val="00B109FD"/>
    <w:rsid w:val="00B10B61"/>
    <w:rsid w:val="00B10F43"/>
    <w:rsid w:val="00B112D5"/>
    <w:rsid w:val="00B11682"/>
    <w:rsid w:val="00B11740"/>
    <w:rsid w:val="00B11A0A"/>
    <w:rsid w:val="00B11C64"/>
    <w:rsid w:val="00B11EC2"/>
    <w:rsid w:val="00B11F47"/>
    <w:rsid w:val="00B121B6"/>
    <w:rsid w:val="00B124DD"/>
    <w:rsid w:val="00B133AC"/>
    <w:rsid w:val="00B13861"/>
    <w:rsid w:val="00B13949"/>
    <w:rsid w:val="00B13CF8"/>
    <w:rsid w:val="00B13D25"/>
    <w:rsid w:val="00B13F28"/>
    <w:rsid w:val="00B14132"/>
    <w:rsid w:val="00B145A9"/>
    <w:rsid w:val="00B1464B"/>
    <w:rsid w:val="00B14F49"/>
    <w:rsid w:val="00B15680"/>
    <w:rsid w:val="00B1593E"/>
    <w:rsid w:val="00B15CFD"/>
    <w:rsid w:val="00B15DDB"/>
    <w:rsid w:val="00B16BAB"/>
    <w:rsid w:val="00B16C94"/>
    <w:rsid w:val="00B16D72"/>
    <w:rsid w:val="00B1750D"/>
    <w:rsid w:val="00B17834"/>
    <w:rsid w:val="00B17845"/>
    <w:rsid w:val="00B1794B"/>
    <w:rsid w:val="00B17A59"/>
    <w:rsid w:val="00B20037"/>
    <w:rsid w:val="00B20726"/>
    <w:rsid w:val="00B2098D"/>
    <w:rsid w:val="00B20FA4"/>
    <w:rsid w:val="00B21886"/>
    <w:rsid w:val="00B218AB"/>
    <w:rsid w:val="00B21BCA"/>
    <w:rsid w:val="00B21CD8"/>
    <w:rsid w:val="00B2200F"/>
    <w:rsid w:val="00B222DF"/>
    <w:rsid w:val="00B22333"/>
    <w:rsid w:val="00B22A8A"/>
    <w:rsid w:val="00B22B32"/>
    <w:rsid w:val="00B22EA4"/>
    <w:rsid w:val="00B23201"/>
    <w:rsid w:val="00B2335A"/>
    <w:rsid w:val="00B23B11"/>
    <w:rsid w:val="00B23B2A"/>
    <w:rsid w:val="00B23CFC"/>
    <w:rsid w:val="00B24360"/>
    <w:rsid w:val="00B24389"/>
    <w:rsid w:val="00B243AD"/>
    <w:rsid w:val="00B2442A"/>
    <w:rsid w:val="00B246AF"/>
    <w:rsid w:val="00B24B51"/>
    <w:rsid w:val="00B24F22"/>
    <w:rsid w:val="00B25502"/>
    <w:rsid w:val="00B256E7"/>
    <w:rsid w:val="00B2614A"/>
    <w:rsid w:val="00B26A0E"/>
    <w:rsid w:val="00B26BBF"/>
    <w:rsid w:val="00B271C3"/>
    <w:rsid w:val="00B27568"/>
    <w:rsid w:val="00B27670"/>
    <w:rsid w:val="00B27BEE"/>
    <w:rsid w:val="00B27E0F"/>
    <w:rsid w:val="00B27F12"/>
    <w:rsid w:val="00B3016D"/>
    <w:rsid w:val="00B30562"/>
    <w:rsid w:val="00B30B44"/>
    <w:rsid w:val="00B3106E"/>
    <w:rsid w:val="00B32471"/>
    <w:rsid w:val="00B32473"/>
    <w:rsid w:val="00B32932"/>
    <w:rsid w:val="00B32C03"/>
    <w:rsid w:val="00B331E2"/>
    <w:rsid w:val="00B335E7"/>
    <w:rsid w:val="00B33D94"/>
    <w:rsid w:val="00B34C36"/>
    <w:rsid w:val="00B34C71"/>
    <w:rsid w:val="00B350B2"/>
    <w:rsid w:val="00B353FE"/>
    <w:rsid w:val="00B3543B"/>
    <w:rsid w:val="00B3591D"/>
    <w:rsid w:val="00B35BDA"/>
    <w:rsid w:val="00B360F1"/>
    <w:rsid w:val="00B36151"/>
    <w:rsid w:val="00B36177"/>
    <w:rsid w:val="00B366F7"/>
    <w:rsid w:val="00B37114"/>
    <w:rsid w:val="00B372C8"/>
    <w:rsid w:val="00B372F3"/>
    <w:rsid w:val="00B37407"/>
    <w:rsid w:val="00B376D1"/>
    <w:rsid w:val="00B379AD"/>
    <w:rsid w:val="00B37A40"/>
    <w:rsid w:val="00B37F7A"/>
    <w:rsid w:val="00B400B6"/>
    <w:rsid w:val="00B40254"/>
    <w:rsid w:val="00B403E4"/>
    <w:rsid w:val="00B405CE"/>
    <w:rsid w:val="00B40BC5"/>
    <w:rsid w:val="00B4108F"/>
    <w:rsid w:val="00B41A07"/>
    <w:rsid w:val="00B41DF1"/>
    <w:rsid w:val="00B41E1F"/>
    <w:rsid w:val="00B421C2"/>
    <w:rsid w:val="00B42666"/>
    <w:rsid w:val="00B4363A"/>
    <w:rsid w:val="00B43B32"/>
    <w:rsid w:val="00B44A17"/>
    <w:rsid w:val="00B44C3E"/>
    <w:rsid w:val="00B44DAC"/>
    <w:rsid w:val="00B4504F"/>
    <w:rsid w:val="00B45195"/>
    <w:rsid w:val="00B45A6C"/>
    <w:rsid w:val="00B45B8F"/>
    <w:rsid w:val="00B45F3E"/>
    <w:rsid w:val="00B46BC3"/>
    <w:rsid w:val="00B46E4A"/>
    <w:rsid w:val="00B46E52"/>
    <w:rsid w:val="00B46FDB"/>
    <w:rsid w:val="00B47450"/>
    <w:rsid w:val="00B4746B"/>
    <w:rsid w:val="00B4761C"/>
    <w:rsid w:val="00B47857"/>
    <w:rsid w:val="00B47EDA"/>
    <w:rsid w:val="00B47F3D"/>
    <w:rsid w:val="00B50106"/>
    <w:rsid w:val="00B5061B"/>
    <w:rsid w:val="00B509D6"/>
    <w:rsid w:val="00B50C89"/>
    <w:rsid w:val="00B50ECC"/>
    <w:rsid w:val="00B50FBC"/>
    <w:rsid w:val="00B511E9"/>
    <w:rsid w:val="00B51982"/>
    <w:rsid w:val="00B51A97"/>
    <w:rsid w:val="00B51AA7"/>
    <w:rsid w:val="00B51CC8"/>
    <w:rsid w:val="00B5259C"/>
    <w:rsid w:val="00B528CF"/>
    <w:rsid w:val="00B528E5"/>
    <w:rsid w:val="00B52A09"/>
    <w:rsid w:val="00B52C33"/>
    <w:rsid w:val="00B52C6F"/>
    <w:rsid w:val="00B52CC8"/>
    <w:rsid w:val="00B52D88"/>
    <w:rsid w:val="00B52EAD"/>
    <w:rsid w:val="00B5341E"/>
    <w:rsid w:val="00B536FB"/>
    <w:rsid w:val="00B5381C"/>
    <w:rsid w:val="00B53DAD"/>
    <w:rsid w:val="00B53E67"/>
    <w:rsid w:val="00B54151"/>
    <w:rsid w:val="00B54232"/>
    <w:rsid w:val="00B542BE"/>
    <w:rsid w:val="00B54E82"/>
    <w:rsid w:val="00B54F78"/>
    <w:rsid w:val="00B553DC"/>
    <w:rsid w:val="00B55E66"/>
    <w:rsid w:val="00B563E3"/>
    <w:rsid w:val="00B56750"/>
    <w:rsid w:val="00B57042"/>
    <w:rsid w:val="00B5753B"/>
    <w:rsid w:val="00B575E0"/>
    <w:rsid w:val="00B5765C"/>
    <w:rsid w:val="00B57A33"/>
    <w:rsid w:val="00B57AAE"/>
    <w:rsid w:val="00B57CD5"/>
    <w:rsid w:val="00B60041"/>
    <w:rsid w:val="00B60BDA"/>
    <w:rsid w:val="00B60F9D"/>
    <w:rsid w:val="00B610C1"/>
    <w:rsid w:val="00B614B4"/>
    <w:rsid w:val="00B62553"/>
    <w:rsid w:val="00B62A41"/>
    <w:rsid w:val="00B62AD6"/>
    <w:rsid w:val="00B62BB7"/>
    <w:rsid w:val="00B62F90"/>
    <w:rsid w:val="00B6399C"/>
    <w:rsid w:val="00B63A46"/>
    <w:rsid w:val="00B64044"/>
    <w:rsid w:val="00B6416F"/>
    <w:rsid w:val="00B6442C"/>
    <w:rsid w:val="00B64480"/>
    <w:rsid w:val="00B647D9"/>
    <w:rsid w:val="00B6481C"/>
    <w:rsid w:val="00B655A0"/>
    <w:rsid w:val="00B65845"/>
    <w:rsid w:val="00B65A6D"/>
    <w:rsid w:val="00B65A9B"/>
    <w:rsid w:val="00B65D89"/>
    <w:rsid w:val="00B66489"/>
    <w:rsid w:val="00B6685F"/>
    <w:rsid w:val="00B66989"/>
    <w:rsid w:val="00B67D33"/>
    <w:rsid w:val="00B67F0E"/>
    <w:rsid w:val="00B70170"/>
    <w:rsid w:val="00B70DDC"/>
    <w:rsid w:val="00B72324"/>
    <w:rsid w:val="00B73006"/>
    <w:rsid w:val="00B7320A"/>
    <w:rsid w:val="00B73C46"/>
    <w:rsid w:val="00B73ED2"/>
    <w:rsid w:val="00B74274"/>
    <w:rsid w:val="00B7487C"/>
    <w:rsid w:val="00B74C9B"/>
    <w:rsid w:val="00B7550F"/>
    <w:rsid w:val="00B76401"/>
    <w:rsid w:val="00B764D6"/>
    <w:rsid w:val="00B76933"/>
    <w:rsid w:val="00B76C7F"/>
    <w:rsid w:val="00B76FD1"/>
    <w:rsid w:val="00B77489"/>
    <w:rsid w:val="00B774A8"/>
    <w:rsid w:val="00B777EF"/>
    <w:rsid w:val="00B77ADB"/>
    <w:rsid w:val="00B8077C"/>
    <w:rsid w:val="00B807D1"/>
    <w:rsid w:val="00B80ACB"/>
    <w:rsid w:val="00B816F0"/>
    <w:rsid w:val="00B819B9"/>
    <w:rsid w:val="00B81B28"/>
    <w:rsid w:val="00B81CC1"/>
    <w:rsid w:val="00B81DAC"/>
    <w:rsid w:val="00B82AC4"/>
    <w:rsid w:val="00B82D0E"/>
    <w:rsid w:val="00B8349A"/>
    <w:rsid w:val="00B83D88"/>
    <w:rsid w:val="00B842A7"/>
    <w:rsid w:val="00B849C5"/>
    <w:rsid w:val="00B849D1"/>
    <w:rsid w:val="00B849EB"/>
    <w:rsid w:val="00B84C42"/>
    <w:rsid w:val="00B8558B"/>
    <w:rsid w:val="00B8568E"/>
    <w:rsid w:val="00B8587C"/>
    <w:rsid w:val="00B85F02"/>
    <w:rsid w:val="00B86129"/>
    <w:rsid w:val="00B86269"/>
    <w:rsid w:val="00B86349"/>
    <w:rsid w:val="00B86C0C"/>
    <w:rsid w:val="00B87861"/>
    <w:rsid w:val="00B9001D"/>
    <w:rsid w:val="00B9032A"/>
    <w:rsid w:val="00B903E9"/>
    <w:rsid w:val="00B90506"/>
    <w:rsid w:val="00B906D9"/>
    <w:rsid w:val="00B9092A"/>
    <w:rsid w:val="00B90DBD"/>
    <w:rsid w:val="00B919DD"/>
    <w:rsid w:val="00B91B86"/>
    <w:rsid w:val="00B91C82"/>
    <w:rsid w:val="00B921BC"/>
    <w:rsid w:val="00B928D6"/>
    <w:rsid w:val="00B92AFC"/>
    <w:rsid w:val="00B94C51"/>
    <w:rsid w:val="00B95632"/>
    <w:rsid w:val="00B95BBC"/>
    <w:rsid w:val="00B96D4F"/>
    <w:rsid w:val="00B96FB7"/>
    <w:rsid w:val="00B97369"/>
    <w:rsid w:val="00B975A8"/>
    <w:rsid w:val="00BA07AA"/>
    <w:rsid w:val="00BA07FD"/>
    <w:rsid w:val="00BA0A40"/>
    <w:rsid w:val="00BA0D3F"/>
    <w:rsid w:val="00BA0EE6"/>
    <w:rsid w:val="00BA1258"/>
    <w:rsid w:val="00BA12A4"/>
    <w:rsid w:val="00BA1FD0"/>
    <w:rsid w:val="00BA2597"/>
    <w:rsid w:val="00BA2E86"/>
    <w:rsid w:val="00BA2EC0"/>
    <w:rsid w:val="00BA338D"/>
    <w:rsid w:val="00BA3DB5"/>
    <w:rsid w:val="00BA40D0"/>
    <w:rsid w:val="00BA41D7"/>
    <w:rsid w:val="00BA4678"/>
    <w:rsid w:val="00BA4F01"/>
    <w:rsid w:val="00BA5373"/>
    <w:rsid w:val="00BA58EC"/>
    <w:rsid w:val="00BA5E72"/>
    <w:rsid w:val="00BA61F0"/>
    <w:rsid w:val="00BA6F15"/>
    <w:rsid w:val="00BA7632"/>
    <w:rsid w:val="00BA7E66"/>
    <w:rsid w:val="00BB0100"/>
    <w:rsid w:val="00BB0A02"/>
    <w:rsid w:val="00BB0A1B"/>
    <w:rsid w:val="00BB0CCC"/>
    <w:rsid w:val="00BB105F"/>
    <w:rsid w:val="00BB181E"/>
    <w:rsid w:val="00BB18C0"/>
    <w:rsid w:val="00BB1E9A"/>
    <w:rsid w:val="00BB1EA5"/>
    <w:rsid w:val="00BB2025"/>
    <w:rsid w:val="00BB2669"/>
    <w:rsid w:val="00BB3175"/>
    <w:rsid w:val="00BB3911"/>
    <w:rsid w:val="00BB3FCE"/>
    <w:rsid w:val="00BB4596"/>
    <w:rsid w:val="00BB4780"/>
    <w:rsid w:val="00BB48C4"/>
    <w:rsid w:val="00BB5CA5"/>
    <w:rsid w:val="00BB6269"/>
    <w:rsid w:val="00BB6A75"/>
    <w:rsid w:val="00BB6DAD"/>
    <w:rsid w:val="00BB7434"/>
    <w:rsid w:val="00BB7723"/>
    <w:rsid w:val="00BB79AD"/>
    <w:rsid w:val="00BB7C14"/>
    <w:rsid w:val="00BB7EA1"/>
    <w:rsid w:val="00BB7EA7"/>
    <w:rsid w:val="00BC0116"/>
    <w:rsid w:val="00BC04DC"/>
    <w:rsid w:val="00BC04F8"/>
    <w:rsid w:val="00BC0E6D"/>
    <w:rsid w:val="00BC2740"/>
    <w:rsid w:val="00BC27E3"/>
    <w:rsid w:val="00BC2E16"/>
    <w:rsid w:val="00BC2F1D"/>
    <w:rsid w:val="00BC2F60"/>
    <w:rsid w:val="00BC3F07"/>
    <w:rsid w:val="00BC40C7"/>
    <w:rsid w:val="00BC4288"/>
    <w:rsid w:val="00BC4B43"/>
    <w:rsid w:val="00BC4D3C"/>
    <w:rsid w:val="00BC520C"/>
    <w:rsid w:val="00BC5643"/>
    <w:rsid w:val="00BC5A4C"/>
    <w:rsid w:val="00BC5EFE"/>
    <w:rsid w:val="00BC61E9"/>
    <w:rsid w:val="00BC645A"/>
    <w:rsid w:val="00BC6C3F"/>
    <w:rsid w:val="00BC6EA2"/>
    <w:rsid w:val="00BC7F43"/>
    <w:rsid w:val="00BD0033"/>
    <w:rsid w:val="00BD0827"/>
    <w:rsid w:val="00BD0E1C"/>
    <w:rsid w:val="00BD17A3"/>
    <w:rsid w:val="00BD1922"/>
    <w:rsid w:val="00BD23B1"/>
    <w:rsid w:val="00BD23F2"/>
    <w:rsid w:val="00BD28B0"/>
    <w:rsid w:val="00BD2FCF"/>
    <w:rsid w:val="00BD30C5"/>
    <w:rsid w:val="00BD36C3"/>
    <w:rsid w:val="00BD389C"/>
    <w:rsid w:val="00BD3E52"/>
    <w:rsid w:val="00BD3F63"/>
    <w:rsid w:val="00BD4928"/>
    <w:rsid w:val="00BD4D97"/>
    <w:rsid w:val="00BD5867"/>
    <w:rsid w:val="00BD5AAA"/>
    <w:rsid w:val="00BD5B4C"/>
    <w:rsid w:val="00BD6742"/>
    <w:rsid w:val="00BD6C20"/>
    <w:rsid w:val="00BD7572"/>
    <w:rsid w:val="00BD79B7"/>
    <w:rsid w:val="00BD7C5E"/>
    <w:rsid w:val="00BE0892"/>
    <w:rsid w:val="00BE0917"/>
    <w:rsid w:val="00BE1049"/>
    <w:rsid w:val="00BE175F"/>
    <w:rsid w:val="00BE183E"/>
    <w:rsid w:val="00BE18DD"/>
    <w:rsid w:val="00BE2184"/>
    <w:rsid w:val="00BE2248"/>
    <w:rsid w:val="00BE2441"/>
    <w:rsid w:val="00BE2AAA"/>
    <w:rsid w:val="00BE2C76"/>
    <w:rsid w:val="00BE2FBA"/>
    <w:rsid w:val="00BE2FDD"/>
    <w:rsid w:val="00BE3109"/>
    <w:rsid w:val="00BE3713"/>
    <w:rsid w:val="00BE45EB"/>
    <w:rsid w:val="00BE4E03"/>
    <w:rsid w:val="00BE557A"/>
    <w:rsid w:val="00BE5DFD"/>
    <w:rsid w:val="00BE5F86"/>
    <w:rsid w:val="00BE6293"/>
    <w:rsid w:val="00BE6ABB"/>
    <w:rsid w:val="00BE717F"/>
    <w:rsid w:val="00BE75F1"/>
    <w:rsid w:val="00BE7FBB"/>
    <w:rsid w:val="00BF1141"/>
    <w:rsid w:val="00BF12C1"/>
    <w:rsid w:val="00BF1389"/>
    <w:rsid w:val="00BF147E"/>
    <w:rsid w:val="00BF14F2"/>
    <w:rsid w:val="00BF1A8D"/>
    <w:rsid w:val="00BF1C9B"/>
    <w:rsid w:val="00BF1F06"/>
    <w:rsid w:val="00BF1F41"/>
    <w:rsid w:val="00BF2709"/>
    <w:rsid w:val="00BF2723"/>
    <w:rsid w:val="00BF351E"/>
    <w:rsid w:val="00BF3DB9"/>
    <w:rsid w:val="00BF3DBE"/>
    <w:rsid w:val="00BF3E74"/>
    <w:rsid w:val="00BF45F5"/>
    <w:rsid w:val="00BF45F7"/>
    <w:rsid w:val="00BF46F2"/>
    <w:rsid w:val="00BF47CA"/>
    <w:rsid w:val="00BF5494"/>
    <w:rsid w:val="00BF5C2C"/>
    <w:rsid w:val="00BF5D0D"/>
    <w:rsid w:val="00BF5FB0"/>
    <w:rsid w:val="00BF6E76"/>
    <w:rsid w:val="00BF786B"/>
    <w:rsid w:val="00C0053D"/>
    <w:rsid w:val="00C00650"/>
    <w:rsid w:val="00C00845"/>
    <w:rsid w:val="00C009AF"/>
    <w:rsid w:val="00C012C4"/>
    <w:rsid w:val="00C01354"/>
    <w:rsid w:val="00C018C9"/>
    <w:rsid w:val="00C01D78"/>
    <w:rsid w:val="00C0268C"/>
    <w:rsid w:val="00C02783"/>
    <w:rsid w:val="00C02F98"/>
    <w:rsid w:val="00C02FFC"/>
    <w:rsid w:val="00C03835"/>
    <w:rsid w:val="00C03CEB"/>
    <w:rsid w:val="00C03FE7"/>
    <w:rsid w:val="00C04237"/>
    <w:rsid w:val="00C0465D"/>
    <w:rsid w:val="00C04824"/>
    <w:rsid w:val="00C04AC7"/>
    <w:rsid w:val="00C04C1B"/>
    <w:rsid w:val="00C050B5"/>
    <w:rsid w:val="00C056C8"/>
    <w:rsid w:val="00C05BCE"/>
    <w:rsid w:val="00C06324"/>
    <w:rsid w:val="00C066BC"/>
    <w:rsid w:val="00C069A4"/>
    <w:rsid w:val="00C06CA4"/>
    <w:rsid w:val="00C0732D"/>
    <w:rsid w:val="00C07A0C"/>
    <w:rsid w:val="00C07C1A"/>
    <w:rsid w:val="00C07D7C"/>
    <w:rsid w:val="00C10432"/>
    <w:rsid w:val="00C106C7"/>
    <w:rsid w:val="00C10B57"/>
    <w:rsid w:val="00C1132E"/>
    <w:rsid w:val="00C120E3"/>
    <w:rsid w:val="00C121FB"/>
    <w:rsid w:val="00C1259D"/>
    <w:rsid w:val="00C1368F"/>
    <w:rsid w:val="00C136D2"/>
    <w:rsid w:val="00C137CC"/>
    <w:rsid w:val="00C1395B"/>
    <w:rsid w:val="00C13BCF"/>
    <w:rsid w:val="00C1444B"/>
    <w:rsid w:val="00C145CA"/>
    <w:rsid w:val="00C14F7E"/>
    <w:rsid w:val="00C15C41"/>
    <w:rsid w:val="00C15D44"/>
    <w:rsid w:val="00C15E87"/>
    <w:rsid w:val="00C16326"/>
    <w:rsid w:val="00C16816"/>
    <w:rsid w:val="00C16E3B"/>
    <w:rsid w:val="00C16F95"/>
    <w:rsid w:val="00C17123"/>
    <w:rsid w:val="00C174BF"/>
    <w:rsid w:val="00C175C0"/>
    <w:rsid w:val="00C177FA"/>
    <w:rsid w:val="00C17EF6"/>
    <w:rsid w:val="00C20657"/>
    <w:rsid w:val="00C209F0"/>
    <w:rsid w:val="00C21FA5"/>
    <w:rsid w:val="00C227B2"/>
    <w:rsid w:val="00C229C7"/>
    <w:rsid w:val="00C22DAD"/>
    <w:rsid w:val="00C22DE9"/>
    <w:rsid w:val="00C23262"/>
    <w:rsid w:val="00C232C4"/>
    <w:rsid w:val="00C24301"/>
    <w:rsid w:val="00C24B62"/>
    <w:rsid w:val="00C25348"/>
    <w:rsid w:val="00C25444"/>
    <w:rsid w:val="00C2585C"/>
    <w:rsid w:val="00C27686"/>
    <w:rsid w:val="00C30089"/>
    <w:rsid w:val="00C30AD2"/>
    <w:rsid w:val="00C314F0"/>
    <w:rsid w:val="00C318EC"/>
    <w:rsid w:val="00C32693"/>
    <w:rsid w:val="00C328E6"/>
    <w:rsid w:val="00C32A24"/>
    <w:rsid w:val="00C32CB1"/>
    <w:rsid w:val="00C33599"/>
    <w:rsid w:val="00C33704"/>
    <w:rsid w:val="00C33715"/>
    <w:rsid w:val="00C3455E"/>
    <w:rsid w:val="00C3477D"/>
    <w:rsid w:val="00C34967"/>
    <w:rsid w:val="00C34D64"/>
    <w:rsid w:val="00C3500A"/>
    <w:rsid w:val="00C35197"/>
    <w:rsid w:val="00C3537A"/>
    <w:rsid w:val="00C35C09"/>
    <w:rsid w:val="00C35CB2"/>
    <w:rsid w:val="00C368FF"/>
    <w:rsid w:val="00C3690B"/>
    <w:rsid w:val="00C3702A"/>
    <w:rsid w:val="00C37290"/>
    <w:rsid w:val="00C37584"/>
    <w:rsid w:val="00C376FE"/>
    <w:rsid w:val="00C3770E"/>
    <w:rsid w:val="00C403C7"/>
    <w:rsid w:val="00C403F7"/>
    <w:rsid w:val="00C40487"/>
    <w:rsid w:val="00C4069E"/>
    <w:rsid w:val="00C40801"/>
    <w:rsid w:val="00C4093C"/>
    <w:rsid w:val="00C40BD7"/>
    <w:rsid w:val="00C40F97"/>
    <w:rsid w:val="00C412D6"/>
    <w:rsid w:val="00C4147F"/>
    <w:rsid w:val="00C41494"/>
    <w:rsid w:val="00C4191C"/>
    <w:rsid w:val="00C420C8"/>
    <w:rsid w:val="00C421D1"/>
    <w:rsid w:val="00C427CC"/>
    <w:rsid w:val="00C427F6"/>
    <w:rsid w:val="00C432E9"/>
    <w:rsid w:val="00C43395"/>
    <w:rsid w:val="00C434F9"/>
    <w:rsid w:val="00C436DA"/>
    <w:rsid w:val="00C4373C"/>
    <w:rsid w:val="00C4457B"/>
    <w:rsid w:val="00C44784"/>
    <w:rsid w:val="00C447B7"/>
    <w:rsid w:val="00C44BC7"/>
    <w:rsid w:val="00C44C04"/>
    <w:rsid w:val="00C44CEF"/>
    <w:rsid w:val="00C45039"/>
    <w:rsid w:val="00C45232"/>
    <w:rsid w:val="00C45299"/>
    <w:rsid w:val="00C45A8F"/>
    <w:rsid w:val="00C45A92"/>
    <w:rsid w:val="00C45BD8"/>
    <w:rsid w:val="00C45CA7"/>
    <w:rsid w:val="00C462F5"/>
    <w:rsid w:val="00C4669D"/>
    <w:rsid w:val="00C46EE2"/>
    <w:rsid w:val="00C47AA8"/>
    <w:rsid w:val="00C47B17"/>
    <w:rsid w:val="00C5019E"/>
    <w:rsid w:val="00C501CF"/>
    <w:rsid w:val="00C50D50"/>
    <w:rsid w:val="00C513AE"/>
    <w:rsid w:val="00C516BA"/>
    <w:rsid w:val="00C51A8A"/>
    <w:rsid w:val="00C51B84"/>
    <w:rsid w:val="00C51BF9"/>
    <w:rsid w:val="00C53209"/>
    <w:rsid w:val="00C536FE"/>
    <w:rsid w:val="00C540A5"/>
    <w:rsid w:val="00C54628"/>
    <w:rsid w:val="00C5487A"/>
    <w:rsid w:val="00C54B8F"/>
    <w:rsid w:val="00C5553E"/>
    <w:rsid w:val="00C555FB"/>
    <w:rsid w:val="00C561E6"/>
    <w:rsid w:val="00C56346"/>
    <w:rsid w:val="00C5645A"/>
    <w:rsid w:val="00C56741"/>
    <w:rsid w:val="00C568B3"/>
    <w:rsid w:val="00C56B98"/>
    <w:rsid w:val="00C5730B"/>
    <w:rsid w:val="00C6130C"/>
    <w:rsid w:val="00C6138F"/>
    <w:rsid w:val="00C614FF"/>
    <w:rsid w:val="00C62094"/>
    <w:rsid w:val="00C625FE"/>
    <w:rsid w:val="00C6296D"/>
    <w:rsid w:val="00C62A37"/>
    <w:rsid w:val="00C62D78"/>
    <w:rsid w:val="00C62FB3"/>
    <w:rsid w:val="00C645B4"/>
    <w:rsid w:val="00C64C0C"/>
    <w:rsid w:val="00C64FFE"/>
    <w:rsid w:val="00C65BD2"/>
    <w:rsid w:val="00C65CFB"/>
    <w:rsid w:val="00C65F57"/>
    <w:rsid w:val="00C661FA"/>
    <w:rsid w:val="00C66669"/>
    <w:rsid w:val="00C6666E"/>
    <w:rsid w:val="00C6693A"/>
    <w:rsid w:val="00C66C6E"/>
    <w:rsid w:val="00C66D5E"/>
    <w:rsid w:val="00C6795E"/>
    <w:rsid w:val="00C67B6E"/>
    <w:rsid w:val="00C67E82"/>
    <w:rsid w:val="00C67F03"/>
    <w:rsid w:val="00C7020C"/>
    <w:rsid w:val="00C712EE"/>
    <w:rsid w:val="00C71832"/>
    <w:rsid w:val="00C71B92"/>
    <w:rsid w:val="00C71DB3"/>
    <w:rsid w:val="00C71E93"/>
    <w:rsid w:val="00C71F32"/>
    <w:rsid w:val="00C72200"/>
    <w:rsid w:val="00C7286B"/>
    <w:rsid w:val="00C72D8C"/>
    <w:rsid w:val="00C72F5A"/>
    <w:rsid w:val="00C7356C"/>
    <w:rsid w:val="00C741E3"/>
    <w:rsid w:val="00C744B2"/>
    <w:rsid w:val="00C74714"/>
    <w:rsid w:val="00C7484B"/>
    <w:rsid w:val="00C74D85"/>
    <w:rsid w:val="00C74FA0"/>
    <w:rsid w:val="00C75523"/>
    <w:rsid w:val="00C759C9"/>
    <w:rsid w:val="00C75A3C"/>
    <w:rsid w:val="00C75D6A"/>
    <w:rsid w:val="00C7600F"/>
    <w:rsid w:val="00C764F3"/>
    <w:rsid w:val="00C7654E"/>
    <w:rsid w:val="00C76D9F"/>
    <w:rsid w:val="00C77C5C"/>
    <w:rsid w:val="00C77CA4"/>
    <w:rsid w:val="00C804EE"/>
    <w:rsid w:val="00C80583"/>
    <w:rsid w:val="00C80AE0"/>
    <w:rsid w:val="00C810C4"/>
    <w:rsid w:val="00C814CA"/>
    <w:rsid w:val="00C819AD"/>
    <w:rsid w:val="00C820EF"/>
    <w:rsid w:val="00C822B3"/>
    <w:rsid w:val="00C822C8"/>
    <w:rsid w:val="00C829AA"/>
    <w:rsid w:val="00C82BE7"/>
    <w:rsid w:val="00C82F31"/>
    <w:rsid w:val="00C834C9"/>
    <w:rsid w:val="00C83789"/>
    <w:rsid w:val="00C8438E"/>
    <w:rsid w:val="00C845AB"/>
    <w:rsid w:val="00C84AB6"/>
    <w:rsid w:val="00C8502B"/>
    <w:rsid w:val="00C852B9"/>
    <w:rsid w:val="00C8538C"/>
    <w:rsid w:val="00C855EA"/>
    <w:rsid w:val="00C85773"/>
    <w:rsid w:val="00C85C25"/>
    <w:rsid w:val="00C862D7"/>
    <w:rsid w:val="00C86900"/>
    <w:rsid w:val="00C86C28"/>
    <w:rsid w:val="00C86CB1"/>
    <w:rsid w:val="00C86F1F"/>
    <w:rsid w:val="00C87000"/>
    <w:rsid w:val="00C87838"/>
    <w:rsid w:val="00C87A79"/>
    <w:rsid w:val="00C87B8A"/>
    <w:rsid w:val="00C87BCD"/>
    <w:rsid w:val="00C87DB9"/>
    <w:rsid w:val="00C90432"/>
    <w:rsid w:val="00C90980"/>
    <w:rsid w:val="00C91006"/>
    <w:rsid w:val="00C91482"/>
    <w:rsid w:val="00C91DB7"/>
    <w:rsid w:val="00C92F72"/>
    <w:rsid w:val="00C9353B"/>
    <w:rsid w:val="00C938B4"/>
    <w:rsid w:val="00C938FA"/>
    <w:rsid w:val="00C939CB"/>
    <w:rsid w:val="00C93B96"/>
    <w:rsid w:val="00C93CBC"/>
    <w:rsid w:val="00C93D61"/>
    <w:rsid w:val="00C93E9A"/>
    <w:rsid w:val="00C941DB"/>
    <w:rsid w:val="00C94667"/>
    <w:rsid w:val="00C95769"/>
    <w:rsid w:val="00C95BED"/>
    <w:rsid w:val="00C95D36"/>
    <w:rsid w:val="00C96062"/>
    <w:rsid w:val="00C96209"/>
    <w:rsid w:val="00C963FF"/>
    <w:rsid w:val="00C9642C"/>
    <w:rsid w:val="00C96B65"/>
    <w:rsid w:val="00C97110"/>
    <w:rsid w:val="00C97638"/>
    <w:rsid w:val="00C979BA"/>
    <w:rsid w:val="00C97E8E"/>
    <w:rsid w:val="00C97F16"/>
    <w:rsid w:val="00CA0467"/>
    <w:rsid w:val="00CA0B74"/>
    <w:rsid w:val="00CA0F59"/>
    <w:rsid w:val="00CA121C"/>
    <w:rsid w:val="00CA1767"/>
    <w:rsid w:val="00CA2592"/>
    <w:rsid w:val="00CA2C69"/>
    <w:rsid w:val="00CA328F"/>
    <w:rsid w:val="00CA35AE"/>
    <w:rsid w:val="00CA3745"/>
    <w:rsid w:val="00CA3AE1"/>
    <w:rsid w:val="00CA3F3F"/>
    <w:rsid w:val="00CA4F53"/>
    <w:rsid w:val="00CA515C"/>
    <w:rsid w:val="00CA557E"/>
    <w:rsid w:val="00CA6246"/>
    <w:rsid w:val="00CA67A9"/>
    <w:rsid w:val="00CA68BE"/>
    <w:rsid w:val="00CA6E93"/>
    <w:rsid w:val="00CA7BD0"/>
    <w:rsid w:val="00CA7FCF"/>
    <w:rsid w:val="00CB03D6"/>
    <w:rsid w:val="00CB0DA8"/>
    <w:rsid w:val="00CB1DA7"/>
    <w:rsid w:val="00CB1E09"/>
    <w:rsid w:val="00CB2B2F"/>
    <w:rsid w:val="00CB2FC4"/>
    <w:rsid w:val="00CB331A"/>
    <w:rsid w:val="00CB33F3"/>
    <w:rsid w:val="00CB43E4"/>
    <w:rsid w:val="00CB444E"/>
    <w:rsid w:val="00CB4E58"/>
    <w:rsid w:val="00CB4FF4"/>
    <w:rsid w:val="00CB53C8"/>
    <w:rsid w:val="00CB58A5"/>
    <w:rsid w:val="00CB5CB1"/>
    <w:rsid w:val="00CB5CDC"/>
    <w:rsid w:val="00CB5D18"/>
    <w:rsid w:val="00CB5D8D"/>
    <w:rsid w:val="00CB663E"/>
    <w:rsid w:val="00CB6BB6"/>
    <w:rsid w:val="00CB6CA2"/>
    <w:rsid w:val="00CB6FDA"/>
    <w:rsid w:val="00CB7216"/>
    <w:rsid w:val="00CB75E9"/>
    <w:rsid w:val="00CB78D9"/>
    <w:rsid w:val="00CC0250"/>
    <w:rsid w:val="00CC0A71"/>
    <w:rsid w:val="00CC12B8"/>
    <w:rsid w:val="00CC138B"/>
    <w:rsid w:val="00CC1391"/>
    <w:rsid w:val="00CC16BF"/>
    <w:rsid w:val="00CC26BB"/>
    <w:rsid w:val="00CC2D42"/>
    <w:rsid w:val="00CC2E36"/>
    <w:rsid w:val="00CC30FF"/>
    <w:rsid w:val="00CC31B7"/>
    <w:rsid w:val="00CC31D2"/>
    <w:rsid w:val="00CC3220"/>
    <w:rsid w:val="00CC3255"/>
    <w:rsid w:val="00CC33E2"/>
    <w:rsid w:val="00CC373A"/>
    <w:rsid w:val="00CC3C7A"/>
    <w:rsid w:val="00CC47DE"/>
    <w:rsid w:val="00CC4851"/>
    <w:rsid w:val="00CC48D3"/>
    <w:rsid w:val="00CC4903"/>
    <w:rsid w:val="00CC4A42"/>
    <w:rsid w:val="00CC4E8B"/>
    <w:rsid w:val="00CC50D6"/>
    <w:rsid w:val="00CC541C"/>
    <w:rsid w:val="00CC5433"/>
    <w:rsid w:val="00CC5985"/>
    <w:rsid w:val="00CC5B36"/>
    <w:rsid w:val="00CC5BFA"/>
    <w:rsid w:val="00CC5C0E"/>
    <w:rsid w:val="00CC5C9A"/>
    <w:rsid w:val="00CC6151"/>
    <w:rsid w:val="00CC61D7"/>
    <w:rsid w:val="00CC6C77"/>
    <w:rsid w:val="00CC7103"/>
    <w:rsid w:val="00CC7704"/>
    <w:rsid w:val="00CC7C30"/>
    <w:rsid w:val="00CD003C"/>
    <w:rsid w:val="00CD0368"/>
    <w:rsid w:val="00CD1042"/>
    <w:rsid w:val="00CD141A"/>
    <w:rsid w:val="00CD1660"/>
    <w:rsid w:val="00CD1780"/>
    <w:rsid w:val="00CD1C0B"/>
    <w:rsid w:val="00CD1CEB"/>
    <w:rsid w:val="00CD2290"/>
    <w:rsid w:val="00CD233D"/>
    <w:rsid w:val="00CD2918"/>
    <w:rsid w:val="00CD2D58"/>
    <w:rsid w:val="00CD2D97"/>
    <w:rsid w:val="00CD2E0A"/>
    <w:rsid w:val="00CD3084"/>
    <w:rsid w:val="00CD312F"/>
    <w:rsid w:val="00CD389B"/>
    <w:rsid w:val="00CD3F04"/>
    <w:rsid w:val="00CD44DE"/>
    <w:rsid w:val="00CD4546"/>
    <w:rsid w:val="00CD4747"/>
    <w:rsid w:val="00CD4ABF"/>
    <w:rsid w:val="00CD5D3C"/>
    <w:rsid w:val="00CD5DF5"/>
    <w:rsid w:val="00CD66DF"/>
    <w:rsid w:val="00CD69F2"/>
    <w:rsid w:val="00CD72A3"/>
    <w:rsid w:val="00CD74B8"/>
    <w:rsid w:val="00CD7643"/>
    <w:rsid w:val="00CE0111"/>
    <w:rsid w:val="00CE0FE7"/>
    <w:rsid w:val="00CE124F"/>
    <w:rsid w:val="00CE149D"/>
    <w:rsid w:val="00CE19A0"/>
    <w:rsid w:val="00CE3269"/>
    <w:rsid w:val="00CE33A4"/>
    <w:rsid w:val="00CE35DA"/>
    <w:rsid w:val="00CE3BA6"/>
    <w:rsid w:val="00CE4284"/>
    <w:rsid w:val="00CE42A8"/>
    <w:rsid w:val="00CE4301"/>
    <w:rsid w:val="00CE44A9"/>
    <w:rsid w:val="00CE4A10"/>
    <w:rsid w:val="00CE4AF0"/>
    <w:rsid w:val="00CE4AF9"/>
    <w:rsid w:val="00CE4F21"/>
    <w:rsid w:val="00CE56FA"/>
    <w:rsid w:val="00CE5D76"/>
    <w:rsid w:val="00CE60E5"/>
    <w:rsid w:val="00CE66C1"/>
    <w:rsid w:val="00CE6FB6"/>
    <w:rsid w:val="00CE78F2"/>
    <w:rsid w:val="00CF0361"/>
    <w:rsid w:val="00CF043E"/>
    <w:rsid w:val="00CF0922"/>
    <w:rsid w:val="00CF0956"/>
    <w:rsid w:val="00CF09C7"/>
    <w:rsid w:val="00CF0CED"/>
    <w:rsid w:val="00CF10EC"/>
    <w:rsid w:val="00CF181C"/>
    <w:rsid w:val="00CF1996"/>
    <w:rsid w:val="00CF19D7"/>
    <w:rsid w:val="00CF2132"/>
    <w:rsid w:val="00CF21FC"/>
    <w:rsid w:val="00CF24A2"/>
    <w:rsid w:val="00CF25FA"/>
    <w:rsid w:val="00CF2609"/>
    <w:rsid w:val="00CF26E3"/>
    <w:rsid w:val="00CF29F4"/>
    <w:rsid w:val="00CF2C81"/>
    <w:rsid w:val="00CF2F60"/>
    <w:rsid w:val="00CF385F"/>
    <w:rsid w:val="00CF3A74"/>
    <w:rsid w:val="00CF3E42"/>
    <w:rsid w:val="00CF400B"/>
    <w:rsid w:val="00CF40B2"/>
    <w:rsid w:val="00CF430C"/>
    <w:rsid w:val="00CF4578"/>
    <w:rsid w:val="00CF495B"/>
    <w:rsid w:val="00CF4E31"/>
    <w:rsid w:val="00CF50DA"/>
    <w:rsid w:val="00CF54FC"/>
    <w:rsid w:val="00CF5873"/>
    <w:rsid w:val="00CF5A3F"/>
    <w:rsid w:val="00CF617D"/>
    <w:rsid w:val="00CF6534"/>
    <w:rsid w:val="00CF6847"/>
    <w:rsid w:val="00CF6B62"/>
    <w:rsid w:val="00CF6DC9"/>
    <w:rsid w:val="00CF718D"/>
    <w:rsid w:val="00CF75DE"/>
    <w:rsid w:val="00CF7B32"/>
    <w:rsid w:val="00CF7CA4"/>
    <w:rsid w:val="00D0052E"/>
    <w:rsid w:val="00D00F78"/>
    <w:rsid w:val="00D01128"/>
    <w:rsid w:val="00D01CBB"/>
    <w:rsid w:val="00D01CD9"/>
    <w:rsid w:val="00D01E1E"/>
    <w:rsid w:val="00D0222D"/>
    <w:rsid w:val="00D023EE"/>
    <w:rsid w:val="00D024C0"/>
    <w:rsid w:val="00D026DF"/>
    <w:rsid w:val="00D0338E"/>
    <w:rsid w:val="00D03897"/>
    <w:rsid w:val="00D03D09"/>
    <w:rsid w:val="00D04173"/>
    <w:rsid w:val="00D0464F"/>
    <w:rsid w:val="00D046FE"/>
    <w:rsid w:val="00D0484B"/>
    <w:rsid w:val="00D0486E"/>
    <w:rsid w:val="00D04C25"/>
    <w:rsid w:val="00D04C4E"/>
    <w:rsid w:val="00D05509"/>
    <w:rsid w:val="00D055B1"/>
    <w:rsid w:val="00D05C5C"/>
    <w:rsid w:val="00D05E0B"/>
    <w:rsid w:val="00D06321"/>
    <w:rsid w:val="00D0644D"/>
    <w:rsid w:val="00D06705"/>
    <w:rsid w:val="00D06B5B"/>
    <w:rsid w:val="00D06CB3"/>
    <w:rsid w:val="00D06D1C"/>
    <w:rsid w:val="00D0723E"/>
    <w:rsid w:val="00D075A1"/>
    <w:rsid w:val="00D0771E"/>
    <w:rsid w:val="00D07A71"/>
    <w:rsid w:val="00D1018A"/>
    <w:rsid w:val="00D10205"/>
    <w:rsid w:val="00D10524"/>
    <w:rsid w:val="00D10BDB"/>
    <w:rsid w:val="00D10DF3"/>
    <w:rsid w:val="00D11134"/>
    <w:rsid w:val="00D11239"/>
    <w:rsid w:val="00D11956"/>
    <w:rsid w:val="00D11B13"/>
    <w:rsid w:val="00D11E40"/>
    <w:rsid w:val="00D11F3E"/>
    <w:rsid w:val="00D120E3"/>
    <w:rsid w:val="00D128D0"/>
    <w:rsid w:val="00D12D95"/>
    <w:rsid w:val="00D132DE"/>
    <w:rsid w:val="00D136FA"/>
    <w:rsid w:val="00D13BC5"/>
    <w:rsid w:val="00D145DD"/>
    <w:rsid w:val="00D148B5"/>
    <w:rsid w:val="00D1494C"/>
    <w:rsid w:val="00D14EAC"/>
    <w:rsid w:val="00D14F44"/>
    <w:rsid w:val="00D150B7"/>
    <w:rsid w:val="00D155A4"/>
    <w:rsid w:val="00D15B9C"/>
    <w:rsid w:val="00D15C61"/>
    <w:rsid w:val="00D16072"/>
    <w:rsid w:val="00D16364"/>
    <w:rsid w:val="00D165CB"/>
    <w:rsid w:val="00D16EF9"/>
    <w:rsid w:val="00D16FE3"/>
    <w:rsid w:val="00D1793C"/>
    <w:rsid w:val="00D17A1F"/>
    <w:rsid w:val="00D17AD4"/>
    <w:rsid w:val="00D17C1A"/>
    <w:rsid w:val="00D20922"/>
    <w:rsid w:val="00D20F14"/>
    <w:rsid w:val="00D210E7"/>
    <w:rsid w:val="00D21DC2"/>
    <w:rsid w:val="00D22546"/>
    <w:rsid w:val="00D229C4"/>
    <w:rsid w:val="00D22AB1"/>
    <w:rsid w:val="00D22C6F"/>
    <w:rsid w:val="00D2324E"/>
    <w:rsid w:val="00D23461"/>
    <w:rsid w:val="00D23C15"/>
    <w:rsid w:val="00D23D72"/>
    <w:rsid w:val="00D243AA"/>
    <w:rsid w:val="00D2536E"/>
    <w:rsid w:val="00D253C7"/>
    <w:rsid w:val="00D2610A"/>
    <w:rsid w:val="00D2649B"/>
    <w:rsid w:val="00D2656C"/>
    <w:rsid w:val="00D269A2"/>
    <w:rsid w:val="00D26B50"/>
    <w:rsid w:val="00D26FF5"/>
    <w:rsid w:val="00D275DC"/>
    <w:rsid w:val="00D276B5"/>
    <w:rsid w:val="00D3017C"/>
    <w:rsid w:val="00D305D9"/>
    <w:rsid w:val="00D30B32"/>
    <w:rsid w:val="00D30C2E"/>
    <w:rsid w:val="00D30D20"/>
    <w:rsid w:val="00D31654"/>
    <w:rsid w:val="00D3207E"/>
    <w:rsid w:val="00D327EB"/>
    <w:rsid w:val="00D32849"/>
    <w:rsid w:val="00D33066"/>
    <w:rsid w:val="00D33228"/>
    <w:rsid w:val="00D33334"/>
    <w:rsid w:val="00D33539"/>
    <w:rsid w:val="00D3382F"/>
    <w:rsid w:val="00D33B51"/>
    <w:rsid w:val="00D33B7A"/>
    <w:rsid w:val="00D33CB3"/>
    <w:rsid w:val="00D33CF5"/>
    <w:rsid w:val="00D34761"/>
    <w:rsid w:val="00D3492D"/>
    <w:rsid w:val="00D34B72"/>
    <w:rsid w:val="00D354BA"/>
    <w:rsid w:val="00D35504"/>
    <w:rsid w:val="00D35CCC"/>
    <w:rsid w:val="00D35EE0"/>
    <w:rsid w:val="00D367FE"/>
    <w:rsid w:val="00D3756E"/>
    <w:rsid w:val="00D375FF"/>
    <w:rsid w:val="00D37764"/>
    <w:rsid w:val="00D379F7"/>
    <w:rsid w:val="00D4098C"/>
    <w:rsid w:val="00D4157A"/>
    <w:rsid w:val="00D420D6"/>
    <w:rsid w:val="00D4263D"/>
    <w:rsid w:val="00D42C0E"/>
    <w:rsid w:val="00D42E92"/>
    <w:rsid w:val="00D4333C"/>
    <w:rsid w:val="00D4338F"/>
    <w:rsid w:val="00D4381B"/>
    <w:rsid w:val="00D43847"/>
    <w:rsid w:val="00D43A79"/>
    <w:rsid w:val="00D43CB9"/>
    <w:rsid w:val="00D44CCB"/>
    <w:rsid w:val="00D44DB4"/>
    <w:rsid w:val="00D45E5B"/>
    <w:rsid w:val="00D470BB"/>
    <w:rsid w:val="00D47292"/>
    <w:rsid w:val="00D476D3"/>
    <w:rsid w:val="00D477E7"/>
    <w:rsid w:val="00D47BD4"/>
    <w:rsid w:val="00D47BE4"/>
    <w:rsid w:val="00D50C4C"/>
    <w:rsid w:val="00D5164A"/>
    <w:rsid w:val="00D51BFE"/>
    <w:rsid w:val="00D51FB5"/>
    <w:rsid w:val="00D520C1"/>
    <w:rsid w:val="00D52281"/>
    <w:rsid w:val="00D52FFE"/>
    <w:rsid w:val="00D53134"/>
    <w:rsid w:val="00D531E6"/>
    <w:rsid w:val="00D53766"/>
    <w:rsid w:val="00D53835"/>
    <w:rsid w:val="00D53925"/>
    <w:rsid w:val="00D539E5"/>
    <w:rsid w:val="00D53EAB"/>
    <w:rsid w:val="00D540A9"/>
    <w:rsid w:val="00D555B0"/>
    <w:rsid w:val="00D558AC"/>
    <w:rsid w:val="00D558D1"/>
    <w:rsid w:val="00D55B59"/>
    <w:rsid w:val="00D55C2B"/>
    <w:rsid w:val="00D55ED6"/>
    <w:rsid w:val="00D5605C"/>
    <w:rsid w:val="00D56123"/>
    <w:rsid w:val="00D5620E"/>
    <w:rsid w:val="00D5638E"/>
    <w:rsid w:val="00D567F3"/>
    <w:rsid w:val="00D568D7"/>
    <w:rsid w:val="00D56B38"/>
    <w:rsid w:val="00D5707E"/>
    <w:rsid w:val="00D57451"/>
    <w:rsid w:val="00D576F8"/>
    <w:rsid w:val="00D57CD5"/>
    <w:rsid w:val="00D6009F"/>
    <w:rsid w:val="00D60215"/>
    <w:rsid w:val="00D613A4"/>
    <w:rsid w:val="00D617CF"/>
    <w:rsid w:val="00D61959"/>
    <w:rsid w:val="00D6211F"/>
    <w:rsid w:val="00D6258E"/>
    <w:rsid w:val="00D6295F"/>
    <w:rsid w:val="00D62A26"/>
    <w:rsid w:val="00D62D0B"/>
    <w:rsid w:val="00D633D6"/>
    <w:rsid w:val="00D63A1E"/>
    <w:rsid w:val="00D63BA4"/>
    <w:rsid w:val="00D63F35"/>
    <w:rsid w:val="00D63FBC"/>
    <w:rsid w:val="00D643E0"/>
    <w:rsid w:val="00D64A4E"/>
    <w:rsid w:val="00D64FFE"/>
    <w:rsid w:val="00D6565D"/>
    <w:rsid w:val="00D65DF4"/>
    <w:rsid w:val="00D66CDA"/>
    <w:rsid w:val="00D67C07"/>
    <w:rsid w:val="00D67FB2"/>
    <w:rsid w:val="00D70189"/>
    <w:rsid w:val="00D70423"/>
    <w:rsid w:val="00D70A3E"/>
    <w:rsid w:val="00D70CE5"/>
    <w:rsid w:val="00D70EF0"/>
    <w:rsid w:val="00D70F56"/>
    <w:rsid w:val="00D71D80"/>
    <w:rsid w:val="00D72023"/>
    <w:rsid w:val="00D723E8"/>
    <w:rsid w:val="00D72895"/>
    <w:rsid w:val="00D72BCD"/>
    <w:rsid w:val="00D72C32"/>
    <w:rsid w:val="00D733F2"/>
    <w:rsid w:val="00D734BF"/>
    <w:rsid w:val="00D73867"/>
    <w:rsid w:val="00D73FA6"/>
    <w:rsid w:val="00D74046"/>
    <w:rsid w:val="00D741B9"/>
    <w:rsid w:val="00D74805"/>
    <w:rsid w:val="00D74B20"/>
    <w:rsid w:val="00D757C5"/>
    <w:rsid w:val="00D75CBD"/>
    <w:rsid w:val="00D762B5"/>
    <w:rsid w:val="00D765F5"/>
    <w:rsid w:val="00D76C75"/>
    <w:rsid w:val="00D76DAE"/>
    <w:rsid w:val="00D76E6A"/>
    <w:rsid w:val="00D77011"/>
    <w:rsid w:val="00D7706C"/>
    <w:rsid w:val="00D775FE"/>
    <w:rsid w:val="00D77EDB"/>
    <w:rsid w:val="00D8008E"/>
    <w:rsid w:val="00D80152"/>
    <w:rsid w:val="00D80308"/>
    <w:rsid w:val="00D8054A"/>
    <w:rsid w:val="00D80645"/>
    <w:rsid w:val="00D80BCD"/>
    <w:rsid w:val="00D80DB9"/>
    <w:rsid w:val="00D81362"/>
    <w:rsid w:val="00D81436"/>
    <w:rsid w:val="00D8172A"/>
    <w:rsid w:val="00D81F81"/>
    <w:rsid w:val="00D81FB2"/>
    <w:rsid w:val="00D821F1"/>
    <w:rsid w:val="00D82538"/>
    <w:rsid w:val="00D83245"/>
    <w:rsid w:val="00D834A5"/>
    <w:rsid w:val="00D83AB5"/>
    <w:rsid w:val="00D841FC"/>
    <w:rsid w:val="00D841FF"/>
    <w:rsid w:val="00D846BF"/>
    <w:rsid w:val="00D847AD"/>
    <w:rsid w:val="00D84F58"/>
    <w:rsid w:val="00D84FAF"/>
    <w:rsid w:val="00D8523C"/>
    <w:rsid w:val="00D85412"/>
    <w:rsid w:val="00D856D1"/>
    <w:rsid w:val="00D85D77"/>
    <w:rsid w:val="00D85E06"/>
    <w:rsid w:val="00D8629D"/>
    <w:rsid w:val="00D86707"/>
    <w:rsid w:val="00D868E8"/>
    <w:rsid w:val="00D86913"/>
    <w:rsid w:val="00D8701A"/>
    <w:rsid w:val="00D87455"/>
    <w:rsid w:val="00D87AEC"/>
    <w:rsid w:val="00D87B11"/>
    <w:rsid w:val="00D87D50"/>
    <w:rsid w:val="00D87E57"/>
    <w:rsid w:val="00D87E6C"/>
    <w:rsid w:val="00D91673"/>
    <w:rsid w:val="00D919AD"/>
    <w:rsid w:val="00D91BE3"/>
    <w:rsid w:val="00D92142"/>
    <w:rsid w:val="00D921E5"/>
    <w:rsid w:val="00D92581"/>
    <w:rsid w:val="00D931D5"/>
    <w:rsid w:val="00D931F8"/>
    <w:rsid w:val="00D9396E"/>
    <w:rsid w:val="00D93A41"/>
    <w:rsid w:val="00D93DA9"/>
    <w:rsid w:val="00D952AF"/>
    <w:rsid w:val="00D95366"/>
    <w:rsid w:val="00D953CD"/>
    <w:rsid w:val="00D9552E"/>
    <w:rsid w:val="00D95573"/>
    <w:rsid w:val="00D95BAF"/>
    <w:rsid w:val="00D967F6"/>
    <w:rsid w:val="00D969EC"/>
    <w:rsid w:val="00D96A9D"/>
    <w:rsid w:val="00D96B4C"/>
    <w:rsid w:val="00D97367"/>
    <w:rsid w:val="00D977C0"/>
    <w:rsid w:val="00DA0441"/>
    <w:rsid w:val="00DA0A08"/>
    <w:rsid w:val="00DA0EB6"/>
    <w:rsid w:val="00DA1A86"/>
    <w:rsid w:val="00DA1B79"/>
    <w:rsid w:val="00DA1D65"/>
    <w:rsid w:val="00DA1E3D"/>
    <w:rsid w:val="00DA2321"/>
    <w:rsid w:val="00DA2B6D"/>
    <w:rsid w:val="00DA2E5C"/>
    <w:rsid w:val="00DA3029"/>
    <w:rsid w:val="00DA3305"/>
    <w:rsid w:val="00DA3624"/>
    <w:rsid w:val="00DA3AC4"/>
    <w:rsid w:val="00DA3B20"/>
    <w:rsid w:val="00DA3D38"/>
    <w:rsid w:val="00DA41D2"/>
    <w:rsid w:val="00DA4207"/>
    <w:rsid w:val="00DA46B1"/>
    <w:rsid w:val="00DA4CDB"/>
    <w:rsid w:val="00DA4DF3"/>
    <w:rsid w:val="00DA512C"/>
    <w:rsid w:val="00DA5234"/>
    <w:rsid w:val="00DA5883"/>
    <w:rsid w:val="00DA6483"/>
    <w:rsid w:val="00DA774D"/>
    <w:rsid w:val="00DA7900"/>
    <w:rsid w:val="00DB0362"/>
    <w:rsid w:val="00DB0443"/>
    <w:rsid w:val="00DB0B47"/>
    <w:rsid w:val="00DB0C05"/>
    <w:rsid w:val="00DB12A9"/>
    <w:rsid w:val="00DB181E"/>
    <w:rsid w:val="00DB199D"/>
    <w:rsid w:val="00DB19DC"/>
    <w:rsid w:val="00DB1FEE"/>
    <w:rsid w:val="00DB244A"/>
    <w:rsid w:val="00DB2C04"/>
    <w:rsid w:val="00DB344E"/>
    <w:rsid w:val="00DB3581"/>
    <w:rsid w:val="00DB370D"/>
    <w:rsid w:val="00DB3A29"/>
    <w:rsid w:val="00DB4286"/>
    <w:rsid w:val="00DB46A9"/>
    <w:rsid w:val="00DB4B08"/>
    <w:rsid w:val="00DB4B53"/>
    <w:rsid w:val="00DB4E65"/>
    <w:rsid w:val="00DB5B8F"/>
    <w:rsid w:val="00DB5C8F"/>
    <w:rsid w:val="00DB66C5"/>
    <w:rsid w:val="00DB6B06"/>
    <w:rsid w:val="00DB6DC6"/>
    <w:rsid w:val="00DB7B12"/>
    <w:rsid w:val="00DB7F67"/>
    <w:rsid w:val="00DC03F9"/>
    <w:rsid w:val="00DC16CA"/>
    <w:rsid w:val="00DC1B99"/>
    <w:rsid w:val="00DC1F73"/>
    <w:rsid w:val="00DC2171"/>
    <w:rsid w:val="00DC2DE0"/>
    <w:rsid w:val="00DC31F6"/>
    <w:rsid w:val="00DC3515"/>
    <w:rsid w:val="00DC3548"/>
    <w:rsid w:val="00DC3560"/>
    <w:rsid w:val="00DC35AA"/>
    <w:rsid w:val="00DC3AF2"/>
    <w:rsid w:val="00DC3B43"/>
    <w:rsid w:val="00DC3B5D"/>
    <w:rsid w:val="00DC3D40"/>
    <w:rsid w:val="00DC3EA8"/>
    <w:rsid w:val="00DC405C"/>
    <w:rsid w:val="00DC4082"/>
    <w:rsid w:val="00DC4871"/>
    <w:rsid w:val="00DC4A10"/>
    <w:rsid w:val="00DC4A2B"/>
    <w:rsid w:val="00DC4CF3"/>
    <w:rsid w:val="00DC4FCE"/>
    <w:rsid w:val="00DC5748"/>
    <w:rsid w:val="00DC57B2"/>
    <w:rsid w:val="00DC5AE0"/>
    <w:rsid w:val="00DC5CF1"/>
    <w:rsid w:val="00DC60AE"/>
    <w:rsid w:val="00DC6DB8"/>
    <w:rsid w:val="00DC6DC2"/>
    <w:rsid w:val="00DC6EE9"/>
    <w:rsid w:val="00DC78D4"/>
    <w:rsid w:val="00DC79D6"/>
    <w:rsid w:val="00DC7C36"/>
    <w:rsid w:val="00DD0219"/>
    <w:rsid w:val="00DD0C5C"/>
    <w:rsid w:val="00DD1243"/>
    <w:rsid w:val="00DD13D3"/>
    <w:rsid w:val="00DD197F"/>
    <w:rsid w:val="00DD238A"/>
    <w:rsid w:val="00DD2BBC"/>
    <w:rsid w:val="00DD2BF7"/>
    <w:rsid w:val="00DD2C9E"/>
    <w:rsid w:val="00DD2E03"/>
    <w:rsid w:val="00DD3047"/>
    <w:rsid w:val="00DD3105"/>
    <w:rsid w:val="00DD33DC"/>
    <w:rsid w:val="00DD3681"/>
    <w:rsid w:val="00DD3DBA"/>
    <w:rsid w:val="00DD3FA6"/>
    <w:rsid w:val="00DD41E4"/>
    <w:rsid w:val="00DD4514"/>
    <w:rsid w:val="00DD495A"/>
    <w:rsid w:val="00DD49E7"/>
    <w:rsid w:val="00DD4A5B"/>
    <w:rsid w:val="00DD4A7E"/>
    <w:rsid w:val="00DD4F68"/>
    <w:rsid w:val="00DD52EF"/>
    <w:rsid w:val="00DD5A04"/>
    <w:rsid w:val="00DD5DA1"/>
    <w:rsid w:val="00DD67B2"/>
    <w:rsid w:val="00DD7068"/>
    <w:rsid w:val="00DD7111"/>
    <w:rsid w:val="00DD73CA"/>
    <w:rsid w:val="00DD7981"/>
    <w:rsid w:val="00DD7B56"/>
    <w:rsid w:val="00DE0054"/>
    <w:rsid w:val="00DE11C9"/>
    <w:rsid w:val="00DE1A7C"/>
    <w:rsid w:val="00DE2600"/>
    <w:rsid w:val="00DE2A55"/>
    <w:rsid w:val="00DE2DF9"/>
    <w:rsid w:val="00DE3861"/>
    <w:rsid w:val="00DE4013"/>
    <w:rsid w:val="00DE4453"/>
    <w:rsid w:val="00DE4828"/>
    <w:rsid w:val="00DE4E87"/>
    <w:rsid w:val="00DE5023"/>
    <w:rsid w:val="00DE5D52"/>
    <w:rsid w:val="00DE61EE"/>
    <w:rsid w:val="00DE6763"/>
    <w:rsid w:val="00DE67A0"/>
    <w:rsid w:val="00DE6AF2"/>
    <w:rsid w:val="00DE6B83"/>
    <w:rsid w:val="00DE6BE8"/>
    <w:rsid w:val="00DE7A10"/>
    <w:rsid w:val="00DE7BA7"/>
    <w:rsid w:val="00DE7CBE"/>
    <w:rsid w:val="00DF0581"/>
    <w:rsid w:val="00DF05A5"/>
    <w:rsid w:val="00DF08AE"/>
    <w:rsid w:val="00DF0EAB"/>
    <w:rsid w:val="00DF113B"/>
    <w:rsid w:val="00DF1A8E"/>
    <w:rsid w:val="00DF2472"/>
    <w:rsid w:val="00DF26FC"/>
    <w:rsid w:val="00DF2A80"/>
    <w:rsid w:val="00DF2F7C"/>
    <w:rsid w:val="00DF3445"/>
    <w:rsid w:val="00DF3515"/>
    <w:rsid w:val="00DF3767"/>
    <w:rsid w:val="00DF39A5"/>
    <w:rsid w:val="00DF3ACF"/>
    <w:rsid w:val="00DF40DA"/>
    <w:rsid w:val="00DF4510"/>
    <w:rsid w:val="00DF4A7C"/>
    <w:rsid w:val="00DF4BD2"/>
    <w:rsid w:val="00DF504F"/>
    <w:rsid w:val="00DF5444"/>
    <w:rsid w:val="00DF5723"/>
    <w:rsid w:val="00DF57EA"/>
    <w:rsid w:val="00DF665D"/>
    <w:rsid w:val="00DF66D4"/>
    <w:rsid w:val="00DF7885"/>
    <w:rsid w:val="00DF7AD2"/>
    <w:rsid w:val="00DF7B59"/>
    <w:rsid w:val="00E006FC"/>
    <w:rsid w:val="00E00899"/>
    <w:rsid w:val="00E018BE"/>
    <w:rsid w:val="00E01A1C"/>
    <w:rsid w:val="00E022B8"/>
    <w:rsid w:val="00E0283F"/>
    <w:rsid w:val="00E02F4F"/>
    <w:rsid w:val="00E0300D"/>
    <w:rsid w:val="00E03149"/>
    <w:rsid w:val="00E0326B"/>
    <w:rsid w:val="00E03303"/>
    <w:rsid w:val="00E03476"/>
    <w:rsid w:val="00E034C1"/>
    <w:rsid w:val="00E038E5"/>
    <w:rsid w:val="00E03B82"/>
    <w:rsid w:val="00E03F2B"/>
    <w:rsid w:val="00E0405D"/>
    <w:rsid w:val="00E049D0"/>
    <w:rsid w:val="00E049E7"/>
    <w:rsid w:val="00E04AE6"/>
    <w:rsid w:val="00E04D16"/>
    <w:rsid w:val="00E054A7"/>
    <w:rsid w:val="00E0560D"/>
    <w:rsid w:val="00E06232"/>
    <w:rsid w:val="00E063D6"/>
    <w:rsid w:val="00E06F6D"/>
    <w:rsid w:val="00E07AE0"/>
    <w:rsid w:val="00E10076"/>
    <w:rsid w:val="00E10654"/>
    <w:rsid w:val="00E10C62"/>
    <w:rsid w:val="00E10DBF"/>
    <w:rsid w:val="00E11765"/>
    <w:rsid w:val="00E11846"/>
    <w:rsid w:val="00E120D0"/>
    <w:rsid w:val="00E1213C"/>
    <w:rsid w:val="00E127FA"/>
    <w:rsid w:val="00E128F5"/>
    <w:rsid w:val="00E12CED"/>
    <w:rsid w:val="00E130C9"/>
    <w:rsid w:val="00E13257"/>
    <w:rsid w:val="00E1416A"/>
    <w:rsid w:val="00E14216"/>
    <w:rsid w:val="00E147C3"/>
    <w:rsid w:val="00E14A95"/>
    <w:rsid w:val="00E14AF4"/>
    <w:rsid w:val="00E14D94"/>
    <w:rsid w:val="00E14EC8"/>
    <w:rsid w:val="00E14F31"/>
    <w:rsid w:val="00E15000"/>
    <w:rsid w:val="00E15331"/>
    <w:rsid w:val="00E1567B"/>
    <w:rsid w:val="00E157F5"/>
    <w:rsid w:val="00E163AF"/>
    <w:rsid w:val="00E16938"/>
    <w:rsid w:val="00E169BC"/>
    <w:rsid w:val="00E16C86"/>
    <w:rsid w:val="00E1716B"/>
    <w:rsid w:val="00E1769B"/>
    <w:rsid w:val="00E178F8"/>
    <w:rsid w:val="00E17EDA"/>
    <w:rsid w:val="00E20361"/>
    <w:rsid w:val="00E2073A"/>
    <w:rsid w:val="00E20EDC"/>
    <w:rsid w:val="00E21170"/>
    <w:rsid w:val="00E2174B"/>
    <w:rsid w:val="00E21B2B"/>
    <w:rsid w:val="00E21EF0"/>
    <w:rsid w:val="00E222A5"/>
    <w:rsid w:val="00E22624"/>
    <w:rsid w:val="00E22803"/>
    <w:rsid w:val="00E229CC"/>
    <w:rsid w:val="00E23E5F"/>
    <w:rsid w:val="00E243BC"/>
    <w:rsid w:val="00E24522"/>
    <w:rsid w:val="00E2479A"/>
    <w:rsid w:val="00E24A46"/>
    <w:rsid w:val="00E24F1D"/>
    <w:rsid w:val="00E24F89"/>
    <w:rsid w:val="00E251EA"/>
    <w:rsid w:val="00E25673"/>
    <w:rsid w:val="00E258D1"/>
    <w:rsid w:val="00E27079"/>
    <w:rsid w:val="00E2784E"/>
    <w:rsid w:val="00E301C0"/>
    <w:rsid w:val="00E3031D"/>
    <w:rsid w:val="00E307E2"/>
    <w:rsid w:val="00E30EED"/>
    <w:rsid w:val="00E31785"/>
    <w:rsid w:val="00E319B6"/>
    <w:rsid w:val="00E31CB8"/>
    <w:rsid w:val="00E32C38"/>
    <w:rsid w:val="00E32D01"/>
    <w:rsid w:val="00E32D07"/>
    <w:rsid w:val="00E33424"/>
    <w:rsid w:val="00E33881"/>
    <w:rsid w:val="00E33885"/>
    <w:rsid w:val="00E33C66"/>
    <w:rsid w:val="00E33DA7"/>
    <w:rsid w:val="00E33E49"/>
    <w:rsid w:val="00E33EBD"/>
    <w:rsid w:val="00E34BD9"/>
    <w:rsid w:val="00E34CC8"/>
    <w:rsid w:val="00E34D1D"/>
    <w:rsid w:val="00E34EC6"/>
    <w:rsid w:val="00E34F45"/>
    <w:rsid w:val="00E34F7F"/>
    <w:rsid w:val="00E34FFC"/>
    <w:rsid w:val="00E3664E"/>
    <w:rsid w:val="00E3755F"/>
    <w:rsid w:val="00E37E16"/>
    <w:rsid w:val="00E37F04"/>
    <w:rsid w:val="00E4020B"/>
    <w:rsid w:val="00E40E9A"/>
    <w:rsid w:val="00E41254"/>
    <w:rsid w:val="00E413B9"/>
    <w:rsid w:val="00E41D9D"/>
    <w:rsid w:val="00E41E7E"/>
    <w:rsid w:val="00E41EA1"/>
    <w:rsid w:val="00E420D6"/>
    <w:rsid w:val="00E4261E"/>
    <w:rsid w:val="00E428B3"/>
    <w:rsid w:val="00E42D9D"/>
    <w:rsid w:val="00E42E09"/>
    <w:rsid w:val="00E434A0"/>
    <w:rsid w:val="00E43681"/>
    <w:rsid w:val="00E43C12"/>
    <w:rsid w:val="00E43F35"/>
    <w:rsid w:val="00E441C5"/>
    <w:rsid w:val="00E44A70"/>
    <w:rsid w:val="00E44CD8"/>
    <w:rsid w:val="00E44E90"/>
    <w:rsid w:val="00E44EAE"/>
    <w:rsid w:val="00E456C4"/>
    <w:rsid w:val="00E459DD"/>
    <w:rsid w:val="00E45BB0"/>
    <w:rsid w:val="00E45D3E"/>
    <w:rsid w:val="00E4636D"/>
    <w:rsid w:val="00E46B01"/>
    <w:rsid w:val="00E46D28"/>
    <w:rsid w:val="00E50B34"/>
    <w:rsid w:val="00E50EC6"/>
    <w:rsid w:val="00E50F28"/>
    <w:rsid w:val="00E51EF0"/>
    <w:rsid w:val="00E51EF8"/>
    <w:rsid w:val="00E52442"/>
    <w:rsid w:val="00E527E7"/>
    <w:rsid w:val="00E52E99"/>
    <w:rsid w:val="00E52EB8"/>
    <w:rsid w:val="00E5361E"/>
    <w:rsid w:val="00E53698"/>
    <w:rsid w:val="00E54391"/>
    <w:rsid w:val="00E54A8C"/>
    <w:rsid w:val="00E54C67"/>
    <w:rsid w:val="00E54EED"/>
    <w:rsid w:val="00E55453"/>
    <w:rsid w:val="00E55621"/>
    <w:rsid w:val="00E55753"/>
    <w:rsid w:val="00E55A6F"/>
    <w:rsid w:val="00E55C0C"/>
    <w:rsid w:val="00E56845"/>
    <w:rsid w:val="00E56B77"/>
    <w:rsid w:val="00E572C4"/>
    <w:rsid w:val="00E574BA"/>
    <w:rsid w:val="00E57DA2"/>
    <w:rsid w:val="00E600AD"/>
    <w:rsid w:val="00E60117"/>
    <w:rsid w:val="00E605A5"/>
    <w:rsid w:val="00E60FF4"/>
    <w:rsid w:val="00E614EA"/>
    <w:rsid w:val="00E62025"/>
    <w:rsid w:val="00E62159"/>
    <w:rsid w:val="00E6219D"/>
    <w:rsid w:val="00E629EB"/>
    <w:rsid w:val="00E639E4"/>
    <w:rsid w:val="00E63BF3"/>
    <w:rsid w:val="00E646F0"/>
    <w:rsid w:val="00E64E7E"/>
    <w:rsid w:val="00E64FAD"/>
    <w:rsid w:val="00E658AB"/>
    <w:rsid w:val="00E659AE"/>
    <w:rsid w:val="00E65C9A"/>
    <w:rsid w:val="00E66288"/>
    <w:rsid w:val="00E66310"/>
    <w:rsid w:val="00E664A5"/>
    <w:rsid w:val="00E66673"/>
    <w:rsid w:val="00E667B5"/>
    <w:rsid w:val="00E66A08"/>
    <w:rsid w:val="00E66EFB"/>
    <w:rsid w:val="00E67284"/>
    <w:rsid w:val="00E67336"/>
    <w:rsid w:val="00E67D62"/>
    <w:rsid w:val="00E67E05"/>
    <w:rsid w:val="00E67F32"/>
    <w:rsid w:val="00E67FF6"/>
    <w:rsid w:val="00E700CE"/>
    <w:rsid w:val="00E70739"/>
    <w:rsid w:val="00E708AB"/>
    <w:rsid w:val="00E70A20"/>
    <w:rsid w:val="00E70C7B"/>
    <w:rsid w:val="00E70EFE"/>
    <w:rsid w:val="00E718B9"/>
    <w:rsid w:val="00E71978"/>
    <w:rsid w:val="00E71B66"/>
    <w:rsid w:val="00E725A8"/>
    <w:rsid w:val="00E727AD"/>
    <w:rsid w:val="00E72820"/>
    <w:rsid w:val="00E729F5"/>
    <w:rsid w:val="00E72B45"/>
    <w:rsid w:val="00E72F54"/>
    <w:rsid w:val="00E7301C"/>
    <w:rsid w:val="00E7348A"/>
    <w:rsid w:val="00E736D1"/>
    <w:rsid w:val="00E736E2"/>
    <w:rsid w:val="00E738B1"/>
    <w:rsid w:val="00E73A86"/>
    <w:rsid w:val="00E73FDF"/>
    <w:rsid w:val="00E7448B"/>
    <w:rsid w:val="00E74AFF"/>
    <w:rsid w:val="00E7540F"/>
    <w:rsid w:val="00E765AF"/>
    <w:rsid w:val="00E76944"/>
    <w:rsid w:val="00E76A11"/>
    <w:rsid w:val="00E76BC1"/>
    <w:rsid w:val="00E76DB3"/>
    <w:rsid w:val="00E76DB8"/>
    <w:rsid w:val="00E771D4"/>
    <w:rsid w:val="00E7735F"/>
    <w:rsid w:val="00E77C2E"/>
    <w:rsid w:val="00E807F4"/>
    <w:rsid w:val="00E80BD7"/>
    <w:rsid w:val="00E80F39"/>
    <w:rsid w:val="00E81002"/>
    <w:rsid w:val="00E81460"/>
    <w:rsid w:val="00E81759"/>
    <w:rsid w:val="00E819E6"/>
    <w:rsid w:val="00E82187"/>
    <w:rsid w:val="00E82204"/>
    <w:rsid w:val="00E8273B"/>
    <w:rsid w:val="00E82A3E"/>
    <w:rsid w:val="00E82BCE"/>
    <w:rsid w:val="00E82BDF"/>
    <w:rsid w:val="00E83E47"/>
    <w:rsid w:val="00E84031"/>
    <w:rsid w:val="00E84333"/>
    <w:rsid w:val="00E846E0"/>
    <w:rsid w:val="00E846F5"/>
    <w:rsid w:val="00E84870"/>
    <w:rsid w:val="00E84B10"/>
    <w:rsid w:val="00E85843"/>
    <w:rsid w:val="00E85B5E"/>
    <w:rsid w:val="00E85D7F"/>
    <w:rsid w:val="00E8667D"/>
    <w:rsid w:val="00E87210"/>
    <w:rsid w:val="00E87270"/>
    <w:rsid w:val="00E876E5"/>
    <w:rsid w:val="00E87ACC"/>
    <w:rsid w:val="00E87D4B"/>
    <w:rsid w:val="00E87DDE"/>
    <w:rsid w:val="00E90B06"/>
    <w:rsid w:val="00E90CDA"/>
    <w:rsid w:val="00E90F0B"/>
    <w:rsid w:val="00E9106D"/>
    <w:rsid w:val="00E91211"/>
    <w:rsid w:val="00E91454"/>
    <w:rsid w:val="00E91C46"/>
    <w:rsid w:val="00E91ECB"/>
    <w:rsid w:val="00E92465"/>
    <w:rsid w:val="00E93007"/>
    <w:rsid w:val="00E940CC"/>
    <w:rsid w:val="00E94226"/>
    <w:rsid w:val="00E944DA"/>
    <w:rsid w:val="00E956F8"/>
    <w:rsid w:val="00E95B3E"/>
    <w:rsid w:val="00E95FBA"/>
    <w:rsid w:val="00E95FE9"/>
    <w:rsid w:val="00E96A3C"/>
    <w:rsid w:val="00E96DB6"/>
    <w:rsid w:val="00E96F70"/>
    <w:rsid w:val="00E975E9"/>
    <w:rsid w:val="00E97706"/>
    <w:rsid w:val="00E97AD3"/>
    <w:rsid w:val="00E97CA7"/>
    <w:rsid w:val="00E97DF8"/>
    <w:rsid w:val="00EA017F"/>
    <w:rsid w:val="00EA01C0"/>
    <w:rsid w:val="00EA03AE"/>
    <w:rsid w:val="00EA03C6"/>
    <w:rsid w:val="00EA064E"/>
    <w:rsid w:val="00EA06DD"/>
    <w:rsid w:val="00EA0787"/>
    <w:rsid w:val="00EA0CD5"/>
    <w:rsid w:val="00EA1044"/>
    <w:rsid w:val="00EA134C"/>
    <w:rsid w:val="00EA13F5"/>
    <w:rsid w:val="00EA1F02"/>
    <w:rsid w:val="00EA2366"/>
    <w:rsid w:val="00EA24A4"/>
    <w:rsid w:val="00EA2AE9"/>
    <w:rsid w:val="00EA2C7E"/>
    <w:rsid w:val="00EA2CEB"/>
    <w:rsid w:val="00EA30E3"/>
    <w:rsid w:val="00EA3184"/>
    <w:rsid w:val="00EA3228"/>
    <w:rsid w:val="00EA35C4"/>
    <w:rsid w:val="00EA3667"/>
    <w:rsid w:val="00EA3F19"/>
    <w:rsid w:val="00EA43AB"/>
    <w:rsid w:val="00EA4577"/>
    <w:rsid w:val="00EA46C8"/>
    <w:rsid w:val="00EA483D"/>
    <w:rsid w:val="00EA4BBB"/>
    <w:rsid w:val="00EA4F30"/>
    <w:rsid w:val="00EA556C"/>
    <w:rsid w:val="00EA58B3"/>
    <w:rsid w:val="00EA6C54"/>
    <w:rsid w:val="00EA709D"/>
    <w:rsid w:val="00EA770C"/>
    <w:rsid w:val="00EA7767"/>
    <w:rsid w:val="00EA77A8"/>
    <w:rsid w:val="00EB0102"/>
    <w:rsid w:val="00EB0444"/>
    <w:rsid w:val="00EB056E"/>
    <w:rsid w:val="00EB19A2"/>
    <w:rsid w:val="00EB287E"/>
    <w:rsid w:val="00EB2CD5"/>
    <w:rsid w:val="00EB33EC"/>
    <w:rsid w:val="00EB3833"/>
    <w:rsid w:val="00EB38A4"/>
    <w:rsid w:val="00EB3B50"/>
    <w:rsid w:val="00EB48E3"/>
    <w:rsid w:val="00EB4BD7"/>
    <w:rsid w:val="00EB4DFF"/>
    <w:rsid w:val="00EB4E96"/>
    <w:rsid w:val="00EB54A9"/>
    <w:rsid w:val="00EB553A"/>
    <w:rsid w:val="00EB5C18"/>
    <w:rsid w:val="00EB5F9E"/>
    <w:rsid w:val="00EB6276"/>
    <w:rsid w:val="00EB6703"/>
    <w:rsid w:val="00EB76A2"/>
    <w:rsid w:val="00EB781E"/>
    <w:rsid w:val="00EB789D"/>
    <w:rsid w:val="00EB7BEC"/>
    <w:rsid w:val="00EC01AB"/>
    <w:rsid w:val="00EC0367"/>
    <w:rsid w:val="00EC0525"/>
    <w:rsid w:val="00EC11D7"/>
    <w:rsid w:val="00EC1837"/>
    <w:rsid w:val="00EC18E6"/>
    <w:rsid w:val="00EC2353"/>
    <w:rsid w:val="00EC275A"/>
    <w:rsid w:val="00EC27AB"/>
    <w:rsid w:val="00EC2F24"/>
    <w:rsid w:val="00EC3338"/>
    <w:rsid w:val="00EC404F"/>
    <w:rsid w:val="00EC569D"/>
    <w:rsid w:val="00EC5A0B"/>
    <w:rsid w:val="00EC61D3"/>
    <w:rsid w:val="00EC6288"/>
    <w:rsid w:val="00EC78B3"/>
    <w:rsid w:val="00EC7CBA"/>
    <w:rsid w:val="00ED0152"/>
    <w:rsid w:val="00ED057E"/>
    <w:rsid w:val="00ED0AD8"/>
    <w:rsid w:val="00ED15A9"/>
    <w:rsid w:val="00ED1675"/>
    <w:rsid w:val="00ED265C"/>
    <w:rsid w:val="00ED2FCA"/>
    <w:rsid w:val="00ED368E"/>
    <w:rsid w:val="00ED36D7"/>
    <w:rsid w:val="00ED3736"/>
    <w:rsid w:val="00ED4058"/>
    <w:rsid w:val="00ED4453"/>
    <w:rsid w:val="00ED485E"/>
    <w:rsid w:val="00ED4BE9"/>
    <w:rsid w:val="00ED5692"/>
    <w:rsid w:val="00ED629D"/>
    <w:rsid w:val="00ED65CD"/>
    <w:rsid w:val="00ED67F5"/>
    <w:rsid w:val="00ED7054"/>
    <w:rsid w:val="00ED7408"/>
    <w:rsid w:val="00ED753A"/>
    <w:rsid w:val="00ED7CD8"/>
    <w:rsid w:val="00EE0570"/>
    <w:rsid w:val="00EE098B"/>
    <w:rsid w:val="00EE0F22"/>
    <w:rsid w:val="00EE109F"/>
    <w:rsid w:val="00EE1275"/>
    <w:rsid w:val="00EE191F"/>
    <w:rsid w:val="00EE201B"/>
    <w:rsid w:val="00EE244A"/>
    <w:rsid w:val="00EE2704"/>
    <w:rsid w:val="00EE2A8F"/>
    <w:rsid w:val="00EE32E7"/>
    <w:rsid w:val="00EE3506"/>
    <w:rsid w:val="00EE44C4"/>
    <w:rsid w:val="00EE44CA"/>
    <w:rsid w:val="00EE4601"/>
    <w:rsid w:val="00EE4646"/>
    <w:rsid w:val="00EE4CDF"/>
    <w:rsid w:val="00EE4D72"/>
    <w:rsid w:val="00EE513F"/>
    <w:rsid w:val="00EE548C"/>
    <w:rsid w:val="00EE566C"/>
    <w:rsid w:val="00EE5749"/>
    <w:rsid w:val="00EE5E32"/>
    <w:rsid w:val="00EE6060"/>
    <w:rsid w:val="00EE69B4"/>
    <w:rsid w:val="00EE7AB4"/>
    <w:rsid w:val="00EF026B"/>
    <w:rsid w:val="00EF0936"/>
    <w:rsid w:val="00EF0FBF"/>
    <w:rsid w:val="00EF129A"/>
    <w:rsid w:val="00EF140A"/>
    <w:rsid w:val="00EF1B45"/>
    <w:rsid w:val="00EF1C6F"/>
    <w:rsid w:val="00EF2947"/>
    <w:rsid w:val="00EF2A45"/>
    <w:rsid w:val="00EF2FB3"/>
    <w:rsid w:val="00EF328E"/>
    <w:rsid w:val="00EF3825"/>
    <w:rsid w:val="00EF39B2"/>
    <w:rsid w:val="00EF3A0B"/>
    <w:rsid w:val="00EF40FA"/>
    <w:rsid w:val="00EF43C4"/>
    <w:rsid w:val="00EF4B3A"/>
    <w:rsid w:val="00EF4D3A"/>
    <w:rsid w:val="00EF4FE5"/>
    <w:rsid w:val="00EF5073"/>
    <w:rsid w:val="00EF5510"/>
    <w:rsid w:val="00EF57B4"/>
    <w:rsid w:val="00EF57FC"/>
    <w:rsid w:val="00EF5B48"/>
    <w:rsid w:val="00EF69BE"/>
    <w:rsid w:val="00EF74CE"/>
    <w:rsid w:val="00F0044F"/>
    <w:rsid w:val="00F005A2"/>
    <w:rsid w:val="00F00E33"/>
    <w:rsid w:val="00F012B1"/>
    <w:rsid w:val="00F013A0"/>
    <w:rsid w:val="00F028FA"/>
    <w:rsid w:val="00F02EAC"/>
    <w:rsid w:val="00F038DC"/>
    <w:rsid w:val="00F0436E"/>
    <w:rsid w:val="00F044EA"/>
    <w:rsid w:val="00F045B3"/>
    <w:rsid w:val="00F04671"/>
    <w:rsid w:val="00F04722"/>
    <w:rsid w:val="00F0514A"/>
    <w:rsid w:val="00F05511"/>
    <w:rsid w:val="00F05839"/>
    <w:rsid w:val="00F0612F"/>
    <w:rsid w:val="00F06535"/>
    <w:rsid w:val="00F0676F"/>
    <w:rsid w:val="00F06A31"/>
    <w:rsid w:val="00F07A1E"/>
    <w:rsid w:val="00F07DC4"/>
    <w:rsid w:val="00F1016C"/>
    <w:rsid w:val="00F10A1E"/>
    <w:rsid w:val="00F110FF"/>
    <w:rsid w:val="00F11227"/>
    <w:rsid w:val="00F112AF"/>
    <w:rsid w:val="00F114F4"/>
    <w:rsid w:val="00F11942"/>
    <w:rsid w:val="00F11B2C"/>
    <w:rsid w:val="00F11EF6"/>
    <w:rsid w:val="00F1259B"/>
    <w:rsid w:val="00F126E2"/>
    <w:rsid w:val="00F13067"/>
    <w:rsid w:val="00F1347C"/>
    <w:rsid w:val="00F13883"/>
    <w:rsid w:val="00F13FC0"/>
    <w:rsid w:val="00F142B8"/>
    <w:rsid w:val="00F143D6"/>
    <w:rsid w:val="00F14DF0"/>
    <w:rsid w:val="00F15C99"/>
    <w:rsid w:val="00F15E88"/>
    <w:rsid w:val="00F16674"/>
    <w:rsid w:val="00F1683E"/>
    <w:rsid w:val="00F168C4"/>
    <w:rsid w:val="00F169DE"/>
    <w:rsid w:val="00F16BD7"/>
    <w:rsid w:val="00F17160"/>
    <w:rsid w:val="00F1761B"/>
    <w:rsid w:val="00F178D7"/>
    <w:rsid w:val="00F20278"/>
    <w:rsid w:val="00F20305"/>
    <w:rsid w:val="00F209D4"/>
    <w:rsid w:val="00F209F3"/>
    <w:rsid w:val="00F20B25"/>
    <w:rsid w:val="00F20C6D"/>
    <w:rsid w:val="00F20F64"/>
    <w:rsid w:val="00F20FF6"/>
    <w:rsid w:val="00F21941"/>
    <w:rsid w:val="00F21A60"/>
    <w:rsid w:val="00F221ED"/>
    <w:rsid w:val="00F222A8"/>
    <w:rsid w:val="00F2235D"/>
    <w:rsid w:val="00F22528"/>
    <w:rsid w:val="00F229F4"/>
    <w:rsid w:val="00F22E90"/>
    <w:rsid w:val="00F22FD9"/>
    <w:rsid w:val="00F232D6"/>
    <w:rsid w:val="00F23381"/>
    <w:rsid w:val="00F237A0"/>
    <w:rsid w:val="00F239A2"/>
    <w:rsid w:val="00F23A8D"/>
    <w:rsid w:val="00F23F13"/>
    <w:rsid w:val="00F240E4"/>
    <w:rsid w:val="00F24458"/>
    <w:rsid w:val="00F252F6"/>
    <w:rsid w:val="00F25348"/>
    <w:rsid w:val="00F25FE6"/>
    <w:rsid w:val="00F263D3"/>
    <w:rsid w:val="00F26CDE"/>
    <w:rsid w:val="00F26FA4"/>
    <w:rsid w:val="00F27382"/>
    <w:rsid w:val="00F278D6"/>
    <w:rsid w:val="00F27E30"/>
    <w:rsid w:val="00F30091"/>
    <w:rsid w:val="00F3049E"/>
    <w:rsid w:val="00F304C3"/>
    <w:rsid w:val="00F309C0"/>
    <w:rsid w:val="00F30CC9"/>
    <w:rsid w:val="00F31166"/>
    <w:rsid w:val="00F32098"/>
    <w:rsid w:val="00F32538"/>
    <w:rsid w:val="00F33177"/>
    <w:rsid w:val="00F3407F"/>
    <w:rsid w:val="00F34D2B"/>
    <w:rsid w:val="00F34DFA"/>
    <w:rsid w:val="00F36867"/>
    <w:rsid w:val="00F37668"/>
    <w:rsid w:val="00F37801"/>
    <w:rsid w:val="00F37ADF"/>
    <w:rsid w:val="00F37B1E"/>
    <w:rsid w:val="00F400B9"/>
    <w:rsid w:val="00F402BD"/>
    <w:rsid w:val="00F40784"/>
    <w:rsid w:val="00F409FF"/>
    <w:rsid w:val="00F40CD9"/>
    <w:rsid w:val="00F40EBC"/>
    <w:rsid w:val="00F41760"/>
    <w:rsid w:val="00F417F2"/>
    <w:rsid w:val="00F418C6"/>
    <w:rsid w:val="00F41C1F"/>
    <w:rsid w:val="00F42188"/>
    <w:rsid w:val="00F4218E"/>
    <w:rsid w:val="00F426BD"/>
    <w:rsid w:val="00F429EB"/>
    <w:rsid w:val="00F4318D"/>
    <w:rsid w:val="00F43377"/>
    <w:rsid w:val="00F4381E"/>
    <w:rsid w:val="00F43CD2"/>
    <w:rsid w:val="00F43F92"/>
    <w:rsid w:val="00F442CF"/>
    <w:rsid w:val="00F442F3"/>
    <w:rsid w:val="00F447B1"/>
    <w:rsid w:val="00F44D28"/>
    <w:rsid w:val="00F45019"/>
    <w:rsid w:val="00F4506B"/>
    <w:rsid w:val="00F45C36"/>
    <w:rsid w:val="00F45DA0"/>
    <w:rsid w:val="00F46674"/>
    <w:rsid w:val="00F46979"/>
    <w:rsid w:val="00F46D4E"/>
    <w:rsid w:val="00F47125"/>
    <w:rsid w:val="00F507CB"/>
    <w:rsid w:val="00F511AD"/>
    <w:rsid w:val="00F51435"/>
    <w:rsid w:val="00F5161A"/>
    <w:rsid w:val="00F51861"/>
    <w:rsid w:val="00F519A9"/>
    <w:rsid w:val="00F51B09"/>
    <w:rsid w:val="00F51D2C"/>
    <w:rsid w:val="00F51E78"/>
    <w:rsid w:val="00F522AB"/>
    <w:rsid w:val="00F527CF"/>
    <w:rsid w:val="00F5296E"/>
    <w:rsid w:val="00F5410F"/>
    <w:rsid w:val="00F54233"/>
    <w:rsid w:val="00F545C7"/>
    <w:rsid w:val="00F54919"/>
    <w:rsid w:val="00F54A2F"/>
    <w:rsid w:val="00F54A3F"/>
    <w:rsid w:val="00F54AE6"/>
    <w:rsid w:val="00F54CE9"/>
    <w:rsid w:val="00F54DDF"/>
    <w:rsid w:val="00F54E0D"/>
    <w:rsid w:val="00F5519D"/>
    <w:rsid w:val="00F55373"/>
    <w:rsid w:val="00F555FB"/>
    <w:rsid w:val="00F55658"/>
    <w:rsid w:val="00F55D25"/>
    <w:rsid w:val="00F55EEA"/>
    <w:rsid w:val="00F5629D"/>
    <w:rsid w:val="00F56433"/>
    <w:rsid w:val="00F56614"/>
    <w:rsid w:val="00F568C7"/>
    <w:rsid w:val="00F56EBB"/>
    <w:rsid w:val="00F5711D"/>
    <w:rsid w:val="00F57D8D"/>
    <w:rsid w:val="00F6082B"/>
    <w:rsid w:val="00F609F2"/>
    <w:rsid w:val="00F61869"/>
    <w:rsid w:val="00F61EEA"/>
    <w:rsid w:val="00F62588"/>
    <w:rsid w:val="00F628B2"/>
    <w:rsid w:val="00F62BBA"/>
    <w:rsid w:val="00F62FB5"/>
    <w:rsid w:val="00F634C8"/>
    <w:rsid w:val="00F63D79"/>
    <w:rsid w:val="00F63DEB"/>
    <w:rsid w:val="00F649AD"/>
    <w:rsid w:val="00F649D6"/>
    <w:rsid w:val="00F64D52"/>
    <w:rsid w:val="00F64FE2"/>
    <w:rsid w:val="00F65244"/>
    <w:rsid w:val="00F656E4"/>
    <w:rsid w:val="00F65A75"/>
    <w:rsid w:val="00F66346"/>
    <w:rsid w:val="00F67305"/>
    <w:rsid w:val="00F675D0"/>
    <w:rsid w:val="00F675FC"/>
    <w:rsid w:val="00F676C5"/>
    <w:rsid w:val="00F678DC"/>
    <w:rsid w:val="00F67A2F"/>
    <w:rsid w:val="00F67CF8"/>
    <w:rsid w:val="00F701D6"/>
    <w:rsid w:val="00F705B7"/>
    <w:rsid w:val="00F70BD5"/>
    <w:rsid w:val="00F70C1E"/>
    <w:rsid w:val="00F710D8"/>
    <w:rsid w:val="00F7286C"/>
    <w:rsid w:val="00F729BB"/>
    <w:rsid w:val="00F729CC"/>
    <w:rsid w:val="00F72BAD"/>
    <w:rsid w:val="00F72C9E"/>
    <w:rsid w:val="00F72CB8"/>
    <w:rsid w:val="00F72DE1"/>
    <w:rsid w:val="00F72DF7"/>
    <w:rsid w:val="00F7308E"/>
    <w:rsid w:val="00F736D8"/>
    <w:rsid w:val="00F73E6B"/>
    <w:rsid w:val="00F74459"/>
    <w:rsid w:val="00F74D11"/>
    <w:rsid w:val="00F75434"/>
    <w:rsid w:val="00F75792"/>
    <w:rsid w:val="00F75929"/>
    <w:rsid w:val="00F75DBE"/>
    <w:rsid w:val="00F75DCD"/>
    <w:rsid w:val="00F75F5C"/>
    <w:rsid w:val="00F7608F"/>
    <w:rsid w:val="00F760D0"/>
    <w:rsid w:val="00F761F3"/>
    <w:rsid w:val="00F76243"/>
    <w:rsid w:val="00F767DD"/>
    <w:rsid w:val="00F768E3"/>
    <w:rsid w:val="00F769A3"/>
    <w:rsid w:val="00F7754B"/>
    <w:rsid w:val="00F77570"/>
    <w:rsid w:val="00F77CFF"/>
    <w:rsid w:val="00F80322"/>
    <w:rsid w:val="00F80433"/>
    <w:rsid w:val="00F81874"/>
    <w:rsid w:val="00F81BB3"/>
    <w:rsid w:val="00F81BF3"/>
    <w:rsid w:val="00F81F99"/>
    <w:rsid w:val="00F81FB8"/>
    <w:rsid w:val="00F822E7"/>
    <w:rsid w:val="00F8271F"/>
    <w:rsid w:val="00F82B16"/>
    <w:rsid w:val="00F82CAE"/>
    <w:rsid w:val="00F82D46"/>
    <w:rsid w:val="00F82E8E"/>
    <w:rsid w:val="00F82F9E"/>
    <w:rsid w:val="00F83708"/>
    <w:rsid w:val="00F839A4"/>
    <w:rsid w:val="00F83E7D"/>
    <w:rsid w:val="00F852F4"/>
    <w:rsid w:val="00F85C83"/>
    <w:rsid w:val="00F85DA9"/>
    <w:rsid w:val="00F85EB5"/>
    <w:rsid w:val="00F86519"/>
    <w:rsid w:val="00F86B64"/>
    <w:rsid w:val="00F86C9B"/>
    <w:rsid w:val="00F871E5"/>
    <w:rsid w:val="00F87E73"/>
    <w:rsid w:val="00F87FBA"/>
    <w:rsid w:val="00F90383"/>
    <w:rsid w:val="00F905E6"/>
    <w:rsid w:val="00F90BAB"/>
    <w:rsid w:val="00F90FA8"/>
    <w:rsid w:val="00F9169F"/>
    <w:rsid w:val="00F9172F"/>
    <w:rsid w:val="00F91CAB"/>
    <w:rsid w:val="00F91D31"/>
    <w:rsid w:val="00F92984"/>
    <w:rsid w:val="00F92F1F"/>
    <w:rsid w:val="00F9303C"/>
    <w:rsid w:val="00F930C5"/>
    <w:rsid w:val="00F932CA"/>
    <w:rsid w:val="00F932E6"/>
    <w:rsid w:val="00F93318"/>
    <w:rsid w:val="00F93FBB"/>
    <w:rsid w:val="00F9407B"/>
    <w:rsid w:val="00F943CA"/>
    <w:rsid w:val="00F94D93"/>
    <w:rsid w:val="00F9586E"/>
    <w:rsid w:val="00F95A0B"/>
    <w:rsid w:val="00F95BF8"/>
    <w:rsid w:val="00F962F0"/>
    <w:rsid w:val="00F97315"/>
    <w:rsid w:val="00F9760D"/>
    <w:rsid w:val="00F978D2"/>
    <w:rsid w:val="00F97D33"/>
    <w:rsid w:val="00F97E55"/>
    <w:rsid w:val="00FA04FB"/>
    <w:rsid w:val="00FA0666"/>
    <w:rsid w:val="00FA09B3"/>
    <w:rsid w:val="00FA09DA"/>
    <w:rsid w:val="00FA0AE8"/>
    <w:rsid w:val="00FA0E4B"/>
    <w:rsid w:val="00FA0F28"/>
    <w:rsid w:val="00FA1259"/>
    <w:rsid w:val="00FA16F2"/>
    <w:rsid w:val="00FA1D22"/>
    <w:rsid w:val="00FA1D46"/>
    <w:rsid w:val="00FA1D6A"/>
    <w:rsid w:val="00FA1E34"/>
    <w:rsid w:val="00FA30A3"/>
    <w:rsid w:val="00FA3211"/>
    <w:rsid w:val="00FA3D14"/>
    <w:rsid w:val="00FA3DDE"/>
    <w:rsid w:val="00FA404B"/>
    <w:rsid w:val="00FA488F"/>
    <w:rsid w:val="00FA4A1E"/>
    <w:rsid w:val="00FA5124"/>
    <w:rsid w:val="00FA56DE"/>
    <w:rsid w:val="00FA571F"/>
    <w:rsid w:val="00FA59B2"/>
    <w:rsid w:val="00FA6412"/>
    <w:rsid w:val="00FA64F5"/>
    <w:rsid w:val="00FA660F"/>
    <w:rsid w:val="00FA6ACE"/>
    <w:rsid w:val="00FA72AF"/>
    <w:rsid w:val="00FA756F"/>
    <w:rsid w:val="00FA7A2B"/>
    <w:rsid w:val="00FA7D17"/>
    <w:rsid w:val="00FA7E1E"/>
    <w:rsid w:val="00FB0037"/>
    <w:rsid w:val="00FB05B3"/>
    <w:rsid w:val="00FB0D0F"/>
    <w:rsid w:val="00FB22FB"/>
    <w:rsid w:val="00FB2900"/>
    <w:rsid w:val="00FB2D0C"/>
    <w:rsid w:val="00FB2F5A"/>
    <w:rsid w:val="00FB3171"/>
    <w:rsid w:val="00FB3429"/>
    <w:rsid w:val="00FB3450"/>
    <w:rsid w:val="00FB34A8"/>
    <w:rsid w:val="00FB36A8"/>
    <w:rsid w:val="00FB3DF7"/>
    <w:rsid w:val="00FB3ECF"/>
    <w:rsid w:val="00FB40BC"/>
    <w:rsid w:val="00FB40E9"/>
    <w:rsid w:val="00FB4737"/>
    <w:rsid w:val="00FB565C"/>
    <w:rsid w:val="00FB576A"/>
    <w:rsid w:val="00FB586C"/>
    <w:rsid w:val="00FB5DC2"/>
    <w:rsid w:val="00FB5E92"/>
    <w:rsid w:val="00FB629F"/>
    <w:rsid w:val="00FB67E2"/>
    <w:rsid w:val="00FB69BD"/>
    <w:rsid w:val="00FB6CB8"/>
    <w:rsid w:val="00FB6D85"/>
    <w:rsid w:val="00FB7985"/>
    <w:rsid w:val="00FB7F55"/>
    <w:rsid w:val="00FC09C3"/>
    <w:rsid w:val="00FC0D2D"/>
    <w:rsid w:val="00FC0E55"/>
    <w:rsid w:val="00FC2501"/>
    <w:rsid w:val="00FC2599"/>
    <w:rsid w:val="00FC295E"/>
    <w:rsid w:val="00FC3CF2"/>
    <w:rsid w:val="00FC41DC"/>
    <w:rsid w:val="00FC4C74"/>
    <w:rsid w:val="00FC4F79"/>
    <w:rsid w:val="00FC51EF"/>
    <w:rsid w:val="00FC546E"/>
    <w:rsid w:val="00FC58FB"/>
    <w:rsid w:val="00FC5DF8"/>
    <w:rsid w:val="00FC5FEB"/>
    <w:rsid w:val="00FC61E6"/>
    <w:rsid w:val="00FC69BB"/>
    <w:rsid w:val="00FC6C93"/>
    <w:rsid w:val="00FC7777"/>
    <w:rsid w:val="00FC7DF0"/>
    <w:rsid w:val="00FC7FCA"/>
    <w:rsid w:val="00FD009A"/>
    <w:rsid w:val="00FD0268"/>
    <w:rsid w:val="00FD03D5"/>
    <w:rsid w:val="00FD0421"/>
    <w:rsid w:val="00FD080F"/>
    <w:rsid w:val="00FD08C1"/>
    <w:rsid w:val="00FD21EC"/>
    <w:rsid w:val="00FD2406"/>
    <w:rsid w:val="00FD24E2"/>
    <w:rsid w:val="00FD2764"/>
    <w:rsid w:val="00FD285F"/>
    <w:rsid w:val="00FD312C"/>
    <w:rsid w:val="00FD347B"/>
    <w:rsid w:val="00FD3A79"/>
    <w:rsid w:val="00FD43A8"/>
    <w:rsid w:val="00FD463E"/>
    <w:rsid w:val="00FD4CCF"/>
    <w:rsid w:val="00FD4F74"/>
    <w:rsid w:val="00FD5171"/>
    <w:rsid w:val="00FD600C"/>
    <w:rsid w:val="00FD631C"/>
    <w:rsid w:val="00FD661D"/>
    <w:rsid w:val="00FD662B"/>
    <w:rsid w:val="00FD67E9"/>
    <w:rsid w:val="00FD6998"/>
    <w:rsid w:val="00FD6EEB"/>
    <w:rsid w:val="00FD6FB5"/>
    <w:rsid w:val="00FD701F"/>
    <w:rsid w:val="00FD73ED"/>
    <w:rsid w:val="00FD77D8"/>
    <w:rsid w:val="00FD7921"/>
    <w:rsid w:val="00FD7C74"/>
    <w:rsid w:val="00FE1B21"/>
    <w:rsid w:val="00FE1F68"/>
    <w:rsid w:val="00FE3193"/>
    <w:rsid w:val="00FE3845"/>
    <w:rsid w:val="00FE3C9C"/>
    <w:rsid w:val="00FE3F23"/>
    <w:rsid w:val="00FE4106"/>
    <w:rsid w:val="00FE50A2"/>
    <w:rsid w:val="00FE5449"/>
    <w:rsid w:val="00FE55EB"/>
    <w:rsid w:val="00FE58F3"/>
    <w:rsid w:val="00FE5E03"/>
    <w:rsid w:val="00FE6889"/>
    <w:rsid w:val="00FE69C4"/>
    <w:rsid w:val="00FE6BE0"/>
    <w:rsid w:val="00FE7540"/>
    <w:rsid w:val="00FE79C5"/>
    <w:rsid w:val="00FF07D3"/>
    <w:rsid w:val="00FF0AC3"/>
    <w:rsid w:val="00FF0E98"/>
    <w:rsid w:val="00FF0ED4"/>
    <w:rsid w:val="00FF110B"/>
    <w:rsid w:val="00FF12E0"/>
    <w:rsid w:val="00FF20AF"/>
    <w:rsid w:val="00FF21B7"/>
    <w:rsid w:val="00FF21E2"/>
    <w:rsid w:val="00FF2725"/>
    <w:rsid w:val="00FF341F"/>
    <w:rsid w:val="00FF348C"/>
    <w:rsid w:val="00FF4194"/>
    <w:rsid w:val="00FF4228"/>
    <w:rsid w:val="00FF52E0"/>
    <w:rsid w:val="00FF53AB"/>
    <w:rsid w:val="00FF57D1"/>
    <w:rsid w:val="00FF5EA3"/>
    <w:rsid w:val="00FF5ED8"/>
    <w:rsid w:val="00FF6186"/>
    <w:rsid w:val="00FF61FB"/>
    <w:rsid w:val="00FF6302"/>
    <w:rsid w:val="00FF68D4"/>
    <w:rsid w:val="00FF68F4"/>
    <w:rsid w:val="00FF6D1D"/>
    <w:rsid w:val="00FF6DE7"/>
    <w:rsid w:val="00FF70FF"/>
    <w:rsid w:val="00FF786B"/>
    <w:rsid w:val="00FF7AA8"/>
    <w:rsid w:val="00FF7E4C"/>
    <w:rsid w:val="00FF7F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7336"/>
    <w:rPr>
      <w:sz w:val="24"/>
      <w:szCs w:val="24"/>
      <w:lang w:val="ru-RU" w:eastAsia="ru-RU"/>
    </w:rPr>
  </w:style>
  <w:style w:type="paragraph" w:styleId="1">
    <w:name w:val="heading 1"/>
    <w:basedOn w:val="a"/>
    <w:next w:val="a"/>
    <w:link w:val="10"/>
    <w:qFormat/>
    <w:rsid w:val="004D4D18"/>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980530"/>
    <w:pPr>
      <w:spacing w:before="100" w:beforeAutospacing="1" w:after="100" w:afterAutospacing="1"/>
      <w:outlineLvl w:val="2"/>
    </w:pPr>
    <w:rPr>
      <w:b/>
      <w:bCs/>
      <w:sz w:val="27"/>
      <w:szCs w:val="27"/>
      <w:lang w:val="uk-UA" w:eastAsia="uk-UA"/>
    </w:rPr>
  </w:style>
  <w:style w:type="paragraph" w:styleId="4">
    <w:name w:val="heading 4"/>
    <w:basedOn w:val="a"/>
    <w:next w:val="a"/>
    <w:link w:val="40"/>
    <w:semiHidden/>
    <w:unhideWhenUsed/>
    <w:qFormat/>
    <w:rsid w:val="002E2CCA"/>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Char">
    <w:name w:val="Char Знак Знак Char Знак Знак Char Знак Знак Char Знак Знак Знак Знак Знак Знак Знак Знак Знак Знак"/>
    <w:basedOn w:val="a"/>
    <w:rsid w:val="00BA58EC"/>
    <w:rPr>
      <w:rFonts w:ascii="Verdana" w:hAnsi="Verdana" w:cs="Verdana"/>
      <w:sz w:val="20"/>
      <w:szCs w:val="20"/>
      <w:lang w:val="en-US" w:eastAsia="en-US"/>
    </w:rPr>
  </w:style>
  <w:style w:type="paragraph" w:styleId="a3">
    <w:name w:val="footer"/>
    <w:basedOn w:val="a"/>
    <w:rsid w:val="00AE0CF0"/>
    <w:pPr>
      <w:tabs>
        <w:tab w:val="center" w:pos="4819"/>
        <w:tab w:val="right" w:pos="9639"/>
      </w:tabs>
    </w:pPr>
  </w:style>
  <w:style w:type="character" w:styleId="a4">
    <w:name w:val="page number"/>
    <w:basedOn w:val="a0"/>
    <w:rsid w:val="00AE0CF0"/>
  </w:style>
  <w:style w:type="paragraph" w:styleId="a5">
    <w:name w:val="Balloon Text"/>
    <w:basedOn w:val="a"/>
    <w:semiHidden/>
    <w:rsid w:val="00F64D52"/>
    <w:rPr>
      <w:rFonts w:ascii="Tahoma" w:hAnsi="Tahoma" w:cs="Tahoma"/>
      <w:sz w:val="16"/>
      <w:szCs w:val="16"/>
    </w:rPr>
  </w:style>
  <w:style w:type="paragraph" w:styleId="a6">
    <w:name w:val="Body Text"/>
    <w:basedOn w:val="a"/>
    <w:rsid w:val="00BC04F8"/>
    <w:pPr>
      <w:jc w:val="both"/>
    </w:pPr>
    <w:rPr>
      <w:sz w:val="28"/>
      <w:szCs w:val="20"/>
      <w:lang w:val="uk-UA"/>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C04F8"/>
    <w:rPr>
      <w:rFonts w:ascii="Verdana" w:hAnsi="Verdana" w:cs="Verdana"/>
      <w:sz w:val="20"/>
      <w:szCs w:val="20"/>
      <w:lang w:val="en-US" w:eastAsia="en-US"/>
    </w:rPr>
  </w:style>
  <w:style w:type="paragraph" w:styleId="a7">
    <w:name w:val="footnote text"/>
    <w:basedOn w:val="a"/>
    <w:semiHidden/>
    <w:rsid w:val="00716199"/>
    <w:rPr>
      <w:sz w:val="20"/>
      <w:szCs w:val="20"/>
    </w:rPr>
  </w:style>
  <w:style w:type="character" w:styleId="a8">
    <w:name w:val="footnote reference"/>
    <w:semiHidden/>
    <w:rsid w:val="00716199"/>
    <w:rPr>
      <w:vertAlign w:val="superscript"/>
    </w:rPr>
  </w:style>
  <w:style w:type="paragraph" w:styleId="HTML">
    <w:name w:val="HTML Preformatted"/>
    <w:basedOn w:val="a"/>
    <w:link w:val="HTML0"/>
    <w:uiPriority w:val="99"/>
    <w:rsid w:val="00B44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paragraph" w:styleId="a9">
    <w:name w:val="Normal (Web)"/>
    <w:basedOn w:val="a"/>
    <w:uiPriority w:val="99"/>
    <w:rsid w:val="0056581C"/>
    <w:pPr>
      <w:spacing w:before="100" w:beforeAutospacing="1" w:after="100" w:afterAutospacing="1"/>
    </w:pPr>
    <w:rPr>
      <w:lang w:val="uk-UA" w:eastAsia="uk-UA"/>
    </w:rPr>
  </w:style>
  <w:style w:type="paragraph" w:customStyle="1" w:styleId="a50">
    <w:name w:val="a5"/>
    <w:basedOn w:val="a"/>
    <w:rsid w:val="00EF0FBF"/>
    <w:pPr>
      <w:spacing w:before="100" w:beforeAutospacing="1" w:after="100" w:afterAutospacing="1"/>
    </w:pPr>
    <w:rPr>
      <w:lang w:val="uk-UA" w:eastAsia="uk-UA"/>
    </w:rPr>
  </w:style>
  <w:style w:type="paragraph" w:customStyle="1" w:styleId="shapkadocumentu">
    <w:name w:val="shapkadocumentu"/>
    <w:basedOn w:val="a"/>
    <w:rsid w:val="00A62EF8"/>
    <w:pPr>
      <w:spacing w:before="100" w:beforeAutospacing="1" w:after="100" w:afterAutospacing="1"/>
    </w:pPr>
  </w:style>
  <w:style w:type="paragraph" w:customStyle="1" w:styleId="a70">
    <w:name w:val="a7"/>
    <w:basedOn w:val="a"/>
    <w:rsid w:val="00A62EF8"/>
    <w:pPr>
      <w:spacing w:before="100" w:beforeAutospacing="1" w:after="100" w:afterAutospacing="1"/>
    </w:pPr>
  </w:style>
  <w:style w:type="paragraph" w:styleId="aa">
    <w:name w:val="header"/>
    <w:basedOn w:val="a"/>
    <w:link w:val="ab"/>
    <w:uiPriority w:val="99"/>
    <w:rsid w:val="00DF4A7C"/>
    <w:pPr>
      <w:tabs>
        <w:tab w:val="center" w:pos="4819"/>
        <w:tab w:val="right" w:pos="9639"/>
      </w:tabs>
    </w:pPr>
  </w:style>
  <w:style w:type="character" w:styleId="ac">
    <w:name w:val="Strong"/>
    <w:qFormat/>
    <w:rsid w:val="00740B96"/>
    <w:rPr>
      <w:b/>
      <w:bCs/>
    </w:rPr>
  </w:style>
  <w:style w:type="character" w:styleId="ad">
    <w:name w:val="annotation reference"/>
    <w:semiHidden/>
    <w:rsid w:val="00C120E3"/>
    <w:rPr>
      <w:sz w:val="16"/>
      <w:szCs w:val="16"/>
    </w:rPr>
  </w:style>
  <w:style w:type="paragraph" w:styleId="ae">
    <w:name w:val="annotation text"/>
    <w:basedOn w:val="a"/>
    <w:semiHidden/>
    <w:rsid w:val="00C120E3"/>
    <w:rPr>
      <w:sz w:val="20"/>
      <w:szCs w:val="20"/>
    </w:rPr>
  </w:style>
  <w:style w:type="paragraph" w:styleId="af">
    <w:name w:val="annotation subject"/>
    <w:basedOn w:val="ae"/>
    <w:next w:val="ae"/>
    <w:semiHidden/>
    <w:rsid w:val="00C120E3"/>
    <w:rPr>
      <w:b/>
      <w:bCs/>
    </w:rPr>
  </w:style>
  <w:style w:type="character" w:styleId="af0">
    <w:name w:val="Hyperlink"/>
    <w:uiPriority w:val="99"/>
    <w:rsid w:val="00D35504"/>
    <w:rPr>
      <w:strike w:val="0"/>
      <w:dstrike w:val="0"/>
      <w:color w:val="0260D0"/>
      <w:u w:val="none"/>
      <w:effect w:val="none"/>
    </w:rPr>
  </w:style>
  <w:style w:type="paragraph" w:styleId="af1">
    <w:name w:val="Body Text Indent"/>
    <w:basedOn w:val="a"/>
    <w:rsid w:val="0078564B"/>
    <w:pPr>
      <w:spacing w:after="120"/>
      <w:ind w:left="283"/>
    </w:pPr>
  </w:style>
  <w:style w:type="paragraph" w:styleId="af2">
    <w:name w:val="Document Map"/>
    <w:basedOn w:val="a"/>
    <w:semiHidden/>
    <w:rsid w:val="003A55C1"/>
    <w:pPr>
      <w:shd w:val="clear" w:color="auto" w:fill="000080"/>
    </w:pPr>
    <w:rPr>
      <w:rFonts w:ascii="Tahoma" w:hAnsi="Tahoma" w:cs="Tahoma"/>
      <w:sz w:val="20"/>
      <w:szCs w:val="20"/>
    </w:rPr>
  </w:style>
  <w:style w:type="character" w:customStyle="1" w:styleId="HTML0">
    <w:name w:val="Стандартный HTML Знак"/>
    <w:link w:val="HTML"/>
    <w:uiPriority w:val="99"/>
    <w:rsid w:val="00B13861"/>
    <w:rPr>
      <w:rFonts w:ascii="Courier New" w:hAnsi="Courier New" w:cs="Courier New"/>
      <w:color w:val="000000"/>
      <w:sz w:val="21"/>
      <w:szCs w:val="21"/>
    </w:rPr>
  </w:style>
  <w:style w:type="paragraph" w:customStyle="1" w:styleId="a40">
    <w:name w:val="a4"/>
    <w:basedOn w:val="a"/>
    <w:rsid w:val="005135FE"/>
    <w:pPr>
      <w:spacing w:before="100" w:beforeAutospacing="1" w:after="100" w:afterAutospacing="1"/>
    </w:pPr>
    <w:rPr>
      <w:lang w:val="uk-UA" w:eastAsia="uk-UA"/>
    </w:rPr>
  </w:style>
  <w:style w:type="paragraph" w:customStyle="1" w:styleId="a20">
    <w:name w:val="a2"/>
    <w:basedOn w:val="a"/>
    <w:rsid w:val="00FE5449"/>
    <w:pPr>
      <w:spacing w:before="100" w:beforeAutospacing="1" w:after="100" w:afterAutospacing="1"/>
    </w:pPr>
    <w:rPr>
      <w:lang w:val="uk-UA" w:eastAsia="uk-UA"/>
    </w:rPr>
  </w:style>
  <w:style w:type="paragraph" w:customStyle="1" w:styleId="a30">
    <w:name w:val="a3"/>
    <w:basedOn w:val="a"/>
    <w:rsid w:val="00FE5449"/>
    <w:pPr>
      <w:spacing w:before="100" w:beforeAutospacing="1" w:after="100" w:afterAutospacing="1"/>
    </w:pPr>
    <w:rPr>
      <w:lang w:val="uk-UA" w:eastAsia="uk-UA"/>
    </w:rPr>
  </w:style>
  <w:style w:type="character" w:customStyle="1" w:styleId="spelle">
    <w:name w:val="spelle"/>
    <w:basedOn w:val="a0"/>
    <w:rsid w:val="00FE5449"/>
  </w:style>
  <w:style w:type="character" w:customStyle="1" w:styleId="rvts9">
    <w:name w:val="rvts9"/>
    <w:rsid w:val="00FE3193"/>
  </w:style>
  <w:style w:type="character" w:customStyle="1" w:styleId="rvts37">
    <w:name w:val="rvts37"/>
    <w:rsid w:val="002E724B"/>
  </w:style>
  <w:style w:type="character" w:customStyle="1" w:styleId="30">
    <w:name w:val="Заголовок 3 Знак"/>
    <w:link w:val="3"/>
    <w:uiPriority w:val="9"/>
    <w:rsid w:val="00980530"/>
    <w:rPr>
      <w:b/>
      <w:bCs/>
      <w:sz w:val="27"/>
      <w:szCs w:val="27"/>
    </w:rPr>
  </w:style>
  <w:style w:type="paragraph" w:styleId="af3">
    <w:name w:val="Plain Text"/>
    <w:basedOn w:val="a"/>
    <w:link w:val="af4"/>
    <w:uiPriority w:val="99"/>
    <w:unhideWhenUsed/>
    <w:rsid w:val="00831825"/>
    <w:rPr>
      <w:rFonts w:ascii="Consolas" w:hAnsi="Consolas"/>
      <w:sz w:val="21"/>
      <w:szCs w:val="21"/>
      <w:lang w:val="uk-UA" w:eastAsia="en-US"/>
    </w:rPr>
  </w:style>
  <w:style w:type="character" w:customStyle="1" w:styleId="af4">
    <w:name w:val="Текст Знак"/>
    <w:link w:val="af3"/>
    <w:uiPriority w:val="99"/>
    <w:rsid w:val="00831825"/>
    <w:rPr>
      <w:rFonts w:ascii="Consolas" w:hAnsi="Consolas"/>
      <w:sz w:val="21"/>
      <w:szCs w:val="21"/>
      <w:lang w:eastAsia="en-US"/>
    </w:rPr>
  </w:style>
  <w:style w:type="paragraph" w:styleId="af5">
    <w:name w:val="List Paragraph"/>
    <w:basedOn w:val="a"/>
    <w:uiPriority w:val="34"/>
    <w:qFormat/>
    <w:rsid w:val="009A64ED"/>
    <w:pPr>
      <w:ind w:left="720"/>
      <w:contextualSpacing/>
    </w:pPr>
  </w:style>
  <w:style w:type="character" w:customStyle="1" w:styleId="20">
    <w:name w:val="20"/>
    <w:rsid w:val="00A447EA"/>
  </w:style>
  <w:style w:type="character" w:customStyle="1" w:styleId="rvts44">
    <w:name w:val="rvts44"/>
    <w:rsid w:val="00317EB3"/>
  </w:style>
  <w:style w:type="paragraph" w:customStyle="1" w:styleId="a10">
    <w:name w:val="a1"/>
    <w:basedOn w:val="a"/>
    <w:rsid w:val="00F65A75"/>
    <w:pPr>
      <w:spacing w:before="100" w:beforeAutospacing="1" w:after="100" w:afterAutospacing="1"/>
    </w:pPr>
    <w:rPr>
      <w:lang w:val="uk-UA" w:eastAsia="uk-UA"/>
    </w:rPr>
  </w:style>
  <w:style w:type="paragraph" w:customStyle="1" w:styleId="af6">
    <w:name w:val="Нормальний текст"/>
    <w:basedOn w:val="a"/>
    <w:rsid w:val="00EB3833"/>
    <w:pPr>
      <w:spacing w:before="120"/>
      <w:ind w:firstLine="567"/>
    </w:pPr>
    <w:rPr>
      <w:rFonts w:ascii="Antiqua" w:eastAsia="Calibri" w:hAnsi="Antiqua"/>
      <w:sz w:val="26"/>
      <w:szCs w:val="26"/>
      <w:lang w:val="uk-UA"/>
    </w:rPr>
  </w:style>
  <w:style w:type="paragraph" w:customStyle="1" w:styleId="af7">
    <w:name w:val="a"/>
    <w:basedOn w:val="a"/>
    <w:rsid w:val="00A11A8E"/>
    <w:pPr>
      <w:spacing w:before="100" w:beforeAutospacing="1" w:after="100" w:afterAutospacing="1"/>
    </w:pPr>
    <w:rPr>
      <w:lang w:val="uk-UA" w:eastAsia="uk-UA"/>
    </w:rPr>
  </w:style>
  <w:style w:type="character" w:customStyle="1" w:styleId="rvts23">
    <w:name w:val="rvts23"/>
    <w:rsid w:val="00842DFD"/>
  </w:style>
  <w:style w:type="character" w:customStyle="1" w:styleId="apple-converted-space">
    <w:name w:val="apple-converted-space"/>
    <w:rsid w:val="00472851"/>
  </w:style>
  <w:style w:type="character" w:customStyle="1" w:styleId="BodytextExact">
    <w:name w:val="Body text Exact"/>
    <w:link w:val="11"/>
    <w:uiPriority w:val="99"/>
    <w:rsid w:val="009D0819"/>
    <w:rPr>
      <w:shd w:val="clear" w:color="auto" w:fill="FFFFFF"/>
    </w:rPr>
  </w:style>
  <w:style w:type="paragraph" w:customStyle="1" w:styleId="11">
    <w:name w:val="Основний текст1"/>
    <w:basedOn w:val="a"/>
    <w:link w:val="BodytextExact"/>
    <w:uiPriority w:val="99"/>
    <w:rsid w:val="009D0819"/>
    <w:pPr>
      <w:widowControl w:val="0"/>
      <w:shd w:val="clear" w:color="auto" w:fill="FFFFFF"/>
    </w:pPr>
    <w:rPr>
      <w:sz w:val="20"/>
      <w:szCs w:val="20"/>
      <w:lang w:val="uk-UA" w:eastAsia="uk-UA"/>
    </w:rPr>
  </w:style>
  <w:style w:type="paragraph" w:customStyle="1" w:styleId="rvps2">
    <w:name w:val="rvps2"/>
    <w:basedOn w:val="a"/>
    <w:rsid w:val="00094B03"/>
    <w:pPr>
      <w:spacing w:before="100" w:beforeAutospacing="1" w:after="100" w:afterAutospacing="1"/>
    </w:pPr>
    <w:rPr>
      <w:lang w:val="uk-UA" w:eastAsia="uk-UA"/>
    </w:rPr>
  </w:style>
  <w:style w:type="character" w:customStyle="1" w:styleId="10">
    <w:name w:val="Заголовок 1 Знак"/>
    <w:link w:val="1"/>
    <w:rsid w:val="004D4D18"/>
    <w:rPr>
      <w:rFonts w:ascii="Cambria" w:eastAsia="Times New Roman" w:hAnsi="Cambria" w:cs="Times New Roman"/>
      <w:b/>
      <w:bCs/>
      <w:kern w:val="32"/>
      <w:sz w:val="32"/>
      <w:szCs w:val="32"/>
      <w:lang w:val="ru-RU" w:eastAsia="ru-RU"/>
    </w:rPr>
  </w:style>
  <w:style w:type="paragraph" w:customStyle="1" w:styleId="a60">
    <w:name w:val="a6"/>
    <w:basedOn w:val="a"/>
    <w:rsid w:val="008D4779"/>
    <w:pPr>
      <w:spacing w:before="100" w:beforeAutospacing="1" w:after="100" w:afterAutospacing="1"/>
    </w:pPr>
    <w:rPr>
      <w:lang w:val="uk-UA" w:eastAsia="uk-UA"/>
    </w:rPr>
  </w:style>
  <w:style w:type="character" w:customStyle="1" w:styleId="40">
    <w:name w:val="Заголовок 4 Знак"/>
    <w:link w:val="4"/>
    <w:semiHidden/>
    <w:rsid w:val="002E2CCA"/>
    <w:rPr>
      <w:rFonts w:ascii="Calibri" w:eastAsia="Times New Roman" w:hAnsi="Calibri" w:cs="Times New Roman"/>
      <w:b/>
      <w:bCs/>
      <w:sz w:val="28"/>
      <w:szCs w:val="28"/>
      <w:lang w:val="ru-RU" w:eastAsia="ru-RU"/>
    </w:rPr>
  </w:style>
  <w:style w:type="character" w:customStyle="1" w:styleId="ab">
    <w:name w:val="Верхний колонтитул Знак"/>
    <w:link w:val="aa"/>
    <w:uiPriority w:val="99"/>
    <w:rsid w:val="008308FB"/>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7336"/>
    <w:rPr>
      <w:sz w:val="24"/>
      <w:szCs w:val="24"/>
      <w:lang w:val="ru-RU" w:eastAsia="ru-RU"/>
    </w:rPr>
  </w:style>
  <w:style w:type="paragraph" w:styleId="1">
    <w:name w:val="heading 1"/>
    <w:basedOn w:val="a"/>
    <w:next w:val="a"/>
    <w:link w:val="10"/>
    <w:qFormat/>
    <w:rsid w:val="004D4D18"/>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980530"/>
    <w:pPr>
      <w:spacing w:before="100" w:beforeAutospacing="1" w:after="100" w:afterAutospacing="1"/>
      <w:outlineLvl w:val="2"/>
    </w:pPr>
    <w:rPr>
      <w:b/>
      <w:bCs/>
      <w:sz w:val="27"/>
      <w:szCs w:val="27"/>
      <w:lang w:val="uk-UA" w:eastAsia="uk-UA"/>
    </w:rPr>
  </w:style>
  <w:style w:type="paragraph" w:styleId="4">
    <w:name w:val="heading 4"/>
    <w:basedOn w:val="a"/>
    <w:next w:val="a"/>
    <w:link w:val="40"/>
    <w:semiHidden/>
    <w:unhideWhenUsed/>
    <w:qFormat/>
    <w:rsid w:val="002E2CCA"/>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Char">
    <w:name w:val="Char Знак Знак Char Знак Знак Char Знак Знак Char Знак Знак Знак Знак Знак Знак Знак Знак Знак Знак"/>
    <w:basedOn w:val="a"/>
    <w:rsid w:val="00BA58EC"/>
    <w:rPr>
      <w:rFonts w:ascii="Verdana" w:hAnsi="Verdana" w:cs="Verdana"/>
      <w:sz w:val="20"/>
      <w:szCs w:val="20"/>
      <w:lang w:val="en-US" w:eastAsia="en-US"/>
    </w:rPr>
  </w:style>
  <w:style w:type="paragraph" w:styleId="a3">
    <w:name w:val="footer"/>
    <w:basedOn w:val="a"/>
    <w:rsid w:val="00AE0CF0"/>
    <w:pPr>
      <w:tabs>
        <w:tab w:val="center" w:pos="4819"/>
        <w:tab w:val="right" w:pos="9639"/>
      </w:tabs>
    </w:pPr>
  </w:style>
  <w:style w:type="character" w:styleId="a4">
    <w:name w:val="page number"/>
    <w:basedOn w:val="a0"/>
    <w:rsid w:val="00AE0CF0"/>
  </w:style>
  <w:style w:type="paragraph" w:styleId="a5">
    <w:name w:val="Balloon Text"/>
    <w:basedOn w:val="a"/>
    <w:semiHidden/>
    <w:rsid w:val="00F64D52"/>
    <w:rPr>
      <w:rFonts w:ascii="Tahoma" w:hAnsi="Tahoma" w:cs="Tahoma"/>
      <w:sz w:val="16"/>
      <w:szCs w:val="16"/>
    </w:rPr>
  </w:style>
  <w:style w:type="paragraph" w:styleId="a6">
    <w:name w:val="Body Text"/>
    <w:basedOn w:val="a"/>
    <w:rsid w:val="00BC04F8"/>
    <w:pPr>
      <w:jc w:val="both"/>
    </w:pPr>
    <w:rPr>
      <w:sz w:val="28"/>
      <w:szCs w:val="20"/>
      <w:lang w:val="uk-UA"/>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C04F8"/>
    <w:rPr>
      <w:rFonts w:ascii="Verdana" w:hAnsi="Verdana" w:cs="Verdana"/>
      <w:sz w:val="20"/>
      <w:szCs w:val="20"/>
      <w:lang w:val="en-US" w:eastAsia="en-US"/>
    </w:rPr>
  </w:style>
  <w:style w:type="paragraph" w:styleId="a7">
    <w:name w:val="footnote text"/>
    <w:basedOn w:val="a"/>
    <w:semiHidden/>
    <w:rsid w:val="00716199"/>
    <w:rPr>
      <w:sz w:val="20"/>
      <w:szCs w:val="20"/>
    </w:rPr>
  </w:style>
  <w:style w:type="character" w:styleId="a8">
    <w:name w:val="footnote reference"/>
    <w:semiHidden/>
    <w:rsid w:val="00716199"/>
    <w:rPr>
      <w:vertAlign w:val="superscript"/>
    </w:rPr>
  </w:style>
  <w:style w:type="paragraph" w:styleId="HTML">
    <w:name w:val="HTML Preformatted"/>
    <w:basedOn w:val="a"/>
    <w:link w:val="HTML0"/>
    <w:uiPriority w:val="99"/>
    <w:rsid w:val="00B44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paragraph" w:styleId="a9">
    <w:name w:val="Normal (Web)"/>
    <w:basedOn w:val="a"/>
    <w:uiPriority w:val="99"/>
    <w:rsid w:val="0056581C"/>
    <w:pPr>
      <w:spacing w:before="100" w:beforeAutospacing="1" w:after="100" w:afterAutospacing="1"/>
    </w:pPr>
    <w:rPr>
      <w:lang w:val="uk-UA" w:eastAsia="uk-UA"/>
    </w:rPr>
  </w:style>
  <w:style w:type="paragraph" w:customStyle="1" w:styleId="a50">
    <w:name w:val="a5"/>
    <w:basedOn w:val="a"/>
    <w:rsid w:val="00EF0FBF"/>
    <w:pPr>
      <w:spacing w:before="100" w:beforeAutospacing="1" w:after="100" w:afterAutospacing="1"/>
    </w:pPr>
    <w:rPr>
      <w:lang w:val="uk-UA" w:eastAsia="uk-UA"/>
    </w:rPr>
  </w:style>
  <w:style w:type="paragraph" w:customStyle="1" w:styleId="shapkadocumentu">
    <w:name w:val="shapkadocumentu"/>
    <w:basedOn w:val="a"/>
    <w:rsid w:val="00A62EF8"/>
    <w:pPr>
      <w:spacing w:before="100" w:beforeAutospacing="1" w:after="100" w:afterAutospacing="1"/>
    </w:pPr>
  </w:style>
  <w:style w:type="paragraph" w:customStyle="1" w:styleId="a70">
    <w:name w:val="a7"/>
    <w:basedOn w:val="a"/>
    <w:rsid w:val="00A62EF8"/>
    <w:pPr>
      <w:spacing w:before="100" w:beforeAutospacing="1" w:after="100" w:afterAutospacing="1"/>
    </w:pPr>
  </w:style>
  <w:style w:type="paragraph" w:styleId="aa">
    <w:name w:val="header"/>
    <w:basedOn w:val="a"/>
    <w:link w:val="ab"/>
    <w:uiPriority w:val="99"/>
    <w:rsid w:val="00DF4A7C"/>
    <w:pPr>
      <w:tabs>
        <w:tab w:val="center" w:pos="4819"/>
        <w:tab w:val="right" w:pos="9639"/>
      </w:tabs>
    </w:pPr>
  </w:style>
  <w:style w:type="character" w:styleId="ac">
    <w:name w:val="Strong"/>
    <w:qFormat/>
    <w:rsid w:val="00740B96"/>
    <w:rPr>
      <w:b/>
      <w:bCs/>
    </w:rPr>
  </w:style>
  <w:style w:type="character" w:styleId="ad">
    <w:name w:val="annotation reference"/>
    <w:semiHidden/>
    <w:rsid w:val="00C120E3"/>
    <w:rPr>
      <w:sz w:val="16"/>
      <w:szCs w:val="16"/>
    </w:rPr>
  </w:style>
  <w:style w:type="paragraph" w:styleId="ae">
    <w:name w:val="annotation text"/>
    <w:basedOn w:val="a"/>
    <w:semiHidden/>
    <w:rsid w:val="00C120E3"/>
    <w:rPr>
      <w:sz w:val="20"/>
      <w:szCs w:val="20"/>
    </w:rPr>
  </w:style>
  <w:style w:type="paragraph" w:styleId="af">
    <w:name w:val="annotation subject"/>
    <w:basedOn w:val="ae"/>
    <w:next w:val="ae"/>
    <w:semiHidden/>
    <w:rsid w:val="00C120E3"/>
    <w:rPr>
      <w:b/>
      <w:bCs/>
    </w:rPr>
  </w:style>
  <w:style w:type="character" w:styleId="af0">
    <w:name w:val="Hyperlink"/>
    <w:uiPriority w:val="99"/>
    <w:rsid w:val="00D35504"/>
    <w:rPr>
      <w:strike w:val="0"/>
      <w:dstrike w:val="0"/>
      <w:color w:val="0260D0"/>
      <w:u w:val="none"/>
      <w:effect w:val="none"/>
    </w:rPr>
  </w:style>
  <w:style w:type="paragraph" w:styleId="af1">
    <w:name w:val="Body Text Indent"/>
    <w:basedOn w:val="a"/>
    <w:rsid w:val="0078564B"/>
    <w:pPr>
      <w:spacing w:after="120"/>
      <w:ind w:left="283"/>
    </w:pPr>
  </w:style>
  <w:style w:type="paragraph" w:styleId="af2">
    <w:name w:val="Document Map"/>
    <w:basedOn w:val="a"/>
    <w:semiHidden/>
    <w:rsid w:val="003A55C1"/>
    <w:pPr>
      <w:shd w:val="clear" w:color="auto" w:fill="000080"/>
    </w:pPr>
    <w:rPr>
      <w:rFonts w:ascii="Tahoma" w:hAnsi="Tahoma" w:cs="Tahoma"/>
      <w:sz w:val="20"/>
      <w:szCs w:val="20"/>
    </w:rPr>
  </w:style>
  <w:style w:type="character" w:customStyle="1" w:styleId="HTML0">
    <w:name w:val="Стандартный HTML Знак"/>
    <w:link w:val="HTML"/>
    <w:uiPriority w:val="99"/>
    <w:rsid w:val="00B13861"/>
    <w:rPr>
      <w:rFonts w:ascii="Courier New" w:hAnsi="Courier New" w:cs="Courier New"/>
      <w:color w:val="000000"/>
      <w:sz w:val="21"/>
      <w:szCs w:val="21"/>
    </w:rPr>
  </w:style>
  <w:style w:type="paragraph" w:customStyle="1" w:styleId="a40">
    <w:name w:val="a4"/>
    <w:basedOn w:val="a"/>
    <w:rsid w:val="005135FE"/>
    <w:pPr>
      <w:spacing w:before="100" w:beforeAutospacing="1" w:after="100" w:afterAutospacing="1"/>
    </w:pPr>
    <w:rPr>
      <w:lang w:val="uk-UA" w:eastAsia="uk-UA"/>
    </w:rPr>
  </w:style>
  <w:style w:type="paragraph" w:customStyle="1" w:styleId="a20">
    <w:name w:val="a2"/>
    <w:basedOn w:val="a"/>
    <w:rsid w:val="00FE5449"/>
    <w:pPr>
      <w:spacing w:before="100" w:beforeAutospacing="1" w:after="100" w:afterAutospacing="1"/>
    </w:pPr>
    <w:rPr>
      <w:lang w:val="uk-UA" w:eastAsia="uk-UA"/>
    </w:rPr>
  </w:style>
  <w:style w:type="paragraph" w:customStyle="1" w:styleId="a30">
    <w:name w:val="a3"/>
    <w:basedOn w:val="a"/>
    <w:rsid w:val="00FE5449"/>
    <w:pPr>
      <w:spacing w:before="100" w:beforeAutospacing="1" w:after="100" w:afterAutospacing="1"/>
    </w:pPr>
    <w:rPr>
      <w:lang w:val="uk-UA" w:eastAsia="uk-UA"/>
    </w:rPr>
  </w:style>
  <w:style w:type="character" w:customStyle="1" w:styleId="spelle">
    <w:name w:val="spelle"/>
    <w:basedOn w:val="a0"/>
    <w:rsid w:val="00FE5449"/>
  </w:style>
  <w:style w:type="character" w:customStyle="1" w:styleId="rvts9">
    <w:name w:val="rvts9"/>
    <w:rsid w:val="00FE3193"/>
  </w:style>
  <w:style w:type="character" w:customStyle="1" w:styleId="rvts37">
    <w:name w:val="rvts37"/>
    <w:rsid w:val="002E724B"/>
  </w:style>
  <w:style w:type="character" w:customStyle="1" w:styleId="30">
    <w:name w:val="Заголовок 3 Знак"/>
    <w:link w:val="3"/>
    <w:uiPriority w:val="9"/>
    <w:rsid w:val="00980530"/>
    <w:rPr>
      <w:b/>
      <w:bCs/>
      <w:sz w:val="27"/>
      <w:szCs w:val="27"/>
    </w:rPr>
  </w:style>
  <w:style w:type="paragraph" w:styleId="af3">
    <w:name w:val="Plain Text"/>
    <w:basedOn w:val="a"/>
    <w:link w:val="af4"/>
    <w:uiPriority w:val="99"/>
    <w:unhideWhenUsed/>
    <w:rsid w:val="00831825"/>
    <w:rPr>
      <w:rFonts w:ascii="Consolas" w:hAnsi="Consolas"/>
      <w:sz w:val="21"/>
      <w:szCs w:val="21"/>
      <w:lang w:val="uk-UA" w:eastAsia="en-US"/>
    </w:rPr>
  </w:style>
  <w:style w:type="character" w:customStyle="1" w:styleId="af4">
    <w:name w:val="Текст Знак"/>
    <w:link w:val="af3"/>
    <w:uiPriority w:val="99"/>
    <w:rsid w:val="00831825"/>
    <w:rPr>
      <w:rFonts w:ascii="Consolas" w:hAnsi="Consolas"/>
      <w:sz w:val="21"/>
      <w:szCs w:val="21"/>
      <w:lang w:eastAsia="en-US"/>
    </w:rPr>
  </w:style>
  <w:style w:type="paragraph" w:styleId="af5">
    <w:name w:val="List Paragraph"/>
    <w:basedOn w:val="a"/>
    <w:uiPriority w:val="34"/>
    <w:qFormat/>
    <w:rsid w:val="009A64ED"/>
    <w:pPr>
      <w:ind w:left="720"/>
      <w:contextualSpacing/>
    </w:pPr>
  </w:style>
  <w:style w:type="character" w:customStyle="1" w:styleId="20">
    <w:name w:val="20"/>
    <w:rsid w:val="00A447EA"/>
  </w:style>
  <w:style w:type="character" w:customStyle="1" w:styleId="rvts44">
    <w:name w:val="rvts44"/>
    <w:rsid w:val="00317EB3"/>
  </w:style>
  <w:style w:type="paragraph" w:customStyle="1" w:styleId="a10">
    <w:name w:val="a1"/>
    <w:basedOn w:val="a"/>
    <w:rsid w:val="00F65A75"/>
    <w:pPr>
      <w:spacing w:before="100" w:beforeAutospacing="1" w:after="100" w:afterAutospacing="1"/>
    </w:pPr>
    <w:rPr>
      <w:lang w:val="uk-UA" w:eastAsia="uk-UA"/>
    </w:rPr>
  </w:style>
  <w:style w:type="paragraph" w:customStyle="1" w:styleId="af6">
    <w:name w:val="Нормальний текст"/>
    <w:basedOn w:val="a"/>
    <w:rsid w:val="00EB3833"/>
    <w:pPr>
      <w:spacing w:before="120"/>
      <w:ind w:firstLine="567"/>
    </w:pPr>
    <w:rPr>
      <w:rFonts w:ascii="Antiqua" w:eastAsia="Calibri" w:hAnsi="Antiqua"/>
      <w:sz w:val="26"/>
      <w:szCs w:val="26"/>
      <w:lang w:val="uk-UA"/>
    </w:rPr>
  </w:style>
  <w:style w:type="paragraph" w:customStyle="1" w:styleId="af7">
    <w:name w:val="a"/>
    <w:basedOn w:val="a"/>
    <w:rsid w:val="00A11A8E"/>
    <w:pPr>
      <w:spacing w:before="100" w:beforeAutospacing="1" w:after="100" w:afterAutospacing="1"/>
    </w:pPr>
    <w:rPr>
      <w:lang w:val="uk-UA" w:eastAsia="uk-UA"/>
    </w:rPr>
  </w:style>
  <w:style w:type="character" w:customStyle="1" w:styleId="rvts23">
    <w:name w:val="rvts23"/>
    <w:rsid w:val="00842DFD"/>
  </w:style>
  <w:style w:type="character" w:customStyle="1" w:styleId="apple-converted-space">
    <w:name w:val="apple-converted-space"/>
    <w:rsid w:val="00472851"/>
  </w:style>
  <w:style w:type="character" w:customStyle="1" w:styleId="BodytextExact">
    <w:name w:val="Body text Exact"/>
    <w:link w:val="11"/>
    <w:uiPriority w:val="99"/>
    <w:rsid w:val="009D0819"/>
    <w:rPr>
      <w:shd w:val="clear" w:color="auto" w:fill="FFFFFF"/>
    </w:rPr>
  </w:style>
  <w:style w:type="paragraph" w:customStyle="1" w:styleId="11">
    <w:name w:val="Основний текст1"/>
    <w:basedOn w:val="a"/>
    <w:link w:val="BodytextExact"/>
    <w:uiPriority w:val="99"/>
    <w:rsid w:val="009D0819"/>
    <w:pPr>
      <w:widowControl w:val="0"/>
      <w:shd w:val="clear" w:color="auto" w:fill="FFFFFF"/>
    </w:pPr>
    <w:rPr>
      <w:sz w:val="20"/>
      <w:szCs w:val="20"/>
      <w:lang w:val="uk-UA" w:eastAsia="uk-UA"/>
    </w:rPr>
  </w:style>
  <w:style w:type="paragraph" w:customStyle="1" w:styleId="rvps2">
    <w:name w:val="rvps2"/>
    <w:basedOn w:val="a"/>
    <w:rsid w:val="00094B03"/>
    <w:pPr>
      <w:spacing w:before="100" w:beforeAutospacing="1" w:after="100" w:afterAutospacing="1"/>
    </w:pPr>
    <w:rPr>
      <w:lang w:val="uk-UA" w:eastAsia="uk-UA"/>
    </w:rPr>
  </w:style>
  <w:style w:type="character" w:customStyle="1" w:styleId="10">
    <w:name w:val="Заголовок 1 Знак"/>
    <w:link w:val="1"/>
    <w:rsid w:val="004D4D18"/>
    <w:rPr>
      <w:rFonts w:ascii="Cambria" w:eastAsia="Times New Roman" w:hAnsi="Cambria" w:cs="Times New Roman"/>
      <w:b/>
      <w:bCs/>
      <w:kern w:val="32"/>
      <w:sz w:val="32"/>
      <w:szCs w:val="32"/>
      <w:lang w:val="ru-RU" w:eastAsia="ru-RU"/>
    </w:rPr>
  </w:style>
  <w:style w:type="paragraph" w:customStyle="1" w:styleId="a60">
    <w:name w:val="a6"/>
    <w:basedOn w:val="a"/>
    <w:rsid w:val="008D4779"/>
    <w:pPr>
      <w:spacing w:before="100" w:beforeAutospacing="1" w:after="100" w:afterAutospacing="1"/>
    </w:pPr>
    <w:rPr>
      <w:lang w:val="uk-UA" w:eastAsia="uk-UA"/>
    </w:rPr>
  </w:style>
  <w:style w:type="character" w:customStyle="1" w:styleId="40">
    <w:name w:val="Заголовок 4 Знак"/>
    <w:link w:val="4"/>
    <w:semiHidden/>
    <w:rsid w:val="002E2CCA"/>
    <w:rPr>
      <w:rFonts w:ascii="Calibri" w:eastAsia="Times New Roman" w:hAnsi="Calibri" w:cs="Times New Roman"/>
      <w:b/>
      <w:bCs/>
      <w:sz w:val="28"/>
      <w:szCs w:val="28"/>
      <w:lang w:val="ru-RU" w:eastAsia="ru-RU"/>
    </w:rPr>
  </w:style>
  <w:style w:type="character" w:customStyle="1" w:styleId="ab">
    <w:name w:val="Верхний колонтитул Знак"/>
    <w:link w:val="aa"/>
    <w:uiPriority w:val="99"/>
    <w:rsid w:val="008308FB"/>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7037">
      <w:bodyDiv w:val="1"/>
      <w:marLeft w:val="0"/>
      <w:marRight w:val="0"/>
      <w:marTop w:val="0"/>
      <w:marBottom w:val="0"/>
      <w:divBdr>
        <w:top w:val="none" w:sz="0" w:space="0" w:color="auto"/>
        <w:left w:val="none" w:sz="0" w:space="0" w:color="auto"/>
        <w:bottom w:val="none" w:sz="0" w:space="0" w:color="auto"/>
        <w:right w:val="none" w:sz="0" w:space="0" w:color="auto"/>
      </w:divBdr>
      <w:divsChild>
        <w:div w:id="8789330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0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7357">
      <w:bodyDiv w:val="1"/>
      <w:marLeft w:val="0"/>
      <w:marRight w:val="0"/>
      <w:marTop w:val="0"/>
      <w:marBottom w:val="0"/>
      <w:divBdr>
        <w:top w:val="none" w:sz="0" w:space="0" w:color="auto"/>
        <w:left w:val="none" w:sz="0" w:space="0" w:color="auto"/>
        <w:bottom w:val="none" w:sz="0" w:space="0" w:color="auto"/>
        <w:right w:val="none" w:sz="0" w:space="0" w:color="auto"/>
      </w:divBdr>
    </w:div>
    <w:div w:id="41488051">
      <w:bodyDiv w:val="1"/>
      <w:marLeft w:val="0"/>
      <w:marRight w:val="0"/>
      <w:marTop w:val="0"/>
      <w:marBottom w:val="0"/>
      <w:divBdr>
        <w:top w:val="none" w:sz="0" w:space="0" w:color="auto"/>
        <w:left w:val="none" w:sz="0" w:space="0" w:color="auto"/>
        <w:bottom w:val="none" w:sz="0" w:space="0" w:color="auto"/>
        <w:right w:val="none" w:sz="0" w:space="0" w:color="auto"/>
      </w:divBdr>
    </w:div>
    <w:div w:id="43603922">
      <w:bodyDiv w:val="1"/>
      <w:marLeft w:val="0"/>
      <w:marRight w:val="0"/>
      <w:marTop w:val="0"/>
      <w:marBottom w:val="0"/>
      <w:divBdr>
        <w:top w:val="none" w:sz="0" w:space="0" w:color="auto"/>
        <w:left w:val="none" w:sz="0" w:space="0" w:color="auto"/>
        <w:bottom w:val="none" w:sz="0" w:space="0" w:color="auto"/>
        <w:right w:val="none" w:sz="0" w:space="0" w:color="auto"/>
      </w:divBdr>
    </w:div>
    <w:div w:id="71437652">
      <w:bodyDiv w:val="1"/>
      <w:marLeft w:val="0"/>
      <w:marRight w:val="0"/>
      <w:marTop w:val="0"/>
      <w:marBottom w:val="0"/>
      <w:divBdr>
        <w:top w:val="none" w:sz="0" w:space="0" w:color="auto"/>
        <w:left w:val="none" w:sz="0" w:space="0" w:color="auto"/>
        <w:bottom w:val="none" w:sz="0" w:space="0" w:color="auto"/>
        <w:right w:val="none" w:sz="0" w:space="0" w:color="auto"/>
      </w:divBdr>
    </w:div>
    <w:div w:id="71709727">
      <w:bodyDiv w:val="1"/>
      <w:marLeft w:val="0"/>
      <w:marRight w:val="0"/>
      <w:marTop w:val="0"/>
      <w:marBottom w:val="0"/>
      <w:divBdr>
        <w:top w:val="none" w:sz="0" w:space="0" w:color="auto"/>
        <w:left w:val="none" w:sz="0" w:space="0" w:color="auto"/>
        <w:bottom w:val="none" w:sz="0" w:space="0" w:color="auto"/>
        <w:right w:val="none" w:sz="0" w:space="0" w:color="auto"/>
      </w:divBdr>
    </w:div>
    <w:div w:id="71894856">
      <w:bodyDiv w:val="1"/>
      <w:marLeft w:val="0"/>
      <w:marRight w:val="0"/>
      <w:marTop w:val="0"/>
      <w:marBottom w:val="0"/>
      <w:divBdr>
        <w:top w:val="none" w:sz="0" w:space="0" w:color="auto"/>
        <w:left w:val="none" w:sz="0" w:space="0" w:color="auto"/>
        <w:bottom w:val="none" w:sz="0" w:space="0" w:color="auto"/>
        <w:right w:val="none" w:sz="0" w:space="0" w:color="auto"/>
      </w:divBdr>
    </w:div>
    <w:div w:id="72703084">
      <w:bodyDiv w:val="1"/>
      <w:marLeft w:val="0"/>
      <w:marRight w:val="0"/>
      <w:marTop w:val="0"/>
      <w:marBottom w:val="0"/>
      <w:divBdr>
        <w:top w:val="none" w:sz="0" w:space="0" w:color="auto"/>
        <w:left w:val="none" w:sz="0" w:space="0" w:color="auto"/>
        <w:bottom w:val="none" w:sz="0" w:space="0" w:color="auto"/>
        <w:right w:val="none" w:sz="0" w:space="0" w:color="auto"/>
      </w:divBdr>
    </w:div>
    <w:div w:id="88543616">
      <w:bodyDiv w:val="1"/>
      <w:marLeft w:val="0"/>
      <w:marRight w:val="0"/>
      <w:marTop w:val="0"/>
      <w:marBottom w:val="0"/>
      <w:divBdr>
        <w:top w:val="none" w:sz="0" w:space="0" w:color="auto"/>
        <w:left w:val="none" w:sz="0" w:space="0" w:color="auto"/>
        <w:bottom w:val="none" w:sz="0" w:space="0" w:color="auto"/>
        <w:right w:val="none" w:sz="0" w:space="0" w:color="auto"/>
      </w:divBdr>
      <w:divsChild>
        <w:div w:id="1956133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25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898">
      <w:bodyDiv w:val="1"/>
      <w:marLeft w:val="0"/>
      <w:marRight w:val="0"/>
      <w:marTop w:val="0"/>
      <w:marBottom w:val="0"/>
      <w:divBdr>
        <w:top w:val="none" w:sz="0" w:space="0" w:color="auto"/>
        <w:left w:val="none" w:sz="0" w:space="0" w:color="auto"/>
        <w:bottom w:val="none" w:sz="0" w:space="0" w:color="auto"/>
        <w:right w:val="none" w:sz="0" w:space="0" w:color="auto"/>
      </w:divBdr>
      <w:divsChild>
        <w:div w:id="1539202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414">
      <w:bodyDiv w:val="1"/>
      <w:marLeft w:val="0"/>
      <w:marRight w:val="0"/>
      <w:marTop w:val="0"/>
      <w:marBottom w:val="0"/>
      <w:divBdr>
        <w:top w:val="none" w:sz="0" w:space="0" w:color="auto"/>
        <w:left w:val="none" w:sz="0" w:space="0" w:color="auto"/>
        <w:bottom w:val="none" w:sz="0" w:space="0" w:color="auto"/>
        <w:right w:val="none" w:sz="0" w:space="0" w:color="auto"/>
      </w:divBdr>
    </w:div>
    <w:div w:id="96800637">
      <w:bodyDiv w:val="1"/>
      <w:marLeft w:val="0"/>
      <w:marRight w:val="0"/>
      <w:marTop w:val="0"/>
      <w:marBottom w:val="0"/>
      <w:divBdr>
        <w:top w:val="none" w:sz="0" w:space="0" w:color="auto"/>
        <w:left w:val="none" w:sz="0" w:space="0" w:color="auto"/>
        <w:bottom w:val="none" w:sz="0" w:space="0" w:color="auto"/>
        <w:right w:val="none" w:sz="0" w:space="0" w:color="auto"/>
      </w:divBdr>
    </w:div>
    <w:div w:id="110326745">
      <w:bodyDiv w:val="1"/>
      <w:marLeft w:val="0"/>
      <w:marRight w:val="0"/>
      <w:marTop w:val="0"/>
      <w:marBottom w:val="0"/>
      <w:divBdr>
        <w:top w:val="none" w:sz="0" w:space="0" w:color="auto"/>
        <w:left w:val="none" w:sz="0" w:space="0" w:color="auto"/>
        <w:bottom w:val="none" w:sz="0" w:space="0" w:color="auto"/>
        <w:right w:val="none" w:sz="0" w:space="0" w:color="auto"/>
      </w:divBdr>
      <w:divsChild>
        <w:div w:id="193202517">
          <w:marLeft w:val="0"/>
          <w:marRight w:val="0"/>
          <w:marTop w:val="100"/>
          <w:marBottom w:val="100"/>
          <w:divBdr>
            <w:top w:val="none" w:sz="0" w:space="0" w:color="auto"/>
            <w:left w:val="none" w:sz="0" w:space="0" w:color="auto"/>
            <w:bottom w:val="none" w:sz="0" w:space="0" w:color="auto"/>
            <w:right w:val="none" w:sz="0" w:space="0" w:color="auto"/>
          </w:divBdr>
          <w:divsChild>
            <w:div w:id="1437287045">
              <w:marLeft w:val="0"/>
              <w:marRight w:val="0"/>
              <w:marTop w:val="0"/>
              <w:marBottom w:val="0"/>
              <w:divBdr>
                <w:top w:val="single" w:sz="6" w:space="4" w:color="DCDCDC"/>
                <w:left w:val="single" w:sz="6" w:space="4" w:color="DCDCDC"/>
                <w:bottom w:val="single" w:sz="6" w:space="0" w:color="DCDCDC"/>
                <w:right w:val="single" w:sz="6" w:space="4" w:color="DCDCDC"/>
              </w:divBdr>
              <w:divsChild>
                <w:div w:id="375081611">
                  <w:marLeft w:val="0"/>
                  <w:marRight w:val="0"/>
                  <w:marTop w:val="0"/>
                  <w:marBottom w:val="0"/>
                  <w:divBdr>
                    <w:top w:val="none" w:sz="0" w:space="0" w:color="auto"/>
                    <w:left w:val="none" w:sz="0" w:space="0" w:color="auto"/>
                    <w:bottom w:val="none" w:sz="0" w:space="0" w:color="auto"/>
                    <w:right w:val="none" w:sz="0" w:space="0" w:color="auto"/>
                  </w:divBdr>
                  <w:divsChild>
                    <w:div w:id="177088889">
                      <w:marLeft w:val="0"/>
                      <w:marRight w:val="0"/>
                      <w:marTop w:val="0"/>
                      <w:marBottom w:val="0"/>
                      <w:divBdr>
                        <w:top w:val="none" w:sz="0" w:space="0" w:color="auto"/>
                        <w:left w:val="none" w:sz="0" w:space="0" w:color="auto"/>
                        <w:bottom w:val="none" w:sz="0" w:space="0" w:color="auto"/>
                        <w:right w:val="none" w:sz="0" w:space="0" w:color="auto"/>
                      </w:divBdr>
                      <w:divsChild>
                        <w:div w:id="115402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32315">
      <w:bodyDiv w:val="1"/>
      <w:marLeft w:val="0"/>
      <w:marRight w:val="0"/>
      <w:marTop w:val="0"/>
      <w:marBottom w:val="0"/>
      <w:divBdr>
        <w:top w:val="none" w:sz="0" w:space="0" w:color="auto"/>
        <w:left w:val="none" w:sz="0" w:space="0" w:color="auto"/>
        <w:bottom w:val="none" w:sz="0" w:space="0" w:color="auto"/>
        <w:right w:val="none" w:sz="0" w:space="0" w:color="auto"/>
      </w:divBdr>
    </w:div>
    <w:div w:id="111822911">
      <w:bodyDiv w:val="1"/>
      <w:marLeft w:val="0"/>
      <w:marRight w:val="0"/>
      <w:marTop w:val="0"/>
      <w:marBottom w:val="0"/>
      <w:divBdr>
        <w:top w:val="none" w:sz="0" w:space="0" w:color="auto"/>
        <w:left w:val="none" w:sz="0" w:space="0" w:color="auto"/>
        <w:bottom w:val="none" w:sz="0" w:space="0" w:color="auto"/>
        <w:right w:val="none" w:sz="0" w:space="0" w:color="auto"/>
      </w:divBdr>
      <w:divsChild>
        <w:div w:id="1135831691">
          <w:marLeft w:val="0"/>
          <w:marRight w:val="0"/>
          <w:marTop w:val="100"/>
          <w:marBottom w:val="100"/>
          <w:divBdr>
            <w:top w:val="none" w:sz="0" w:space="0" w:color="auto"/>
            <w:left w:val="none" w:sz="0" w:space="0" w:color="auto"/>
            <w:bottom w:val="none" w:sz="0" w:space="0" w:color="auto"/>
            <w:right w:val="none" w:sz="0" w:space="0" w:color="auto"/>
          </w:divBdr>
          <w:divsChild>
            <w:div w:id="1357534913">
              <w:marLeft w:val="0"/>
              <w:marRight w:val="0"/>
              <w:marTop w:val="0"/>
              <w:marBottom w:val="0"/>
              <w:divBdr>
                <w:top w:val="single" w:sz="6" w:space="4" w:color="DCDCDC"/>
                <w:left w:val="single" w:sz="6" w:space="4" w:color="DCDCDC"/>
                <w:bottom w:val="single" w:sz="6" w:space="0" w:color="DCDCDC"/>
                <w:right w:val="single" w:sz="6" w:space="4" w:color="DCDCDC"/>
              </w:divBdr>
              <w:divsChild>
                <w:div w:id="1574268050">
                  <w:marLeft w:val="0"/>
                  <w:marRight w:val="0"/>
                  <w:marTop w:val="0"/>
                  <w:marBottom w:val="0"/>
                  <w:divBdr>
                    <w:top w:val="none" w:sz="0" w:space="0" w:color="auto"/>
                    <w:left w:val="none" w:sz="0" w:space="0" w:color="auto"/>
                    <w:bottom w:val="none" w:sz="0" w:space="0" w:color="auto"/>
                    <w:right w:val="none" w:sz="0" w:space="0" w:color="auto"/>
                  </w:divBdr>
                  <w:divsChild>
                    <w:div w:id="1799951881">
                      <w:marLeft w:val="0"/>
                      <w:marRight w:val="0"/>
                      <w:marTop w:val="0"/>
                      <w:marBottom w:val="0"/>
                      <w:divBdr>
                        <w:top w:val="none" w:sz="0" w:space="0" w:color="auto"/>
                        <w:left w:val="none" w:sz="0" w:space="0" w:color="auto"/>
                        <w:bottom w:val="none" w:sz="0" w:space="0" w:color="auto"/>
                        <w:right w:val="none" w:sz="0" w:space="0" w:color="auto"/>
                      </w:divBdr>
                      <w:divsChild>
                        <w:div w:id="199972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84061">
      <w:bodyDiv w:val="1"/>
      <w:marLeft w:val="0"/>
      <w:marRight w:val="0"/>
      <w:marTop w:val="0"/>
      <w:marBottom w:val="0"/>
      <w:divBdr>
        <w:top w:val="none" w:sz="0" w:space="0" w:color="auto"/>
        <w:left w:val="none" w:sz="0" w:space="0" w:color="auto"/>
        <w:bottom w:val="none" w:sz="0" w:space="0" w:color="auto"/>
        <w:right w:val="none" w:sz="0" w:space="0" w:color="auto"/>
      </w:divBdr>
    </w:div>
    <w:div w:id="127405086">
      <w:bodyDiv w:val="1"/>
      <w:marLeft w:val="0"/>
      <w:marRight w:val="0"/>
      <w:marTop w:val="0"/>
      <w:marBottom w:val="0"/>
      <w:divBdr>
        <w:top w:val="none" w:sz="0" w:space="0" w:color="auto"/>
        <w:left w:val="none" w:sz="0" w:space="0" w:color="auto"/>
        <w:bottom w:val="none" w:sz="0" w:space="0" w:color="auto"/>
        <w:right w:val="none" w:sz="0" w:space="0" w:color="auto"/>
      </w:divBdr>
    </w:div>
    <w:div w:id="131868662">
      <w:bodyDiv w:val="1"/>
      <w:marLeft w:val="0"/>
      <w:marRight w:val="0"/>
      <w:marTop w:val="0"/>
      <w:marBottom w:val="0"/>
      <w:divBdr>
        <w:top w:val="none" w:sz="0" w:space="0" w:color="auto"/>
        <w:left w:val="none" w:sz="0" w:space="0" w:color="auto"/>
        <w:bottom w:val="none" w:sz="0" w:space="0" w:color="auto"/>
        <w:right w:val="none" w:sz="0" w:space="0" w:color="auto"/>
      </w:divBdr>
      <w:divsChild>
        <w:div w:id="1219516462">
          <w:marLeft w:val="0"/>
          <w:marRight w:val="0"/>
          <w:marTop w:val="0"/>
          <w:marBottom w:val="150"/>
          <w:divBdr>
            <w:top w:val="none" w:sz="0" w:space="0" w:color="auto"/>
            <w:left w:val="none" w:sz="0" w:space="0" w:color="auto"/>
            <w:bottom w:val="none" w:sz="0" w:space="0" w:color="auto"/>
            <w:right w:val="none" w:sz="0" w:space="0" w:color="auto"/>
          </w:divBdr>
        </w:div>
      </w:divsChild>
    </w:div>
    <w:div w:id="134642710">
      <w:bodyDiv w:val="1"/>
      <w:marLeft w:val="0"/>
      <w:marRight w:val="0"/>
      <w:marTop w:val="0"/>
      <w:marBottom w:val="0"/>
      <w:divBdr>
        <w:top w:val="none" w:sz="0" w:space="0" w:color="auto"/>
        <w:left w:val="none" w:sz="0" w:space="0" w:color="auto"/>
        <w:bottom w:val="none" w:sz="0" w:space="0" w:color="auto"/>
        <w:right w:val="none" w:sz="0" w:space="0" w:color="auto"/>
      </w:divBdr>
      <w:divsChild>
        <w:div w:id="1485514058">
          <w:marLeft w:val="0"/>
          <w:marRight w:val="0"/>
          <w:marTop w:val="100"/>
          <w:marBottom w:val="100"/>
          <w:divBdr>
            <w:top w:val="none" w:sz="0" w:space="0" w:color="auto"/>
            <w:left w:val="none" w:sz="0" w:space="0" w:color="auto"/>
            <w:bottom w:val="none" w:sz="0" w:space="0" w:color="auto"/>
            <w:right w:val="none" w:sz="0" w:space="0" w:color="auto"/>
          </w:divBdr>
          <w:divsChild>
            <w:div w:id="714430536">
              <w:marLeft w:val="0"/>
              <w:marRight w:val="0"/>
              <w:marTop w:val="0"/>
              <w:marBottom w:val="0"/>
              <w:divBdr>
                <w:top w:val="single" w:sz="6" w:space="4" w:color="DCDCDC"/>
                <w:left w:val="single" w:sz="6" w:space="4" w:color="DCDCDC"/>
                <w:bottom w:val="single" w:sz="6" w:space="0" w:color="DCDCDC"/>
                <w:right w:val="single" w:sz="6" w:space="4" w:color="DCDCDC"/>
              </w:divBdr>
              <w:divsChild>
                <w:div w:id="142359150">
                  <w:marLeft w:val="0"/>
                  <w:marRight w:val="0"/>
                  <w:marTop w:val="0"/>
                  <w:marBottom w:val="0"/>
                  <w:divBdr>
                    <w:top w:val="none" w:sz="0" w:space="0" w:color="auto"/>
                    <w:left w:val="none" w:sz="0" w:space="0" w:color="auto"/>
                    <w:bottom w:val="none" w:sz="0" w:space="0" w:color="auto"/>
                    <w:right w:val="none" w:sz="0" w:space="0" w:color="auto"/>
                  </w:divBdr>
                  <w:divsChild>
                    <w:div w:id="1261183242">
                      <w:marLeft w:val="0"/>
                      <w:marRight w:val="0"/>
                      <w:marTop w:val="0"/>
                      <w:marBottom w:val="0"/>
                      <w:divBdr>
                        <w:top w:val="none" w:sz="0" w:space="0" w:color="auto"/>
                        <w:left w:val="none" w:sz="0" w:space="0" w:color="auto"/>
                        <w:bottom w:val="none" w:sz="0" w:space="0" w:color="auto"/>
                        <w:right w:val="none" w:sz="0" w:space="0" w:color="auto"/>
                      </w:divBdr>
                      <w:divsChild>
                        <w:div w:id="138683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85167">
      <w:bodyDiv w:val="1"/>
      <w:marLeft w:val="0"/>
      <w:marRight w:val="0"/>
      <w:marTop w:val="0"/>
      <w:marBottom w:val="0"/>
      <w:divBdr>
        <w:top w:val="none" w:sz="0" w:space="0" w:color="auto"/>
        <w:left w:val="none" w:sz="0" w:space="0" w:color="auto"/>
        <w:bottom w:val="none" w:sz="0" w:space="0" w:color="auto"/>
        <w:right w:val="none" w:sz="0" w:space="0" w:color="auto"/>
      </w:divBdr>
    </w:div>
    <w:div w:id="143857768">
      <w:bodyDiv w:val="1"/>
      <w:marLeft w:val="0"/>
      <w:marRight w:val="0"/>
      <w:marTop w:val="0"/>
      <w:marBottom w:val="0"/>
      <w:divBdr>
        <w:top w:val="none" w:sz="0" w:space="0" w:color="auto"/>
        <w:left w:val="none" w:sz="0" w:space="0" w:color="auto"/>
        <w:bottom w:val="none" w:sz="0" w:space="0" w:color="auto"/>
        <w:right w:val="none" w:sz="0" w:space="0" w:color="auto"/>
      </w:divBdr>
      <w:divsChild>
        <w:div w:id="1578520108">
          <w:marLeft w:val="0"/>
          <w:marRight w:val="0"/>
          <w:marTop w:val="100"/>
          <w:marBottom w:val="100"/>
          <w:divBdr>
            <w:top w:val="none" w:sz="0" w:space="0" w:color="auto"/>
            <w:left w:val="none" w:sz="0" w:space="0" w:color="auto"/>
            <w:bottom w:val="none" w:sz="0" w:space="0" w:color="auto"/>
            <w:right w:val="none" w:sz="0" w:space="0" w:color="auto"/>
          </w:divBdr>
          <w:divsChild>
            <w:div w:id="447359725">
              <w:marLeft w:val="0"/>
              <w:marRight w:val="0"/>
              <w:marTop w:val="0"/>
              <w:marBottom w:val="0"/>
              <w:divBdr>
                <w:top w:val="single" w:sz="6" w:space="4" w:color="DCDCDC"/>
                <w:left w:val="single" w:sz="6" w:space="4" w:color="DCDCDC"/>
                <w:bottom w:val="single" w:sz="6" w:space="0" w:color="DCDCDC"/>
                <w:right w:val="single" w:sz="6" w:space="4" w:color="DCDCDC"/>
              </w:divBdr>
              <w:divsChild>
                <w:div w:id="1871216212">
                  <w:marLeft w:val="0"/>
                  <w:marRight w:val="0"/>
                  <w:marTop w:val="0"/>
                  <w:marBottom w:val="0"/>
                  <w:divBdr>
                    <w:top w:val="none" w:sz="0" w:space="0" w:color="auto"/>
                    <w:left w:val="none" w:sz="0" w:space="0" w:color="auto"/>
                    <w:bottom w:val="none" w:sz="0" w:space="0" w:color="auto"/>
                    <w:right w:val="none" w:sz="0" w:space="0" w:color="auto"/>
                  </w:divBdr>
                  <w:divsChild>
                    <w:div w:id="1856915177">
                      <w:marLeft w:val="0"/>
                      <w:marRight w:val="0"/>
                      <w:marTop w:val="0"/>
                      <w:marBottom w:val="0"/>
                      <w:divBdr>
                        <w:top w:val="none" w:sz="0" w:space="0" w:color="auto"/>
                        <w:left w:val="none" w:sz="0" w:space="0" w:color="auto"/>
                        <w:bottom w:val="none" w:sz="0" w:space="0" w:color="auto"/>
                        <w:right w:val="none" w:sz="0" w:space="0" w:color="auto"/>
                      </w:divBdr>
                      <w:divsChild>
                        <w:div w:id="2207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97092">
      <w:bodyDiv w:val="1"/>
      <w:marLeft w:val="0"/>
      <w:marRight w:val="0"/>
      <w:marTop w:val="0"/>
      <w:marBottom w:val="0"/>
      <w:divBdr>
        <w:top w:val="none" w:sz="0" w:space="0" w:color="auto"/>
        <w:left w:val="none" w:sz="0" w:space="0" w:color="auto"/>
        <w:bottom w:val="none" w:sz="0" w:space="0" w:color="auto"/>
        <w:right w:val="none" w:sz="0" w:space="0" w:color="auto"/>
      </w:divBdr>
      <w:divsChild>
        <w:div w:id="15730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795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9842">
      <w:bodyDiv w:val="1"/>
      <w:marLeft w:val="0"/>
      <w:marRight w:val="0"/>
      <w:marTop w:val="0"/>
      <w:marBottom w:val="0"/>
      <w:divBdr>
        <w:top w:val="none" w:sz="0" w:space="0" w:color="auto"/>
        <w:left w:val="none" w:sz="0" w:space="0" w:color="auto"/>
        <w:bottom w:val="none" w:sz="0" w:space="0" w:color="auto"/>
        <w:right w:val="none" w:sz="0" w:space="0" w:color="auto"/>
      </w:divBdr>
      <w:divsChild>
        <w:div w:id="9747980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79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9489">
      <w:bodyDiv w:val="1"/>
      <w:marLeft w:val="0"/>
      <w:marRight w:val="0"/>
      <w:marTop w:val="0"/>
      <w:marBottom w:val="0"/>
      <w:divBdr>
        <w:top w:val="none" w:sz="0" w:space="0" w:color="auto"/>
        <w:left w:val="none" w:sz="0" w:space="0" w:color="auto"/>
        <w:bottom w:val="none" w:sz="0" w:space="0" w:color="auto"/>
        <w:right w:val="none" w:sz="0" w:space="0" w:color="auto"/>
      </w:divBdr>
    </w:div>
    <w:div w:id="193200741">
      <w:bodyDiv w:val="1"/>
      <w:marLeft w:val="0"/>
      <w:marRight w:val="0"/>
      <w:marTop w:val="0"/>
      <w:marBottom w:val="0"/>
      <w:divBdr>
        <w:top w:val="none" w:sz="0" w:space="0" w:color="auto"/>
        <w:left w:val="none" w:sz="0" w:space="0" w:color="auto"/>
        <w:bottom w:val="none" w:sz="0" w:space="0" w:color="auto"/>
        <w:right w:val="none" w:sz="0" w:space="0" w:color="auto"/>
      </w:divBdr>
      <w:divsChild>
        <w:div w:id="2121680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088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3844">
      <w:bodyDiv w:val="1"/>
      <w:marLeft w:val="0"/>
      <w:marRight w:val="0"/>
      <w:marTop w:val="0"/>
      <w:marBottom w:val="0"/>
      <w:divBdr>
        <w:top w:val="none" w:sz="0" w:space="0" w:color="auto"/>
        <w:left w:val="none" w:sz="0" w:space="0" w:color="auto"/>
        <w:bottom w:val="none" w:sz="0" w:space="0" w:color="auto"/>
        <w:right w:val="none" w:sz="0" w:space="0" w:color="auto"/>
      </w:divBdr>
      <w:divsChild>
        <w:div w:id="229005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36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4611">
      <w:bodyDiv w:val="1"/>
      <w:marLeft w:val="0"/>
      <w:marRight w:val="0"/>
      <w:marTop w:val="0"/>
      <w:marBottom w:val="0"/>
      <w:divBdr>
        <w:top w:val="none" w:sz="0" w:space="0" w:color="auto"/>
        <w:left w:val="none" w:sz="0" w:space="0" w:color="auto"/>
        <w:bottom w:val="none" w:sz="0" w:space="0" w:color="auto"/>
        <w:right w:val="none" w:sz="0" w:space="0" w:color="auto"/>
      </w:divBdr>
      <w:divsChild>
        <w:div w:id="1490051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0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71713">
      <w:bodyDiv w:val="1"/>
      <w:marLeft w:val="0"/>
      <w:marRight w:val="0"/>
      <w:marTop w:val="0"/>
      <w:marBottom w:val="0"/>
      <w:divBdr>
        <w:top w:val="none" w:sz="0" w:space="0" w:color="auto"/>
        <w:left w:val="none" w:sz="0" w:space="0" w:color="auto"/>
        <w:bottom w:val="none" w:sz="0" w:space="0" w:color="auto"/>
        <w:right w:val="none" w:sz="0" w:space="0" w:color="auto"/>
      </w:divBdr>
    </w:div>
    <w:div w:id="237134913">
      <w:bodyDiv w:val="1"/>
      <w:marLeft w:val="0"/>
      <w:marRight w:val="0"/>
      <w:marTop w:val="0"/>
      <w:marBottom w:val="0"/>
      <w:divBdr>
        <w:top w:val="none" w:sz="0" w:space="0" w:color="auto"/>
        <w:left w:val="none" w:sz="0" w:space="0" w:color="auto"/>
        <w:bottom w:val="none" w:sz="0" w:space="0" w:color="auto"/>
        <w:right w:val="none" w:sz="0" w:space="0" w:color="auto"/>
      </w:divBdr>
    </w:div>
    <w:div w:id="240796692">
      <w:bodyDiv w:val="1"/>
      <w:marLeft w:val="0"/>
      <w:marRight w:val="0"/>
      <w:marTop w:val="0"/>
      <w:marBottom w:val="0"/>
      <w:divBdr>
        <w:top w:val="none" w:sz="0" w:space="0" w:color="auto"/>
        <w:left w:val="none" w:sz="0" w:space="0" w:color="auto"/>
        <w:bottom w:val="none" w:sz="0" w:space="0" w:color="auto"/>
        <w:right w:val="none" w:sz="0" w:space="0" w:color="auto"/>
      </w:divBdr>
      <w:divsChild>
        <w:div w:id="1606881178">
          <w:marLeft w:val="0"/>
          <w:marRight w:val="0"/>
          <w:marTop w:val="100"/>
          <w:marBottom w:val="100"/>
          <w:divBdr>
            <w:top w:val="none" w:sz="0" w:space="0" w:color="auto"/>
            <w:left w:val="none" w:sz="0" w:space="0" w:color="auto"/>
            <w:bottom w:val="none" w:sz="0" w:space="0" w:color="auto"/>
            <w:right w:val="none" w:sz="0" w:space="0" w:color="auto"/>
          </w:divBdr>
          <w:divsChild>
            <w:div w:id="478307221">
              <w:marLeft w:val="0"/>
              <w:marRight w:val="0"/>
              <w:marTop w:val="0"/>
              <w:marBottom w:val="0"/>
              <w:divBdr>
                <w:top w:val="single" w:sz="6" w:space="4" w:color="DCDCDC"/>
                <w:left w:val="single" w:sz="6" w:space="4" w:color="DCDCDC"/>
                <w:bottom w:val="single" w:sz="6" w:space="0" w:color="DCDCDC"/>
                <w:right w:val="single" w:sz="6" w:space="4" w:color="DCDCDC"/>
              </w:divBdr>
              <w:divsChild>
                <w:div w:id="503321101">
                  <w:marLeft w:val="0"/>
                  <w:marRight w:val="0"/>
                  <w:marTop w:val="0"/>
                  <w:marBottom w:val="0"/>
                  <w:divBdr>
                    <w:top w:val="none" w:sz="0" w:space="0" w:color="auto"/>
                    <w:left w:val="none" w:sz="0" w:space="0" w:color="auto"/>
                    <w:bottom w:val="none" w:sz="0" w:space="0" w:color="auto"/>
                    <w:right w:val="none" w:sz="0" w:space="0" w:color="auto"/>
                  </w:divBdr>
                  <w:divsChild>
                    <w:div w:id="69036907">
                      <w:marLeft w:val="0"/>
                      <w:marRight w:val="0"/>
                      <w:marTop w:val="0"/>
                      <w:marBottom w:val="0"/>
                      <w:divBdr>
                        <w:top w:val="none" w:sz="0" w:space="0" w:color="auto"/>
                        <w:left w:val="none" w:sz="0" w:space="0" w:color="auto"/>
                        <w:bottom w:val="none" w:sz="0" w:space="0" w:color="auto"/>
                        <w:right w:val="none" w:sz="0" w:space="0" w:color="auto"/>
                      </w:divBdr>
                      <w:divsChild>
                        <w:div w:id="13280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7954">
      <w:bodyDiv w:val="1"/>
      <w:marLeft w:val="0"/>
      <w:marRight w:val="0"/>
      <w:marTop w:val="0"/>
      <w:marBottom w:val="0"/>
      <w:divBdr>
        <w:top w:val="none" w:sz="0" w:space="0" w:color="auto"/>
        <w:left w:val="none" w:sz="0" w:space="0" w:color="auto"/>
        <w:bottom w:val="none" w:sz="0" w:space="0" w:color="auto"/>
        <w:right w:val="none" w:sz="0" w:space="0" w:color="auto"/>
      </w:divBdr>
      <w:divsChild>
        <w:div w:id="1039009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670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1982">
      <w:bodyDiv w:val="1"/>
      <w:marLeft w:val="0"/>
      <w:marRight w:val="0"/>
      <w:marTop w:val="0"/>
      <w:marBottom w:val="0"/>
      <w:divBdr>
        <w:top w:val="none" w:sz="0" w:space="0" w:color="auto"/>
        <w:left w:val="none" w:sz="0" w:space="0" w:color="auto"/>
        <w:bottom w:val="none" w:sz="0" w:space="0" w:color="auto"/>
        <w:right w:val="none" w:sz="0" w:space="0" w:color="auto"/>
      </w:divBdr>
      <w:divsChild>
        <w:div w:id="21443008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131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4298">
      <w:bodyDiv w:val="1"/>
      <w:marLeft w:val="0"/>
      <w:marRight w:val="0"/>
      <w:marTop w:val="0"/>
      <w:marBottom w:val="0"/>
      <w:divBdr>
        <w:top w:val="none" w:sz="0" w:space="0" w:color="auto"/>
        <w:left w:val="none" w:sz="0" w:space="0" w:color="auto"/>
        <w:bottom w:val="none" w:sz="0" w:space="0" w:color="auto"/>
        <w:right w:val="none" w:sz="0" w:space="0" w:color="auto"/>
      </w:divBdr>
    </w:div>
    <w:div w:id="267585315">
      <w:bodyDiv w:val="1"/>
      <w:marLeft w:val="0"/>
      <w:marRight w:val="0"/>
      <w:marTop w:val="0"/>
      <w:marBottom w:val="0"/>
      <w:divBdr>
        <w:top w:val="none" w:sz="0" w:space="0" w:color="auto"/>
        <w:left w:val="none" w:sz="0" w:space="0" w:color="auto"/>
        <w:bottom w:val="none" w:sz="0" w:space="0" w:color="auto"/>
        <w:right w:val="none" w:sz="0" w:space="0" w:color="auto"/>
      </w:divBdr>
      <w:divsChild>
        <w:div w:id="9325904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07527">
      <w:bodyDiv w:val="1"/>
      <w:marLeft w:val="0"/>
      <w:marRight w:val="0"/>
      <w:marTop w:val="0"/>
      <w:marBottom w:val="0"/>
      <w:divBdr>
        <w:top w:val="none" w:sz="0" w:space="0" w:color="auto"/>
        <w:left w:val="none" w:sz="0" w:space="0" w:color="auto"/>
        <w:bottom w:val="none" w:sz="0" w:space="0" w:color="auto"/>
        <w:right w:val="none" w:sz="0" w:space="0" w:color="auto"/>
      </w:divBdr>
    </w:div>
    <w:div w:id="290326646">
      <w:bodyDiv w:val="1"/>
      <w:marLeft w:val="0"/>
      <w:marRight w:val="0"/>
      <w:marTop w:val="0"/>
      <w:marBottom w:val="0"/>
      <w:divBdr>
        <w:top w:val="none" w:sz="0" w:space="0" w:color="auto"/>
        <w:left w:val="none" w:sz="0" w:space="0" w:color="auto"/>
        <w:bottom w:val="none" w:sz="0" w:space="0" w:color="auto"/>
        <w:right w:val="none" w:sz="0" w:space="0" w:color="auto"/>
      </w:divBdr>
    </w:div>
    <w:div w:id="294718314">
      <w:bodyDiv w:val="1"/>
      <w:marLeft w:val="0"/>
      <w:marRight w:val="0"/>
      <w:marTop w:val="0"/>
      <w:marBottom w:val="0"/>
      <w:divBdr>
        <w:top w:val="none" w:sz="0" w:space="0" w:color="auto"/>
        <w:left w:val="none" w:sz="0" w:space="0" w:color="auto"/>
        <w:bottom w:val="none" w:sz="0" w:space="0" w:color="auto"/>
        <w:right w:val="none" w:sz="0" w:space="0" w:color="auto"/>
      </w:divBdr>
      <w:divsChild>
        <w:div w:id="6741168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098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52495">
      <w:bodyDiv w:val="1"/>
      <w:marLeft w:val="0"/>
      <w:marRight w:val="0"/>
      <w:marTop w:val="0"/>
      <w:marBottom w:val="0"/>
      <w:divBdr>
        <w:top w:val="none" w:sz="0" w:space="0" w:color="auto"/>
        <w:left w:val="none" w:sz="0" w:space="0" w:color="auto"/>
        <w:bottom w:val="none" w:sz="0" w:space="0" w:color="auto"/>
        <w:right w:val="none" w:sz="0" w:space="0" w:color="auto"/>
      </w:divBdr>
      <w:divsChild>
        <w:div w:id="1875464508">
          <w:marLeft w:val="0"/>
          <w:marRight w:val="0"/>
          <w:marTop w:val="100"/>
          <w:marBottom w:val="100"/>
          <w:divBdr>
            <w:top w:val="none" w:sz="0" w:space="0" w:color="auto"/>
            <w:left w:val="none" w:sz="0" w:space="0" w:color="auto"/>
            <w:bottom w:val="none" w:sz="0" w:space="0" w:color="auto"/>
            <w:right w:val="none" w:sz="0" w:space="0" w:color="auto"/>
          </w:divBdr>
          <w:divsChild>
            <w:div w:id="152114223">
              <w:marLeft w:val="0"/>
              <w:marRight w:val="0"/>
              <w:marTop w:val="0"/>
              <w:marBottom w:val="0"/>
              <w:divBdr>
                <w:top w:val="single" w:sz="6" w:space="4" w:color="DCDCDC"/>
                <w:left w:val="single" w:sz="6" w:space="4" w:color="DCDCDC"/>
                <w:bottom w:val="single" w:sz="6" w:space="0" w:color="DCDCDC"/>
                <w:right w:val="single" w:sz="6" w:space="4" w:color="DCDCDC"/>
              </w:divBdr>
              <w:divsChild>
                <w:div w:id="1249192990">
                  <w:marLeft w:val="0"/>
                  <w:marRight w:val="0"/>
                  <w:marTop w:val="0"/>
                  <w:marBottom w:val="0"/>
                  <w:divBdr>
                    <w:top w:val="none" w:sz="0" w:space="0" w:color="auto"/>
                    <w:left w:val="none" w:sz="0" w:space="0" w:color="auto"/>
                    <w:bottom w:val="none" w:sz="0" w:space="0" w:color="auto"/>
                    <w:right w:val="none" w:sz="0" w:space="0" w:color="auto"/>
                  </w:divBdr>
                  <w:divsChild>
                    <w:div w:id="1552886088">
                      <w:marLeft w:val="0"/>
                      <w:marRight w:val="0"/>
                      <w:marTop w:val="0"/>
                      <w:marBottom w:val="0"/>
                      <w:divBdr>
                        <w:top w:val="none" w:sz="0" w:space="0" w:color="auto"/>
                        <w:left w:val="none" w:sz="0" w:space="0" w:color="auto"/>
                        <w:bottom w:val="none" w:sz="0" w:space="0" w:color="auto"/>
                        <w:right w:val="none" w:sz="0" w:space="0" w:color="auto"/>
                      </w:divBdr>
                      <w:divsChild>
                        <w:div w:id="196222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912844">
      <w:bodyDiv w:val="1"/>
      <w:marLeft w:val="0"/>
      <w:marRight w:val="0"/>
      <w:marTop w:val="0"/>
      <w:marBottom w:val="0"/>
      <w:divBdr>
        <w:top w:val="none" w:sz="0" w:space="0" w:color="auto"/>
        <w:left w:val="none" w:sz="0" w:space="0" w:color="auto"/>
        <w:bottom w:val="none" w:sz="0" w:space="0" w:color="auto"/>
        <w:right w:val="none" w:sz="0" w:space="0" w:color="auto"/>
      </w:divBdr>
      <w:divsChild>
        <w:div w:id="1679844960">
          <w:marLeft w:val="0"/>
          <w:marRight w:val="0"/>
          <w:marTop w:val="100"/>
          <w:marBottom w:val="100"/>
          <w:divBdr>
            <w:top w:val="none" w:sz="0" w:space="0" w:color="auto"/>
            <w:left w:val="none" w:sz="0" w:space="0" w:color="auto"/>
            <w:bottom w:val="none" w:sz="0" w:space="0" w:color="auto"/>
            <w:right w:val="none" w:sz="0" w:space="0" w:color="auto"/>
          </w:divBdr>
          <w:divsChild>
            <w:div w:id="346098745">
              <w:marLeft w:val="0"/>
              <w:marRight w:val="0"/>
              <w:marTop w:val="0"/>
              <w:marBottom w:val="0"/>
              <w:divBdr>
                <w:top w:val="single" w:sz="6" w:space="4" w:color="DCDCDC"/>
                <w:left w:val="single" w:sz="6" w:space="4" w:color="DCDCDC"/>
                <w:bottom w:val="single" w:sz="6" w:space="0" w:color="DCDCDC"/>
                <w:right w:val="single" w:sz="6" w:space="4" w:color="DCDCDC"/>
              </w:divBdr>
              <w:divsChild>
                <w:div w:id="179778237">
                  <w:marLeft w:val="0"/>
                  <w:marRight w:val="0"/>
                  <w:marTop w:val="0"/>
                  <w:marBottom w:val="0"/>
                  <w:divBdr>
                    <w:top w:val="none" w:sz="0" w:space="0" w:color="auto"/>
                    <w:left w:val="none" w:sz="0" w:space="0" w:color="auto"/>
                    <w:bottom w:val="none" w:sz="0" w:space="0" w:color="auto"/>
                    <w:right w:val="none" w:sz="0" w:space="0" w:color="auto"/>
                  </w:divBdr>
                  <w:divsChild>
                    <w:div w:id="846796588">
                      <w:marLeft w:val="0"/>
                      <w:marRight w:val="0"/>
                      <w:marTop w:val="0"/>
                      <w:marBottom w:val="0"/>
                      <w:divBdr>
                        <w:top w:val="none" w:sz="0" w:space="0" w:color="auto"/>
                        <w:left w:val="none" w:sz="0" w:space="0" w:color="auto"/>
                        <w:bottom w:val="none" w:sz="0" w:space="0" w:color="auto"/>
                        <w:right w:val="none" w:sz="0" w:space="0" w:color="auto"/>
                      </w:divBdr>
                      <w:divsChild>
                        <w:div w:id="71127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903470">
      <w:bodyDiv w:val="1"/>
      <w:marLeft w:val="0"/>
      <w:marRight w:val="0"/>
      <w:marTop w:val="0"/>
      <w:marBottom w:val="0"/>
      <w:divBdr>
        <w:top w:val="none" w:sz="0" w:space="0" w:color="auto"/>
        <w:left w:val="none" w:sz="0" w:space="0" w:color="auto"/>
        <w:bottom w:val="none" w:sz="0" w:space="0" w:color="auto"/>
        <w:right w:val="none" w:sz="0" w:space="0" w:color="auto"/>
      </w:divBdr>
    </w:div>
    <w:div w:id="324015717">
      <w:bodyDiv w:val="1"/>
      <w:marLeft w:val="0"/>
      <w:marRight w:val="0"/>
      <w:marTop w:val="0"/>
      <w:marBottom w:val="0"/>
      <w:divBdr>
        <w:top w:val="none" w:sz="0" w:space="0" w:color="auto"/>
        <w:left w:val="none" w:sz="0" w:space="0" w:color="auto"/>
        <w:bottom w:val="none" w:sz="0" w:space="0" w:color="auto"/>
        <w:right w:val="none" w:sz="0" w:space="0" w:color="auto"/>
      </w:divBdr>
      <w:divsChild>
        <w:div w:id="2054621879">
          <w:marLeft w:val="0"/>
          <w:marRight w:val="0"/>
          <w:marTop w:val="100"/>
          <w:marBottom w:val="100"/>
          <w:divBdr>
            <w:top w:val="none" w:sz="0" w:space="0" w:color="auto"/>
            <w:left w:val="none" w:sz="0" w:space="0" w:color="auto"/>
            <w:bottom w:val="none" w:sz="0" w:space="0" w:color="auto"/>
            <w:right w:val="none" w:sz="0" w:space="0" w:color="auto"/>
          </w:divBdr>
          <w:divsChild>
            <w:div w:id="1620255693">
              <w:marLeft w:val="0"/>
              <w:marRight w:val="0"/>
              <w:marTop w:val="0"/>
              <w:marBottom w:val="0"/>
              <w:divBdr>
                <w:top w:val="single" w:sz="6" w:space="4" w:color="DCDCDC"/>
                <w:left w:val="single" w:sz="6" w:space="4" w:color="DCDCDC"/>
                <w:bottom w:val="single" w:sz="6" w:space="0" w:color="DCDCDC"/>
                <w:right w:val="single" w:sz="6" w:space="4" w:color="DCDCDC"/>
              </w:divBdr>
              <w:divsChild>
                <w:div w:id="113646783">
                  <w:marLeft w:val="0"/>
                  <w:marRight w:val="0"/>
                  <w:marTop w:val="0"/>
                  <w:marBottom w:val="0"/>
                  <w:divBdr>
                    <w:top w:val="none" w:sz="0" w:space="0" w:color="auto"/>
                    <w:left w:val="none" w:sz="0" w:space="0" w:color="auto"/>
                    <w:bottom w:val="none" w:sz="0" w:space="0" w:color="auto"/>
                    <w:right w:val="none" w:sz="0" w:space="0" w:color="auto"/>
                  </w:divBdr>
                  <w:divsChild>
                    <w:div w:id="1921255264">
                      <w:marLeft w:val="0"/>
                      <w:marRight w:val="0"/>
                      <w:marTop w:val="0"/>
                      <w:marBottom w:val="0"/>
                      <w:divBdr>
                        <w:top w:val="none" w:sz="0" w:space="0" w:color="auto"/>
                        <w:left w:val="none" w:sz="0" w:space="0" w:color="auto"/>
                        <w:bottom w:val="none" w:sz="0" w:space="0" w:color="auto"/>
                        <w:right w:val="none" w:sz="0" w:space="0" w:color="auto"/>
                      </w:divBdr>
                      <w:divsChild>
                        <w:div w:id="48085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325267">
      <w:bodyDiv w:val="1"/>
      <w:marLeft w:val="0"/>
      <w:marRight w:val="0"/>
      <w:marTop w:val="0"/>
      <w:marBottom w:val="0"/>
      <w:divBdr>
        <w:top w:val="none" w:sz="0" w:space="0" w:color="auto"/>
        <w:left w:val="none" w:sz="0" w:space="0" w:color="auto"/>
        <w:bottom w:val="none" w:sz="0" w:space="0" w:color="auto"/>
        <w:right w:val="none" w:sz="0" w:space="0" w:color="auto"/>
      </w:divBdr>
      <w:divsChild>
        <w:div w:id="1328898382">
          <w:marLeft w:val="0"/>
          <w:marRight w:val="0"/>
          <w:marTop w:val="0"/>
          <w:marBottom w:val="0"/>
          <w:divBdr>
            <w:top w:val="none" w:sz="0" w:space="0" w:color="auto"/>
            <w:left w:val="none" w:sz="0" w:space="0" w:color="auto"/>
            <w:bottom w:val="none" w:sz="0" w:space="0" w:color="auto"/>
            <w:right w:val="none" w:sz="0" w:space="0" w:color="auto"/>
          </w:divBdr>
          <w:divsChild>
            <w:div w:id="498234542">
              <w:marLeft w:val="0"/>
              <w:marRight w:val="0"/>
              <w:marTop w:val="100"/>
              <w:marBottom w:val="100"/>
              <w:divBdr>
                <w:top w:val="none" w:sz="0" w:space="0" w:color="auto"/>
                <w:left w:val="none" w:sz="0" w:space="0" w:color="auto"/>
                <w:bottom w:val="none" w:sz="0" w:space="0" w:color="auto"/>
                <w:right w:val="none" w:sz="0" w:space="0" w:color="auto"/>
              </w:divBdr>
              <w:divsChild>
                <w:div w:id="1280068851">
                  <w:marLeft w:val="0"/>
                  <w:marRight w:val="0"/>
                  <w:marTop w:val="0"/>
                  <w:marBottom w:val="0"/>
                  <w:divBdr>
                    <w:top w:val="none" w:sz="0" w:space="0" w:color="auto"/>
                    <w:left w:val="none" w:sz="0" w:space="0" w:color="auto"/>
                    <w:bottom w:val="none" w:sz="0" w:space="0" w:color="auto"/>
                    <w:right w:val="none" w:sz="0" w:space="0" w:color="auto"/>
                  </w:divBdr>
                  <w:divsChild>
                    <w:div w:id="1000232728">
                      <w:marLeft w:val="0"/>
                      <w:marRight w:val="0"/>
                      <w:marTop w:val="75"/>
                      <w:marBottom w:val="90"/>
                      <w:divBdr>
                        <w:top w:val="none" w:sz="0" w:space="0" w:color="auto"/>
                        <w:left w:val="none" w:sz="0" w:space="0" w:color="auto"/>
                        <w:bottom w:val="none" w:sz="0" w:space="0" w:color="auto"/>
                        <w:right w:val="none" w:sz="0" w:space="0" w:color="auto"/>
                      </w:divBdr>
                      <w:divsChild>
                        <w:div w:id="321006653">
                          <w:marLeft w:val="0"/>
                          <w:marRight w:val="0"/>
                          <w:marTop w:val="0"/>
                          <w:marBottom w:val="255"/>
                          <w:divBdr>
                            <w:top w:val="none" w:sz="0" w:space="0" w:color="auto"/>
                            <w:left w:val="single" w:sz="6" w:space="0" w:color="DCDCDC"/>
                            <w:bottom w:val="single" w:sz="6" w:space="8" w:color="DCDCDC"/>
                            <w:right w:val="single" w:sz="6" w:space="0" w:color="DCDCDC"/>
                          </w:divBdr>
                          <w:divsChild>
                            <w:div w:id="18377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4284675">
      <w:bodyDiv w:val="1"/>
      <w:marLeft w:val="0"/>
      <w:marRight w:val="0"/>
      <w:marTop w:val="0"/>
      <w:marBottom w:val="0"/>
      <w:divBdr>
        <w:top w:val="none" w:sz="0" w:space="0" w:color="auto"/>
        <w:left w:val="none" w:sz="0" w:space="0" w:color="auto"/>
        <w:bottom w:val="none" w:sz="0" w:space="0" w:color="auto"/>
        <w:right w:val="none" w:sz="0" w:space="0" w:color="auto"/>
      </w:divBdr>
    </w:div>
    <w:div w:id="356930278">
      <w:bodyDiv w:val="1"/>
      <w:marLeft w:val="0"/>
      <w:marRight w:val="0"/>
      <w:marTop w:val="0"/>
      <w:marBottom w:val="0"/>
      <w:divBdr>
        <w:top w:val="none" w:sz="0" w:space="0" w:color="auto"/>
        <w:left w:val="none" w:sz="0" w:space="0" w:color="auto"/>
        <w:bottom w:val="none" w:sz="0" w:space="0" w:color="auto"/>
        <w:right w:val="none" w:sz="0" w:space="0" w:color="auto"/>
      </w:divBdr>
      <w:divsChild>
        <w:div w:id="1170636379">
          <w:marLeft w:val="0"/>
          <w:marRight w:val="0"/>
          <w:marTop w:val="100"/>
          <w:marBottom w:val="100"/>
          <w:divBdr>
            <w:top w:val="none" w:sz="0" w:space="0" w:color="auto"/>
            <w:left w:val="none" w:sz="0" w:space="0" w:color="auto"/>
            <w:bottom w:val="none" w:sz="0" w:space="0" w:color="auto"/>
            <w:right w:val="none" w:sz="0" w:space="0" w:color="auto"/>
          </w:divBdr>
          <w:divsChild>
            <w:div w:id="989821909">
              <w:marLeft w:val="0"/>
              <w:marRight w:val="0"/>
              <w:marTop w:val="0"/>
              <w:marBottom w:val="0"/>
              <w:divBdr>
                <w:top w:val="single" w:sz="6" w:space="4" w:color="DCDCDC"/>
                <w:left w:val="single" w:sz="6" w:space="4" w:color="DCDCDC"/>
                <w:bottom w:val="single" w:sz="6" w:space="0" w:color="DCDCDC"/>
                <w:right w:val="single" w:sz="6" w:space="4" w:color="DCDCDC"/>
              </w:divBdr>
              <w:divsChild>
                <w:div w:id="1297644864">
                  <w:marLeft w:val="0"/>
                  <w:marRight w:val="0"/>
                  <w:marTop w:val="0"/>
                  <w:marBottom w:val="0"/>
                  <w:divBdr>
                    <w:top w:val="none" w:sz="0" w:space="0" w:color="auto"/>
                    <w:left w:val="none" w:sz="0" w:space="0" w:color="auto"/>
                    <w:bottom w:val="none" w:sz="0" w:space="0" w:color="auto"/>
                    <w:right w:val="none" w:sz="0" w:space="0" w:color="auto"/>
                  </w:divBdr>
                  <w:divsChild>
                    <w:div w:id="926116963">
                      <w:marLeft w:val="0"/>
                      <w:marRight w:val="0"/>
                      <w:marTop w:val="0"/>
                      <w:marBottom w:val="0"/>
                      <w:divBdr>
                        <w:top w:val="none" w:sz="0" w:space="0" w:color="auto"/>
                        <w:left w:val="none" w:sz="0" w:space="0" w:color="auto"/>
                        <w:bottom w:val="none" w:sz="0" w:space="0" w:color="auto"/>
                        <w:right w:val="none" w:sz="0" w:space="0" w:color="auto"/>
                      </w:divBdr>
                      <w:divsChild>
                        <w:div w:id="186374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819974">
      <w:bodyDiv w:val="1"/>
      <w:marLeft w:val="0"/>
      <w:marRight w:val="0"/>
      <w:marTop w:val="0"/>
      <w:marBottom w:val="0"/>
      <w:divBdr>
        <w:top w:val="none" w:sz="0" w:space="0" w:color="auto"/>
        <w:left w:val="none" w:sz="0" w:space="0" w:color="auto"/>
        <w:bottom w:val="none" w:sz="0" w:space="0" w:color="auto"/>
        <w:right w:val="none" w:sz="0" w:space="0" w:color="auto"/>
      </w:divBdr>
    </w:div>
    <w:div w:id="399402521">
      <w:bodyDiv w:val="1"/>
      <w:marLeft w:val="0"/>
      <w:marRight w:val="0"/>
      <w:marTop w:val="0"/>
      <w:marBottom w:val="0"/>
      <w:divBdr>
        <w:top w:val="none" w:sz="0" w:space="0" w:color="auto"/>
        <w:left w:val="none" w:sz="0" w:space="0" w:color="auto"/>
        <w:bottom w:val="none" w:sz="0" w:space="0" w:color="auto"/>
        <w:right w:val="none" w:sz="0" w:space="0" w:color="auto"/>
      </w:divBdr>
    </w:div>
    <w:div w:id="401679313">
      <w:bodyDiv w:val="1"/>
      <w:marLeft w:val="0"/>
      <w:marRight w:val="0"/>
      <w:marTop w:val="0"/>
      <w:marBottom w:val="0"/>
      <w:divBdr>
        <w:top w:val="none" w:sz="0" w:space="0" w:color="auto"/>
        <w:left w:val="none" w:sz="0" w:space="0" w:color="auto"/>
        <w:bottom w:val="none" w:sz="0" w:space="0" w:color="auto"/>
        <w:right w:val="none" w:sz="0" w:space="0" w:color="auto"/>
      </w:divBdr>
    </w:div>
    <w:div w:id="423036173">
      <w:bodyDiv w:val="1"/>
      <w:marLeft w:val="0"/>
      <w:marRight w:val="0"/>
      <w:marTop w:val="0"/>
      <w:marBottom w:val="0"/>
      <w:divBdr>
        <w:top w:val="none" w:sz="0" w:space="0" w:color="auto"/>
        <w:left w:val="none" w:sz="0" w:space="0" w:color="auto"/>
        <w:bottom w:val="none" w:sz="0" w:space="0" w:color="auto"/>
        <w:right w:val="none" w:sz="0" w:space="0" w:color="auto"/>
      </w:divBdr>
      <w:divsChild>
        <w:div w:id="172959657">
          <w:marLeft w:val="0"/>
          <w:marRight w:val="0"/>
          <w:marTop w:val="100"/>
          <w:marBottom w:val="100"/>
          <w:divBdr>
            <w:top w:val="none" w:sz="0" w:space="0" w:color="auto"/>
            <w:left w:val="none" w:sz="0" w:space="0" w:color="auto"/>
            <w:bottom w:val="none" w:sz="0" w:space="0" w:color="auto"/>
            <w:right w:val="none" w:sz="0" w:space="0" w:color="auto"/>
          </w:divBdr>
          <w:divsChild>
            <w:div w:id="553347767">
              <w:marLeft w:val="0"/>
              <w:marRight w:val="0"/>
              <w:marTop w:val="0"/>
              <w:marBottom w:val="0"/>
              <w:divBdr>
                <w:top w:val="single" w:sz="6" w:space="4" w:color="DCDCDC"/>
                <w:left w:val="single" w:sz="6" w:space="4" w:color="DCDCDC"/>
                <w:bottom w:val="single" w:sz="6" w:space="0" w:color="DCDCDC"/>
                <w:right w:val="single" w:sz="6" w:space="4" w:color="DCDCDC"/>
              </w:divBdr>
              <w:divsChild>
                <w:div w:id="1368337749">
                  <w:marLeft w:val="0"/>
                  <w:marRight w:val="0"/>
                  <w:marTop w:val="0"/>
                  <w:marBottom w:val="0"/>
                  <w:divBdr>
                    <w:top w:val="none" w:sz="0" w:space="0" w:color="auto"/>
                    <w:left w:val="none" w:sz="0" w:space="0" w:color="auto"/>
                    <w:bottom w:val="none" w:sz="0" w:space="0" w:color="auto"/>
                    <w:right w:val="none" w:sz="0" w:space="0" w:color="auto"/>
                  </w:divBdr>
                  <w:divsChild>
                    <w:div w:id="699278187">
                      <w:marLeft w:val="0"/>
                      <w:marRight w:val="0"/>
                      <w:marTop w:val="0"/>
                      <w:marBottom w:val="0"/>
                      <w:divBdr>
                        <w:top w:val="none" w:sz="0" w:space="0" w:color="auto"/>
                        <w:left w:val="none" w:sz="0" w:space="0" w:color="auto"/>
                        <w:bottom w:val="none" w:sz="0" w:space="0" w:color="auto"/>
                        <w:right w:val="none" w:sz="0" w:space="0" w:color="auto"/>
                      </w:divBdr>
                      <w:divsChild>
                        <w:div w:id="65969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031805">
      <w:bodyDiv w:val="1"/>
      <w:marLeft w:val="0"/>
      <w:marRight w:val="0"/>
      <w:marTop w:val="0"/>
      <w:marBottom w:val="0"/>
      <w:divBdr>
        <w:top w:val="none" w:sz="0" w:space="0" w:color="auto"/>
        <w:left w:val="none" w:sz="0" w:space="0" w:color="auto"/>
        <w:bottom w:val="none" w:sz="0" w:space="0" w:color="auto"/>
        <w:right w:val="none" w:sz="0" w:space="0" w:color="auto"/>
      </w:divBdr>
    </w:div>
    <w:div w:id="427235865">
      <w:bodyDiv w:val="1"/>
      <w:marLeft w:val="0"/>
      <w:marRight w:val="0"/>
      <w:marTop w:val="0"/>
      <w:marBottom w:val="0"/>
      <w:divBdr>
        <w:top w:val="none" w:sz="0" w:space="0" w:color="auto"/>
        <w:left w:val="none" w:sz="0" w:space="0" w:color="auto"/>
        <w:bottom w:val="none" w:sz="0" w:space="0" w:color="auto"/>
        <w:right w:val="none" w:sz="0" w:space="0" w:color="auto"/>
      </w:divBdr>
      <w:divsChild>
        <w:div w:id="555748900">
          <w:marLeft w:val="0"/>
          <w:marRight w:val="0"/>
          <w:marTop w:val="100"/>
          <w:marBottom w:val="100"/>
          <w:divBdr>
            <w:top w:val="none" w:sz="0" w:space="0" w:color="auto"/>
            <w:left w:val="none" w:sz="0" w:space="0" w:color="auto"/>
            <w:bottom w:val="none" w:sz="0" w:space="0" w:color="auto"/>
            <w:right w:val="none" w:sz="0" w:space="0" w:color="auto"/>
          </w:divBdr>
          <w:divsChild>
            <w:div w:id="1453861204">
              <w:marLeft w:val="0"/>
              <w:marRight w:val="0"/>
              <w:marTop w:val="0"/>
              <w:marBottom w:val="0"/>
              <w:divBdr>
                <w:top w:val="single" w:sz="6" w:space="4" w:color="DCDCDC"/>
                <w:left w:val="single" w:sz="6" w:space="4" w:color="DCDCDC"/>
                <w:bottom w:val="single" w:sz="6" w:space="0" w:color="DCDCDC"/>
                <w:right w:val="single" w:sz="6" w:space="4" w:color="DCDCDC"/>
              </w:divBdr>
              <w:divsChild>
                <w:div w:id="1816988908">
                  <w:marLeft w:val="0"/>
                  <w:marRight w:val="0"/>
                  <w:marTop w:val="0"/>
                  <w:marBottom w:val="0"/>
                  <w:divBdr>
                    <w:top w:val="none" w:sz="0" w:space="0" w:color="auto"/>
                    <w:left w:val="none" w:sz="0" w:space="0" w:color="auto"/>
                    <w:bottom w:val="none" w:sz="0" w:space="0" w:color="auto"/>
                    <w:right w:val="none" w:sz="0" w:space="0" w:color="auto"/>
                  </w:divBdr>
                  <w:divsChild>
                    <w:div w:id="1867716989">
                      <w:marLeft w:val="0"/>
                      <w:marRight w:val="0"/>
                      <w:marTop w:val="0"/>
                      <w:marBottom w:val="0"/>
                      <w:divBdr>
                        <w:top w:val="none" w:sz="0" w:space="0" w:color="auto"/>
                        <w:left w:val="none" w:sz="0" w:space="0" w:color="auto"/>
                        <w:bottom w:val="none" w:sz="0" w:space="0" w:color="auto"/>
                        <w:right w:val="none" w:sz="0" w:space="0" w:color="auto"/>
                      </w:divBdr>
                      <w:divsChild>
                        <w:div w:id="5166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771384">
      <w:bodyDiv w:val="1"/>
      <w:marLeft w:val="0"/>
      <w:marRight w:val="0"/>
      <w:marTop w:val="0"/>
      <w:marBottom w:val="0"/>
      <w:divBdr>
        <w:top w:val="none" w:sz="0" w:space="0" w:color="auto"/>
        <w:left w:val="none" w:sz="0" w:space="0" w:color="auto"/>
        <w:bottom w:val="none" w:sz="0" w:space="0" w:color="auto"/>
        <w:right w:val="none" w:sz="0" w:space="0" w:color="auto"/>
      </w:divBdr>
      <w:divsChild>
        <w:div w:id="1330137077">
          <w:marLeft w:val="0"/>
          <w:marRight w:val="0"/>
          <w:marTop w:val="100"/>
          <w:marBottom w:val="100"/>
          <w:divBdr>
            <w:top w:val="none" w:sz="0" w:space="0" w:color="auto"/>
            <w:left w:val="none" w:sz="0" w:space="0" w:color="auto"/>
            <w:bottom w:val="none" w:sz="0" w:space="0" w:color="auto"/>
            <w:right w:val="none" w:sz="0" w:space="0" w:color="auto"/>
          </w:divBdr>
          <w:divsChild>
            <w:div w:id="1949773452">
              <w:marLeft w:val="0"/>
              <w:marRight w:val="0"/>
              <w:marTop w:val="0"/>
              <w:marBottom w:val="0"/>
              <w:divBdr>
                <w:top w:val="single" w:sz="6" w:space="4" w:color="DCDCDC"/>
                <w:left w:val="single" w:sz="6" w:space="4" w:color="DCDCDC"/>
                <w:bottom w:val="single" w:sz="6" w:space="0" w:color="DCDCDC"/>
                <w:right w:val="single" w:sz="6" w:space="4" w:color="DCDCDC"/>
              </w:divBdr>
              <w:divsChild>
                <w:div w:id="958756422">
                  <w:marLeft w:val="0"/>
                  <w:marRight w:val="0"/>
                  <w:marTop w:val="0"/>
                  <w:marBottom w:val="0"/>
                  <w:divBdr>
                    <w:top w:val="none" w:sz="0" w:space="0" w:color="auto"/>
                    <w:left w:val="none" w:sz="0" w:space="0" w:color="auto"/>
                    <w:bottom w:val="none" w:sz="0" w:space="0" w:color="auto"/>
                    <w:right w:val="none" w:sz="0" w:space="0" w:color="auto"/>
                  </w:divBdr>
                  <w:divsChild>
                    <w:div w:id="1081413644">
                      <w:marLeft w:val="0"/>
                      <w:marRight w:val="0"/>
                      <w:marTop w:val="0"/>
                      <w:marBottom w:val="0"/>
                      <w:divBdr>
                        <w:top w:val="none" w:sz="0" w:space="0" w:color="auto"/>
                        <w:left w:val="none" w:sz="0" w:space="0" w:color="auto"/>
                        <w:bottom w:val="none" w:sz="0" w:space="0" w:color="auto"/>
                        <w:right w:val="none" w:sz="0" w:space="0" w:color="auto"/>
                      </w:divBdr>
                      <w:divsChild>
                        <w:div w:id="169885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7968576">
      <w:bodyDiv w:val="1"/>
      <w:marLeft w:val="0"/>
      <w:marRight w:val="0"/>
      <w:marTop w:val="0"/>
      <w:marBottom w:val="0"/>
      <w:divBdr>
        <w:top w:val="none" w:sz="0" w:space="0" w:color="auto"/>
        <w:left w:val="none" w:sz="0" w:space="0" w:color="auto"/>
        <w:bottom w:val="none" w:sz="0" w:space="0" w:color="auto"/>
        <w:right w:val="none" w:sz="0" w:space="0" w:color="auto"/>
      </w:divBdr>
    </w:div>
    <w:div w:id="457185358">
      <w:bodyDiv w:val="1"/>
      <w:marLeft w:val="0"/>
      <w:marRight w:val="0"/>
      <w:marTop w:val="0"/>
      <w:marBottom w:val="0"/>
      <w:divBdr>
        <w:top w:val="none" w:sz="0" w:space="0" w:color="auto"/>
        <w:left w:val="none" w:sz="0" w:space="0" w:color="auto"/>
        <w:bottom w:val="none" w:sz="0" w:space="0" w:color="auto"/>
        <w:right w:val="none" w:sz="0" w:space="0" w:color="auto"/>
      </w:divBdr>
    </w:div>
    <w:div w:id="478619482">
      <w:bodyDiv w:val="1"/>
      <w:marLeft w:val="0"/>
      <w:marRight w:val="0"/>
      <w:marTop w:val="0"/>
      <w:marBottom w:val="0"/>
      <w:divBdr>
        <w:top w:val="none" w:sz="0" w:space="0" w:color="auto"/>
        <w:left w:val="none" w:sz="0" w:space="0" w:color="auto"/>
        <w:bottom w:val="none" w:sz="0" w:space="0" w:color="auto"/>
        <w:right w:val="none" w:sz="0" w:space="0" w:color="auto"/>
      </w:divBdr>
      <w:divsChild>
        <w:div w:id="18187659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66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09313">
      <w:bodyDiv w:val="1"/>
      <w:marLeft w:val="0"/>
      <w:marRight w:val="0"/>
      <w:marTop w:val="0"/>
      <w:marBottom w:val="0"/>
      <w:divBdr>
        <w:top w:val="none" w:sz="0" w:space="0" w:color="auto"/>
        <w:left w:val="none" w:sz="0" w:space="0" w:color="auto"/>
        <w:bottom w:val="none" w:sz="0" w:space="0" w:color="auto"/>
        <w:right w:val="none" w:sz="0" w:space="0" w:color="auto"/>
      </w:divBdr>
      <w:divsChild>
        <w:div w:id="171115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3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178640">
      <w:bodyDiv w:val="1"/>
      <w:marLeft w:val="0"/>
      <w:marRight w:val="0"/>
      <w:marTop w:val="0"/>
      <w:marBottom w:val="0"/>
      <w:divBdr>
        <w:top w:val="none" w:sz="0" w:space="0" w:color="auto"/>
        <w:left w:val="none" w:sz="0" w:space="0" w:color="auto"/>
        <w:bottom w:val="none" w:sz="0" w:space="0" w:color="auto"/>
        <w:right w:val="none" w:sz="0" w:space="0" w:color="auto"/>
      </w:divBdr>
    </w:div>
    <w:div w:id="531771314">
      <w:bodyDiv w:val="1"/>
      <w:marLeft w:val="0"/>
      <w:marRight w:val="0"/>
      <w:marTop w:val="0"/>
      <w:marBottom w:val="0"/>
      <w:divBdr>
        <w:top w:val="none" w:sz="0" w:space="0" w:color="auto"/>
        <w:left w:val="none" w:sz="0" w:space="0" w:color="auto"/>
        <w:bottom w:val="none" w:sz="0" w:space="0" w:color="auto"/>
        <w:right w:val="none" w:sz="0" w:space="0" w:color="auto"/>
      </w:divBdr>
    </w:div>
    <w:div w:id="539056903">
      <w:bodyDiv w:val="1"/>
      <w:marLeft w:val="0"/>
      <w:marRight w:val="0"/>
      <w:marTop w:val="0"/>
      <w:marBottom w:val="0"/>
      <w:divBdr>
        <w:top w:val="none" w:sz="0" w:space="0" w:color="auto"/>
        <w:left w:val="none" w:sz="0" w:space="0" w:color="auto"/>
        <w:bottom w:val="none" w:sz="0" w:space="0" w:color="auto"/>
        <w:right w:val="none" w:sz="0" w:space="0" w:color="auto"/>
      </w:divBdr>
      <w:divsChild>
        <w:div w:id="166797835">
          <w:marLeft w:val="0"/>
          <w:marRight w:val="0"/>
          <w:marTop w:val="100"/>
          <w:marBottom w:val="100"/>
          <w:divBdr>
            <w:top w:val="none" w:sz="0" w:space="0" w:color="auto"/>
            <w:left w:val="none" w:sz="0" w:space="0" w:color="auto"/>
            <w:bottom w:val="none" w:sz="0" w:space="0" w:color="auto"/>
            <w:right w:val="none" w:sz="0" w:space="0" w:color="auto"/>
          </w:divBdr>
          <w:divsChild>
            <w:div w:id="566913675">
              <w:marLeft w:val="0"/>
              <w:marRight w:val="0"/>
              <w:marTop w:val="0"/>
              <w:marBottom w:val="0"/>
              <w:divBdr>
                <w:top w:val="single" w:sz="6" w:space="4" w:color="DCDCDC"/>
                <w:left w:val="single" w:sz="6" w:space="4" w:color="DCDCDC"/>
                <w:bottom w:val="single" w:sz="6" w:space="0" w:color="DCDCDC"/>
                <w:right w:val="single" w:sz="6" w:space="4" w:color="DCDCDC"/>
              </w:divBdr>
              <w:divsChild>
                <w:div w:id="197478419">
                  <w:marLeft w:val="0"/>
                  <w:marRight w:val="0"/>
                  <w:marTop w:val="0"/>
                  <w:marBottom w:val="0"/>
                  <w:divBdr>
                    <w:top w:val="none" w:sz="0" w:space="0" w:color="auto"/>
                    <w:left w:val="none" w:sz="0" w:space="0" w:color="auto"/>
                    <w:bottom w:val="none" w:sz="0" w:space="0" w:color="auto"/>
                    <w:right w:val="none" w:sz="0" w:space="0" w:color="auto"/>
                  </w:divBdr>
                  <w:divsChild>
                    <w:div w:id="2032147695">
                      <w:marLeft w:val="0"/>
                      <w:marRight w:val="0"/>
                      <w:marTop w:val="0"/>
                      <w:marBottom w:val="0"/>
                      <w:divBdr>
                        <w:top w:val="none" w:sz="0" w:space="0" w:color="auto"/>
                        <w:left w:val="none" w:sz="0" w:space="0" w:color="auto"/>
                        <w:bottom w:val="none" w:sz="0" w:space="0" w:color="auto"/>
                        <w:right w:val="none" w:sz="0" w:space="0" w:color="auto"/>
                      </w:divBdr>
                      <w:divsChild>
                        <w:div w:id="87681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418008">
      <w:bodyDiv w:val="1"/>
      <w:marLeft w:val="0"/>
      <w:marRight w:val="0"/>
      <w:marTop w:val="0"/>
      <w:marBottom w:val="0"/>
      <w:divBdr>
        <w:top w:val="none" w:sz="0" w:space="0" w:color="auto"/>
        <w:left w:val="none" w:sz="0" w:space="0" w:color="auto"/>
        <w:bottom w:val="none" w:sz="0" w:space="0" w:color="auto"/>
        <w:right w:val="none" w:sz="0" w:space="0" w:color="auto"/>
      </w:divBdr>
      <w:divsChild>
        <w:div w:id="17664219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0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20594">
      <w:bodyDiv w:val="1"/>
      <w:marLeft w:val="0"/>
      <w:marRight w:val="0"/>
      <w:marTop w:val="0"/>
      <w:marBottom w:val="0"/>
      <w:divBdr>
        <w:top w:val="none" w:sz="0" w:space="0" w:color="auto"/>
        <w:left w:val="none" w:sz="0" w:space="0" w:color="auto"/>
        <w:bottom w:val="none" w:sz="0" w:space="0" w:color="auto"/>
        <w:right w:val="none" w:sz="0" w:space="0" w:color="auto"/>
      </w:divBdr>
      <w:divsChild>
        <w:div w:id="336614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7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8614">
      <w:bodyDiv w:val="1"/>
      <w:marLeft w:val="0"/>
      <w:marRight w:val="0"/>
      <w:marTop w:val="0"/>
      <w:marBottom w:val="0"/>
      <w:divBdr>
        <w:top w:val="none" w:sz="0" w:space="0" w:color="auto"/>
        <w:left w:val="none" w:sz="0" w:space="0" w:color="auto"/>
        <w:bottom w:val="none" w:sz="0" w:space="0" w:color="auto"/>
        <w:right w:val="none" w:sz="0" w:space="0" w:color="auto"/>
      </w:divBdr>
    </w:div>
    <w:div w:id="573977549">
      <w:bodyDiv w:val="1"/>
      <w:marLeft w:val="0"/>
      <w:marRight w:val="0"/>
      <w:marTop w:val="0"/>
      <w:marBottom w:val="0"/>
      <w:divBdr>
        <w:top w:val="none" w:sz="0" w:space="0" w:color="auto"/>
        <w:left w:val="none" w:sz="0" w:space="0" w:color="auto"/>
        <w:bottom w:val="none" w:sz="0" w:space="0" w:color="auto"/>
        <w:right w:val="none" w:sz="0" w:space="0" w:color="auto"/>
      </w:divBdr>
    </w:div>
    <w:div w:id="605309526">
      <w:bodyDiv w:val="1"/>
      <w:marLeft w:val="0"/>
      <w:marRight w:val="0"/>
      <w:marTop w:val="0"/>
      <w:marBottom w:val="0"/>
      <w:divBdr>
        <w:top w:val="none" w:sz="0" w:space="0" w:color="auto"/>
        <w:left w:val="none" w:sz="0" w:space="0" w:color="auto"/>
        <w:bottom w:val="none" w:sz="0" w:space="0" w:color="auto"/>
        <w:right w:val="none" w:sz="0" w:space="0" w:color="auto"/>
      </w:divBdr>
    </w:div>
    <w:div w:id="605842760">
      <w:bodyDiv w:val="1"/>
      <w:marLeft w:val="0"/>
      <w:marRight w:val="0"/>
      <w:marTop w:val="0"/>
      <w:marBottom w:val="0"/>
      <w:divBdr>
        <w:top w:val="none" w:sz="0" w:space="0" w:color="auto"/>
        <w:left w:val="none" w:sz="0" w:space="0" w:color="auto"/>
        <w:bottom w:val="none" w:sz="0" w:space="0" w:color="auto"/>
        <w:right w:val="none" w:sz="0" w:space="0" w:color="auto"/>
      </w:divBdr>
    </w:div>
    <w:div w:id="634945352">
      <w:bodyDiv w:val="1"/>
      <w:marLeft w:val="0"/>
      <w:marRight w:val="0"/>
      <w:marTop w:val="0"/>
      <w:marBottom w:val="0"/>
      <w:divBdr>
        <w:top w:val="none" w:sz="0" w:space="0" w:color="auto"/>
        <w:left w:val="none" w:sz="0" w:space="0" w:color="auto"/>
        <w:bottom w:val="none" w:sz="0" w:space="0" w:color="auto"/>
        <w:right w:val="none" w:sz="0" w:space="0" w:color="auto"/>
      </w:divBdr>
    </w:div>
    <w:div w:id="668799762">
      <w:bodyDiv w:val="1"/>
      <w:marLeft w:val="0"/>
      <w:marRight w:val="0"/>
      <w:marTop w:val="0"/>
      <w:marBottom w:val="0"/>
      <w:divBdr>
        <w:top w:val="none" w:sz="0" w:space="0" w:color="auto"/>
        <w:left w:val="none" w:sz="0" w:space="0" w:color="auto"/>
        <w:bottom w:val="none" w:sz="0" w:space="0" w:color="auto"/>
        <w:right w:val="none" w:sz="0" w:space="0" w:color="auto"/>
      </w:divBdr>
      <w:divsChild>
        <w:div w:id="935938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356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97947">
      <w:bodyDiv w:val="1"/>
      <w:marLeft w:val="0"/>
      <w:marRight w:val="0"/>
      <w:marTop w:val="0"/>
      <w:marBottom w:val="0"/>
      <w:divBdr>
        <w:top w:val="none" w:sz="0" w:space="0" w:color="auto"/>
        <w:left w:val="none" w:sz="0" w:space="0" w:color="auto"/>
        <w:bottom w:val="none" w:sz="0" w:space="0" w:color="auto"/>
        <w:right w:val="none" w:sz="0" w:space="0" w:color="auto"/>
      </w:divBdr>
    </w:div>
    <w:div w:id="690884726">
      <w:bodyDiv w:val="1"/>
      <w:marLeft w:val="0"/>
      <w:marRight w:val="0"/>
      <w:marTop w:val="0"/>
      <w:marBottom w:val="0"/>
      <w:divBdr>
        <w:top w:val="none" w:sz="0" w:space="0" w:color="auto"/>
        <w:left w:val="none" w:sz="0" w:space="0" w:color="auto"/>
        <w:bottom w:val="none" w:sz="0" w:space="0" w:color="auto"/>
        <w:right w:val="none" w:sz="0" w:space="0" w:color="auto"/>
      </w:divBdr>
      <w:divsChild>
        <w:div w:id="14439156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759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23919">
      <w:bodyDiv w:val="1"/>
      <w:marLeft w:val="0"/>
      <w:marRight w:val="0"/>
      <w:marTop w:val="0"/>
      <w:marBottom w:val="0"/>
      <w:divBdr>
        <w:top w:val="none" w:sz="0" w:space="0" w:color="auto"/>
        <w:left w:val="none" w:sz="0" w:space="0" w:color="auto"/>
        <w:bottom w:val="none" w:sz="0" w:space="0" w:color="auto"/>
        <w:right w:val="none" w:sz="0" w:space="0" w:color="auto"/>
      </w:divBdr>
    </w:div>
    <w:div w:id="709887531">
      <w:bodyDiv w:val="1"/>
      <w:marLeft w:val="0"/>
      <w:marRight w:val="0"/>
      <w:marTop w:val="0"/>
      <w:marBottom w:val="0"/>
      <w:divBdr>
        <w:top w:val="none" w:sz="0" w:space="0" w:color="auto"/>
        <w:left w:val="none" w:sz="0" w:space="0" w:color="auto"/>
        <w:bottom w:val="none" w:sz="0" w:space="0" w:color="auto"/>
        <w:right w:val="none" w:sz="0" w:space="0" w:color="auto"/>
      </w:divBdr>
      <w:divsChild>
        <w:div w:id="1488671317">
          <w:marLeft w:val="0"/>
          <w:marRight w:val="0"/>
          <w:marTop w:val="100"/>
          <w:marBottom w:val="100"/>
          <w:divBdr>
            <w:top w:val="none" w:sz="0" w:space="0" w:color="auto"/>
            <w:left w:val="none" w:sz="0" w:space="0" w:color="auto"/>
            <w:bottom w:val="none" w:sz="0" w:space="0" w:color="auto"/>
            <w:right w:val="none" w:sz="0" w:space="0" w:color="auto"/>
          </w:divBdr>
          <w:divsChild>
            <w:div w:id="698050012">
              <w:marLeft w:val="0"/>
              <w:marRight w:val="0"/>
              <w:marTop w:val="0"/>
              <w:marBottom w:val="0"/>
              <w:divBdr>
                <w:top w:val="single" w:sz="6" w:space="4" w:color="DCDCDC"/>
                <w:left w:val="single" w:sz="6" w:space="4" w:color="DCDCDC"/>
                <w:bottom w:val="single" w:sz="6" w:space="0" w:color="DCDCDC"/>
                <w:right w:val="single" w:sz="6" w:space="4" w:color="DCDCDC"/>
              </w:divBdr>
              <w:divsChild>
                <w:div w:id="426776368">
                  <w:marLeft w:val="0"/>
                  <w:marRight w:val="0"/>
                  <w:marTop w:val="0"/>
                  <w:marBottom w:val="0"/>
                  <w:divBdr>
                    <w:top w:val="none" w:sz="0" w:space="0" w:color="auto"/>
                    <w:left w:val="none" w:sz="0" w:space="0" w:color="auto"/>
                    <w:bottom w:val="none" w:sz="0" w:space="0" w:color="auto"/>
                    <w:right w:val="none" w:sz="0" w:space="0" w:color="auto"/>
                  </w:divBdr>
                  <w:divsChild>
                    <w:div w:id="386146947">
                      <w:marLeft w:val="0"/>
                      <w:marRight w:val="0"/>
                      <w:marTop w:val="0"/>
                      <w:marBottom w:val="0"/>
                      <w:divBdr>
                        <w:top w:val="none" w:sz="0" w:space="0" w:color="auto"/>
                        <w:left w:val="none" w:sz="0" w:space="0" w:color="auto"/>
                        <w:bottom w:val="none" w:sz="0" w:space="0" w:color="auto"/>
                        <w:right w:val="none" w:sz="0" w:space="0" w:color="auto"/>
                      </w:divBdr>
                      <w:divsChild>
                        <w:div w:id="20067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031685">
      <w:bodyDiv w:val="1"/>
      <w:marLeft w:val="0"/>
      <w:marRight w:val="0"/>
      <w:marTop w:val="0"/>
      <w:marBottom w:val="0"/>
      <w:divBdr>
        <w:top w:val="none" w:sz="0" w:space="0" w:color="auto"/>
        <w:left w:val="none" w:sz="0" w:space="0" w:color="auto"/>
        <w:bottom w:val="none" w:sz="0" w:space="0" w:color="auto"/>
        <w:right w:val="none" w:sz="0" w:space="0" w:color="auto"/>
      </w:divBdr>
    </w:div>
    <w:div w:id="744883164">
      <w:bodyDiv w:val="1"/>
      <w:marLeft w:val="0"/>
      <w:marRight w:val="0"/>
      <w:marTop w:val="0"/>
      <w:marBottom w:val="0"/>
      <w:divBdr>
        <w:top w:val="none" w:sz="0" w:space="0" w:color="auto"/>
        <w:left w:val="none" w:sz="0" w:space="0" w:color="auto"/>
        <w:bottom w:val="none" w:sz="0" w:space="0" w:color="auto"/>
        <w:right w:val="none" w:sz="0" w:space="0" w:color="auto"/>
      </w:divBdr>
      <w:divsChild>
        <w:div w:id="1028335890">
          <w:marLeft w:val="0"/>
          <w:marRight w:val="0"/>
          <w:marTop w:val="100"/>
          <w:marBottom w:val="100"/>
          <w:divBdr>
            <w:top w:val="none" w:sz="0" w:space="0" w:color="auto"/>
            <w:left w:val="none" w:sz="0" w:space="0" w:color="auto"/>
            <w:bottom w:val="none" w:sz="0" w:space="0" w:color="auto"/>
            <w:right w:val="none" w:sz="0" w:space="0" w:color="auto"/>
          </w:divBdr>
          <w:divsChild>
            <w:div w:id="156114017">
              <w:marLeft w:val="0"/>
              <w:marRight w:val="0"/>
              <w:marTop w:val="0"/>
              <w:marBottom w:val="0"/>
              <w:divBdr>
                <w:top w:val="single" w:sz="6" w:space="4" w:color="DCDCDC"/>
                <w:left w:val="single" w:sz="6" w:space="4" w:color="DCDCDC"/>
                <w:bottom w:val="single" w:sz="6" w:space="0" w:color="DCDCDC"/>
                <w:right w:val="single" w:sz="6" w:space="4" w:color="DCDCDC"/>
              </w:divBdr>
              <w:divsChild>
                <w:div w:id="333463463">
                  <w:marLeft w:val="0"/>
                  <w:marRight w:val="0"/>
                  <w:marTop w:val="0"/>
                  <w:marBottom w:val="0"/>
                  <w:divBdr>
                    <w:top w:val="none" w:sz="0" w:space="0" w:color="auto"/>
                    <w:left w:val="none" w:sz="0" w:space="0" w:color="auto"/>
                    <w:bottom w:val="none" w:sz="0" w:space="0" w:color="auto"/>
                    <w:right w:val="none" w:sz="0" w:space="0" w:color="auto"/>
                  </w:divBdr>
                  <w:divsChild>
                    <w:div w:id="2122727115">
                      <w:marLeft w:val="0"/>
                      <w:marRight w:val="0"/>
                      <w:marTop w:val="0"/>
                      <w:marBottom w:val="0"/>
                      <w:divBdr>
                        <w:top w:val="none" w:sz="0" w:space="0" w:color="auto"/>
                        <w:left w:val="none" w:sz="0" w:space="0" w:color="auto"/>
                        <w:bottom w:val="none" w:sz="0" w:space="0" w:color="auto"/>
                        <w:right w:val="none" w:sz="0" w:space="0" w:color="auto"/>
                      </w:divBdr>
                      <w:divsChild>
                        <w:div w:id="48890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523623">
      <w:bodyDiv w:val="1"/>
      <w:marLeft w:val="0"/>
      <w:marRight w:val="0"/>
      <w:marTop w:val="0"/>
      <w:marBottom w:val="0"/>
      <w:divBdr>
        <w:top w:val="none" w:sz="0" w:space="0" w:color="auto"/>
        <w:left w:val="none" w:sz="0" w:space="0" w:color="auto"/>
        <w:bottom w:val="none" w:sz="0" w:space="0" w:color="auto"/>
        <w:right w:val="none" w:sz="0" w:space="0" w:color="auto"/>
      </w:divBdr>
      <w:divsChild>
        <w:div w:id="20201594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94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030389">
      <w:bodyDiv w:val="1"/>
      <w:marLeft w:val="0"/>
      <w:marRight w:val="0"/>
      <w:marTop w:val="0"/>
      <w:marBottom w:val="0"/>
      <w:divBdr>
        <w:top w:val="none" w:sz="0" w:space="0" w:color="auto"/>
        <w:left w:val="none" w:sz="0" w:space="0" w:color="auto"/>
        <w:bottom w:val="none" w:sz="0" w:space="0" w:color="auto"/>
        <w:right w:val="none" w:sz="0" w:space="0" w:color="auto"/>
      </w:divBdr>
    </w:div>
    <w:div w:id="781876222">
      <w:bodyDiv w:val="1"/>
      <w:marLeft w:val="0"/>
      <w:marRight w:val="0"/>
      <w:marTop w:val="0"/>
      <w:marBottom w:val="0"/>
      <w:divBdr>
        <w:top w:val="none" w:sz="0" w:space="0" w:color="auto"/>
        <w:left w:val="none" w:sz="0" w:space="0" w:color="auto"/>
        <w:bottom w:val="none" w:sz="0" w:space="0" w:color="auto"/>
        <w:right w:val="none" w:sz="0" w:space="0" w:color="auto"/>
      </w:divBdr>
      <w:divsChild>
        <w:div w:id="21085747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188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56243">
      <w:bodyDiv w:val="1"/>
      <w:marLeft w:val="0"/>
      <w:marRight w:val="0"/>
      <w:marTop w:val="0"/>
      <w:marBottom w:val="0"/>
      <w:divBdr>
        <w:top w:val="none" w:sz="0" w:space="0" w:color="auto"/>
        <w:left w:val="none" w:sz="0" w:space="0" w:color="auto"/>
        <w:bottom w:val="none" w:sz="0" w:space="0" w:color="auto"/>
        <w:right w:val="none" w:sz="0" w:space="0" w:color="auto"/>
      </w:divBdr>
    </w:div>
    <w:div w:id="785586956">
      <w:bodyDiv w:val="1"/>
      <w:marLeft w:val="0"/>
      <w:marRight w:val="0"/>
      <w:marTop w:val="0"/>
      <w:marBottom w:val="0"/>
      <w:divBdr>
        <w:top w:val="none" w:sz="0" w:space="0" w:color="auto"/>
        <w:left w:val="none" w:sz="0" w:space="0" w:color="auto"/>
        <w:bottom w:val="none" w:sz="0" w:space="0" w:color="auto"/>
        <w:right w:val="none" w:sz="0" w:space="0" w:color="auto"/>
      </w:divBdr>
      <w:divsChild>
        <w:div w:id="1596401001">
          <w:marLeft w:val="0"/>
          <w:marRight w:val="0"/>
          <w:marTop w:val="100"/>
          <w:marBottom w:val="100"/>
          <w:divBdr>
            <w:top w:val="none" w:sz="0" w:space="0" w:color="auto"/>
            <w:left w:val="none" w:sz="0" w:space="0" w:color="auto"/>
            <w:bottom w:val="none" w:sz="0" w:space="0" w:color="auto"/>
            <w:right w:val="none" w:sz="0" w:space="0" w:color="auto"/>
          </w:divBdr>
          <w:divsChild>
            <w:div w:id="1794784856">
              <w:marLeft w:val="0"/>
              <w:marRight w:val="0"/>
              <w:marTop w:val="0"/>
              <w:marBottom w:val="0"/>
              <w:divBdr>
                <w:top w:val="single" w:sz="6" w:space="4" w:color="DCDCDC"/>
                <w:left w:val="single" w:sz="6" w:space="4" w:color="DCDCDC"/>
                <w:bottom w:val="single" w:sz="6" w:space="0" w:color="DCDCDC"/>
                <w:right w:val="single" w:sz="6" w:space="4" w:color="DCDCDC"/>
              </w:divBdr>
              <w:divsChild>
                <w:div w:id="624392373">
                  <w:marLeft w:val="0"/>
                  <w:marRight w:val="0"/>
                  <w:marTop w:val="0"/>
                  <w:marBottom w:val="0"/>
                  <w:divBdr>
                    <w:top w:val="none" w:sz="0" w:space="0" w:color="auto"/>
                    <w:left w:val="none" w:sz="0" w:space="0" w:color="auto"/>
                    <w:bottom w:val="none" w:sz="0" w:space="0" w:color="auto"/>
                    <w:right w:val="none" w:sz="0" w:space="0" w:color="auto"/>
                  </w:divBdr>
                  <w:divsChild>
                    <w:div w:id="719549259">
                      <w:marLeft w:val="0"/>
                      <w:marRight w:val="0"/>
                      <w:marTop w:val="0"/>
                      <w:marBottom w:val="0"/>
                      <w:divBdr>
                        <w:top w:val="none" w:sz="0" w:space="0" w:color="auto"/>
                        <w:left w:val="none" w:sz="0" w:space="0" w:color="auto"/>
                        <w:bottom w:val="none" w:sz="0" w:space="0" w:color="auto"/>
                        <w:right w:val="none" w:sz="0" w:space="0" w:color="auto"/>
                      </w:divBdr>
                      <w:divsChild>
                        <w:div w:id="79622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417185">
      <w:bodyDiv w:val="1"/>
      <w:marLeft w:val="0"/>
      <w:marRight w:val="0"/>
      <w:marTop w:val="0"/>
      <w:marBottom w:val="0"/>
      <w:divBdr>
        <w:top w:val="none" w:sz="0" w:space="0" w:color="auto"/>
        <w:left w:val="none" w:sz="0" w:space="0" w:color="auto"/>
        <w:bottom w:val="none" w:sz="0" w:space="0" w:color="auto"/>
        <w:right w:val="none" w:sz="0" w:space="0" w:color="auto"/>
      </w:divBdr>
    </w:div>
    <w:div w:id="811561779">
      <w:bodyDiv w:val="1"/>
      <w:marLeft w:val="0"/>
      <w:marRight w:val="0"/>
      <w:marTop w:val="0"/>
      <w:marBottom w:val="0"/>
      <w:divBdr>
        <w:top w:val="none" w:sz="0" w:space="0" w:color="auto"/>
        <w:left w:val="none" w:sz="0" w:space="0" w:color="auto"/>
        <w:bottom w:val="none" w:sz="0" w:space="0" w:color="auto"/>
        <w:right w:val="none" w:sz="0" w:space="0" w:color="auto"/>
      </w:divBdr>
    </w:div>
    <w:div w:id="813837257">
      <w:bodyDiv w:val="1"/>
      <w:marLeft w:val="0"/>
      <w:marRight w:val="0"/>
      <w:marTop w:val="0"/>
      <w:marBottom w:val="0"/>
      <w:divBdr>
        <w:top w:val="none" w:sz="0" w:space="0" w:color="auto"/>
        <w:left w:val="none" w:sz="0" w:space="0" w:color="auto"/>
        <w:bottom w:val="none" w:sz="0" w:space="0" w:color="auto"/>
        <w:right w:val="none" w:sz="0" w:space="0" w:color="auto"/>
      </w:divBdr>
    </w:div>
    <w:div w:id="824131676">
      <w:bodyDiv w:val="1"/>
      <w:marLeft w:val="0"/>
      <w:marRight w:val="0"/>
      <w:marTop w:val="0"/>
      <w:marBottom w:val="0"/>
      <w:divBdr>
        <w:top w:val="none" w:sz="0" w:space="0" w:color="auto"/>
        <w:left w:val="none" w:sz="0" w:space="0" w:color="auto"/>
        <w:bottom w:val="none" w:sz="0" w:space="0" w:color="auto"/>
        <w:right w:val="none" w:sz="0" w:space="0" w:color="auto"/>
      </w:divBdr>
      <w:divsChild>
        <w:div w:id="18342974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90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3422">
      <w:bodyDiv w:val="1"/>
      <w:marLeft w:val="0"/>
      <w:marRight w:val="0"/>
      <w:marTop w:val="0"/>
      <w:marBottom w:val="0"/>
      <w:divBdr>
        <w:top w:val="none" w:sz="0" w:space="0" w:color="auto"/>
        <w:left w:val="none" w:sz="0" w:space="0" w:color="auto"/>
        <w:bottom w:val="none" w:sz="0" w:space="0" w:color="auto"/>
        <w:right w:val="none" w:sz="0" w:space="0" w:color="auto"/>
      </w:divBdr>
      <w:divsChild>
        <w:div w:id="1709950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31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34403">
      <w:bodyDiv w:val="1"/>
      <w:marLeft w:val="0"/>
      <w:marRight w:val="0"/>
      <w:marTop w:val="0"/>
      <w:marBottom w:val="0"/>
      <w:divBdr>
        <w:top w:val="none" w:sz="0" w:space="0" w:color="auto"/>
        <w:left w:val="none" w:sz="0" w:space="0" w:color="auto"/>
        <w:bottom w:val="none" w:sz="0" w:space="0" w:color="auto"/>
        <w:right w:val="none" w:sz="0" w:space="0" w:color="auto"/>
      </w:divBdr>
    </w:div>
    <w:div w:id="847908738">
      <w:bodyDiv w:val="1"/>
      <w:marLeft w:val="0"/>
      <w:marRight w:val="0"/>
      <w:marTop w:val="0"/>
      <w:marBottom w:val="0"/>
      <w:divBdr>
        <w:top w:val="none" w:sz="0" w:space="0" w:color="auto"/>
        <w:left w:val="none" w:sz="0" w:space="0" w:color="auto"/>
        <w:bottom w:val="none" w:sz="0" w:space="0" w:color="auto"/>
        <w:right w:val="none" w:sz="0" w:space="0" w:color="auto"/>
      </w:divBdr>
    </w:div>
    <w:div w:id="852181236">
      <w:bodyDiv w:val="1"/>
      <w:marLeft w:val="0"/>
      <w:marRight w:val="0"/>
      <w:marTop w:val="0"/>
      <w:marBottom w:val="0"/>
      <w:divBdr>
        <w:top w:val="none" w:sz="0" w:space="0" w:color="auto"/>
        <w:left w:val="none" w:sz="0" w:space="0" w:color="auto"/>
        <w:bottom w:val="none" w:sz="0" w:space="0" w:color="auto"/>
        <w:right w:val="none" w:sz="0" w:space="0" w:color="auto"/>
      </w:divBdr>
      <w:divsChild>
        <w:div w:id="514929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51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4131">
      <w:bodyDiv w:val="1"/>
      <w:marLeft w:val="0"/>
      <w:marRight w:val="0"/>
      <w:marTop w:val="0"/>
      <w:marBottom w:val="0"/>
      <w:divBdr>
        <w:top w:val="none" w:sz="0" w:space="0" w:color="auto"/>
        <w:left w:val="none" w:sz="0" w:space="0" w:color="auto"/>
        <w:bottom w:val="none" w:sz="0" w:space="0" w:color="auto"/>
        <w:right w:val="none" w:sz="0" w:space="0" w:color="auto"/>
      </w:divBdr>
      <w:divsChild>
        <w:div w:id="383261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734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1941">
      <w:bodyDiv w:val="1"/>
      <w:marLeft w:val="0"/>
      <w:marRight w:val="0"/>
      <w:marTop w:val="0"/>
      <w:marBottom w:val="0"/>
      <w:divBdr>
        <w:top w:val="none" w:sz="0" w:space="0" w:color="auto"/>
        <w:left w:val="none" w:sz="0" w:space="0" w:color="auto"/>
        <w:bottom w:val="none" w:sz="0" w:space="0" w:color="auto"/>
        <w:right w:val="none" w:sz="0" w:space="0" w:color="auto"/>
      </w:divBdr>
      <w:divsChild>
        <w:div w:id="1919054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7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07667">
      <w:bodyDiv w:val="1"/>
      <w:marLeft w:val="0"/>
      <w:marRight w:val="0"/>
      <w:marTop w:val="0"/>
      <w:marBottom w:val="0"/>
      <w:divBdr>
        <w:top w:val="none" w:sz="0" w:space="0" w:color="auto"/>
        <w:left w:val="none" w:sz="0" w:space="0" w:color="auto"/>
        <w:bottom w:val="none" w:sz="0" w:space="0" w:color="auto"/>
        <w:right w:val="none" w:sz="0" w:space="0" w:color="auto"/>
      </w:divBdr>
    </w:div>
    <w:div w:id="877742925">
      <w:bodyDiv w:val="1"/>
      <w:marLeft w:val="0"/>
      <w:marRight w:val="0"/>
      <w:marTop w:val="0"/>
      <w:marBottom w:val="0"/>
      <w:divBdr>
        <w:top w:val="none" w:sz="0" w:space="0" w:color="auto"/>
        <w:left w:val="none" w:sz="0" w:space="0" w:color="auto"/>
        <w:bottom w:val="none" w:sz="0" w:space="0" w:color="auto"/>
        <w:right w:val="none" w:sz="0" w:space="0" w:color="auto"/>
      </w:divBdr>
    </w:div>
    <w:div w:id="878738588">
      <w:bodyDiv w:val="1"/>
      <w:marLeft w:val="0"/>
      <w:marRight w:val="0"/>
      <w:marTop w:val="0"/>
      <w:marBottom w:val="0"/>
      <w:divBdr>
        <w:top w:val="none" w:sz="0" w:space="0" w:color="auto"/>
        <w:left w:val="none" w:sz="0" w:space="0" w:color="auto"/>
        <w:bottom w:val="none" w:sz="0" w:space="0" w:color="auto"/>
        <w:right w:val="none" w:sz="0" w:space="0" w:color="auto"/>
      </w:divBdr>
      <w:divsChild>
        <w:div w:id="32732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659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10235">
      <w:bodyDiv w:val="1"/>
      <w:marLeft w:val="0"/>
      <w:marRight w:val="0"/>
      <w:marTop w:val="0"/>
      <w:marBottom w:val="0"/>
      <w:divBdr>
        <w:top w:val="none" w:sz="0" w:space="0" w:color="auto"/>
        <w:left w:val="none" w:sz="0" w:space="0" w:color="auto"/>
        <w:bottom w:val="none" w:sz="0" w:space="0" w:color="auto"/>
        <w:right w:val="none" w:sz="0" w:space="0" w:color="auto"/>
      </w:divBdr>
    </w:div>
    <w:div w:id="904101224">
      <w:bodyDiv w:val="1"/>
      <w:marLeft w:val="0"/>
      <w:marRight w:val="0"/>
      <w:marTop w:val="0"/>
      <w:marBottom w:val="0"/>
      <w:divBdr>
        <w:top w:val="none" w:sz="0" w:space="0" w:color="auto"/>
        <w:left w:val="none" w:sz="0" w:space="0" w:color="auto"/>
        <w:bottom w:val="none" w:sz="0" w:space="0" w:color="auto"/>
        <w:right w:val="none" w:sz="0" w:space="0" w:color="auto"/>
      </w:divBdr>
    </w:div>
    <w:div w:id="906719642">
      <w:bodyDiv w:val="1"/>
      <w:marLeft w:val="0"/>
      <w:marRight w:val="0"/>
      <w:marTop w:val="0"/>
      <w:marBottom w:val="0"/>
      <w:divBdr>
        <w:top w:val="none" w:sz="0" w:space="0" w:color="auto"/>
        <w:left w:val="none" w:sz="0" w:space="0" w:color="auto"/>
        <w:bottom w:val="none" w:sz="0" w:space="0" w:color="auto"/>
        <w:right w:val="none" w:sz="0" w:space="0" w:color="auto"/>
      </w:divBdr>
    </w:div>
    <w:div w:id="907111744">
      <w:bodyDiv w:val="1"/>
      <w:marLeft w:val="0"/>
      <w:marRight w:val="0"/>
      <w:marTop w:val="0"/>
      <w:marBottom w:val="0"/>
      <w:divBdr>
        <w:top w:val="none" w:sz="0" w:space="0" w:color="auto"/>
        <w:left w:val="none" w:sz="0" w:space="0" w:color="auto"/>
        <w:bottom w:val="none" w:sz="0" w:space="0" w:color="auto"/>
        <w:right w:val="none" w:sz="0" w:space="0" w:color="auto"/>
      </w:divBdr>
      <w:divsChild>
        <w:div w:id="615479406">
          <w:marLeft w:val="0"/>
          <w:marRight w:val="0"/>
          <w:marTop w:val="100"/>
          <w:marBottom w:val="100"/>
          <w:divBdr>
            <w:top w:val="none" w:sz="0" w:space="0" w:color="auto"/>
            <w:left w:val="none" w:sz="0" w:space="0" w:color="auto"/>
            <w:bottom w:val="none" w:sz="0" w:space="0" w:color="auto"/>
            <w:right w:val="none" w:sz="0" w:space="0" w:color="auto"/>
          </w:divBdr>
          <w:divsChild>
            <w:div w:id="714737435">
              <w:marLeft w:val="0"/>
              <w:marRight w:val="0"/>
              <w:marTop w:val="0"/>
              <w:marBottom w:val="0"/>
              <w:divBdr>
                <w:top w:val="single" w:sz="6" w:space="4" w:color="DCDCDC"/>
                <w:left w:val="single" w:sz="6" w:space="4" w:color="DCDCDC"/>
                <w:bottom w:val="single" w:sz="6" w:space="0" w:color="DCDCDC"/>
                <w:right w:val="single" w:sz="6" w:space="4" w:color="DCDCDC"/>
              </w:divBdr>
              <w:divsChild>
                <w:div w:id="392626981">
                  <w:marLeft w:val="0"/>
                  <w:marRight w:val="0"/>
                  <w:marTop w:val="0"/>
                  <w:marBottom w:val="0"/>
                  <w:divBdr>
                    <w:top w:val="none" w:sz="0" w:space="0" w:color="auto"/>
                    <w:left w:val="none" w:sz="0" w:space="0" w:color="auto"/>
                    <w:bottom w:val="none" w:sz="0" w:space="0" w:color="auto"/>
                    <w:right w:val="none" w:sz="0" w:space="0" w:color="auto"/>
                  </w:divBdr>
                  <w:divsChild>
                    <w:div w:id="1321076670">
                      <w:marLeft w:val="0"/>
                      <w:marRight w:val="0"/>
                      <w:marTop w:val="0"/>
                      <w:marBottom w:val="0"/>
                      <w:divBdr>
                        <w:top w:val="none" w:sz="0" w:space="0" w:color="auto"/>
                        <w:left w:val="none" w:sz="0" w:space="0" w:color="auto"/>
                        <w:bottom w:val="none" w:sz="0" w:space="0" w:color="auto"/>
                        <w:right w:val="none" w:sz="0" w:space="0" w:color="auto"/>
                      </w:divBdr>
                      <w:divsChild>
                        <w:div w:id="15796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537571">
      <w:bodyDiv w:val="1"/>
      <w:marLeft w:val="0"/>
      <w:marRight w:val="0"/>
      <w:marTop w:val="0"/>
      <w:marBottom w:val="0"/>
      <w:divBdr>
        <w:top w:val="none" w:sz="0" w:space="0" w:color="auto"/>
        <w:left w:val="none" w:sz="0" w:space="0" w:color="auto"/>
        <w:bottom w:val="none" w:sz="0" w:space="0" w:color="auto"/>
        <w:right w:val="none" w:sz="0" w:space="0" w:color="auto"/>
      </w:divBdr>
    </w:div>
    <w:div w:id="927691396">
      <w:bodyDiv w:val="1"/>
      <w:marLeft w:val="0"/>
      <w:marRight w:val="0"/>
      <w:marTop w:val="0"/>
      <w:marBottom w:val="0"/>
      <w:divBdr>
        <w:top w:val="none" w:sz="0" w:space="0" w:color="auto"/>
        <w:left w:val="none" w:sz="0" w:space="0" w:color="auto"/>
        <w:bottom w:val="none" w:sz="0" w:space="0" w:color="auto"/>
        <w:right w:val="none" w:sz="0" w:space="0" w:color="auto"/>
      </w:divBdr>
    </w:div>
    <w:div w:id="930939010">
      <w:bodyDiv w:val="1"/>
      <w:marLeft w:val="0"/>
      <w:marRight w:val="0"/>
      <w:marTop w:val="0"/>
      <w:marBottom w:val="0"/>
      <w:divBdr>
        <w:top w:val="none" w:sz="0" w:space="0" w:color="auto"/>
        <w:left w:val="none" w:sz="0" w:space="0" w:color="auto"/>
        <w:bottom w:val="none" w:sz="0" w:space="0" w:color="auto"/>
        <w:right w:val="none" w:sz="0" w:space="0" w:color="auto"/>
      </w:divBdr>
    </w:div>
    <w:div w:id="957221239">
      <w:bodyDiv w:val="1"/>
      <w:marLeft w:val="0"/>
      <w:marRight w:val="0"/>
      <w:marTop w:val="0"/>
      <w:marBottom w:val="0"/>
      <w:divBdr>
        <w:top w:val="none" w:sz="0" w:space="0" w:color="auto"/>
        <w:left w:val="none" w:sz="0" w:space="0" w:color="auto"/>
        <w:bottom w:val="none" w:sz="0" w:space="0" w:color="auto"/>
        <w:right w:val="none" w:sz="0" w:space="0" w:color="auto"/>
      </w:divBdr>
      <w:divsChild>
        <w:div w:id="1312784114">
          <w:marLeft w:val="0"/>
          <w:marRight w:val="0"/>
          <w:marTop w:val="100"/>
          <w:marBottom w:val="100"/>
          <w:divBdr>
            <w:top w:val="none" w:sz="0" w:space="0" w:color="auto"/>
            <w:left w:val="none" w:sz="0" w:space="0" w:color="auto"/>
            <w:bottom w:val="none" w:sz="0" w:space="0" w:color="auto"/>
            <w:right w:val="none" w:sz="0" w:space="0" w:color="auto"/>
          </w:divBdr>
          <w:divsChild>
            <w:div w:id="1002246884">
              <w:marLeft w:val="0"/>
              <w:marRight w:val="0"/>
              <w:marTop w:val="0"/>
              <w:marBottom w:val="0"/>
              <w:divBdr>
                <w:top w:val="single" w:sz="6" w:space="4" w:color="DCDCDC"/>
                <w:left w:val="single" w:sz="6" w:space="4" w:color="DCDCDC"/>
                <w:bottom w:val="single" w:sz="6" w:space="0" w:color="DCDCDC"/>
                <w:right w:val="single" w:sz="6" w:space="4" w:color="DCDCDC"/>
              </w:divBdr>
              <w:divsChild>
                <w:div w:id="1425876976">
                  <w:marLeft w:val="0"/>
                  <w:marRight w:val="0"/>
                  <w:marTop w:val="0"/>
                  <w:marBottom w:val="0"/>
                  <w:divBdr>
                    <w:top w:val="none" w:sz="0" w:space="0" w:color="auto"/>
                    <w:left w:val="none" w:sz="0" w:space="0" w:color="auto"/>
                    <w:bottom w:val="none" w:sz="0" w:space="0" w:color="auto"/>
                    <w:right w:val="none" w:sz="0" w:space="0" w:color="auto"/>
                  </w:divBdr>
                  <w:divsChild>
                    <w:div w:id="160897028">
                      <w:marLeft w:val="0"/>
                      <w:marRight w:val="0"/>
                      <w:marTop w:val="0"/>
                      <w:marBottom w:val="0"/>
                      <w:divBdr>
                        <w:top w:val="none" w:sz="0" w:space="0" w:color="auto"/>
                        <w:left w:val="none" w:sz="0" w:space="0" w:color="auto"/>
                        <w:bottom w:val="none" w:sz="0" w:space="0" w:color="auto"/>
                        <w:right w:val="none" w:sz="0" w:space="0" w:color="auto"/>
                      </w:divBdr>
                      <w:divsChild>
                        <w:div w:id="24072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377196">
      <w:bodyDiv w:val="1"/>
      <w:marLeft w:val="0"/>
      <w:marRight w:val="0"/>
      <w:marTop w:val="0"/>
      <w:marBottom w:val="0"/>
      <w:divBdr>
        <w:top w:val="none" w:sz="0" w:space="0" w:color="auto"/>
        <w:left w:val="none" w:sz="0" w:space="0" w:color="auto"/>
        <w:bottom w:val="none" w:sz="0" w:space="0" w:color="auto"/>
        <w:right w:val="none" w:sz="0" w:space="0" w:color="auto"/>
      </w:divBdr>
    </w:div>
    <w:div w:id="970550527">
      <w:bodyDiv w:val="1"/>
      <w:marLeft w:val="0"/>
      <w:marRight w:val="0"/>
      <w:marTop w:val="0"/>
      <w:marBottom w:val="0"/>
      <w:divBdr>
        <w:top w:val="none" w:sz="0" w:space="0" w:color="auto"/>
        <w:left w:val="none" w:sz="0" w:space="0" w:color="auto"/>
        <w:bottom w:val="none" w:sz="0" w:space="0" w:color="auto"/>
        <w:right w:val="none" w:sz="0" w:space="0" w:color="auto"/>
      </w:divBdr>
    </w:div>
    <w:div w:id="972516477">
      <w:bodyDiv w:val="1"/>
      <w:marLeft w:val="0"/>
      <w:marRight w:val="0"/>
      <w:marTop w:val="0"/>
      <w:marBottom w:val="0"/>
      <w:divBdr>
        <w:top w:val="none" w:sz="0" w:space="0" w:color="auto"/>
        <w:left w:val="none" w:sz="0" w:space="0" w:color="auto"/>
        <w:bottom w:val="none" w:sz="0" w:space="0" w:color="auto"/>
        <w:right w:val="none" w:sz="0" w:space="0" w:color="auto"/>
      </w:divBdr>
    </w:div>
    <w:div w:id="987394855">
      <w:bodyDiv w:val="1"/>
      <w:marLeft w:val="0"/>
      <w:marRight w:val="0"/>
      <w:marTop w:val="0"/>
      <w:marBottom w:val="0"/>
      <w:divBdr>
        <w:top w:val="none" w:sz="0" w:space="0" w:color="auto"/>
        <w:left w:val="none" w:sz="0" w:space="0" w:color="auto"/>
        <w:bottom w:val="none" w:sz="0" w:space="0" w:color="auto"/>
        <w:right w:val="none" w:sz="0" w:space="0" w:color="auto"/>
      </w:divBdr>
    </w:div>
    <w:div w:id="994336209">
      <w:bodyDiv w:val="1"/>
      <w:marLeft w:val="0"/>
      <w:marRight w:val="0"/>
      <w:marTop w:val="0"/>
      <w:marBottom w:val="0"/>
      <w:divBdr>
        <w:top w:val="none" w:sz="0" w:space="0" w:color="auto"/>
        <w:left w:val="none" w:sz="0" w:space="0" w:color="auto"/>
        <w:bottom w:val="none" w:sz="0" w:space="0" w:color="auto"/>
        <w:right w:val="none" w:sz="0" w:space="0" w:color="auto"/>
      </w:divBdr>
      <w:divsChild>
        <w:div w:id="1566335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976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7930">
      <w:bodyDiv w:val="1"/>
      <w:marLeft w:val="0"/>
      <w:marRight w:val="0"/>
      <w:marTop w:val="0"/>
      <w:marBottom w:val="0"/>
      <w:divBdr>
        <w:top w:val="none" w:sz="0" w:space="0" w:color="auto"/>
        <w:left w:val="none" w:sz="0" w:space="0" w:color="auto"/>
        <w:bottom w:val="none" w:sz="0" w:space="0" w:color="auto"/>
        <w:right w:val="none" w:sz="0" w:space="0" w:color="auto"/>
      </w:divBdr>
    </w:div>
    <w:div w:id="1015499258">
      <w:bodyDiv w:val="1"/>
      <w:marLeft w:val="0"/>
      <w:marRight w:val="0"/>
      <w:marTop w:val="0"/>
      <w:marBottom w:val="0"/>
      <w:divBdr>
        <w:top w:val="none" w:sz="0" w:space="0" w:color="auto"/>
        <w:left w:val="none" w:sz="0" w:space="0" w:color="auto"/>
        <w:bottom w:val="none" w:sz="0" w:space="0" w:color="auto"/>
        <w:right w:val="none" w:sz="0" w:space="0" w:color="auto"/>
      </w:divBdr>
      <w:divsChild>
        <w:div w:id="12843115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683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91344">
      <w:bodyDiv w:val="1"/>
      <w:marLeft w:val="0"/>
      <w:marRight w:val="0"/>
      <w:marTop w:val="0"/>
      <w:marBottom w:val="0"/>
      <w:divBdr>
        <w:top w:val="none" w:sz="0" w:space="0" w:color="auto"/>
        <w:left w:val="none" w:sz="0" w:space="0" w:color="auto"/>
        <w:bottom w:val="none" w:sz="0" w:space="0" w:color="auto"/>
        <w:right w:val="none" w:sz="0" w:space="0" w:color="auto"/>
      </w:divBdr>
    </w:div>
    <w:div w:id="1035078507">
      <w:bodyDiv w:val="1"/>
      <w:marLeft w:val="0"/>
      <w:marRight w:val="0"/>
      <w:marTop w:val="0"/>
      <w:marBottom w:val="0"/>
      <w:divBdr>
        <w:top w:val="none" w:sz="0" w:space="0" w:color="auto"/>
        <w:left w:val="none" w:sz="0" w:space="0" w:color="auto"/>
        <w:bottom w:val="none" w:sz="0" w:space="0" w:color="auto"/>
        <w:right w:val="none" w:sz="0" w:space="0" w:color="auto"/>
      </w:divBdr>
      <w:divsChild>
        <w:div w:id="913006737">
          <w:marLeft w:val="0"/>
          <w:marRight w:val="0"/>
          <w:marTop w:val="100"/>
          <w:marBottom w:val="100"/>
          <w:divBdr>
            <w:top w:val="none" w:sz="0" w:space="0" w:color="auto"/>
            <w:left w:val="none" w:sz="0" w:space="0" w:color="auto"/>
            <w:bottom w:val="none" w:sz="0" w:space="0" w:color="auto"/>
            <w:right w:val="none" w:sz="0" w:space="0" w:color="auto"/>
          </w:divBdr>
          <w:divsChild>
            <w:div w:id="539630492">
              <w:marLeft w:val="0"/>
              <w:marRight w:val="0"/>
              <w:marTop w:val="0"/>
              <w:marBottom w:val="0"/>
              <w:divBdr>
                <w:top w:val="single" w:sz="6" w:space="4" w:color="DCDCDC"/>
                <w:left w:val="single" w:sz="6" w:space="4" w:color="DCDCDC"/>
                <w:bottom w:val="single" w:sz="6" w:space="0" w:color="DCDCDC"/>
                <w:right w:val="single" w:sz="6" w:space="4" w:color="DCDCDC"/>
              </w:divBdr>
              <w:divsChild>
                <w:div w:id="897782940">
                  <w:marLeft w:val="0"/>
                  <w:marRight w:val="0"/>
                  <w:marTop w:val="0"/>
                  <w:marBottom w:val="0"/>
                  <w:divBdr>
                    <w:top w:val="none" w:sz="0" w:space="0" w:color="auto"/>
                    <w:left w:val="none" w:sz="0" w:space="0" w:color="auto"/>
                    <w:bottom w:val="none" w:sz="0" w:space="0" w:color="auto"/>
                    <w:right w:val="none" w:sz="0" w:space="0" w:color="auto"/>
                  </w:divBdr>
                  <w:divsChild>
                    <w:div w:id="1129591563">
                      <w:marLeft w:val="0"/>
                      <w:marRight w:val="0"/>
                      <w:marTop w:val="0"/>
                      <w:marBottom w:val="0"/>
                      <w:divBdr>
                        <w:top w:val="none" w:sz="0" w:space="0" w:color="auto"/>
                        <w:left w:val="none" w:sz="0" w:space="0" w:color="auto"/>
                        <w:bottom w:val="none" w:sz="0" w:space="0" w:color="auto"/>
                        <w:right w:val="none" w:sz="0" w:space="0" w:color="auto"/>
                      </w:divBdr>
                      <w:divsChild>
                        <w:div w:id="157188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738184">
      <w:bodyDiv w:val="1"/>
      <w:marLeft w:val="0"/>
      <w:marRight w:val="0"/>
      <w:marTop w:val="0"/>
      <w:marBottom w:val="0"/>
      <w:divBdr>
        <w:top w:val="none" w:sz="0" w:space="0" w:color="auto"/>
        <w:left w:val="none" w:sz="0" w:space="0" w:color="auto"/>
        <w:bottom w:val="none" w:sz="0" w:space="0" w:color="auto"/>
        <w:right w:val="none" w:sz="0" w:space="0" w:color="auto"/>
      </w:divBdr>
    </w:div>
    <w:div w:id="1061640363">
      <w:bodyDiv w:val="1"/>
      <w:marLeft w:val="0"/>
      <w:marRight w:val="0"/>
      <w:marTop w:val="0"/>
      <w:marBottom w:val="0"/>
      <w:divBdr>
        <w:top w:val="none" w:sz="0" w:space="0" w:color="auto"/>
        <w:left w:val="none" w:sz="0" w:space="0" w:color="auto"/>
        <w:bottom w:val="none" w:sz="0" w:space="0" w:color="auto"/>
        <w:right w:val="none" w:sz="0" w:space="0" w:color="auto"/>
      </w:divBdr>
    </w:div>
    <w:div w:id="1062560614">
      <w:bodyDiv w:val="1"/>
      <w:marLeft w:val="0"/>
      <w:marRight w:val="0"/>
      <w:marTop w:val="0"/>
      <w:marBottom w:val="0"/>
      <w:divBdr>
        <w:top w:val="none" w:sz="0" w:space="0" w:color="auto"/>
        <w:left w:val="none" w:sz="0" w:space="0" w:color="auto"/>
        <w:bottom w:val="none" w:sz="0" w:space="0" w:color="auto"/>
        <w:right w:val="none" w:sz="0" w:space="0" w:color="auto"/>
      </w:divBdr>
      <w:divsChild>
        <w:div w:id="8141758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71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10920">
      <w:bodyDiv w:val="1"/>
      <w:marLeft w:val="0"/>
      <w:marRight w:val="0"/>
      <w:marTop w:val="0"/>
      <w:marBottom w:val="0"/>
      <w:divBdr>
        <w:top w:val="none" w:sz="0" w:space="0" w:color="auto"/>
        <w:left w:val="none" w:sz="0" w:space="0" w:color="auto"/>
        <w:bottom w:val="none" w:sz="0" w:space="0" w:color="auto"/>
        <w:right w:val="none" w:sz="0" w:space="0" w:color="auto"/>
      </w:divBdr>
      <w:divsChild>
        <w:div w:id="1457486011">
          <w:marLeft w:val="0"/>
          <w:marRight w:val="0"/>
          <w:marTop w:val="100"/>
          <w:marBottom w:val="100"/>
          <w:divBdr>
            <w:top w:val="none" w:sz="0" w:space="0" w:color="auto"/>
            <w:left w:val="none" w:sz="0" w:space="0" w:color="auto"/>
            <w:bottom w:val="none" w:sz="0" w:space="0" w:color="auto"/>
            <w:right w:val="none" w:sz="0" w:space="0" w:color="auto"/>
          </w:divBdr>
          <w:divsChild>
            <w:div w:id="1862282926">
              <w:marLeft w:val="0"/>
              <w:marRight w:val="0"/>
              <w:marTop w:val="0"/>
              <w:marBottom w:val="0"/>
              <w:divBdr>
                <w:top w:val="single" w:sz="6" w:space="4" w:color="DCDCDC"/>
                <w:left w:val="single" w:sz="6" w:space="4" w:color="DCDCDC"/>
                <w:bottom w:val="single" w:sz="6" w:space="0" w:color="DCDCDC"/>
                <w:right w:val="single" w:sz="6" w:space="4" w:color="DCDCDC"/>
              </w:divBdr>
              <w:divsChild>
                <w:div w:id="535387189">
                  <w:marLeft w:val="0"/>
                  <w:marRight w:val="0"/>
                  <w:marTop w:val="0"/>
                  <w:marBottom w:val="0"/>
                  <w:divBdr>
                    <w:top w:val="none" w:sz="0" w:space="0" w:color="auto"/>
                    <w:left w:val="none" w:sz="0" w:space="0" w:color="auto"/>
                    <w:bottom w:val="none" w:sz="0" w:space="0" w:color="auto"/>
                    <w:right w:val="none" w:sz="0" w:space="0" w:color="auto"/>
                  </w:divBdr>
                  <w:divsChild>
                    <w:div w:id="998997812">
                      <w:marLeft w:val="0"/>
                      <w:marRight w:val="0"/>
                      <w:marTop w:val="0"/>
                      <w:marBottom w:val="0"/>
                      <w:divBdr>
                        <w:top w:val="none" w:sz="0" w:space="0" w:color="auto"/>
                        <w:left w:val="none" w:sz="0" w:space="0" w:color="auto"/>
                        <w:bottom w:val="none" w:sz="0" w:space="0" w:color="auto"/>
                        <w:right w:val="none" w:sz="0" w:space="0" w:color="auto"/>
                      </w:divBdr>
                      <w:divsChild>
                        <w:div w:id="161736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740398">
      <w:bodyDiv w:val="1"/>
      <w:marLeft w:val="0"/>
      <w:marRight w:val="0"/>
      <w:marTop w:val="0"/>
      <w:marBottom w:val="0"/>
      <w:divBdr>
        <w:top w:val="none" w:sz="0" w:space="0" w:color="auto"/>
        <w:left w:val="none" w:sz="0" w:space="0" w:color="auto"/>
        <w:bottom w:val="none" w:sz="0" w:space="0" w:color="auto"/>
        <w:right w:val="none" w:sz="0" w:space="0" w:color="auto"/>
      </w:divBdr>
      <w:divsChild>
        <w:div w:id="1361782431">
          <w:marLeft w:val="0"/>
          <w:marRight w:val="0"/>
          <w:marTop w:val="100"/>
          <w:marBottom w:val="100"/>
          <w:divBdr>
            <w:top w:val="none" w:sz="0" w:space="0" w:color="auto"/>
            <w:left w:val="none" w:sz="0" w:space="0" w:color="auto"/>
            <w:bottom w:val="none" w:sz="0" w:space="0" w:color="auto"/>
            <w:right w:val="none" w:sz="0" w:space="0" w:color="auto"/>
          </w:divBdr>
          <w:divsChild>
            <w:div w:id="735015382">
              <w:marLeft w:val="0"/>
              <w:marRight w:val="0"/>
              <w:marTop w:val="0"/>
              <w:marBottom w:val="0"/>
              <w:divBdr>
                <w:top w:val="single" w:sz="6" w:space="4" w:color="DCDCDC"/>
                <w:left w:val="single" w:sz="6" w:space="4" w:color="DCDCDC"/>
                <w:bottom w:val="single" w:sz="6" w:space="0" w:color="DCDCDC"/>
                <w:right w:val="single" w:sz="6" w:space="4" w:color="DCDCDC"/>
              </w:divBdr>
              <w:divsChild>
                <w:div w:id="74516118">
                  <w:marLeft w:val="0"/>
                  <w:marRight w:val="0"/>
                  <w:marTop w:val="0"/>
                  <w:marBottom w:val="0"/>
                  <w:divBdr>
                    <w:top w:val="none" w:sz="0" w:space="0" w:color="auto"/>
                    <w:left w:val="none" w:sz="0" w:space="0" w:color="auto"/>
                    <w:bottom w:val="none" w:sz="0" w:space="0" w:color="auto"/>
                    <w:right w:val="none" w:sz="0" w:space="0" w:color="auto"/>
                  </w:divBdr>
                  <w:divsChild>
                    <w:div w:id="432894947">
                      <w:marLeft w:val="0"/>
                      <w:marRight w:val="0"/>
                      <w:marTop w:val="0"/>
                      <w:marBottom w:val="0"/>
                      <w:divBdr>
                        <w:top w:val="none" w:sz="0" w:space="0" w:color="auto"/>
                        <w:left w:val="none" w:sz="0" w:space="0" w:color="auto"/>
                        <w:bottom w:val="none" w:sz="0" w:space="0" w:color="auto"/>
                        <w:right w:val="none" w:sz="0" w:space="0" w:color="auto"/>
                      </w:divBdr>
                      <w:divsChild>
                        <w:div w:id="201630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504344">
      <w:bodyDiv w:val="1"/>
      <w:marLeft w:val="0"/>
      <w:marRight w:val="0"/>
      <w:marTop w:val="0"/>
      <w:marBottom w:val="0"/>
      <w:divBdr>
        <w:top w:val="none" w:sz="0" w:space="0" w:color="auto"/>
        <w:left w:val="none" w:sz="0" w:space="0" w:color="auto"/>
        <w:bottom w:val="none" w:sz="0" w:space="0" w:color="auto"/>
        <w:right w:val="none" w:sz="0" w:space="0" w:color="auto"/>
      </w:divBdr>
      <w:divsChild>
        <w:div w:id="2120294544">
          <w:marLeft w:val="0"/>
          <w:marRight w:val="0"/>
          <w:marTop w:val="100"/>
          <w:marBottom w:val="100"/>
          <w:divBdr>
            <w:top w:val="none" w:sz="0" w:space="0" w:color="auto"/>
            <w:left w:val="none" w:sz="0" w:space="0" w:color="auto"/>
            <w:bottom w:val="none" w:sz="0" w:space="0" w:color="auto"/>
            <w:right w:val="none" w:sz="0" w:space="0" w:color="auto"/>
          </w:divBdr>
          <w:divsChild>
            <w:div w:id="1727292890">
              <w:marLeft w:val="0"/>
              <w:marRight w:val="0"/>
              <w:marTop w:val="0"/>
              <w:marBottom w:val="0"/>
              <w:divBdr>
                <w:top w:val="single" w:sz="6" w:space="4" w:color="DCDCDC"/>
                <w:left w:val="single" w:sz="6" w:space="4" w:color="DCDCDC"/>
                <w:bottom w:val="single" w:sz="6" w:space="0" w:color="DCDCDC"/>
                <w:right w:val="single" w:sz="6" w:space="4" w:color="DCDCDC"/>
              </w:divBdr>
              <w:divsChild>
                <w:div w:id="1343782460">
                  <w:marLeft w:val="0"/>
                  <w:marRight w:val="0"/>
                  <w:marTop w:val="0"/>
                  <w:marBottom w:val="0"/>
                  <w:divBdr>
                    <w:top w:val="none" w:sz="0" w:space="0" w:color="auto"/>
                    <w:left w:val="none" w:sz="0" w:space="0" w:color="auto"/>
                    <w:bottom w:val="none" w:sz="0" w:space="0" w:color="auto"/>
                    <w:right w:val="none" w:sz="0" w:space="0" w:color="auto"/>
                  </w:divBdr>
                  <w:divsChild>
                    <w:div w:id="1702971512">
                      <w:marLeft w:val="0"/>
                      <w:marRight w:val="0"/>
                      <w:marTop w:val="0"/>
                      <w:marBottom w:val="0"/>
                      <w:divBdr>
                        <w:top w:val="none" w:sz="0" w:space="0" w:color="auto"/>
                        <w:left w:val="none" w:sz="0" w:space="0" w:color="auto"/>
                        <w:bottom w:val="none" w:sz="0" w:space="0" w:color="auto"/>
                        <w:right w:val="none" w:sz="0" w:space="0" w:color="auto"/>
                      </w:divBdr>
                      <w:divsChild>
                        <w:div w:id="212639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6311">
      <w:bodyDiv w:val="1"/>
      <w:marLeft w:val="0"/>
      <w:marRight w:val="0"/>
      <w:marTop w:val="0"/>
      <w:marBottom w:val="0"/>
      <w:divBdr>
        <w:top w:val="none" w:sz="0" w:space="0" w:color="auto"/>
        <w:left w:val="none" w:sz="0" w:space="0" w:color="auto"/>
        <w:bottom w:val="none" w:sz="0" w:space="0" w:color="auto"/>
        <w:right w:val="none" w:sz="0" w:space="0" w:color="auto"/>
      </w:divBdr>
      <w:divsChild>
        <w:div w:id="15070118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16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5955">
      <w:bodyDiv w:val="1"/>
      <w:marLeft w:val="0"/>
      <w:marRight w:val="0"/>
      <w:marTop w:val="0"/>
      <w:marBottom w:val="0"/>
      <w:divBdr>
        <w:top w:val="none" w:sz="0" w:space="0" w:color="auto"/>
        <w:left w:val="none" w:sz="0" w:space="0" w:color="auto"/>
        <w:bottom w:val="none" w:sz="0" w:space="0" w:color="auto"/>
        <w:right w:val="none" w:sz="0" w:space="0" w:color="auto"/>
      </w:divBdr>
    </w:div>
    <w:div w:id="1109277564">
      <w:bodyDiv w:val="1"/>
      <w:marLeft w:val="0"/>
      <w:marRight w:val="0"/>
      <w:marTop w:val="0"/>
      <w:marBottom w:val="0"/>
      <w:divBdr>
        <w:top w:val="none" w:sz="0" w:space="0" w:color="auto"/>
        <w:left w:val="none" w:sz="0" w:space="0" w:color="auto"/>
        <w:bottom w:val="none" w:sz="0" w:space="0" w:color="auto"/>
        <w:right w:val="none" w:sz="0" w:space="0" w:color="auto"/>
      </w:divBdr>
      <w:divsChild>
        <w:div w:id="134559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3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558674">
      <w:bodyDiv w:val="1"/>
      <w:marLeft w:val="0"/>
      <w:marRight w:val="0"/>
      <w:marTop w:val="0"/>
      <w:marBottom w:val="0"/>
      <w:divBdr>
        <w:top w:val="none" w:sz="0" w:space="0" w:color="auto"/>
        <w:left w:val="none" w:sz="0" w:space="0" w:color="auto"/>
        <w:bottom w:val="none" w:sz="0" w:space="0" w:color="auto"/>
        <w:right w:val="none" w:sz="0" w:space="0" w:color="auto"/>
      </w:divBdr>
      <w:divsChild>
        <w:div w:id="1419518990">
          <w:marLeft w:val="0"/>
          <w:marRight w:val="0"/>
          <w:marTop w:val="100"/>
          <w:marBottom w:val="100"/>
          <w:divBdr>
            <w:top w:val="none" w:sz="0" w:space="0" w:color="auto"/>
            <w:left w:val="none" w:sz="0" w:space="0" w:color="auto"/>
            <w:bottom w:val="none" w:sz="0" w:space="0" w:color="auto"/>
            <w:right w:val="none" w:sz="0" w:space="0" w:color="auto"/>
          </w:divBdr>
          <w:divsChild>
            <w:div w:id="621884178">
              <w:marLeft w:val="0"/>
              <w:marRight w:val="0"/>
              <w:marTop w:val="0"/>
              <w:marBottom w:val="0"/>
              <w:divBdr>
                <w:top w:val="single" w:sz="6" w:space="4" w:color="DCDCDC"/>
                <w:left w:val="single" w:sz="6" w:space="4" w:color="DCDCDC"/>
                <w:bottom w:val="single" w:sz="6" w:space="0" w:color="DCDCDC"/>
                <w:right w:val="single" w:sz="6" w:space="4" w:color="DCDCDC"/>
              </w:divBdr>
              <w:divsChild>
                <w:div w:id="609243453">
                  <w:marLeft w:val="0"/>
                  <w:marRight w:val="0"/>
                  <w:marTop w:val="0"/>
                  <w:marBottom w:val="0"/>
                  <w:divBdr>
                    <w:top w:val="none" w:sz="0" w:space="0" w:color="auto"/>
                    <w:left w:val="none" w:sz="0" w:space="0" w:color="auto"/>
                    <w:bottom w:val="none" w:sz="0" w:space="0" w:color="auto"/>
                    <w:right w:val="none" w:sz="0" w:space="0" w:color="auto"/>
                  </w:divBdr>
                  <w:divsChild>
                    <w:div w:id="2123107426">
                      <w:marLeft w:val="0"/>
                      <w:marRight w:val="0"/>
                      <w:marTop w:val="0"/>
                      <w:marBottom w:val="0"/>
                      <w:divBdr>
                        <w:top w:val="none" w:sz="0" w:space="0" w:color="auto"/>
                        <w:left w:val="none" w:sz="0" w:space="0" w:color="auto"/>
                        <w:bottom w:val="none" w:sz="0" w:space="0" w:color="auto"/>
                        <w:right w:val="none" w:sz="0" w:space="0" w:color="auto"/>
                      </w:divBdr>
                      <w:divsChild>
                        <w:div w:id="8028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486567">
      <w:bodyDiv w:val="1"/>
      <w:marLeft w:val="0"/>
      <w:marRight w:val="0"/>
      <w:marTop w:val="0"/>
      <w:marBottom w:val="0"/>
      <w:divBdr>
        <w:top w:val="none" w:sz="0" w:space="0" w:color="auto"/>
        <w:left w:val="none" w:sz="0" w:space="0" w:color="auto"/>
        <w:bottom w:val="none" w:sz="0" w:space="0" w:color="auto"/>
        <w:right w:val="none" w:sz="0" w:space="0" w:color="auto"/>
      </w:divBdr>
    </w:div>
    <w:div w:id="1137527114">
      <w:bodyDiv w:val="1"/>
      <w:marLeft w:val="0"/>
      <w:marRight w:val="0"/>
      <w:marTop w:val="0"/>
      <w:marBottom w:val="0"/>
      <w:divBdr>
        <w:top w:val="none" w:sz="0" w:space="0" w:color="auto"/>
        <w:left w:val="none" w:sz="0" w:space="0" w:color="auto"/>
        <w:bottom w:val="none" w:sz="0" w:space="0" w:color="auto"/>
        <w:right w:val="none" w:sz="0" w:space="0" w:color="auto"/>
      </w:divBdr>
      <w:divsChild>
        <w:div w:id="318653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91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041985">
      <w:bodyDiv w:val="1"/>
      <w:marLeft w:val="0"/>
      <w:marRight w:val="0"/>
      <w:marTop w:val="0"/>
      <w:marBottom w:val="0"/>
      <w:divBdr>
        <w:top w:val="none" w:sz="0" w:space="0" w:color="auto"/>
        <w:left w:val="none" w:sz="0" w:space="0" w:color="auto"/>
        <w:bottom w:val="none" w:sz="0" w:space="0" w:color="auto"/>
        <w:right w:val="none" w:sz="0" w:space="0" w:color="auto"/>
      </w:divBdr>
      <w:divsChild>
        <w:div w:id="1759860690">
          <w:marLeft w:val="0"/>
          <w:marRight w:val="0"/>
          <w:marTop w:val="100"/>
          <w:marBottom w:val="100"/>
          <w:divBdr>
            <w:top w:val="none" w:sz="0" w:space="0" w:color="auto"/>
            <w:left w:val="none" w:sz="0" w:space="0" w:color="auto"/>
            <w:bottom w:val="none" w:sz="0" w:space="0" w:color="auto"/>
            <w:right w:val="none" w:sz="0" w:space="0" w:color="auto"/>
          </w:divBdr>
          <w:divsChild>
            <w:div w:id="111366683">
              <w:marLeft w:val="0"/>
              <w:marRight w:val="0"/>
              <w:marTop w:val="0"/>
              <w:marBottom w:val="0"/>
              <w:divBdr>
                <w:top w:val="single" w:sz="6" w:space="4" w:color="DCDCDC"/>
                <w:left w:val="single" w:sz="6" w:space="4" w:color="DCDCDC"/>
                <w:bottom w:val="single" w:sz="6" w:space="0" w:color="DCDCDC"/>
                <w:right w:val="single" w:sz="6" w:space="4" w:color="DCDCDC"/>
              </w:divBdr>
              <w:divsChild>
                <w:div w:id="680396250">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70622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932527">
      <w:bodyDiv w:val="1"/>
      <w:marLeft w:val="0"/>
      <w:marRight w:val="0"/>
      <w:marTop w:val="0"/>
      <w:marBottom w:val="0"/>
      <w:divBdr>
        <w:top w:val="none" w:sz="0" w:space="0" w:color="auto"/>
        <w:left w:val="none" w:sz="0" w:space="0" w:color="auto"/>
        <w:bottom w:val="none" w:sz="0" w:space="0" w:color="auto"/>
        <w:right w:val="none" w:sz="0" w:space="0" w:color="auto"/>
      </w:divBdr>
    </w:div>
    <w:div w:id="1147431084">
      <w:bodyDiv w:val="1"/>
      <w:marLeft w:val="0"/>
      <w:marRight w:val="0"/>
      <w:marTop w:val="0"/>
      <w:marBottom w:val="0"/>
      <w:divBdr>
        <w:top w:val="none" w:sz="0" w:space="0" w:color="auto"/>
        <w:left w:val="none" w:sz="0" w:space="0" w:color="auto"/>
        <w:bottom w:val="none" w:sz="0" w:space="0" w:color="auto"/>
        <w:right w:val="none" w:sz="0" w:space="0" w:color="auto"/>
      </w:divBdr>
      <w:divsChild>
        <w:div w:id="636763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102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4322">
      <w:bodyDiv w:val="1"/>
      <w:marLeft w:val="0"/>
      <w:marRight w:val="0"/>
      <w:marTop w:val="0"/>
      <w:marBottom w:val="0"/>
      <w:divBdr>
        <w:top w:val="none" w:sz="0" w:space="0" w:color="auto"/>
        <w:left w:val="none" w:sz="0" w:space="0" w:color="auto"/>
        <w:bottom w:val="none" w:sz="0" w:space="0" w:color="auto"/>
        <w:right w:val="none" w:sz="0" w:space="0" w:color="auto"/>
      </w:divBdr>
    </w:div>
    <w:div w:id="1174146834">
      <w:bodyDiv w:val="1"/>
      <w:marLeft w:val="0"/>
      <w:marRight w:val="0"/>
      <w:marTop w:val="0"/>
      <w:marBottom w:val="0"/>
      <w:divBdr>
        <w:top w:val="none" w:sz="0" w:space="0" w:color="auto"/>
        <w:left w:val="none" w:sz="0" w:space="0" w:color="auto"/>
        <w:bottom w:val="none" w:sz="0" w:space="0" w:color="auto"/>
        <w:right w:val="none" w:sz="0" w:space="0" w:color="auto"/>
      </w:divBdr>
      <w:divsChild>
        <w:div w:id="565380749">
          <w:marLeft w:val="0"/>
          <w:marRight w:val="0"/>
          <w:marTop w:val="100"/>
          <w:marBottom w:val="100"/>
          <w:divBdr>
            <w:top w:val="none" w:sz="0" w:space="0" w:color="auto"/>
            <w:left w:val="none" w:sz="0" w:space="0" w:color="auto"/>
            <w:bottom w:val="none" w:sz="0" w:space="0" w:color="auto"/>
            <w:right w:val="none" w:sz="0" w:space="0" w:color="auto"/>
          </w:divBdr>
          <w:divsChild>
            <w:div w:id="975572310">
              <w:marLeft w:val="0"/>
              <w:marRight w:val="0"/>
              <w:marTop w:val="0"/>
              <w:marBottom w:val="0"/>
              <w:divBdr>
                <w:top w:val="single" w:sz="6" w:space="4" w:color="DCDCDC"/>
                <w:left w:val="single" w:sz="6" w:space="4" w:color="DCDCDC"/>
                <w:bottom w:val="single" w:sz="6" w:space="0" w:color="DCDCDC"/>
                <w:right w:val="single" w:sz="6" w:space="4" w:color="DCDCDC"/>
              </w:divBdr>
              <w:divsChild>
                <w:div w:id="1531188450">
                  <w:marLeft w:val="0"/>
                  <w:marRight w:val="0"/>
                  <w:marTop w:val="0"/>
                  <w:marBottom w:val="0"/>
                  <w:divBdr>
                    <w:top w:val="none" w:sz="0" w:space="0" w:color="auto"/>
                    <w:left w:val="none" w:sz="0" w:space="0" w:color="auto"/>
                    <w:bottom w:val="none" w:sz="0" w:space="0" w:color="auto"/>
                    <w:right w:val="none" w:sz="0" w:space="0" w:color="auto"/>
                  </w:divBdr>
                  <w:divsChild>
                    <w:div w:id="484736925">
                      <w:marLeft w:val="0"/>
                      <w:marRight w:val="0"/>
                      <w:marTop w:val="0"/>
                      <w:marBottom w:val="0"/>
                      <w:divBdr>
                        <w:top w:val="none" w:sz="0" w:space="0" w:color="auto"/>
                        <w:left w:val="none" w:sz="0" w:space="0" w:color="auto"/>
                        <w:bottom w:val="none" w:sz="0" w:space="0" w:color="auto"/>
                        <w:right w:val="none" w:sz="0" w:space="0" w:color="auto"/>
                      </w:divBdr>
                      <w:divsChild>
                        <w:div w:id="141855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26300">
      <w:bodyDiv w:val="1"/>
      <w:marLeft w:val="0"/>
      <w:marRight w:val="0"/>
      <w:marTop w:val="0"/>
      <w:marBottom w:val="0"/>
      <w:divBdr>
        <w:top w:val="none" w:sz="0" w:space="0" w:color="auto"/>
        <w:left w:val="none" w:sz="0" w:space="0" w:color="auto"/>
        <w:bottom w:val="none" w:sz="0" w:space="0" w:color="auto"/>
        <w:right w:val="none" w:sz="0" w:space="0" w:color="auto"/>
      </w:divBdr>
    </w:div>
    <w:div w:id="1177577062">
      <w:bodyDiv w:val="1"/>
      <w:marLeft w:val="0"/>
      <w:marRight w:val="0"/>
      <w:marTop w:val="0"/>
      <w:marBottom w:val="0"/>
      <w:divBdr>
        <w:top w:val="none" w:sz="0" w:space="0" w:color="auto"/>
        <w:left w:val="none" w:sz="0" w:space="0" w:color="auto"/>
        <w:bottom w:val="none" w:sz="0" w:space="0" w:color="auto"/>
        <w:right w:val="none" w:sz="0" w:space="0" w:color="auto"/>
      </w:divBdr>
      <w:divsChild>
        <w:div w:id="20415872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74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87770">
      <w:bodyDiv w:val="1"/>
      <w:marLeft w:val="0"/>
      <w:marRight w:val="0"/>
      <w:marTop w:val="0"/>
      <w:marBottom w:val="0"/>
      <w:divBdr>
        <w:top w:val="none" w:sz="0" w:space="0" w:color="auto"/>
        <w:left w:val="none" w:sz="0" w:space="0" w:color="auto"/>
        <w:bottom w:val="none" w:sz="0" w:space="0" w:color="auto"/>
        <w:right w:val="none" w:sz="0" w:space="0" w:color="auto"/>
      </w:divBdr>
      <w:divsChild>
        <w:div w:id="1131092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254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5789">
      <w:bodyDiv w:val="1"/>
      <w:marLeft w:val="0"/>
      <w:marRight w:val="0"/>
      <w:marTop w:val="0"/>
      <w:marBottom w:val="0"/>
      <w:divBdr>
        <w:top w:val="none" w:sz="0" w:space="0" w:color="auto"/>
        <w:left w:val="none" w:sz="0" w:space="0" w:color="auto"/>
        <w:bottom w:val="none" w:sz="0" w:space="0" w:color="auto"/>
        <w:right w:val="none" w:sz="0" w:space="0" w:color="auto"/>
      </w:divBdr>
    </w:div>
    <w:div w:id="1224026111">
      <w:bodyDiv w:val="1"/>
      <w:marLeft w:val="0"/>
      <w:marRight w:val="0"/>
      <w:marTop w:val="0"/>
      <w:marBottom w:val="0"/>
      <w:divBdr>
        <w:top w:val="none" w:sz="0" w:space="0" w:color="auto"/>
        <w:left w:val="none" w:sz="0" w:space="0" w:color="auto"/>
        <w:bottom w:val="none" w:sz="0" w:space="0" w:color="auto"/>
        <w:right w:val="none" w:sz="0" w:space="0" w:color="auto"/>
      </w:divBdr>
    </w:div>
    <w:div w:id="1238898825">
      <w:bodyDiv w:val="1"/>
      <w:marLeft w:val="0"/>
      <w:marRight w:val="0"/>
      <w:marTop w:val="0"/>
      <w:marBottom w:val="0"/>
      <w:divBdr>
        <w:top w:val="none" w:sz="0" w:space="0" w:color="auto"/>
        <w:left w:val="none" w:sz="0" w:space="0" w:color="auto"/>
        <w:bottom w:val="none" w:sz="0" w:space="0" w:color="auto"/>
        <w:right w:val="none" w:sz="0" w:space="0" w:color="auto"/>
      </w:divBdr>
      <w:divsChild>
        <w:div w:id="7683068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96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61203">
      <w:bodyDiv w:val="1"/>
      <w:marLeft w:val="0"/>
      <w:marRight w:val="0"/>
      <w:marTop w:val="0"/>
      <w:marBottom w:val="0"/>
      <w:divBdr>
        <w:top w:val="none" w:sz="0" w:space="0" w:color="auto"/>
        <w:left w:val="none" w:sz="0" w:space="0" w:color="auto"/>
        <w:bottom w:val="none" w:sz="0" w:space="0" w:color="auto"/>
        <w:right w:val="none" w:sz="0" w:space="0" w:color="auto"/>
      </w:divBdr>
    </w:div>
    <w:div w:id="1264923843">
      <w:bodyDiv w:val="1"/>
      <w:marLeft w:val="0"/>
      <w:marRight w:val="0"/>
      <w:marTop w:val="0"/>
      <w:marBottom w:val="0"/>
      <w:divBdr>
        <w:top w:val="none" w:sz="0" w:space="0" w:color="auto"/>
        <w:left w:val="none" w:sz="0" w:space="0" w:color="auto"/>
        <w:bottom w:val="none" w:sz="0" w:space="0" w:color="auto"/>
        <w:right w:val="none" w:sz="0" w:space="0" w:color="auto"/>
      </w:divBdr>
    </w:div>
    <w:div w:id="1316448331">
      <w:bodyDiv w:val="1"/>
      <w:marLeft w:val="0"/>
      <w:marRight w:val="0"/>
      <w:marTop w:val="0"/>
      <w:marBottom w:val="0"/>
      <w:divBdr>
        <w:top w:val="none" w:sz="0" w:space="0" w:color="auto"/>
        <w:left w:val="none" w:sz="0" w:space="0" w:color="auto"/>
        <w:bottom w:val="none" w:sz="0" w:space="0" w:color="auto"/>
        <w:right w:val="none" w:sz="0" w:space="0" w:color="auto"/>
      </w:divBdr>
      <w:divsChild>
        <w:div w:id="13667161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8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7459">
      <w:bodyDiv w:val="1"/>
      <w:marLeft w:val="0"/>
      <w:marRight w:val="0"/>
      <w:marTop w:val="0"/>
      <w:marBottom w:val="0"/>
      <w:divBdr>
        <w:top w:val="none" w:sz="0" w:space="0" w:color="auto"/>
        <w:left w:val="none" w:sz="0" w:space="0" w:color="auto"/>
        <w:bottom w:val="none" w:sz="0" w:space="0" w:color="auto"/>
        <w:right w:val="none" w:sz="0" w:space="0" w:color="auto"/>
      </w:divBdr>
    </w:div>
    <w:div w:id="1354720898">
      <w:bodyDiv w:val="1"/>
      <w:marLeft w:val="0"/>
      <w:marRight w:val="0"/>
      <w:marTop w:val="0"/>
      <w:marBottom w:val="0"/>
      <w:divBdr>
        <w:top w:val="none" w:sz="0" w:space="0" w:color="auto"/>
        <w:left w:val="none" w:sz="0" w:space="0" w:color="auto"/>
        <w:bottom w:val="none" w:sz="0" w:space="0" w:color="auto"/>
        <w:right w:val="none" w:sz="0" w:space="0" w:color="auto"/>
      </w:divBdr>
    </w:div>
    <w:div w:id="1357268480">
      <w:bodyDiv w:val="1"/>
      <w:marLeft w:val="0"/>
      <w:marRight w:val="0"/>
      <w:marTop w:val="0"/>
      <w:marBottom w:val="0"/>
      <w:divBdr>
        <w:top w:val="none" w:sz="0" w:space="0" w:color="auto"/>
        <w:left w:val="none" w:sz="0" w:space="0" w:color="auto"/>
        <w:bottom w:val="none" w:sz="0" w:space="0" w:color="auto"/>
        <w:right w:val="none" w:sz="0" w:space="0" w:color="auto"/>
      </w:divBdr>
    </w:div>
    <w:div w:id="1361738547">
      <w:bodyDiv w:val="1"/>
      <w:marLeft w:val="0"/>
      <w:marRight w:val="0"/>
      <w:marTop w:val="0"/>
      <w:marBottom w:val="0"/>
      <w:divBdr>
        <w:top w:val="none" w:sz="0" w:space="0" w:color="auto"/>
        <w:left w:val="none" w:sz="0" w:space="0" w:color="auto"/>
        <w:bottom w:val="none" w:sz="0" w:space="0" w:color="auto"/>
        <w:right w:val="none" w:sz="0" w:space="0" w:color="auto"/>
      </w:divBdr>
      <w:divsChild>
        <w:div w:id="828517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247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9359">
      <w:bodyDiv w:val="1"/>
      <w:marLeft w:val="0"/>
      <w:marRight w:val="0"/>
      <w:marTop w:val="0"/>
      <w:marBottom w:val="0"/>
      <w:divBdr>
        <w:top w:val="none" w:sz="0" w:space="0" w:color="auto"/>
        <w:left w:val="none" w:sz="0" w:space="0" w:color="auto"/>
        <w:bottom w:val="none" w:sz="0" w:space="0" w:color="auto"/>
        <w:right w:val="none" w:sz="0" w:space="0" w:color="auto"/>
      </w:divBdr>
    </w:div>
    <w:div w:id="1365330130">
      <w:bodyDiv w:val="1"/>
      <w:marLeft w:val="0"/>
      <w:marRight w:val="0"/>
      <w:marTop w:val="0"/>
      <w:marBottom w:val="0"/>
      <w:divBdr>
        <w:top w:val="none" w:sz="0" w:space="0" w:color="auto"/>
        <w:left w:val="none" w:sz="0" w:space="0" w:color="auto"/>
        <w:bottom w:val="none" w:sz="0" w:space="0" w:color="auto"/>
        <w:right w:val="none" w:sz="0" w:space="0" w:color="auto"/>
      </w:divBdr>
      <w:divsChild>
        <w:div w:id="334260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458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8033">
      <w:bodyDiv w:val="1"/>
      <w:marLeft w:val="0"/>
      <w:marRight w:val="0"/>
      <w:marTop w:val="0"/>
      <w:marBottom w:val="0"/>
      <w:divBdr>
        <w:top w:val="none" w:sz="0" w:space="0" w:color="auto"/>
        <w:left w:val="none" w:sz="0" w:space="0" w:color="auto"/>
        <w:bottom w:val="none" w:sz="0" w:space="0" w:color="auto"/>
        <w:right w:val="none" w:sz="0" w:space="0" w:color="auto"/>
      </w:divBdr>
      <w:divsChild>
        <w:div w:id="2007514072">
          <w:marLeft w:val="0"/>
          <w:marRight w:val="0"/>
          <w:marTop w:val="100"/>
          <w:marBottom w:val="100"/>
          <w:divBdr>
            <w:top w:val="none" w:sz="0" w:space="0" w:color="auto"/>
            <w:left w:val="none" w:sz="0" w:space="0" w:color="auto"/>
            <w:bottom w:val="none" w:sz="0" w:space="0" w:color="auto"/>
            <w:right w:val="none" w:sz="0" w:space="0" w:color="auto"/>
          </w:divBdr>
          <w:divsChild>
            <w:div w:id="1913390107">
              <w:marLeft w:val="0"/>
              <w:marRight w:val="0"/>
              <w:marTop w:val="0"/>
              <w:marBottom w:val="0"/>
              <w:divBdr>
                <w:top w:val="single" w:sz="6" w:space="4" w:color="DCDCDC"/>
                <w:left w:val="single" w:sz="6" w:space="4" w:color="DCDCDC"/>
                <w:bottom w:val="single" w:sz="6" w:space="0" w:color="DCDCDC"/>
                <w:right w:val="single" w:sz="6" w:space="4" w:color="DCDCDC"/>
              </w:divBdr>
              <w:divsChild>
                <w:div w:id="1483815499">
                  <w:marLeft w:val="0"/>
                  <w:marRight w:val="0"/>
                  <w:marTop w:val="0"/>
                  <w:marBottom w:val="0"/>
                  <w:divBdr>
                    <w:top w:val="none" w:sz="0" w:space="0" w:color="auto"/>
                    <w:left w:val="none" w:sz="0" w:space="0" w:color="auto"/>
                    <w:bottom w:val="none" w:sz="0" w:space="0" w:color="auto"/>
                    <w:right w:val="none" w:sz="0" w:space="0" w:color="auto"/>
                  </w:divBdr>
                  <w:divsChild>
                    <w:div w:id="198131625">
                      <w:marLeft w:val="0"/>
                      <w:marRight w:val="0"/>
                      <w:marTop w:val="0"/>
                      <w:marBottom w:val="0"/>
                      <w:divBdr>
                        <w:top w:val="none" w:sz="0" w:space="0" w:color="auto"/>
                        <w:left w:val="none" w:sz="0" w:space="0" w:color="auto"/>
                        <w:bottom w:val="none" w:sz="0" w:space="0" w:color="auto"/>
                        <w:right w:val="none" w:sz="0" w:space="0" w:color="auto"/>
                      </w:divBdr>
                      <w:divsChild>
                        <w:div w:id="112986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344228">
      <w:bodyDiv w:val="1"/>
      <w:marLeft w:val="0"/>
      <w:marRight w:val="0"/>
      <w:marTop w:val="0"/>
      <w:marBottom w:val="0"/>
      <w:divBdr>
        <w:top w:val="none" w:sz="0" w:space="0" w:color="auto"/>
        <w:left w:val="none" w:sz="0" w:space="0" w:color="auto"/>
        <w:bottom w:val="none" w:sz="0" w:space="0" w:color="auto"/>
        <w:right w:val="none" w:sz="0" w:space="0" w:color="auto"/>
      </w:divBdr>
      <w:divsChild>
        <w:div w:id="19782224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33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9629">
      <w:bodyDiv w:val="1"/>
      <w:marLeft w:val="0"/>
      <w:marRight w:val="0"/>
      <w:marTop w:val="0"/>
      <w:marBottom w:val="0"/>
      <w:divBdr>
        <w:top w:val="none" w:sz="0" w:space="0" w:color="auto"/>
        <w:left w:val="none" w:sz="0" w:space="0" w:color="auto"/>
        <w:bottom w:val="none" w:sz="0" w:space="0" w:color="auto"/>
        <w:right w:val="none" w:sz="0" w:space="0" w:color="auto"/>
      </w:divBdr>
      <w:divsChild>
        <w:div w:id="8706477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710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7047">
      <w:bodyDiv w:val="1"/>
      <w:marLeft w:val="0"/>
      <w:marRight w:val="0"/>
      <w:marTop w:val="0"/>
      <w:marBottom w:val="0"/>
      <w:divBdr>
        <w:top w:val="none" w:sz="0" w:space="0" w:color="auto"/>
        <w:left w:val="none" w:sz="0" w:space="0" w:color="auto"/>
        <w:bottom w:val="none" w:sz="0" w:space="0" w:color="auto"/>
        <w:right w:val="none" w:sz="0" w:space="0" w:color="auto"/>
      </w:divBdr>
      <w:divsChild>
        <w:div w:id="13568106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553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953961">
      <w:bodyDiv w:val="1"/>
      <w:marLeft w:val="0"/>
      <w:marRight w:val="0"/>
      <w:marTop w:val="0"/>
      <w:marBottom w:val="0"/>
      <w:divBdr>
        <w:top w:val="none" w:sz="0" w:space="0" w:color="auto"/>
        <w:left w:val="none" w:sz="0" w:space="0" w:color="auto"/>
        <w:bottom w:val="none" w:sz="0" w:space="0" w:color="auto"/>
        <w:right w:val="none" w:sz="0" w:space="0" w:color="auto"/>
      </w:divBdr>
    </w:div>
    <w:div w:id="1457217108">
      <w:bodyDiv w:val="1"/>
      <w:marLeft w:val="0"/>
      <w:marRight w:val="0"/>
      <w:marTop w:val="0"/>
      <w:marBottom w:val="0"/>
      <w:divBdr>
        <w:top w:val="none" w:sz="0" w:space="0" w:color="auto"/>
        <w:left w:val="none" w:sz="0" w:space="0" w:color="auto"/>
        <w:bottom w:val="none" w:sz="0" w:space="0" w:color="auto"/>
        <w:right w:val="none" w:sz="0" w:space="0" w:color="auto"/>
      </w:divBdr>
      <w:divsChild>
        <w:div w:id="1605721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30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192105">
      <w:bodyDiv w:val="1"/>
      <w:marLeft w:val="0"/>
      <w:marRight w:val="0"/>
      <w:marTop w:val="0"/>
      <w:marBottom w:val="0"/>
      <w:divBdr>
        <w:top w:val="none" w:sz="0" w:space="0" w:color="auto"/>
        <w:left w:val="none" w:sz="0" w:space="0" w:color="auto"/>
        <w:bottom w:val="none" w:sz="0" w:space="0" w:color="auto"/>
        <w:right w:val="none" w:sz="0" w:space="0" w:color="auto"/>
      </w:divBdr>
    </w:div>
    <w:div w:id="1461264168">
      <w:bodyDiv w:val="1"/>
      <w:marLeft w:val="0"/>
      <w:marRight w:val="0"/>
      <w:marTop w:val="0"/>
      <w:marBottom w:val="0"/>
      <w:divBdr>
        <w:top w:val="none" w:sz="0" w:space="0" w:color="auto"/>
        <w:left w:val="none" w:sz="0" w:space="0" w:color="auto"/>
        <w:bottom w:val="none" w:sz="0" w:space="0" w:color="auto"/>
        <w:right w:val="none" w:sz="0" w:space="0" w:color="auto"/>
      </w:divBdr>
      <w:divsChild>
        <w:div w:id="1176651136">
          <w:marLeft w:val="0"/>
          <w:marRight w:val="0"/>
          <w:marTop w:val="100"/>
          <w:marBottom w:val="100"/>
          <w:divBdr>
            <w:top w:val="none" w:sz="0" w:space="0" w:color="auto"/>
            <w:left w:val="none" w:sz="0" w:space="0" w:color="auto"/>
            <w:bottom w:val="none" w:sz="0" w:space="0" w:color="auto"/>
            <w:right w:val="none" w:sz="0" w:space="0" w:color="auto"/>
          </w:divBdr>
          <w:divsChild>
            <w:div w:id="690685147">
              <w:marLeft w:val="0"/>
              <w:marRight w:val="0"/>
              <w:marTop w:val="0"/>
              <w:marBottom w:val="0"/>
              <w:divBdr>
                <w:top w:val="single" w:sz="6" w:space="4" w:color="DCDCDC"/>
                <w:left w:val="single" w:sz="6" w:space="4" w:color="DCDCDC"/>
                <w:bottom w:val="single" w:sz="6" w:space="0" w:color="DCDCDC"/>
                <w:right w:val="single" w:sz="6" w:space="4" w:color="DCDCDC"/>
              </w:divBdr>
              <w:divsChild>
                <w:div w:id="189729724">
                  <w:marLeft w:val="0"/>
                  <w:marRight w:val="0"/>
                  <w:marTop w:val="0"/>
                  <w:marBottom w:val="0"/>
                  <w:divBdr>
                    <w:top w:val="none" w:sz="0" w:space="0" w:color="auto"/>
                    <w:left w:val="none" w:sz="0" w:space="0" w:color="auto"/>
                    <w:bottom w:val="none" w:sz="0" w:space="0" w:color="auto"/>
                    <w:right w:val="none" w:sz="0" w:space="0" w:color="auto"/>
                  </w:divBdr>
                  <w:divsChild>
                    <w:div w:id="994526343">
                      <w:marLeft w:val="0"/>
                      <w:marRight w:val="0"/>
                      <w:marTop w:val="0"/>
                      <w:marBottom w:val="0"/>
                      <w:divBdr>
                        <w:top w:val="none" w:sz="0" w:space="0" w:color="auto"/>
                        <w:left w:val="none" w:sz="0" w:space="0" w:color="auto"/>
                        <w:bottom w:val="none" w:sz="0" w:space="0" w:color="auto"/>
                        <w:right w:val="none" w:sz="0" w:space="0" w:color="auto"/>
                      </w:divBdr>
                      <w:divsChild>
                        <w:div w:id="9132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657202">
      <w:bodyDiv w:val="1"/>
      <w:marLeft w:val="0"/>
      <w:marRight w:val="0"/>
      <w:marTop w:val="0"/>
      <w:marBottom w:val="0"/>
      <w:divBdr>
        <w:top w:val="none" w:sz="0" w:space="0" w:color="auto"/>
        <w:left w:val="none" w:sz="0" w:space="0" w:color="auto"/>
        <w:bottom w:val="none" w:sz="0" w:space="0" w:color="auto"/>
        <w:right w:val="none" w:sz="0" w:space="0" w:color="auto"/>
      </w:divBdr>
    </w:div>
    <w:div w:id="1476601866">
      <w:bodyDiv w:val="1"/>
      <w:marLeft w:val="0"/>
      <w:marRight w:val="0"/>
      <w:marTop w:val="0"/>
      <w:marBottom w:val="0"/>
      <w:divBdr>
        <w:top w:val="none" w:sz="0" w:space="0" w:color="auto"/>
        <w:left w:val="none" w:sz="0" w:space="0" w:color="auto"/>
        <w:bottom w:val="none" w:sz="0" w:space="0" w:color="auto"/>
        <w:right w:val="none" w:sz="0" w:space="0" w:color="auto"/>
      </w:divBdr>
    </w:div>
    <w:div w:id="1478492995">
      <w:bodyDiv w:val="1"/>
      <w:marLeft w:val="0"/>
      <w:marRight w:val="0"/>
      <w:marTop w:val="0"/>
      <w:marBottom w:val="0"/>
      <w:divBdr>
        <w:top w:val="none" w:sz="0" w:space="0" w:color="auto"/>
        <w:left w:val="none" w:sz="0" w:space="0" w:color="auto"/>
        <w:bottom w:val="none" w:sz="0" w:space="0" w:color="auto"/>
        <w:right w:val="none" w:sz="0" w:space="0" w:color="auto"/>
      </w:divBdr>
    </w:div>
    <w:div w:id="1484925228">
      <w:bodyDiv w:val="1"/>
      <w:marLeft w:val="0"/>
      <w:marRight w:val="0"/>
      <w:marTop w:val="0"/>
      <w:marBottom w:val="0"/>
      <w:divBdr>
        <w:top w:val="none" w:sz="0" w:space="0" w:color="auto"/>
        <w:left w:val="none" w:sz="0" w:space="0" w:color="auto"/>
        <w:bottom w:val="none" w:sz="0" w:space="0" w:color="auto"/>
        <w:right w:val="none" w:sz="0" w:space="0" w:color="auto"/>
      </w:divBdr>
      <w:divsChild>
        <w:div w:id="16808145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49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18545">
      <w:bodyDiv w:val="1"/>
      <w:marLeft w:val="0"/>
      <w:marRight w:val="0"/>
      <w:marTop w:val="0"/>
      <w:marBottom w:val="0"/>
      <w:divBdr>
        <w:top w:val="none" w:sz="0" w:space="0" w:color="auto"/>
        <w:left w:val="none" w:sz="0" w:space="0" w:color="auto"/>
        <w:bottom w:val="none" w:sz="0" w:space="0" w:color="auto"/>
        <w:right w:val="none" w:sz="0" w:space="0" w:color="auto"/>
      </w:divBdr>
    </w:div>
    <w:div w:id="1495216922">
      <w:bodyDiv w:val="1"/>
      <w:marLeft w:val="0"/>
      <w:marRight w:val="0"/>
      <w:marTop w:val="0"/>
      <w:marBottom w:val="0"/>
      <w:divBdr>
        <w:top w:val="none" w:sz="0" w:space="0" w:color="auto"/>
        <w:left w:val="none" w:sz="0" w:space="0" w:color="auto"/>
        <w:bottom w:val="none" w:sz="0" w:space="0" w:color="auto"/>
        <w:right w:val="none" w:sz="0" w:space="0" w:color="auto"/>
      </w:divBdr>
    </w:div>
    <w:div w:id="1495760067">
      <w:bodyDiv w:val="1"/>
      <w:marLeft w:val="0"/>
      <w:marRight w:val="0"/>
      <w:marTop w:val="0"/>
      <w:marBottom w:val="0"/>
      <w:divBdr>
        <w:top w:val="none" w:sz="0" w:space="0" w:color="auto"/>
        <w:left w:val="none" w:sz="0" w:space="0" w:color="auto"/>
        <w:bottom w:val="none" w:sz="0" w:space="0" w:color="auto"/>
        <w:right w:val="none" w:sz="0" w:space="0" w:color="auto"/>
      </w:divBdr>
      <w:divsChild>
        <w:div w:id="8947041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14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4776">
      <w:bodyDiv w:val="1"/>
      <w:marLeft w:val="0"/>
      <w:marRight w:val="0"/>
      <w:marTop w:val="0"/>
      <w:marBottom w:val="0"/>
      <w:divBdr>
        <w:top w:val="none" w:sz="0" w:space="0" w:color="auto"/>
        <w:left w:val="none" w:sz="0" w:space="0" w:color="auto"/>
        <w:bottom w:val="none" w:sz="0" w:space="0" w:color="auto"/>
        <w:right w:val="none" w:sz="0" w:space="0" w:color="auto"/>
      </w:divBdr>
      <w:divsChild>
        <w:div w:id="1564099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41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09431">
      <w:bodyDiv w:val="1"/>
      <w:marLeft w:val="0"/>
      <w:marRight w:val="0"/>
      <w:marTop w:val="0"/>
      <w:marBottom w:val="0"/>
      <w:divBdr>
        <w:top w:val="none" w:sz="0" w:space="0" w:color="auto"/>
        <w:left w:val="none" w:sz="0" w:space="0" w:color="auto"/>
        <w:bottom w:val="none" w:sz="0" w:space="0" w:color="auto"/>
        <w:right w:val="none" w:sz="0" w:space="0" w:color="auto"/>
      </w:divBdr>
      <w:divsChild>
        <w:div w:id="1154613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426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975789">
      <w:bodyDiv w:val="1"/>
      <w:marLeft w:val="0"/>
      <w:marRight w:val="0"/>
      <w:marTop w:val="0"/>
      <w:marBottom w:val="0"/>
      <w:divBdr>
        <w:top w:val="none" w:sz="0" w:space="0" w:color="auto"/>
        <w:left w:val="none" w:sz="0" w:space="0" w:color="auto"/>
        <w:bottom w:val="none" w:sz="0" w:space="0" w:color="auto"/>
        <w:right w:val="none" w:sz="0" w:space="0" w:color="auto"/>
      </w:divBdr>
    </w:div>
    <w:div w:id="1525752178">
      <w:bodyDiv w:val="1"/>
      <w:marLeft w:val="0"/>
      <w:marRight w:val="0"/>
      <w:marTop w:val="0"/>
      <w:marBottom w:val="0"/>
      <w:divBdr>
        <w:top w:val="none" w:sz="0" w:space="0" w:color="auto"/>
        <w:left w:val="none" w:sz="0" w:space="0" w:color="auto"/>
        <w:bottom w:val="none" w:sz="0" w:space="0" w:color="auto"/>
        <w:right w:val="none" w:sz="0" w:space="0" w:color="auto"/>
      </w:divBdr>
      <w:divsChild>
        <w:div w:id="1054280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61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28993">
      <w:bodyDiv w:val="1"/>
      <w:marLeft w:val="0"/>
      <w:marRight w:val="0"/>
      <w:marTop w:val="0"/>
      <w:marBottom w:val="0"/>
      <w:divBdr>
        <w:top w:val="none" w:sz="0" w:space="0" w:color="auto"/>
        <w:left w:val="none" w:sz="0" w:space="0" w:color="auto"/>
        <w:bottom w:val="none" w:sz="0" w:space="0" w:color="auto"/>
        <w:right w:val="none" w:sz="0" w:space="0" w:color="auto"/>
      </w:divBdr>
    </w:div>
    <w:div w:id="1578857444">
      <w:bodyDiv w:val="1"/>
      <w:marLeft w:val="0"/>
      <w:marRight w:val="0"/>
      <w:marTop w:val="0"/>
      <w:marBottom w:val="0"/>
      <w:divBdr>
        <w:top w:val="none" w:sz="0" w:space="0" w:color="auto"/>
        <w:left w:val="none" w:sz="0" w:space="0" w:color="auto"/>
        <w:bottom w:val="none" w:sz="0" w:space="0" w:color="auto"/>
        <w:right w:val="none" w:sz="0" w:space="0" w:color="auto"/>
      </w:divBdr>
    </w:div>
    <w:div w:id="1579754463">
      <w:bodyDiv w:val="1"/>
      <w:marLeft w:val="0"/>
      <w:marRight w:val="0"/>
      <w:marTop w:val="0"/>
      <w:marBottom w:val="0"/>
      <w:divBdr>
        <w:top w:val="none" w:sz="0" w:space="0" w:color="auto"/>
        <w:left w:val="none" w:sz="0" w:space="0" w:color="auto"/>
        <w:bottom w:val="none" w:sz="0" w:space="0" w:color="auto"/>
        <w:right w:val="none" w:sz="0" w:space="0" w:color="auto"/>
      </w:divBdr>
      <w:divsChild>
        <w:div w:id="288827284">
          <w:marLeft w:val="0"/>
          <w:marRight w:val="0"/>
          <w:marTop w:val="100"/>
          <w:marBottom w:val="100"/>
          <w:divBdr>
            <w:top w:val="none" w:sz="0" w:space="0" w:color="auto"/>
            <w:left w:val="none" w:sz="0" w:space="0" w:color="auto"/>
            <w:bottom w:val="none" w:sz="0" w:space="0" w:color="auto"/>
            <w:right w:val="none" w:sz="0" w:space="0" w:color="auto"/>
          </w:divBdr>
          <w:divsChild>
            <w:div w:id="1470434122">
              <w:marLeft w:val="0"/>
              <w:marRight w:val="0"/>
              <w:marTop w:val="0"/>
              <w:marBottom w:val="0"/>
              <w:divBdr>
                <w:top w:val="single" w:sz="6" w:space="4" w:color="DCDCDC"/>
                <w:left w:val="single" w:sz="6" w:space="4" w:color="DCDCDC"/>
                <w:bottom w:val="single" w:sz="6" w:space="0" w:color="DCDCDC"/>
                <w:right w:val="single" w:sz="6" w:space="4" w:color="DCDCDC"/>
              </w:divBdr>
              <w:divsChild>
                <w:div w:id="1125581273">
                  <w:marLeft w:val="0"/>
                  <w:marRight w:val="0"/>
                  <w:marTop w:val="0"/>
                  <w:marBottom w:val="0"/>
                  <w:divBdr>
                    <w:top w:val="none" w:sz="0" w:space="0" w:color="auto"/>
                    <w:left w:val="none" w:sz="0" w:space="0" w:color="auto"/>
                    <w:bottom w:val="none" w:sz="0" w:space="0" w:color="auto"/>
                    <w:right w:val="none" w:sz="0" w:space="0" w:color="auto"/>
                  </w:divBdr>
                  <w:divsChild>
                    <w:div w:id="1127700595">
                      <w:marLeft w:val="0"/>
                      <w:marRight w:val="0"/>
                      <w:marTop w:val="0"/>
                      <w:marBottom w:val="0"/>
                      <w:divBdr>
                        <w:top w:val="none" w:sz="0" w:space="0" w:color="auto"/>
                        <w:left w:val="none" w:sz="0" w:space="0" w:color="auto"/>
                        <w:bottom w:val="none" w:sz="0" w:space="0" w:color="auto"/>
                        <w:right w:val="none" w:sz="0" w:space="0" w:color="auto"/>
                      </w:divBdr>
                      <w:divsChild>
                        <w:div w:id="207169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0118657">
      <w:bodyDiv w:val="1"/>
      <w:marLeft w:val="0"/>
      <w:marRight w:val="0"/>
      <w:marTop w:val="0"/>
      <w:marBottom w:val="0"/>
      <w:divBdr>
        <w:top w:val="none" w:sz="0" w:space="0" w:color="auto"/>
        <w:left w:val="none" w:sz="0" w:space="0" w:color="auto"/>
        <w:bottom w:val="none" w:sz="0" w:space="0" w:color="auto"/>
        <w:right w:val="none" w:sz="0" w:space="0" w:color="auto"/>
      </w:divBdr>
    </w:div>
    <w:div w:id="1605531790">
      <w:bodyDiv w:val="1"/>
      <w:marLeft w:val="0"/>
      <w:marRight w:val="0"/>
      <w:marTop w:val="0"/>
      <w:marBottom w:val="0"/>
      <w:divBdr>
        <w:top w:val="none" w:sz="0" w:space="0" w:color="auto"/>
        <w:left w:val="none" w:sz="0" w:space="0" w:color="auto"/>
        <w:bottom w:val="none" w:sz="0" w:space="0" w:color="auto"/>
        <w:right w:val="none" w:sz="0" w:space="0" w:color="auto"/>
      </w:divBdr>
    </w:div>
    <w:div w:id="1606763656">
      <w:bodyDiv w:val="1"/>
      <w:marLeft w:val="0"/>
      <w:marRight w:val="0"/>
      <w:marTop w:val="0"/>
      <w:marBottom w:val="0"/>
      <w:divBdr>
        <w:top w:val="none" w:sz="0" w:space="0" w:color="auto"/>
        <w:left w:val="none" w:sz="0" w:space="0" w:color="auto"/>
        <w:bottom w:val="none" w:sz="0" w:space="0" w:color="auto"/>
        <w:right w:val="none" w:sz="0" w:space="0" w:color="auto"/>
      </w:divBdr>
      <w:divsChild>
        <w:div w:id="2426150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07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426693">
      <w:bodyDiv w:val="1"/>
      <w:marLeft w:val="0"/>
      <w:marRight w:val="0"/>
      <w:marTop w:val="0"/>
      <w:marBottom w:val="0"/>
      <w:divBdr>
        <w:top w:val="none" w:sz="0" w:space="0" w:color="auto"/>
        <w:left w:val="none" w:sz="0" w:space="0" w:color="auto"/>
        <w:bottom w:val="none" w:sz="0" w:space="0" w:color="auto"/>
        <w:right w:val="none" w:sz="0" w:space="0" w:color="auto"/>
      </w:divBdr>
    </w:div>
    <w:div w:id="1628390164">
      <w:bodyDiv w:val="1"/>
      <w:marLeft w:val="0"/>
      <w:marRight w:val="0"/>
      <w:marTop w:val="0"/>
      <w:marBottom w:val="0"/>
      <w:divBdr>
        <w:top w:val="none" w:sz="0" w:space="0" w:color="auto"/>
        <w:left w:val="none" w:sz="0" w:space="0" w:color="auto"/>
        <w:bottom w:val="none" w:sz="0" w:space="0" w:color="auto"/>
        <w:right w:val="none" w:sz="0" w:space="0" w:color="auto"/>
      </w:divBdr>
    </w:div>
    <w:div w:id="1630625680">
      <w:bodyDiv w:val="1"/>
      <w:marLeft w:val="0"/>
      <w:marRight w:val="0"/>
      <w:marTop w:val="0"/>
      <w:marBottom w:val="0"/>
      <w:divBdr>
        <w:top w:val="none" w:sz="0" w:space="0" w:color="auto"/>
        <w:left w:val="none" w:sz="0" w:space="0" w:color="auto"/>
        <w:bottom w:val="none" w:sz="0" w:space="0" w:color="auto"/>
        <w:right w:val="none" w:sz="0" w:space="0" w:color="auto"/>
      </w:divBdr>
    </w:div>
    <w:div w:id="1659266523">
      <w:bodyDiv w:val="1"/>
      <w:marLeft w:val="0"/>
      <w:marRight w:val="0"/>
      <w:marTop w:val="0"/>
      <w:marBottom w:val="0"/>
      <w:divBdr>
        <w:top w:val="none" w:sz="0" w:space="0" w:color="auto"/>
        <w:left w:val="none" w:sz="0" w:space="0" w:color="auto"/>
        <w:bottom w:val="none" w:sz="0" w:space="0" w:color="auto"/>
        <w:right w:val="none" w:sz="0" w:space="0" w:color="auto"/>
      </w:divBdr>
    </w:div>
    <w:div w:id="1660189416">
      <w:bodyDiv w:val="1"/>
      <w:marLeft w:val="0"/>
      <w:marRight w:val="0"/>
      <w:marTop w:val="0"/>
      <w:marBottom w:val="0"/>
      <w:divBdr>
        <w:top w:val="none" w:sz="0" w:space="0" w:color="auto"/>
        <w:left w:val="none" w:sz="0" w:space="0" w:color="auto"/>
        <w:bottom w:val="none" w:sz="0" w:space="0" w:color="auto"/>
        <w:right w:val="none" w:sz="0" w:space="0" w:color="auto"/>
      </w:divBdr>
    </w:div>
    <w:div w:id="1676150701">
      <w:bodyDiv w:val="1"/>
      <w:marLeft w:val="0"/>
      <w:marRight w:val="0"/>
      <w:marTop w:val="0"/>
      <w:marBottom w:val="0"/>
      <w:divBdr>
        <w:top w:val="none" w:sz="0" w:space="0" w:color="auto"/>
        <w:left w:val="none" w:sz="0" w:space="0" w:color="auto"/>
        <w:bottom w:val="none" w:sz="0" w:space="0" w:color="auto"/>
        <w:right w:val="none" w:sz="0" w:space="0" w:color="auto"/>
      </w:divBdr>
      <w:divsChild>
        <w:div w:id="992948834">
          <w:marLeft w:val="0"/>
          <w:marRight w:val="0"/>
          <w:marTop w:val="100"/>
          <w:marBottom w:val="100"/>
          <w:divBdr>
            <w:top w:val="none" w:sz="0" w:space="0" w:color="auto"/>
            <w:left w:val="none" w:sz="0" w:space="0" w:color="auto"/>
            <w:bottom w:val="none" w:sz="0" w:space="0" w:color="auto"/>
            <w:right w:val="none" w:sz="0" w:space="0" w:color="auto"/>
          </w:divBdr>
          <w:divsChild>
            <w:div w:id="911744300">
              <w:marLeft w:val="0"/>
              <w:marRight w:val="0"/>
              <w:marTop w:val="0"/>
              <w:marBottom w:val="0"/>
              <w:divBdr>
                <w:top w:val="single" w:sz="6" w:space="4" w:color="DCDCDC"/>
                <w:left w:val="single" w:sz="6" w:space="4" w:color="DCDCDC"/>
                <w:bottom w:val="single" w:sz="6" w:space="0" w:color="DCDCDC"/>
                <w:right w:val="single" w:sz="6" w:space="4" w:color="DCDCDC"/>
              </w:divBdr>
              <w:divsChild>
                <w:div w:id="1007369255">
                  <w:marLeft w:val="0"/>
                  <w:marRight w:val="0"/>
                  <w:marTop w:val="0"/>
                  <w:marBottom w:val="0"/>
                  <w:divBdr>
                    <w:top w:val="none" w:sz="0" w:space="0" w:color="auto"/>
                    <w:left w:val="none" w:sz="0" w:space="0" w:color="auto"/>
                    <w:bottom w:val="none" w:sz="0" w:space="0" w:color="auto"/>
                    <w:right w:val="none" w:sz="0" w:space="0" w:color="auto"/>
                  </w:divBdr>
                  <w:divsChild>
                    <w:div w:id="859123390">
                      <w:marLeft w:val="0"/>
                      <w:marRight w:val="0"/>
                      <w:marTop w:val="0"/>
                      <w:marBottom w:val="0"/>
                      <w:divBdr>
                        <w:top w:val="none" w:sz="0" w:space="0" w:color="auto"/>
                        <w:left w:val="none" w:sz="0" w:space="0" w:color="auto"/>
                        <w:bottom w:val="none" w:sz="0" w:space="0" w:color="auto"/>
                        <w:right w:val="none" w:sz="0" w:space="0" w:color="auto"/>
                      </w:divBdr>
                      <w:divsChild>
                        <w:div w:id="103619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438071">
      <w:bodyDiv w:val="1"/>
      <w:marLeft w:val="0"/>
      <w:marRight w:val="0"/>
      <w:marTop w:val="0"/>
      <w:marBottom w:val="0"/>
      <w:divBdr>
        <w:top w:val="none" w:sz="0" w:space="0" w:color="auto"/>
        <w:left w:val="none" w:sz="0" w:space="0" w:color="auto"/>
        <w:bottom w:val="none" w:sz="0" w:space="0" w:color="auto"/>
        <w:right w:val="none" w:sz="0" w:space="0" w:color="auto"/>
      </w:divBdr>
      <w:divsChild>
        <w:div w:id="140391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85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169072">
      <w:bodyDiv w:val="1"/>
      <w:marLeft w:val="0"/>
      <w:marRight w:val="0"/>
      <w:marTop w:val="0"/>
      <w:marBottom w:val="0"/>
      <w:divBdr>
        <w:top w:val="none" w:sz="0" w:space="0" w:color="auto"/>
        <w:left w:val="none" w:sz="0" w:space="0" w:color="auto"/>
        <w:bottom w:val="none" w:sz="0" w:space="0" w:color="auto"/>
        <w:right w:val="none" w:sz="0" w:space="0" w:color="auto"/>
      </w:divBdr>
    </w:div>
    <w:div w:id="1734084693">
      <w:bodyDiv w:val="1"/>
      <w:marLeft w:val="0"/>
      <w:marRight w:val="0"/>
      <w:marTop w:val="0"/>
      <w:marBottom w:val="0"/>
      <w:divBdr>
        <w:top w:val="none" w:sz="0" w:space="0" w:color="auto"/>
        <w:left w:val="none" w:sz="0" w:space="0" w:color="auto"/>
        <w:bottom w:val="none" w:sz="0" w:space="0" w:color="auto"/>
        <w:right w:val="none" w:sz="0" w:space="0" w:color="auto"/>
      </w:divBdr>
      <w:divsChild>
        <w:div w:id="1996030215">
          <w:marLeft w:val="0"/>
          <w:marRight w:val="0"/>
          <w:marTop w:val="100"/>
          <w:marBottom w:val="100"/>
          <w:divBdr>
            <w:top w:val="none" w:sz="0" w:space="0" w:color="auto"/>
            <w:left w:val="none" w:sz="0" w:space="0" w:color="auto"/>
            <w:bottom w:val="none" w:sz="0" w:space="0" w:color="auto"/>
            <w:right w:val="none" w:sz="0" w:space="0" w:color="auto"/>
          </w:divBdr>
          <w:divsChild>
            <w:div w:id="1830707226">
              <w:marLeft w:val="0"/>
              <w:marRight w:val="0"/>
              <w:marTop w:val="0"/>
              <w:marBottom w:val="0"/>
              <w:divBdr>
                <w:top w:val="single" w:sz="6" w:space="4" w:color="DCDCDC"/>
                <w:left w:val="single" w:sz="6" w:space="4" w:color="DCDCDC"/>
                <w:bottom w:val="single" w:sz="6" w:space="0" w:color="DCDCDC"/>
                <w:right w:val="single" w:sz="6" w:space="4" w:color="DCDCDC"/>
              </w:divBdr>
              <w:divsChild>
                <w:div w:id="2036803356">
                  <w:marLeft w:val="0"/>
                  <w:marRight w:val="0"/>
                  <w:marTop w:val="0"/>
                  <w:marBottom w:val="0"/>
                  <w:divBdr>
                    <w:top w:val="none" w:sz="0" w:space="0" w:color="auto"/>
                    <w:left w:val="none" w:sz="0" w:space="0" w:color="auto"/>
                    <w:bottom w:val="none" w:sz="0" w:space="0" w:color="auto"/>
                    <w:right w:val="none" w:sz="0" w:space="0" w:color="auto"/>
                  </w:divBdr>
                  <w:divsChild>
                    <w:div w:id="850067959">
                      <w:marLeft w:val="0"/>
                      <w:marRight w:val="0"/>
                      <w:marTop w:val="0"/>
                      <w:marBottom w:val="0"/>
                      <w:divBdr>
                        <w:top w:val="none" w:sz="0" w:space="0" w:color="auto"/>
                        <w:left w:val="none" w:sz="0" w:space="0" w:color="auto"/>
                        <w:bottom w:val="none" w:sz="0" w:space="0" w:color="auto"/>
                        <w:right w:val="none" w:sz="0" w:space="0" w:color="auto"/>
                      </w:divBdr>
                      <w:divsChild>
                        <w:div w:id="143524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385030">
      <w:bodyDiv w:val="1"/>
      <w:marLeft w:val="0"/>
      <w:marRight w:val="0"/>
      <w:marTop w:val="0"/>
      <w:marBottom w:val="0"/>
      <w:divBdr>
        <w:top w:val="none" w:sz="0" w:space="0" w:color="auto"/>
        <w:left w:val="none" w:sz="0" w:space="0" w:color="auto"/>
        <w:bottom w:val="none" w:sz="0" w:space="0" w:color="auto"/>
        <w:right w:val="none" w:sz="0" w:space="0" w:color="auto"/>
      </w:divBdr>
      <w:divsChild>
        <w:div w:id="744255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5915">
      <w:bodyDiv w:val="1"/>
      <w:marLeft w:val="0"/>
      <w:marRight w:val="0"/>
      <w:marTop w:val="0"/>
      <w:marBottom w:val="0"/>
      <w:divBdr>
        <w:top w:val="none" w:sz="0" w:space="0" w:color="auto"/>
        <w:left w:val="none" w:sz="0" w:space="0" w:color="auto"/>
        <w:bottom w:val="none" w:sz="0" w:space="0" w:color="auto"/>
        <w:right w:val="none" w:sz="0" w:space="0" w:color="auto"/>
      </w:divBdr>
      <w:divsChild>
        <w:div w:id="386222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750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03618">
      <w:bodyDiv w:val="1"/>
      <w:marLeft w:val="0"/>
      <w:marRight w:val="0"/>
      <w:marTop w:val="0"/>
      <w:marBottom w:val="0"/>
      <w:divBdr>
        <w:top w:val="none" w:sz="0" w:space="0" w:color="auto"/>
        <w:left w:val="none" w:sz="0" w:space="0" w:color="auto"/>
        <w:bottom w:val="none" w:sz="0" w:space="0" w:color="auto"/>
        <w:right w:val="none" w:sz="0" w:space="0" w:color="auto"/>
      </w:divBdr>
    </w:div>
    <w:div w:id="1772624932">
      <w:bodyDiv w:val="1"/>
      <w:marLeft w:val="0"/>
      <w:marRight w:val="0"/>
      <w:marTop w:val="0"/>
      <w:marBottom w:val="0"/>
      <w:divBdr>
        <w:top w:val="none" w:sz="0" w:space="0" w:color="auto"/>
        <w:left w:val="none" w:sz="0" w:space="0" w:color="auto"/>
        <w:bottom w:val="none" w:sz="0" w:space="0" w:color="auto"/>
        <w:right w:val="none" w:sz="0" w:space="0" w:color="auto"/>
      </w:divBdr>
    </w:div>
    <w:div w:id="1789934653">
      <w:bodyDiv w:val="1"/>
      <w:marLeft w:val="0"/>
      <w:marRight w:val="0"/>
      <w:marTop w:val="0"/>
      <w:marBottom w:val="0"/>
      <w:divBdr>
        <w:top w:val="none" w:sz="0" w:space="0" w:color="auto"/>
        <w:left w:val="none" w:sz="0" w:space="0" w:color="auto"/>
        <w:bottom w:val="none" w:sz="0" w:space="0" w:color="auto"/>
        <w:right w:val="none" w:sz="0" w:space="0" w:color="auto"/>
      </w:divBdr>
      <w:divsChild>
        <w:div w:id="1544051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48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7621">
      <w:bodyDiv w:val="1"/>
      <w:marLeft w:val="0"/>
      <w:marRight w:val="0"/>
      <w:marTop w:val="0"/>
      <w:marBottom w:val="0"/>
      <w:divBdr>
        <w:top w:val="none" w:sz="0" w:space="0" w:color="auto"/>
        <w:left w:val="none" w:sz="0" w:space="0" w:color="auto"/>
        <w:bottom w:val="none" w:sz="0" w:space="0" w:color="auto"/>
        <w:right w:val="none" w:sz="0" w:space="0" w:color="auto"/>
      </w:divBdr>
      <w:divsChild>
        <w:div w:id="171459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071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2126">
      <w:bodyDiv w:val="1"/>
      <w:marLeft w:val="0"/>
      <w:marRight w:val="0"/>
      <w:marTop w:val="0"/>
      <w:marBottom w:val="0"/>
      <w:divBdr>
        <w:top w:val="none" w:sz="0" w:space="0" w:color="auto"/>
        <w:left w:val="none" w:sz="0" w:space="0" w:color="auto"/>
        <w:bottom w:val="none" w:sz="0" w:space="0" w:color="auto"/>
        <w:right w:val="none" w:sz="0" w:space="0" w:color="auto"/>
      </w:divBdr>
      <w:divsChild>
        <w:div w:id="1454514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35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1891">
      <w:bodyDiv w:val="1"/>
      <w:marLeft w:val="0"/>
      <w:marRight w:val="0"/>
      <w:marTop w:val="0"/>
      <w:marBottom w:val="0"/>
      <w:divBdr>
        <w:top w:val="none" w:sz="0" w:space="0" w:color="auto"/>
        <w:left w:val="none" w:sz="0" w:space="0" w:color="auto"/>
        <w:bottom w:val="none" w:sz="0" w:space="0" w:color="auto"/>
        <w:right w:val="none" w:sz="0" w:space="0" w:color="auto"/>
      </w:divBdr>
      <w:divsChild>
        <w:div w:id="2050303108">
          <w:marLeft w:val="0"/>
          <w:marRight w:val="0"/>
          <w:marTop w:val="100"/>
          <w:marBottom w:val="100"/>
          <w:divBdr>
            <w:top w:val="none" w:sz="0" w:space="0" w:color="auto"/>
            <w:left w:val="none" w:sz="0" w:space="0" w:color="auto"/>
            <w:bottom w:val="none" w:sz="0" w:space="0" w:color="auto"/>
            <w:right w:val="none" w:sz="0" w:space="0" w:color="auto"/>
          </w:divBdr>
          <w:divsChild>
            <w:div w:id="1726756494">
              <w:marLeft w:val="0"/>
              <w:marRight w:val="0"/>
              <w:marTop w:val="0"/>
              <w:marBottom w:val="0"/>
              <w:divBdr>
                <w:top w:val="single" w:sz="6" w:space="4" w:color="DCDCDC"/>
                <w:left w:val="single" w:sz="6" w:space="4" w:color="DCDCDC"/>
                <w:bottom w:val="single" w:sz="6" w:space="0" w:color="DCDCDC"/>
                <w:right w:val="single" w:sz="6" w:space="4" w:color="DCDCDC"/>
              </w:divBdr>
              <w:divsChild>
                <w:div w:id="80764510">
                  <w:marLeft w:val="0"/>
                  <w:marRight w:val="0"/>
                  <w:marTop w:val="0"/>
                  <w:marBottom w:val="0"/>
                  <w:divBdr>
                    <w:top w:val="none" w:sz="0" w:space="0" w:color="auto"/>
                    <w:left w:val="none" w:sz="0" w:space="0" w:color="auto"/>
                    <w:bottom w:val="none" w:sz="0" w:space="0" w:color="auto"/>
                    <w:right w:val="none" w:sz="0" w:space="0" w:color="auto"/>
                  </w:divBdr>
                  <w:divsChild>
                    <w:div w:id="962619936">
                      <w:marLeft w:val="0"/>
                      <w:marRight w:val="0"/>
                      <w:marTop w:val="0"/>
                      <w:marBottom w:val="0"/>
                      <w:divBdr>
                        <w:top w:val="none" w:sz="0" w:space="0" w:color="auto"/>
                        <w:left w:val="none" w:sz="0" w:space="0" w:color="auto"/>
                        <w:bottom w:val="none" w:sz="0" w:space="0" w:color="auto"/>
                        <w:right w:val="none" w:sz="0" w:space="0" w:color="auto"/>
                      </w:divBdr>
                      <w:divsChild>
                        <w:div w:id="19711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920624">
      <w:bodyDiv w:val="1"/>
      <w:marLeft w:val="0"/>
      <w:marRight w:val="0"/>
      <w:marTop w:val="0"/>
      <w:marBottom w:val="0"/>
      <w:divBdr>
        <w:top w:val="none" w:sz="0" w:space="0" w:color="auto"/>
        <w:left w:val="none" w:sz="0" w:space="0" w:color="auto"/>
        <w:bottom w:val="none" w:sz="0" w:space="0" w:color="auto"/>
        <w:right w:val="none" w:sz="0" w:space="0" w:color="auto"/>
      </w:divBdr>
      <w:divsChild>
        <w:div w:id="1839812022">
          <w:marLeft w:val="0"/>
          <w:marRight w:val="0"/>
          <w:marTop w:val="100"/>
          <w:marBottom w:val="100"/>
          <w:divBdr>
            <w:top w:val="none" w:sz="0" w:space="0" w:color="auto"/>
            <w:left w:val="none" w:sz="0" w:space="0" w:color="auto"/>
            <w:bottom w:val="none" w:sz="0" w:space="0" w:color="auto"/>
            <w:right w:val="none" w:sz="0" w:space="0" w:color="auto"/>
          </w:divBdr>
          <w:divsChild>
            <w:div w:id="35543646">
              <w:marLeft w:val="0"/>
              <w:marRight w:val="0"/>
              <w:marTop w:val="0"/>
              <w:marBottom w:val="0"/>
              <w:divBdr>
                <w:top w:val="single" w:sz="6" w:space="4" w:color="DCDCDC"/>
                <w:left w:val="single" w:sz="6" w:space="4" w:color="DCDCDC"/>
                <w:bottom w:val="single" w:sz="6" w:space="0" w:color="DCDCDC"/>
                <w:right w:val="single" w:sz="6" w:space="4" w:color="DCDCDC"/>
              </w:divBdr>
              <w:divsChild>
                <w:div w:id="866872718">
                  <w:marLeft w:val="0"/>
                  <w:marRight w:val="0"/>
                  <w:marTop w:val="0"/>
                  <w:marBottom w:val="0"/>
                  <w:divBdr>
                    <w:top w:val="none" w:sz="0" w:space="0" w:color="auto"/>
                    <w:left w:val="none" w:sz="0" w:space="0" w:color="auto"/>
                    <w:bottom w:val="none" w:sz="0" w:space="0" w:color="auto"/>
                    <w:right w:val="none" w:sz="0" w:space="0" w:color="auto"/>
                  </w:divBdr>
                  <w:divsChild>
                    <w:div w:id="154423703">
                      <w:marLeft w:val="0"/>
                      <w:marRight w:val="0"/>
                      <w:marTop w:val="0"/>
                      <w:marBottom w:val="0"/>
                      <w:divBdr>
                        <w:top w:val="none" w:sz="0" w:space="0" w:color="auto"/>
                        <w:left w:val="none" w:sz="0" w:space="0" w:color="auto"/>
                        <w:bottom w:val="none" w:sz="0" w:space="0" w:color="auto"/>
                        <w:right w:val="none" w:sz="0" w:space="0" w:color="auto"/>
                      </w:divBdr>
                      <w:divsChild>
                        <w:div w:id="56665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131119">
      <w:bodyDiv w:val="1"/>
      <w:marLeft w:val="0"/>
      <w:marRight w:val="0"/>
      <w:marTop w:val="0"/>
      <w:marBottom w:val="0"/>
      <w:divBdr>
        <w:top w:val="none" w:sz="0" w:space="0" w:color="auto"/>
        <w:left w:val="none" w:sz="0" w:space="0" w:color="auto"/>
        <w:bottom w:val="none" w:sz="0" w:space="0" w:color="auto"/>
        <w:right w:val="none" w:sz="0" w:space="0" w:color="auto"/>
      </w:divBdr>
    </w:div>
    <w:div w:id="1829318887">
      <w:bodyDiv w:val="1"/>
      <w:marLeft w:val="0"/>
      <w:marRight w:val="0"/>
      <w:marTop w:val="0"/>
      <w:marBottom w:val="0"/>
      <w:divBdr>
        <w:top w:val="none" w:sz="0" w:space="0" w:color="auto"/>
        <w:left w:val="none" w:sz="0" w:space="0" w:color="auto"/>
        <w:bottom w:val="none" w:sz="0" w:space="0" w:color="auto"/>
        <w:right w:val="none" w:sz="0" w:space="0" w:color="auto"/>
      </w:divBdr>
    </w:div>
    <w:div w:id="1839927162">
      <w:bodyDiv w:val="1"/>
      <w:marLeft w:val="0"/>
      <w:marRight w:val="0"/>
      <w:marTop w:val="0"/>
      <w:marBottom w:val="0"/>
      <w:divBdr>
        <w:top w:val="none" w:sz="0" w:space="0" w:color="auto"/>
        <w:left w:val="none" w:sz="0" w:space="0" w:color="auto"/>
        <w:bottom w:val="none" w:sz="0" w:space="0" w:color="auto"/>
        <w:right w:val="none" w:sz="0" w:space="0" w:color="auto"/>
      </w:divBdr>
    </w:div>
    <w:div w:id="1869293353">
      <w:bodyDiv w:val="1"/>
      <w:marLeft w:val="0"/>
      <w:marRight w:val="0"/>
      <w:marTop w:val="0"/>
      <w:marBottom w:val="0"/>
      <w:divBdr>
        <w:top w:val="none" w:sz="0" w:space="0" w:color="auto"/>
        <w:left w:val="none" w:sz="0" w:space="0" w:color="auto"/>
        <w:bottom w:val="none" w:sz="0" w:space="0" w:color="auto"/>
        <w:right w:val="none" w:sz="0" w:space="0" w:color="auto"/>
      </w:divBdr>
    </w:div>
    <w:div w:id="1875267233">
      <w:bodyDiv w:val="1"/>
      <w:marLeft w:val="0"/>
      <w:marRight w:val="0"/>
      <w:marTop w:val="0"/>
      <w:marBottom w:val="0"/>
      <w:divBdr>
        <w:top w:val="none" w:sz="0" w:space="0" w:color="auto"/>
        <w:left w:val="none" w:sz="0" w:space="0" w:color="auto"/>
        <w:bottom w:val="none" w:sz="0" w:space="0" w:color="auto"/>
        <w:right w:val="none" w:sz="0" w:space="0" w:color="auto"/>
      </w:divBdr>
    </w:div>
    <w:div w:id="1884781046">
      <w:bodyDiv w:val="1"/>
      <w:marLeft w:val="0"/>
      <w:marRight w:val="0"/>
      <w:marTop w:val="0"/>
      <w:marBottom w:val="0"/>
      <w:divBdr>
        <w:top w:val="none" w:sz="0" w:space="0" w:color="auto"/>
        <w:left w:val="none" w:sz="0" w:space="0" w:color="auto"/>
        <w:bottom w:val="none" w:sz="0" w:space="0" w:color="auto"/>
        <w:right w:val="none" w:sz="0" w:space="0" w:color="auto"/>
      </w:divBdr>
      <w:divsChild>
        <w:div w:id="2143903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371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56358">
      <w:bodyDiv w:val="1"/>
      <w:marLeft w:val="0"/>
      <w:marRight w:val="0"/>
      <w:marTop w:val="0"/>
      <w:marBottom w:val="0"/>
      <w:divBdr>
        <w:top w:val="none" w:sz="0" w:space="0" w:color="auto"/>
        <w:left w:val="none" w:sz="0" w:space="0" w:color="auto"/>
        <w:bottom w:val="none" w:sz="0" w:space="0" w:color="auto"/>
        <w:right w:val="none" w:sz="0" w:space="0" w:color="auto"/>
      </w:divBdr>
      <w:divsChild>
        <w:div w:id="931401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7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5881">
      <w:bodyDiv w:val="1"/>
      <w:marLeft w:val="0"/>
      <w:marRight w:val="0"/>
      <w:marTop w:val="0"/>
      <w:marBottom w:val="0"/>
      <w:divBdr>
        <w:top w:val="none" w:sz="0" w:space="0" w:color="auto"/>
        <w:left w:val="none" w:sz="0" w:space="0" w:color="auto"/>
        <w:bottom w:val="none" w:sz="0" w:space="0" w:color="auto"/>
        <w:right w:val="none" w:sz="0" w:space="0" w:color="auto"/>
      </w:divBdr>
      <w:divsChild>
        <w:div w:id="1094204933">
          <w:marLeft w:val="0"/>
          <w:marRight w:val="0"/>
          <w:marTop w:val="100"/>
          <w:marBottom w:val="100"/>
          <w:divBdr>
            <w:top w:val="none" w:sz="0" w:space="0" w:color="auto"/>
            <w:left w:val="none" w:sz="0" w:space="0" w:color="auto"/>
            <w:bottom w:val="none" w:sz="0" w:space="0" w:color="auto"/>
            <w:right w:val="none" w:sz="0" w:space="0" w:color="auto"/>
          </w:divBdr>
          <w:divsChild>
            <w:div w:id="21908624">
              <w:marLeft w:val="0"/>
              <w:marRight w:val="0"/>
              <w:marTop w:val="0"/>
              <w:marBottom w:val="0"/>
              <w:divBdr>
                <w:top w:val="single" w:sz="6" w:space="4" w:color="DCDCDC"/>
                <w:left w:val="single" w:sz="6" w:space="4" w:color="DCDCDC"/>
                <w:bottom w:val="single" w:sz="6" w:space="0" w:color="DCDCDC"/>
                <w:right w:val="single" w:sz="6" w:space="4" w:color="DCDCDC"/>
              </w:divBdr>
              <w:divsChild>
                <w:div w:id="1442071380">
                  <w:marLeft w:val="0"/>
                  <w:marRight w:val="0"/>
                  <w:marTop w:val="0"/>
                  <w:marBottom w:val="0"/>
                  <w:divBdr>
                    <w:top w:val="none" w:sz="0" w:space="0" w:color="auto"/>
                    <w:left w:val="none" w:sz="0" w:space="0" w:color="auto"/>
                    <w:bottom w:val="none" w:sz="0" w:space="0" w:color="auto"/>
                    <w:right w:val="none" w:sz="0" w:space="0" w:color="auto"/>
                  </w:divBdr>
                  <w:divsChild>
                    <w:div w:id="1019114820">
                      <w:marLeft w:val="0"/>
                      <w:marRight w:val="0"/>
                      <w:marTop w:val="0"/>
                      <w:marBottom w:val="0"/>
                      <w:divBdr>
                        <w:top w:val="none" w:sz="0" w:space="0" w:color="auto"/>
                        <w:left w:val="none" w:sz="0" w:space="0" w:color="auto"/>
                        <w:bottom w:val="none" w:sz="0" w:space="0" w:color="auto"/>
                        <w:right w:val="none" w:sz="0" w:space="0" w:color="auto"/>
                      </w:divBdr>
                      <w:divsChild>
                        <w:div w:id="46119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570940">
      <w:bodyDiv w:val="1"/>
      <w:marLeft w:val="0"/>
      <w:marRight w:val="0"/>
      <w:marTop w:val="0"/>
      <w:marBottom w:val="0"/>
      <w:divBdr>
        <w:top w:val="none" w:sz="0" w:space="0" w:color="auto"/>
        <w:left w:val="none" w:sz="0" w:space="0" w:color="auto"/>
        <w:bottom w:val="none" w:sz="0" w:space="0" w:color="auto"/>
        <w:right w:val="none" w:sz="0" w:space="0" w:color="auto"/>
      </w:divBdr>
    </w:div>
    <w:div w:id="1913153727">
      <w:bodyDiv w:val="1"/>
      <w:marLeft w:val="0"/>
      <w:marRight w:val="0"/>
      <w:marTop w:val="0"/>
      <w:marBottom w:val="0"/>
      <w:divBdr>
        <w:top w:val="none" w:sz="0" w:space="0" w:color="auto"/>
        <w:left w:val="none" w:sz="0" w:space="0" w:color="auto"/>
        <w:bottom w:val="none" w:sz="0" w:space="0" w:color="auto"/>
        <w:right w:val="none" w:sz="0" w:space="0" w:color="auto"/>
      </w:divBdr>
      <w:divsChild>
        <w:div w:id="201480748">
          <w:marLeft w:val="0"/>
          <w:marRight w:val="0"/>
          <w:marTop w:val="100"/>
          <w:marBottom w:val="100"/>
          <w:divBdr>
            <w:top w:val="none" w:sz="0" w:space="0" w:color="auto"/>
            <w:left w:val="none" w:sz="0" w:space="0" w:color="auto"/>
            <w:bottom w:val="none" w:sz="0" w:space="0" w:color="auto"/>
            <w:right w:val="none" w:sz="0" w:space="0" w:color="auto"/>
          </w:divBdr>
          <w:divsChild>
            <w:div w:id="1387338851">
              <w:marLeft w:val="0"/>
              <w:marRight w:val="0"/>
              <w:marTop w:val="0"/>
              <w:marBottom w:val="0"/>
              <w:divBdr>
                <w:top w:val="single" w:sz="6" w:space="4" w:color="DCDCDC"/>
                <w:left w:val="single" w:sz="6" w:space="4" w:color="DCDCDC"/>
                <w:bottom w:val="single" w:sz="6" w:space="0" w:color="DCDCDC"/>
                <w:right w:val="single" w:sz="6" w:space="4" w:color="DCDCDC"/>
              </w:divBdr>
              <w:divsChild>
                <w:div w:id="288703401">
                  <w:marLeft w:val="0"/>
                  <w:marRight w:val="0"/>
                  <w:marTop w:val="0"/>
                  <w:marBottom w:val="0"/>
                  <w:divBdr>
                    <w:top w:val="none" w:sz="0" w:space="0" w:color="auto"/>
                    <w:left w:val="none" w:sz="0" w:space="0" w:color="auto"/>
                    <w:bottom w:val="none" w:sz="0" w:space="0" w:color="auto"/>
                    <w:right w:val="none" w:sz="0" w:space="0" w:color="auto"/>
                  </w:divBdr>
                  <w:divsChild>
                    <w:div w:id="1699546550">
                      <w:marLeft w:val="0"/>
                      <w:marRight w:val="0"/>
                      <w:marTop w:val="0"/>
                      <w:marBottom w:val="0"/>
                      <w:divBdr>
                        <w:top w:val="none" w:sz="0" w:space="0" w:color="auto"/>
                        <w:left w:val="none" w:sz="0" w:space="0" w:color="auto"/>
                        <w:bottom w:val="none" w:sz="0" w:space="0" w:color="auto"/>
                        <w:right w:val="none" w:sz="0" w:space="0" w:color="auto"/>
                      </w:divBdr>
                      <w:divsChild>
                        <w:div w:id="4058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133162">
      <w:bodyDiv w:val="1"/>
      <w:marLeft w:val="0"/>
      <w:marRight w:val="0"/>
      <w:marTop w:val="0"/>
      <w:marBottom w:val="0"/>
      <w:divBdr>
        <w:top w:val="none" w:sz="0" w:space="0" w:color="auto"/>
        <w:left w:val="none" w:sz="0" w:space="0" w:color="auto"/>
        <w:bottom w:val="none" w:sz="0" w:space="0" w:color="auto"/>
        <w:right w:val="none" w:sz="0" w:space="0" w:color="auto"/>
      </w:divBdr>
      <w:divsChild>
        <w:div w:id="1595169391">
          <w:marLeft w:val="0"/>
          <w:marRight w:val="0"/>
          <w:marTop w:val="100"/>
          <w:marBottom w:val="100"/>
          <w:divBdr>
            <w:top w:val="none" w:sz="0" w:space="0" w:color="auto"/>
            <w:left w:val="none" w:sz="0" w:space="0" w:color="auto"/>
            <w:bottom w:val="none" w:sz="0" w:space="0" w:color="auto"/>
            <w:right w:val="none" w:sz="0" w:space="0" w:color="auto"/>
          </w:divBdr>
          <w:divsChild>
            <w:div w:id="1856383118">
              <w:marLeft w:val="0"/>
              <w:marRight w:val="0"/>
              <w:marTop w:val="0"/>
              <w:marBottom w:val="0"/>
              <w:divBdr>
                <w:top w:val="single" w:sz="6" w:space="4" w:color="DCDCDC"/>
                <w:left w:val="single" w:sz="6" w:space="4" w:color="DCDCDC"/>
                <w:bottom w:val="single" w:sz="6" w:space="0" w:color="DCDCDC"/>
                <w:right w:val="single" w:sz="6" w:space="4" w:color="DCDCDC"/>
              </w:divBdr>
              <w:divsChild>
                <w:div w:id="135227145">
                  <w:marLeft w:val="0"/>
                  <w:marRight w:val="0"/>
                  <w:marTop w:val="0"/>
                  <w:marBottom w:val="0"/>
                  <w:divBdr>
                    <w:top w:val="none" w:sz="0" w:space="0" w:color="auto"/>
                    <w:left w:val="none" w:sz="0" w:space="0" w:color="auto"/>
                    <w:bottom w:val="none" w:sz="0" w:space="0" w:color="auto"/>
                    <w:right w:val="none" w:sz="0" w:space="0" w:color="auto"/>
                  </w:divBdr>
                  <w:divsChild>
                    <w:div w:id="667446430">
                      <w:marLeft w:val="0"/>
                      <w:marRight w:val="0"/>
                      <w:marTop w:val="0"/>
                      <w:marBottom w:val="0"/>
                      <w:divBdr>
                        <w:top w:val="none" w:sz="0" w:space="0" w:color="auto"/>
                        <w:left w:val="none" w:sz="0" w:space="0" w:color="auto"/>
                        <w:bottom w:val="none" w:sz="0" w:space="0" w:color="auto"/>
                        <w:right w:val="none" w:sz="0" w:space="0" w:color="auto"/>
                      </w:divBdr>
                      <w:divsChild>
                        <w:div w:id="175396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017639">
      <w:bodyDiv w:val="1"/>
      <w:marLeft w:val="0"/>
      <w:marRight w:val="0"/>
      <w:marTop w:val="0"/>
      <w:marBottom w:val="0"/>
      <w:divBdr>
        <w:top w:val="none" w:sz="0" w:space="0" w:color="auto"/>
        <w:left w:val="none" w:sz="0" w:space="0" w:color="auto"/>
        <w:bottom w:val="none" w:sz="0" w:space="0" w:color="auto"/>
        <w:right w:val="none" w:sz="0" w:space="0" w:color="auto"/>
      </w:divBdr>
    </w:div>
    <w:div w:id="1958023880">
      <w:bodyDiv w:val="1"/>
      <w:marLeft w:val="0"/>
      <w:marRight w:val="0"/>
      <w:marTop w:val="0"/>
      <w:marBottom w:val="0"/>
      <w:divBdr>
        <w:top w:val="none" w:sz="0" w:space="0" w:color="auto"/>
        <w:left w:val="none" w:sz="0" w:space="0" w:color="auto"/>
        <w:bottom w:val="none" w:sz="0" w:space="0" w:color="auto"/>
        <w:right w:val="none" w:sz="0" w:space="0" w:color="auto"/>
      </w:divBdr>
    </w:div>
    <w:div w:id="1962685685">
      <w:bodyDiv w:val="1"/>
      <w:marLeft w:val="0"/>
      <w:marRight w:val="0"/>
      <w:marTop w:val="0"/>
      <w:marBottom w:val="0"/>
      <w:divBdr>
        <w:top w:val="none" w:sz="0" w:space="0" w:color="auto"/>
        <w:left w:val="none" w:sz="0" w:space="0" w:color="auto"/>
        <w:bottom w:val="none" w:sz="0" w:space="0" w:color="auto"/>
        <w:right w:val="none" w:sz="0" w:space="0" w:color="auto"/>
      </w:divBdr>
      <w:divsChild>
        <w:div w:id="1017775427">
          <w:marLeft w:val="0"/>
          <w:marRight w:val="0"/>
          <w:marTop w:val="100"/>
          <w:marBottom w:val="100"/>
          <w:divBdr>
            <w:top w:val="none" w:sz="0" w:space="0" w:color="auto"/>
            <w:left w:val="none" w:sz="0" w:space="0" w:color="auto"/>
            <w:bottom w:val="none" w:sz="0" w:space="0" w:color="auto"/>
            <w:right w:val="none" w:sz="0" w:space="0" w:color="auto"/>
          </w:divBdr>
          <w:divsChild>
            <w:div w:id="1967731504">
              <w:marLeft w:val="0"/>
              <w:marRight w:val="0"/>
              <w:marTop w:val="0"/>
              <w:marBottom w:val="0"/>
              <w:divBdr>
                <w:top w:val="single" w:sz="6" w:space="4" w:color="DCDCDC"/>
                <w:left w:val="single" w:sz="6" w:space="4" w:color="DCDCDC"/>
                <w:bottom w:val="single" w:sz="6" w:space="0" w:color="DCDCDC"/>
                <w:right w:val="single" w:sz="6" w:space="4" w:color="DCDCDC"/>
              </w:divBdr>
              <w:divsChild>
                <w:div w:id="593706655">
                  <w:marLeft w:val="0"/>
                  <w:marRight w:val="0"/>
                  <w:marTop w:val="0"/>
                  <w:marBottom w:val="0"/>
                  <w:divBdr>
                    <w:top w:val="none" w:sz="0" w:space="0" w:color="auto"/>
                    <w:left w:val="none" w:sz="0" w:space="0" w:color="auto"/>
                    <w:bottom w:val="none" w:sz="0" w:space="0" w:color="auto"/>
                    <w:right w:val="none" w:sz="0" w:space="0" w:color="auto"/>
                  </w:divBdr>
                  <w:divsChild>
                    <w:div w:id="1413428225">
                      <w:marLeft w:val="0"/>
                      <w:marRight w:val="0"/>
                      <w:marTop w:val="0"/>
                      <w:marBottom w:val="0"/>
                      <w:divBdr>
                        <w:top w:val="none" w:sz="0" w:space="0" w:color="auto"/>
                        <w:left w:val="none" w:sz="0" w:space="0" w:color="auto"/>
                        <w:bottom w:val="none" w:sz="0" w:space="0" w:color="auto"/>
                        <w:right w:val="none" w:sz="0" w:space="0" w:color="auto"/>
                      </w:divBdr>
                      <w:divsChild>
                        <w:div w:id="34717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887666">
      <w:bodyDiv w:val="1"/>
      <w:marLeft w:val="0"/>
      <w:marRight w:val="0"/>
      <w:marTop w:val="0"/>
      <w:marBottom w:val="0"/>
      <w:divBdr>
        <w:top w:val="none" w:sz="0" w:space="0" w:color="auto"/>
        <w:left w:val="none" w:sz="0" w:space="0" w:color="auto"/>
        <w:bottom w:val="none" w:sz="0" w:space="0" w:color="auto"/>
        <w:right w:val="none" w:sz="0" w:space="0" w:color="auto"/>
      </w:divBdr>
    </w:div>
    <w:div w:id="1973245860">
      <w:bodyDiv w:val="1"/>
      <w:marLeft w:val="0"/>
      <w:marRight w:val="0"/>
      <w:marTop w:val="0"/>
      <w:marBottom w:val="0"/>
      <w:divBdr>
        <w:top w:val="none" w:sz="0" w:space="0" w:color="auto"/>
        <w:left w:val="none" w:sz="0" w:space="0" w:color="auto"/>
        <w:bottom w:val="none" w:sz="0" w:space="0" w:color="auto"/>
        <w:right w:val="none" w:sz="0" w:space="0" w:color="auto"/>
      </w:divBdr>
    </w:div>
    <w:div w:id="1978878324">
      <w:bodyDiv w:val="1"/>
      <w:marLeft w:val="0"/>
      <w:marRight w:val="0"/>
      <w:marTop w:val="0"/>
      <w:marBottom w:val="0"/>
      <w:divBdr>
        <w:top w:val="none" w:sz="0" w:space="0" w:color="auto"/>
        <w:left w:val="none" w:sz="0" w:space="0" w:color="auto"/>
        <w:bottom w:val="none" w:sz="0" w:space="0" w:color="auto"/>
        <w:right w:val="none" w:sz="0" w:space="0" w:color="auto"/>
      </w:divBdr>
      <w:divsChild>
        <w:div w:id="1096362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98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7429">
      <w:bodyDiv w:val="1"/>
      <w:marLeft w:val="0"/>
      <w:marRight w:val="0"/>
      <w:marTop w:val="0"/>
      <w:marBottom w:val="0"/>
      <w:divBdr>
        <w:top w:val="none" w:sz="0" w:space="0" w:color="auto"/>
        <w:left w:val="none" w:sz="0" w:space="0" w:color="auto"/>
        <w:bottom w:val="none" w:sz="0" w:space="0" w:color="auto"/>
        <w:right w:val="none" w:sz="0" w:space="0" w:color="auto"/>
      </w:divBdr>
      <w:divsChild>
        <w:div w:id="1985162796">
          <w:marLeft w:val="0"/>
          <w:marRight w:val="0"/>
          <w:marTop w:val="100"/>
          <w:marBottom w:val="100"/>
          <w:divBdr>
            <w:top w:val="none" w:sz="0" w:space="0" w:color="auto"/>
            <w:left w:val="none" w:sz="0" w:space="0" w:color="auto"/>
            <w:bottom w:val="none" w:sz="0" w:space="0" w:color="auto"/>
            <w:right w:val="none" w:sz="0" w:space="0" w:color="auto"/>
          </w:divBdr>
          <w:divsChild>
            <w:div w:id="882979062">
              <w:marLeft w:val="0"/>
              <w:marRight w:val="0"/>
              <w:marTop w:val="0"/>
              <w:marBottom w:val="0"/>
              <w:divBdr>
                <w:top w:val="single" w:sz="6" w:space="4" w:color="DCDCDC"/>
                <w:left w:val="single" w:sz="6" w:space="4" w:color="DCDCDC"/>
                <w:bottom w:val="single" w:sz="6" w:space="0" w:color="DCDCDC"/>
                <w:right w:val="single" w:sz="6" w:space="4" w:color="DCDCDC"/>
              </w:divBdr>
              <w:divsChild>
                <w:div w:id="350957936">
                  <w:marLeft w:val="0"/>
                  <w:marRight w:val="0"/>
                  <w:marTop w:val="0"/>
                  <w:marBottom w:val="0"/>
                  <w:divBdr>
                    <w:top w:val="none" w:sz="0" w:space="0" w:color="auto"/>
                    <w:left w:val="none" w:sz="0" w:space="0" w:color="auto"/>
                    <w:bottom w:val="none" w:sz="0" w:space="0" w:color="auto"/>
                    <w:right w:val="none" w:sz="0" w:space="0" w:color="auto"/>
                  </w:divBdr>
                  <w:divsChild>
                    <w:div w:id="611325273">
                      <w:marLeft w:val="0"/>
                      <w:marRight w:val="0"/>
                      <w:marTop w:val="0"/>
                      <w:marBottom w:val="0"/>
                      <w:divBdr>
                        <w:top w:val="none" w:sz="0" w:space="0" w:color="auto"/>
                        <w:left w:val="none" w:sz="0" w:space="0" w:color="auto"/>
                        <w:bottom w:val="none" w:sz="0" w:space="0" w:color="auto"/>
                        <w:right w:val="none" w:sz="0" w:space="0" w:color="auto"/>
                      </w:divBdr>
                      <w:divsChild>
                        <w:div w:id="52352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031478">
      <w:bodyDiv w:val="1"/>
      <w:marLeft w:val="0"/>
      <w:marRight w:val="0"/>
      <w:marTop w:val="0"/>
      <w:marBottom w:val="0"/>
      <w:divBdr>
        <w:top w:val="none" w:sz="0" w:space="0" w:color="auto"/>
        <w:left w:val="none" w:sz="0" w:space="0" w:color="auto"/>
        <w:bottom w:val="none" w:sz="0" w:space="0" w:color="auto"/>
        <w:right w:val="none" w:sz="0" w:space="0" w:color="auto"/>
      </w:divBdr>
    </w:div>
    <w:div w:id="1982729818">
      <w:bodyDiv w:val="1"/>
      <w:marLeft w:val="0"/>
      <w:marRight w:val="0"/>
      <w:marTop w:val="0"/>
      <w:marBottom w:val="0"/>
      <w:divBdr>
        <w:top w:val="none" w:sz="0" w:space="0" w:color="auto"/>
        <w:left w:val="none" w:sz="0" w:space="0" w:color="auto"/>
        <w:bottom w:val="none" w:sz="0" w:space="0" w:color="auto"/>
        <w:right w:val="none" w:sz="0" w:space="0" w:color="auto"/>
      </w:divBdr>
      <w:divsChild>
        <w:div w:id="526137588">
          <w:marLeft w:val="0"/>
          <w:marRight w:val="0"/>
          <w:marTop w:val="100"/>
          <w:marBottom w:val="100"/>
          <w:divBdr>
            <w:top w:val="none" w:sz="0" w:space="0" w:color="auto"/>
            <w:left w:val="none" w:sz="0" w:space="0" w:color="auto"/>
            <w:bottom w:val="none" w:sz="0" w:space="0" w:color="auto"/>
            <w:right w:val="none" w:sz="0" w:space="0" w:color="auto"/>
          </w:divBdr>
          <w:divsChild>
            <w:div w:id="926766740">
              <w:marLeft w:val="0"/>
              <w:marRight w:val="0"/>
              <w:marTop w:val="0"/>
              <w:marBottom w:val="0"/>
              <w:divBdr>
                <w:top w:val="single" w:sz="6" w:space="4" w:color="DCDCDC"/>
                <w:left w:val="single" w:sz="6" w:space="4" w:color="DCDCDC"/>
                <w:bottom w:val="single" w:sz="6" w:space="0" w:color="DCDCDC"/>
                <w:right w:val="single" w:sz="6" w:space="4" w:color="DCDCDC"/>
              </w:divBdr>
              <w:divsChild>
                <w:div w:id="1699355608">
                  <w:marLeft w:val="0"/>
                  <w:marRight w:val="0"/>
                  <w:marTop w:val="0"/>
                  <w:marBottom w:val="0"/>
                  <w:divBdr>
                    <w:top w:val="none" w:sz="0" w:space="0" w:color="auto"/>
                    <w:left w:val="none" w:sz="0" w:space="0" w:color="auto"/>
                    <w:bottom w:val="none" w:sz="0" w:space="0" w:color="auto"/>
                    <w:right w:val="none" w:sz="0" w:space="0" w:color="auto"/>
                  </w:divBdr>
                  <w:divsChild>
                    <w:div w:id="1906987053">
                      <w:marLeft w:val="0"/>
                      <w:marRight w:val="0"/>
                      <w:marTop w:val="0"/>
                      <w:marBottom w:val="0"/>
                      <w:divBdr>
                        <w:top w:val="none" w:sz="0" w:space="0" w:color="auto"/>
                        <w:left w:val="none" w:sz="0" w:space="0" w:color="auto"/>
                        <w:bottom w:val="none" w:sz="0" w:space="0" w:color="auto"/>
                        <w:right w:val="none" w:sz="0" w:space="0" w:color="auto"/>
                      </w:divBdr>
                      <w:divsChild>
                        <w:div w:id="11373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587812">
      <w:bodyDiv w:val="1"/>
      <w:marLeft w:val="0"/>
      <w:marRight w:val="0"/>
      <w:marTop w:val="0"/>
      <w:marBottom w:val="0"/>
      <w:divBdr>
        <w:top w:val="none" w:sz="0" w:space="0" w:color="auto"/>
        <w:left w:val="none" w:sz="0" w:space="0" w:color="auto"/>
        <w:bottom w:val="none" w:sz="0" w:space="0" w:color="auto"/>
        <w:right w:val="none" w:sz="0" w:space="0" w:color="auto"/>
      </w:divBdr>
    </w:div>
    <w:div w:id="1989891830">
      <w:bodyDiv w:val="1"/>
      <w:marLeft w:val="0"/>
      <w:marRight w:val="0"/>
      <w:marTop w:val="0"/>
      <w:marBottom w:val="0"/>
      <w:divBdr>
        <w:top w:val="none" w:sz="0" w:space="0" w:color="auto"/>
        <w:left w:val="none" w:sz="0" w:space="0" w:color="auto"/>
        <w:bottom w:val="none" w:sz="0" w:space="0" w:color="auto"/>
        <w:right w:val="none" w:sz="0" w:space="0" w:color="auto"/>
      </w:divBdr>
    </w:div>
    <w:div w:id="2006125793">
      <w:bodyDiv w:val="1"/>
      <w:marLeft w:val="0"/>
      <w:marRight w:val="0"/>
      <w:marTop w:val="0"/>
      <w:marBottom w:val="0"/>
      <w:divBdr>
        <w:top w:val="none" w:sz="0" w:space="0" w:color="auto"/>
        <w:left w:val="none" w:sz="0" w:space="0" w:color="auto"/>
        <w:bottom w:val="none" w:sz="0" w:space="0" w:color="auto"/>
        <w:right w:val="none" w:sz="0" w:space="0" w:color="auto"/>
      </w:divBdr>
    </w:div>
    <w:div w:id="2013946947">
      <w:bodyDiv w:val="1"/>
      <w:marLeft w:val="0"/>
      <w:marRight w:val="0"/>
      <w:marTop w:val="0"/>
      <w:marBottom w:val="0"/>
      <w:divBdr>
        <w:top w:val="none" w:sz="0" w:space="0" w:color="auto"/>
        <w:left w:val="none" w:sz="0" w:space="0" w:color="auto"/>
        <w:bottom w:val="none" w:sz="0" w:space="0" w:color="auto"/>
        <w:right w:val="none" w:sz="0" w:space="0" w:color="auto"/>
      </w:divBdr>
    </w:div>
    <w:div w:id="2043480938">
      <w:bodyDiv w:val="1"/>
      <w:marLeft w:val="0"/>
      <w:marRight w:val="0"/>
      <w:marTop w:val="0"/>
      <w:marBottom w:val="0"/>
      <w:divBdr>
        <w:top w:val="none" w:sz="0" w:space="0" w:color="auto"/>
        <w:left w:val="none" w:sz="0" w:space="0" w:color="auto"/>
        <w:bottom w:val="none" w:sz="0" w:space="0" w:color="auto"/>
        <w:right w:val="none" w:sz="0" w:space="0" w:color="auto"/>
      </w:divBdr>
    </w:div>
    <w:div w:id="2050833772">
      <w:bodyDiv w:val="1"/>
      <w:marLeft w:val="0"/>
      <w:marRight w:val="0"/>
      <w:marTop w:val="0"/>
      <w:marBottom w:val="0"/>
      <w:divBdr>
        <w:top w:val="none" w:sz="0" w:space="0" w:color="auto"/>
        <w:left w:val="none" w:sz="0" w:space="0" w:color="auto"/>
        <w:bottom w:val="none" w:sz="0" w:space="0" w:color="auto"/>
        <w:right w:val="none" w:sz="0" w:space="0" w:color="auto"/>
      </w:divBdr>
    </w:div>
    <w:div w:id="2066682362">
      <w:bodyDiv w:val="1"/>
      <w:marLeft w:val="0"/>
      <w:marRight w:val="0"/>
      <w:marTop w:val="0"/>
      <w:marBottom w:val="0"/>
      <w:divBdr>
        <w:top w:val="none" w:sz="0" w:space="0" w:color="auto"/>
        <w:left w:val="none" w:sz="0" w:space="0" w:color="auto"/>
        <w:bottom w:val="none" w:sz="0" w:space="0" w:color="auto"/>
        <w:right w:val="none" w:sz="0" w:space="0" w:color="auto"/>
      </w:divBdr>
      <w:divsChild>
        <w:div w:id="85565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12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51227">
      <w:bodyDiv w:val="1"/>
      <w:marLeft w:val="0"/>
      <w:marRight w:val="0"/>
      <w:marTop w:val="0"/>
      <w:marBottom w:val="0"/>
      <w:divBdr>
        <w:top w:val="none" w:sz="0" w:space="0" w:color="auto"/>
        <w:left w:val="none" w:sz="0" w:space="0" w:color="auto"/>
        <w:bottom w:val="none" w:sz="0" w:space="0" w:color="auto"/>
        <w:right w:val="none" w:sz="0" w:space="0" w:color="auto"/>
      </w:divBdr>
      <w:divsChild>
        <w:div w:id="2049378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345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87249">
      <w:bodyDiv w:val="1"/>
      <w:marLeft w:val="0"/>
      <w:marRight w:val="0"/>
      <w:marTop w:val="0"/>
      <w:marBottom w:val="0"/>
      <w:divBdr>
        <w:top w:val="none" w:sz="0" w:space="0" w:color="auto"/>
        <w:left w:val="none" w:sz="0" w:space="0" w:color="auto"/>
        <w:bottom w:val="none" w:sz="0" w:space="0" w:color="auto"/>
        <w:right w:val="none" w:sz="0" w:space="0" w:color="auto"/>
      </w:divBdr>
    </w:div>
    <w:div w:id="2095471457">
      <w:bodyDiv w:val="1"/>
      <w:marLeft w:val="0"/>
      <w:marRight w:val="0"/>
      <w:marTop w:val="0"/>
      <w:marBottom w:val="0"/>
      <w:divBdr>
        <w:top w:val="none" w:sz="0" w:space="0" w:color="auto"/>
        <w:left w:val="none" w:sz="0" w:space="0" w:color="auto"/>
        <w:bottom w:val="none" w:sz="0" w:space="0" w:color="auto"/>
        <w:right w:val="none" w:sz="0" w:space="0" w:color="auto"/>
      </w:divBdr>
      <w:divsChild>
        <w:div w:id="1475755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1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54220">
      <w:bodyDiv w:val="1"/>
      <w:marLeft w:val="0"/>
      <w:marRight w:val="0"/>
      <w:marTop w:val="0"/>
      <w:marBottom w:val="0"/>
      <w:divBdr>
        <w:top w:val="none" w:sz="0" w:space="0" w:color="auto"/>
        <w:left w:val="none" w:sz="0" w:space="0" w:color="auto"/>
        <w:bottom w:val="none" w:sz="0" w:space="0" w:color="auto"/>
        <w:right w:val="none" w:sz="0" w:space="0" w:color="auto"/>
      </w:divBdr>
      <w:divsChild>
        <w:div w:id="10702307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637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438534">
      <w:bodyDiv w:val="1"/>
      <w:marLeft w:val="0"/>
      <w:marRight w:val="0"/>
      <w:marTop w:val="0"/>
      <w:marBottom w:val="0"/>
      <w:divBdr>
        <w:top w:val="none" w:sz="0" w:space="0" w:color="auto"/>
        <w:left w:val="none" w:sz="0" w:space="0" w:color="auto"/>
        <w:bottom w:val="none" w:sz="0" w:space="0" w:color="auto"/>
        <w:right w:val="none" w:sz="0" w:space="0" w:color="auto"/>
      </w:divBdr>
    </w:div>
    <w:div w:id="2121995913">
      <w:bodyDiv w:val="1"/>
      <w:marLeft w:val="0"/>
      <w:marRight w:val="0"/>
      <w:marTop w:val="0"/>
      <w:marBottom w:val="0"/>
      <w:divBdr>
        <w:top w:val="none" w:sz="0" w:space="0" w:color="auto"/>
        <w:left w:val="none" w:sz="0" w:space="0" w:color="auto"/>
        <w:bottom w:val="none" w:sz="0" w:space="0" w:color="auto"/>
        <w:right w:val="none" w:sz="0" w:space="0" w:color="auto"/>
      </w:divBdr>
    </w:div>
    <w:div w:id="2125541363">
      <w:bodyDiv w:val="1"/>
      <w:marLeft w:val="0"/>
      <w:marRight w:val="0"/>
      <w:marTop w:val="0"/>
      <w:marBottom w:val="0"/>
      <w:divBdr>
        <w:top w:val="none" w:sz="0" w:space="0" w:color="auto"/>
        <w:left w:val="none" w:sz="0" w:space="0" w:color="auto"/>
        <w:bottom w:val="none" w:sz="0" w:space="0" w:color="auto"/>
        <w:right w:val="none" w:sz="0" w:space="0" w:color="auto"/>
      </w:divBdr>
    </w:div>
    <w:div w:id="2134326591">
      <w:bodyDiv w:val="1"/>
      <w:marLeft w:val="0"/>
      <w:marRight w:val="0"/>
      <w:marTop w:val="0"/>
      <w:marBottom w:val="0"/>
      <w:divBdr>
        <w:top w:val="none" w:sz="0" w:space="0" w:color="auto"/>
        <w:left w:val="none" w:sz="0" w:space="0" w:color="auto"/>
        <w:bottom w:val="none" w:sz="0" w:space="0" w:color="auto"/>
        <w:right w:val="none" w:sz="0" w:space="0" w:color="auto"/>
      </w:divBdr>
    </w:div>
    <w:div w:id="2143420829">
      <w:bodyDiv w:val="1"/>
      <w:marLeft w:val="0"/>
      <w:marRight w:val="0"/>
      <w:marTop w:val="0"/>
      <w:marBottom w:val="0"/>
      <w:divBdr>
        <w:top w:val="none" w:sz="0" w:space="0" w:color="auto"/>
        <w:left w:val="none" w:sz="0" w:space="0" w:color="auto"/>
        <w:bottom w:val="none" w:sz="0" w:space="0" w:color="auto"/>
        <w:right w:val="none" w:sz="0" w:space="0" w:color="auto"/>
      </w:divBdr>
      <w:divsChild>
        <w:div w:id="17786718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1101">
      <w:bodyDiv w:val="1"/>
      <w:marLeft w:val="0"/>
      <w:marRight w:val="0"/>
      <w:marTop w:val="0"/>
      <w:marBottom w:val="0"/>
      <w:divBdr>
        <w:top w:val="none" w:sz="0" w:space="0" w:color="auto"/>
        <w:left w:val="none" w:sz="0" w:space="0" w:color="auto"/>
        <w:bottom w:val="none" w:sz="0" w:space="0" w:color="auto"/>
        <w:right w:val="none" w:sz="0" w:space="0" w:color="auto"/>
      </w:divBdr>
      <w:divsChild>
        <w:div w:id="2484678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329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04466">
      <w:bodyDiv w:val="1"/>
      <w:marLeft w:val="0"/>
      <w:marRight w:val="0"/>
      <w:marTop w:val="0"/>
      <w:marBottom w:val="0"/>
      <w:divBdr>
        <w:top w:val="none" w:sz="0" w:space="0" w:color="auto"/>
        <w:left w:val="none" w:sz="0" w:space="0" w:color="auto"/>
        <w:bottom w:val="none" w:sz="0" w:space="0" w:color="auto"/>
        <w:right w:val="none" w:sz="0" w:space="0" w:color="auto"/>
      </w:divBdr>
      <w:divsChild>
        <w:div w:id="1037966381">
          <w:marLeft w:val="0"/>
          <w:marRight w:val="0"/>
          <w:marTop w:val="0"/>
          <w:marBottom w:val="0"/>
          <w:divBdr>
            <w:top w:val="none" w:sz="0" w:space="0" w:color="auto"/>
            <w:left w:val="none" w:sz="0" w:space="0" w:color="auto"/>
            <w:bottom w:val="none" w:sz="0" w:space="0" w:color="auto"/>
            <w:right w:val="none" w:sz="0" w:space="0" w:color="auto"/>
          </w:divBdr>
          <w:divsChild>
            <w:div w:id="205603980">
              <w:marLeft w:val="0"/>
              <w:marRight w:val="0"/>
              <w:marTop w:val="100"/>
              <w:marBottom w:val="100"/>
              <w:divBdr>
                <w:top w:val="none" w:sz="0" w:space="0" w:color="auto"/>
                <w:left w:val="none" w:sz="0" w:space="0" w:color="auto"/>
                <w:bottom w:val="none" w:sz="0" w:space="0" w:color="auto"/>
                <w:right w:val="none" w:sz="0" w:space="0" w:color="auto"/>
              </w:divBdr>
              <w:divsChild>
                <w:div w:id="30301661">
                  <w:marLeft w:val="0"/>
                  <w:marRight w:val="0"/>
                  <w:marTop w:val="0"/>
                  <w:marBottom w:val="0"/>
                  <w:divBdr>
                    <w:top w:val="none" w:sz="0" w:space="0" w:color="auto"/>
                    <w:left w:val="none" w:sz="0" w:space="0" w:color="auto"/>
                    <w:bottom w:val="none" w:sz="0" w:space="0" w:color="auto"/>
                    <w:right w:val="none" w:sz="0" w:space="0" w:color="auto"/>
                  </w:divBdr>
                  <w:divsChild>
                    <w:div w:id="2063088721">
                      <w:marLeft w:val="0"/>
                      <w:marRight w:val="0"/>
                      <w:marTop w:val="75"/>
                      <w:marBottom w:val="90"/>
                      <w:divBdr>
                        <w:top w:val="none" w:sz="0" w:space="0" w:color="auto"/>
                        <w:left w:val="none" w:sz="0" w:space="0" w:color="auto"/>
                        <w:bottom w:val="none" w:sz="0" w:space="0" w:color="auto"/>
                        <w:right w:val="none" w:sz="0" w:space="0" w:color="auto"/>
                      </w:divBdr>
                      <w:divsChild>
                        <w:div w:id="24797898">
                          <w:marLeft w:val="0"/>
                          <w:marRight w:val="0"/>
                          <w:marTop w:val="0"/>
                          <w:marBottom w:val="255"/>
                          <w:divBdr>
                            <w:top w:val="none" w:sz="0" w:space="0" w:color="auto"/>
                            <w:left w:val="single" w:sz="6" w:space="0" w:color="DCDCDC"/>
                            <w:bottom w:val="single" w:sz="6" w:space="8" w:color="DCDCDC"/>
                            <w:right w:val="single" w:sz="6" w:space="0" w:color="DCDCDC"/>
                          </w:divBdr>
                          <w:divsChild>
                            <w:div w:id="213209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B48DE-0691-4CF0-8E1C-4F1B0722D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47440</Words>
  <Characters>27041</Characters>
  <Application>Microsoft Office Word</Application>
  <DocSecurity>0</DocSecurity>
  <Lines>225</Lines>
  <Paragraphs>148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ЗАКОН УКРАЇНИ</vt:lpstr>
      <vt:lpstr>ЗАКОН УКРАЇНИ</vt:lpstr>
    </vt:vector>
  </TitlesOfParts>
  <Company>Міністерство фінансів України</Company>
  <LinksUpToDate>false</LinksUpToDate>
  <CharactersWithSpaces>74333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УКРАЇНИ</dc:title>
  <dc:creator>Администратор</dc:creator>
  <cp:lastModifiedBy>User</cp:lastModifiedBy>
  <cp:revision>2</cp:revision>
  <cp:lastPrinted>2020-03-03T08:16:00Z</cp:lastPrinted>
  <dcterms:created xsi:type="dcterms:W3CDTF">2020-03-26T08:50:00Z</dcterms:created>
  <dcterms:modified xsi:type="dcterms:W3CDTF">2020-03-26T08:50:00Z</dcterms:modified>
</cp:coreProperties>
</file>