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w:t>
      </w:r>
      <w:r w:rsidR="00635060">
        <w:rPr>
          <w:rFonts w:ascii="Times New Roman" w:hAnsi="Times New Roman"/>
          <w:sz w:val="28"/>
          <w:szCs w:val="28"/>
          <w:lang w:val="en-US"/>
        </w:rPr>
        <w:t>1</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CD08C7" w:rsidRDefault="00CD08C7" w:rsidP="00CD08C7">
      <w:pPr>
        <w:pStyle w:val="a6"/>
        <w:spacing w:before="480"/>
        <w:rPr>
          <w:rFonts w:ascii="Times New Roman" w:hAnsi="Times New Roman"/>
          <w:b w:val="0"/>
          <w:color w:val="000000"/>
          <w:sz w:val="28"/>
          <w:szCs w:val="28"/>
        </w:rPr>
      </w:pPr>
      <w:r>
        <w:rPr>
          <w:rFonts w:ascii="Times New Roman" w:hAnsi="Times New Roman"/>
          <w:b w:val="0"/>
          <w:color w:val="000000"/>
          <w:sz w:val="28"/>
          <w:szCs w:val="28"/>
        </w:rPr>
        <w:t xml:space="preserve">Про внесення змін до деяких законів </w:t>
      </w:r>
      <w:r>
        <w:rPr>
          <w:rFonts w:ascii="Times New Roman" w:hAnsi="Times New Roman"/>
          <w:b w:val="0"/>
          <w:sz w:val="28"/>
          <w:szCs w:val="28"/>
        </w:rPr>
        <w:t>України</w:t>
      </w:r>
      <w:r>
        <w:rPr>
          <w:rFonts w:ascii="Times New Roman" w:hAnsi="Times New Roman"/>
          <w:b w:val="0"/>
          <w:color w:val="000000"/>
          <w:sz w:val="28"/>
          <w:szCs w:val="28"/>
        </w:rPr>
        <w:t xml:space="preserve"> </w:t>
      </w:r>
      <w:r>
        <w:rPr>
          <w:rFonts w:ascii="Times New Roman" w:hAnsi="Times New Roman"/>
          <w:b w:val="0"/>
          <w:color w:val="000000"/>
          <w:sz w:val="28"/>
          <w:szCs w:val="28"/>
        </w:rPr>
        <w:br/>
        <w:t xml:space="preserve">щодо лібералізації адміністративних послуг </w:t>
      </w:r>
      <w:r>
        <w:rPr>
          <w:rFonts w:ascii="Times New Roman" w:hAnsi="Times New Roman"/>
          <w:b w:val="0"/>
          <w:color w:val="000000"/>
          <w:sz w:val="28"/>
          <w:szCs w:val="28"/>
        </w:rPr>
        <w:br/>
        <w:t xml:space="preserve">у сфері зовнішньоекономічної діяльності </w:t>
      </w:r>
      <w:r>
        <w:rPr>
          <w:rFonts w:ascii="Times New Roman" w:hAnsi="Times New Roman"/>
          <w:b w:val="0"/>
          <w:color w:val="000000"/>
          <w:sz w:val="28"/>
          <w:szCs w:val="28"/>
        </w:rPr>
        <w:br/>
        <w:t>_________________________________________________</w:t>
      </w:r>
    </w:p>
    <w:p w:rsidR="00CD08C7" w:rsidRDefault="00CD08C7" w:rsidP="00FD7A17">
      <w:pPr>
        <w:pStyle w:val="a3"/>
        <w:rPr>
          <w:rFonts w:ascii="Times New Roman" w:hAnsi="Times New Roman"/>
          <w:color w:val="000000"/>
          <w:sz w:val="28"/>
          <w:szCs w:val="28"/>
          <w:lang w:val="ru-RU"/>
        </w:rPr>
      </w:pPr>
      <w:r>
        <w:rPr>
          <w:rFonts w:ascii="Times New Roman" w:hAnsi="Times New Roman"/>
          <w:color w:val="000000"/>
          <w:sz w:val="28"/>
          <w:szCs w:val="28"/>
        </w:rPr>
        <w:t>Верховна Рада України п о с т а н о в л я є:</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I. Внести  зміни до таких законодавчих актів України: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1. У Законі України “Про зовнішньоекономічну діяльність” (Відомості Верховної Ради УРСР, 1991 р., № 29, ст. 377 із наступними змінами):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1) у статті 1:</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абзаци тридцятий </w:t>
      </w:r>
      <w:r w:rsidR="004877B6">
        <w:rPr>
          <w:rFonts w:ascii="Times New Roman" w:hAnsi="Times New Roman"/>
          <w:color w:val="000000"/>
          <w:sz w:val="28"/>
          <w:szCs w:val="28"/>
        </w:rPr>
        <w:t xml:space="preserve">— </w:t>
      </w:r>
      <w:r>
        <w:rPr>
          <w:rFonts w:ascii="Times New Roman" w:hAnsi="Times New Roman"/>
          <w:color w:val="000000"/>
          <w:sz w:val="28"/>
          <w:szCs w:val="28"/>
        </w:rPr>
        <w:t>тридцять другий виключити;</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 xml:space="preserve">абзац тридцять третій викласти </w:t>
      </w:r>
      <w:r w:rsidR="004877B6">
        <w:rPr>
          <w:rFonts w:ascii="Times New Roman" w:hAnsi="Times New Roman"/>
          <w:color w:val="000000"/>
          <w:sz w:val="28"/>
          <w:szCs w:val="28"/>
        </w:rPr>
        <w:t>в</w:t>
      </w:r>
      <w:r>
        <w:rPr>
          <w:rFonts w:ascii="Times New Roman" w:hAnsi="Times New Roman"/>
          <w:color w:val="000000"/>
          <w:sz w:val="28"/>
          <w:szCs w:val="28"/>
        </w:rPr>
        <w:t xml:space="preserve"> такій редакції:</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“Ліцензія на експорт (імпорт) — належним чином оформлене право на експорт (імпорт) протягом установленого строку певного товару (товарів);”;</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абзац тридцять четвертий виключити;</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доповнити статтю після абзацу сорокового новим абзацом такого змісту:</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 xml:space="preserve">“Орган ліцензування — центральний орган виконавчої влади, що забезпечує формування та реалізує державну політику у сфері економічного розвитку і торгівлі, та у визначених </w:t>
      </w:r>
      <w:r>
        <w:rPr>
          <w:rFonts w:ascii="Times New Roman" w:hAnsi="Times New Roman"/>
          <w:sz w:val="28"/>
          <w:szCs w:val="28"/>
        </w:rPr>
        <w:t>цим</w:t>
      </w:r>
      <w:r>
        <w:rPr>
          <w:rFonts w:ascii="Times New Roman" w:hAnsi="Times New Roman"/>
          <w:color w:val="000000"/>
          <w:sz w:val="28"/>
          <w:szCs w:val="28"/>
        </w:rPr>
        <w:t xml:space="preserve"> законом випадках республіканський орган Автономної Республіки Крим, обласні, Київська і Севастопольська міські державні адміністрації;”.</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У зв’язку з цим абзаци сорок перший — п’ятдесят другий вважати відповідно абзацами сорок другим — п’ятдесят третім;</w:t>
      </w:r>
    </w:p>
    <w:p w:rsidR="00FD7A17" w:rsidRDefault="00FD7A17" w:rsidP="00FD7A17">
      <w:pPr>
        <w:pStyle w:val="a3"/>
        <w:spacing w:before="140"/>
        <w:rPr>
          <w:rFonts w:ascii="Times New Roman" w:hAnsi="Times New Roman"/>
          <w:color w:val="000000"/>
          <w:sz w:val="28"/>
          <w:szCs w:val="28"/>
        </w:rPr>
      </w:pP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lastRenderedPageBreak/>
        <w:t>доповнити статтю після абзацу сорок сьомого новим абзацом такого змісту: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“Спеціальна ліцензія — належним чином оформлене право на імпорт протягом установленого строку певного товару (товарів), який є об’єктом спеціальних заходів;”.</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У зв’язку з цим абзаци сорок восьмий — п’ятдесят третій вважати відповідно абзацами сорок дев’ятим — п’ятдесят четвертим;</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2) у статті 16:</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у частинах першій, третій, п’ятій слово “дозволу” замінити словом “права”;</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доповнити статтю після частини десятої новою частиною такого змісту:</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“Імпорт товарів, щодо якого Міжвідомчою комісією з міжнародної торгівлі відповідно до законодавства у сфері застосування спеціальних</w:t>
      </w:r>
      <w:r w:rsidR="00FD7A17">
        <w:rPr>
          <w:rFonts w:ascii="Times New Roman" w:hAnsi="Times New Roman"/>
          <w:color w:val="000000"/>
          <w:sz w:val="28"/>
          <w:szCs w:val="28"/>
        </w:rPr>
        <w:t xml:space="preserve"> заходів щодо імпорту в Україну</w:t>
      </w:r>
      <w:r>
        <w:rPr>
          <w:rFonts w:ascii="Times New Roman" w:hAnsi="Times New Roman"/>
          <w:color w:val="000000"/>
          <w:sz w:val="28"/>
          <w:szCs w:val="28"/>
        </w:rPr>
        <w:t xml:space="preserve"> прийнято рішення про застосування спеціальних заходів у вигляді квотування, здійснюється на підставі спеціальних ліцензій.”.</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У зв’язку з цим частини одинадцяту — сорок четверту вважати відповідно частинами дванадцятою — сорок п’ятою;</w:t>
      </w:r>
    </w:p>
    <w:p w:rsidR="00CD08C7" w:rsidRDefault="00CD08C7" w:rsidP="00FD7A17">
      <w:pPr>
        <w:pStyle w:val="a3"/>
        <w:spacing w:before="140"/>
        <w:rPr>
          <w:rFonts w:ascii="Times New Roman" w:hAnsi="Times New Roman"/>
          <w:sz w:val="28"/>
          <w:szCs w:val="28"/>
        </w:rPr>
      </w:pPr>
      <w:r>
        <w:rPr>
          <w:rFonts w:ascii="Times New Roman" w:hAnsi="Times New Roman"/>
          <w:sz w:val="28"/>
          <w:szCs w:val="28"/>
        </w:rPr>
        <w:t>доповнити статтю після частини дванадцятої новою частиною такого змісту:</w:t>
      </w:r>
    </w:p>
    <w:p w:rsidR="00CD08C7" w:rsidRDefault="00CD08C7" w:rsidP="00FD7A17">
      <w:pPr>
        <w:pStyle w:val="a3"/>
        <w:spacing w:before="140"/>
        <w:rPr>
          <w:rFonts w:ascii="Times New Roman" w:hAnsi="Times New Roman"/>
          <w:sz w:val="28"/>
          <w:szCs w:val="28"/>
        </w:rPr>
      </w:pPr>
      <w:r>
        <w:rPr>
          <w:rFonts w:ascii="Times New Roman" w:hAnsi="Times New Roman"/>
          <w:sz w:val="28"/>
          <w:szCs w:val="28"/>
        </w:rPr>
        <w:t>“Ліцензії видаються органом ліцензування в межах визначених цим законом повноважень.”;</w:t>
      </w:r>
    </w:p>
    <w:p w:rsidR="00CD08C7" w:rsidRDefault="004877B6" w:rsidP="00FD7A17">
      <w:pPr>
        <w:pStyle w:val="a3"/>
        <w:spacing w:before="140"/>
        <w:rPr>
          <w:rFonts w:ascii="Times New Roman" w:hAnsi="Times New Roman"/>
          <w:color w:val="000000"/>
          <w:sz w:val="28"/>
          <w:szCs w:val="28"/>
        </w:rPr>
      </w:pPr>
      <w:r>
        <w:rPr>
          <w:rFonts w:ascii="Times New Roman" w:hAnsi="Times New Roman"/>
          <w:color w:val="000000"/>
          <w:sz w:val="28"/>
          <w:szCs w:val="28"/>
        </w:rPr>
        <w:t>частини</w:t>
      </w:r>
      <w:r w:rsidR="00CD08C7">
        <w:rPr>
          <w:rFonts w:ascii="Times New Roman" w:hAnsi="Times New Roman"/>
          <w:color w:val="000000"/>
          <w:sz w:val="28"/>
          <w:szCs w:val="28"/>
        </w:rPr>
        <w:t xml:space="preserve"> чотирнадцяту </w:t>
      </w:r>
      <w:r>
        <w:rPr>
          <w:rFonts w:ascii="Times New Roman" w:hAnsi="Times New Roman"/>
          <w:color w:val="000000"/>
          <w:sz w:val="28"/>
          <w:szCs w:val="28"/>
        </w:rPr>
        <w:t xml:space="preserve">— шістнадцяту </w:t>
      </w:r>
      <w:r w:rsidR="00CD08C7">
        <w:rPr>
          <w:rFonts w:ascii="Times New Roman" w:hAnsi="Times New Roman"/>
          <w:color w:val="000000"/>
          <w:sz w:val="28"/>
          <w:szCs w:val="28"/>
        </w:rPr>
        <w:t xml:space="preserve">викласти </w:t>
      </w:r>
      <w:r>
        <w:rPr>
          <w:rFonts w:ascii="Times New Roman" w:hAnsi="Times New Roman"/>
          <w:color w:val="000000"/>
          <w:sz w:val="28"/>
          <w:szCs w:val="28"/>
        </w:rPr>
        <w:t>в</w:t>
      </w:r>
      <w:r w:rsidR="00CD08C7">
        <w:rPr>
          <w:rFonts w:ascii="Times New Roman" w:hAnsi="Times New Roman"/>
          <w:color w:val="000000"/>
          <w:sz w:val="28"/>
          <w:szCs w:val="28"/>
        </w:rPr>
        <w:t xml:space="preserve"> такій редакції:</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 xml:space="preserve">“Ліцензії видаються на підставі заяв суб’єктів зовнішньоекономічної діяльності (далі </w:t>
      </w:r>
      <w:r w:rsidR="004877B6">
        <w:rPr>
          <w:rFonts w:ascii="Times New Roman" w:hAnsi="Times New Roman"/>
          <w:color w:val="000000"/>
          <w:sz w:val="28"/>
          <w:szCs w:val="28"/>
        </w:rPr>
        <w:t>—</w:t>
      </w:r>
      <w:r>
        <w:rPr>
          <w:rFonts w:ascii="Times New Roman" w:hAnsi="Times New Roman"/>
          <w:color w:val="000000"/>
          <w:sz w:val="28"/>
          <w:szCs w:val="28"/>
        </w:rPr>
        <w:t xml:space="preserve"> заявник), що подаються за формою, встановленою центральним органом виконавчої влади, що забезпечує формування та реалізує державну політику у сфері еко</w:t>
      </w:r>
      <w:r w:rsidR="004877B6">
        <w:rPr>
          <w:rFonts w:ascii="Times New Roman" w:hAnsi="Times New Roman"/>
          <w:color w:val="000000"/>
          <w:sz w:val="28"/>
          <w:szCs w:val="28"/>
        </w:rPr>
        <w:t>номічного розвитку і торгівлі.</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Для одержання ліцензії заявники звертаються до органу ліцензування.</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Розгляд заяв на одержання ліцензій може здійснюватися в порядку їх надходження, який визначається за датами та часом реєстрації заяв, або одночасно після закінчення оголошеного центральним органом виконавчої влади, що забезпечує формування та реалізує державну політику у сфері економічного розвитку і торгівлі, строку їх приймання.”;</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у частині сімнадцятій слова “код і назва митниці” та “погодження з органами виконавчої влади (у разі необхідності)” виключити;</w:t>
      </w:r>
    </w:p>
    <w:p w:rsidR="00CD08C7" w:rsidRDefault="00CD08C7" w:rsidP="00FD7A17">
      <w:pPr>
        <w:pStyle w:val="a3"/>
        <w:spacing w:before="140"/>
        <w:rPr>
          <w:rFonts w:ascii="Times New Roman" w:hAnsi="Times New Roman"/>
          <w:color w:val="000000"/>
          <w:sz w:val="28"/>
          <w:szCs w:val="28"/>
        </w:rPr>
      </w:pPr>
      <w:r>
        <w:rPr>
          <w:rFonts w:ascii="Times New Roman" w:hAnsi="Times New Roman"/>
          <w:color w:val="000000"/>
          <w:sz w:val="28"/>
          <w:szCs w:val="28"/>
        </w:rPr>
        <w:t>у частині двадцятій слова “строк видачі ліцензії” замінити словами “строк розгляду заяви та прийняття рішення про видачу ліцензії”;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lastRenderedPageBreak/>
        <w:t xml:space="preserve">абзац другий частини двадцять першої викласти </w:t>
      </w:r>
      <w:r w:rsidR="004877B6">
        <w:rPr>
          <w:rFonts w:ascii="Times New Roman" w:hAnsi="Times New Roman"/>
          <w:color w:val="000000"/>
          <w:sz w:val="28"/>
          <w:szCs w:val="28"/>
        </w:rPr>
        <w:t>в</w:t>
      </w:r>
      <w:r>
        <w:rPr>
          <w:rFonts w:ascii="Times New Roman" w:hAnsi="Times New Roman"/>
          <w:color w:val="000000"/>
          <w:sz w:val="28"/>
          <w:szCs w:val="28"/>
        </w:rPr>
        <w:t xml:space="preserve"> такій редакції:</w:t>
      </w:r>
    </w:p>
    <w:p w:rsidR="00CD08C7" w:rsidRDefault="00CD08C7" w:rsidP="00FD7A17">
      <w:pPr>
        <w:pStyle w:val="a9"/>
        <w:spacing w:before="120" w:beforeAutospacing="0" w:after="0" w:afterAutospacing="0" w:line="232" w:lineRule="auto"/>
        <w:ind w:firstLine="567"/>
        <w:jc w:val="both"/>
        <w:rPr>
          <w:color w:val="000000"/>
          <w:sz w:val="28"/>
          <w:szCs w:val="28"/>
          <w:lang w:val="uk-UA"/>
        </w:rPr>
      </w:pPr>
      <w:r>
        <w:rPr>
          <w:color w:val="000000"/>
          <w:sz w:val="28"/>
          <w:szCs w:val="28"/>
          <w:lang w:val="uk-UA"/>
        </w:rPr>
        <w:t>“строк розгляду заяв та прийняття рішень про видачу ліцензій не повинен перевищувати 30 днів від дати їх одержання, якщо заяви розглядаються в порядку їх надходження, та більше 60 днів від дати закінчення оголошеного центральним органом виконавчої влади, що забезпечує формування та реалізує державну політику у сфері економічного розвитку і торгівлі, строку приймання заяв, якщо всі вони розглядаються одночасно;”;</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частину двадцять восьму викласти </w:t>
      </w:r>
      <w:r w:rsidR="004877B6">
        <w:rPr>
          <w:rFonts w:ascii="Times New Roman" w:hAnsi="Times New Roman"/>
          <w:color w:val="000000"/>
          <w:sz w:val="28"/>
          <w:szCs w:val="28"/>
        </w:rPr>
        <w:t>в</w:t>
      </w:r>
      <w:r>
        <w:rPr>
          <w:rFonts w:ascii="Times New Roman" w:hAnsi="Times New Roman"/>
          <w:color w:val="000000"/>
          <w:sz w:val="28"/>
          <w:szCs w:val="28"/>
        </w:rPr>
        <w:t xml:space="preserve"> такій редакції: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 видачу, переоформлення ліцензії на експорт (імпорт) в режимі неавтоматичного ліцензування, спеціальної ліцензії справляється збір у розмірі 0,7 прожиткового мінімуму для працездатних осіб, встановленого законом на день подання заяви, округлений до найближчих 10 гривень; за видачу, переоформлення ліцензії на експорт (імпорт) в режимі автоматичного ліцензування — 0,4 прожиткового мінімуму для працездатних осіб, встановленого законом на день подання заяви, округлений до найближчих 10 гривень.”;</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доповнити статтю після частини двадцять восьмої новими частинами такого змісту: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“Збір за видачу дубліката ліцензії на експорт (імпорт), дубліката спеціальної ліцензії становить 0,3 прожиткового мінімуму для працездатних осіб, встановленого законом на день подання заяви про одержання дубліката, округлений до найближчих 10 гривень.</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Анулювання ліцензії на експорт (імпорт), спеціальної ліцензії на підставі звернення заявника здійснюється на безоплатній основі.”.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зв’язку з цим частини двадцять дев’яту — сорок п’яту вважати відповідно частинами тридцять першою — сорок шостою;</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частину тридцять другу викласти </w:t>
      </w:r>
      <w:r w:rsidR="004877B6">
        <w:rPr>
          <w:rFonts w:ascii="Times New Roman" w:hAnsi="Times New Roman"/>
          <w:color w:val="000000"/>
          <w:sz w:val="28"/>
          <w:szCs w:val="28"/>
        </w:rPr>
        <w:t>в</w:t>
      </w:r>
      <w:r>
        <w:rPr>
          <w:rFonts w:ascii="Times New Roman" w:hAnsi="Times New Roman"/>
          <w:color w:val="000000"/>
          <w:sz w:val="28"/>
          <w:szCs w:val="28"/>
        </w:rPr>
        <w:t xml:space="preserve"> такій редакції: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митному оформленні товарів, експорт (імпорт) яких підлягає ліцензуванню та які навантажуються наливом, насипом або навалом, не може бути відмовлено у разі, коли вартість, кількість або вага таких товарів не перевищує 5 відсотків значення, зафіксованого у відповідній ліцензії, крім товарів, щодо яких встановлено квоти.”;</w:t>
      </w:r>
    </w:p>
    <w:p w:rsidR="00CD08C7" w:rsidRDefault="00CD08C7" w:rsidP="00FD7A17">
      <w:pPr>
        <w:pStyle w:val="a3"/>
        <w:rPr>
          <w:rFonts w:ascii="Times New Roman" w:hAnsi="Times New Roman"/>
          <w:sz w:val="28"/>
          <w:szCs w:val="28"/>
        </w:rPr>
      </w:pPr>
      <w:r>
        <w:rPr>
          <w:rFonts w:ascii="Times New Roman" w:hAnsi="Times New Roman"/>
          <w:sz w:val="28"/>
          <w:szCs w:val="28"/>
        </w:rPr>
        <w:t>доповнити статтю після частини тридцять третьої новою частиною такого змісту: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“Центральний орган виконавчої влади, що реалізує </w:t>
      </w:r>
      <w:r>
        <w:rPr>
          <w:rFonts w:ascii="Times New Roman" w:hAnsi="Times New Roman"/>
          <w:sz w:val="28"/>
          <w:szCs w:val="28"/>
        </w:rPr>
        <w:t>державну митну політику</w:t>
      </w:r>
      <w:r>
        <w:rPr>
          <w:rFonts w:ascii="Times New Roman" w:hAnsi="Times New Roman"/>
          <w:color w:val="000000"/>
          <w:sz w:val="28"/>
          <w:szCs w:val="28"/>
        </w:rPr>
        <w:t>, щомісяця подає центральному органу виконавчої влади, що забезпечує формування та реалізує державну політику у сфері економічного розвитку і торгівлі, в електронній формі у порядку інформаційного обміну відомості про обсяги експорту (імпорту) товарів за виданими ліцензіями.”;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lastRenderedPageBreak/>
        <w:t>доповнити статтю після частини тридцять четвертої новою частиною такого змісту: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“Інформаційний обмін між центральним органом виконавчої влади, що реалізує державну митну політику, та центральним органом виконавчої влади, що забезпечує формування та реалізує державну політику у сфері економічного розвитку і торгівлі, республіканським органом Автономної Республіки Крим, обласними, Київською та Севастопольською міськими державними адміністраціями, за допомогою електронних засобів передачі інформації здійснюється з використанням механізму “єдиного вікна” згідно із Митним кодексом України.”.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зв’язку з цим частини тридцять п’яту — сорок шосту вважати відповідно частинами тридцять шостою — сорок шостою;</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тексті статті слово “заявка” в усіх відмінках і формах числа замінити словом “заява” у відповідному відмінку і числі;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3) доповнити Закон статтями 16</w:t>
      </w:r>
      <w:r>
        <w:rPr>
          <w:rFonts w:ascii="Times New Roman" w:hAnsi="Times New Roman"/>
          <w:color w:val="000000"/>
          <w:sz w:val="28"/>
          <w:szCs w:val="28"/>
          <w:vertAlign w:val="superscript"/>
        </w:rPr>
        <w:t>1</w:t>
      </w:r>
      <w:r>
        <w:rPr>
          <w:rFonts w:ascii="Times New Roman" w:hAnsi="Times New Roman"/>
          <w:color w:val="000000"/>
          <w:sz w:val="28"/>
          <w:szCs w:val="28"/>
        </w:rPr>
        <w:t xml:space="preserve"> і 16</w:t>
      </w:r>
      <w:r>
        <w:rPr>
          <w:rFonts w:ascii="Times New Roman" w:hAnsi="Times New Roman"/>
          <w:color w:val="000000"/>
          <w:sz w:val="28"/>
          <w:szCs w:val="28"/>
          <w:vertAlign w:val="superscript"/>
        </w:rPr>
        <w:t>2</w:t>
      </w:r>
      <w:r>
        <w:rPr>
          <w:rFonts w:ascii="Times New Roman" w:hAnsi="Times New Roman"/>
          <w:color w:val="000000"/>
          <w:sz w:val="28"/>
          <w:szCs w:val="28"/>
        </w:rPr>
        <w:t xml:space="preserve"> такого змісту:</w:t>
      </w:r>
    </w:p>
    <w:p w:rsidR="00CD08C7" w:rsidRDefault="00CD08C7" w:rsidP="00FD7A17">
      <w:pPr>
        <w:pStyle w:val="a3"/>
        <w:spacing w:before="240" w:after="120"/>
        <w:rPr>
          <w:rFonts w:ascii="Times New Roman" w:hAnsi="Times New Roman"/>
          <w:color w:val="000000"/>
          <w:sz w:val="28"/>
          <w:szCs w:val="28"/>
        </w:rPr>
      </w:pPr>
      <w:r>
        <w:rPr>
          <w:rFonts w:ascii="Times New Roman" w:hAnsi="Times New Roman"/>
          <w:color w:val="000000"/>
          <w:sz w:val="28"/>
          <w:szCs w:val="28"/>
        </w:rPr>
        <w:t>“Стаття 16</w:t>
      </w:r>
      <w:r>
        <w:rPr>
          <w:rFonts w:ascii="Times New Roman" w:hAnsi="Times New Roman"/>
          <w:color w:val="000000"/>
          <w:sz w:val="28"/>
          <w:szCs w:val="28"/>
          <w:vertAlign w:val="superscript"/>
        </w:rPr>
        <w:t>1</w:t>
      </w:r>
      <w:r>
        <w:rPr>
          <w:rFonts w:ascii="Times New Roman" w:hAnsi="Times New Roman"/>
          <w:color w:val="000000"/>
          <w:sz w:val="28"/>
          <w:szCs w:val="28"/>
        </w:rPr>
        <w:t>. Ліцензія на експорт (імпорт)</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Ліцензія на експорт (імпорт) є документом, що подається для митного оформлення товару (товарів), експорт (імпорт) яких підлягає ліцензуванню згідно із статтею 16 цього Закону.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Ліцензії на експорт (імпорт) видаються центральним органом виконавчої влади, що забезпечує формування та реалізує державну політику у сфері економічного розвитку і торгівлі, та відповідно до порядку, визначеного центральним органом виконавчої влади, що забезпечує формування та реалізує державну політику у сфері економічного розвитку і торгівлі, — республіканським органом виконавчої влади Автономної Республіки Крим, обласними, Київською та Севастопольською міськими державними адміністраціями.</w:t>
      </w:r>
    </w:p>
    <w:p w:rsidR="00CD08C7" w:rsidRDefault="00CD08C7" w:rsidP="00FD7A17">
      <w:pPr>
        <w:pStyle w:val="a3"/>
        <w:rPr>
          <w:rFonts w:ascii="Times New Roman" w:hAnsi="Times New Roman"/>
          <w:sz w:val="28"/>
          <w:szCs w:val="28"/>
        </w:rPr>
      </w:pPr>
      <w:r>
        <w:rPr>
          <w:rFonts w:ascii="Times New Roman" w:hAnsi="Times New Roman"/>
          <w:sz w:val="28"/>
          <w:szCs w:val="28"/>
        </w:rPr>
        <w:t>Для одержання ліцензії на експорт (імпорт) заявник надсилає засобами поштового зв’язку або подає особисто, або через Єдиний державний вебпортал електронних послуг органу ліцензування такі документи: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заяву на одержання ліцензії на експорт (імпорт) за формою, затвердженою центральним органом виконавчої влади, що забезпечує формування та реалізує державну політику у сфері економічного розвитку і торгівлі;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копії зовнішньоекономічного договору (контракту), специфікацій, додатків, додаткових угод та інших документів, які є невід’ємними частинами договору (контракту), засвідчені в установленому законодавством порядку. У разі коли зовнішньоекономічний договір </w:t>
      </w:r>
      <w:r>
        <w:rPr>
          <w:rFonts w:ascii="Times New Roman" w:hAnsi="Times New Roman"/>
          <w:color w:val="000000"/>
          <w:sz w:val="28"/>
          <w:szCs w:val="28"/>
        </w:rPr>
        <w:lastRenderedPageBreak/>
        <w:t>(контракт) укладено іноземною мовою, заявник додає його переклад на українську мову.</w:t>
      </w:r>
    </w:p>
    <w:p w:rsidR="00CD08C7" w:rsidRDefault="00CD08C7" w:rsidP="00FD7A17">
      <w:pPr>
        <w:pStyle w:val="a3"/>
        <w:rPr>
          <w:rFonts w:ascii="Times New Roman" w:hAnsi="Times New Roman"/>
          <w:sz w:val="28"/>
          <w:szCs w:val="28"/>
        </w:rPr>
      </w:pPr>
      <w:r>
        <w:rPr>
          <w:rFonts w:ascii="Times New Roman" w:hAnsi="Times New Roman"/>
          <w:sz w:val="28"/>
          <w:szCs w:val="28"/>
        </w:rPr>
        <w:t>Оформлення та подання заявниками документів в електронній формі (електронних документів), оформлення та видача органом ліцензування ліцензій на експорт (імпорт) в електронній формі (електронних документів) відповідно до цієї статті здійснюється через Єдиний державний вебпортал електронних послуг згідно з вимогами цього Закону та законодавства у сфері електронних довірчих послуг.</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документи в електронній формі (електронні документи) подані у вихідний, святковий, інший неробочий день або у неробочий час робочого дня, датою одержання таких документів органом ліцензування є перший робочий день, що настає за таким днем.</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Ліцензія на експорт (імпорт) видається в електронній формі (електронний документ) та/або у формі документа на папері в одному примірнику за формою, затвердженою центральним органом виконавчої влади, що забезпечує формування та реалізує державну політику у сфері економічного розвитку і торгівлі.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Строк дії ліцензії на експорт (імпорт) — до 31 грудня року, в якому вона видана.</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Строк дії не використаних у поточному календарному році ліцензій на експорт (імпорт) за рішенням Кабінету Міністрів України може бути продовжений до 1 березня наступного календарного року, якщо інше не передбачено відповідним міжнародним договором України.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Строк дії ліцензії на експорт (імпорт) стосовно товарів, щодо яких встановлено квоти (кількісні або інші обмеження), визначається згідно з рішенням Кабінету Міністрів України про встановлення квот (кількісних або інших обмежень).</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Кабінетом Міністрів України визначено, що видача ліцензії органом ліцензування потребує погодження з іншими органами виконавчої влади, дії щодо одержання такого погодження проводяться органом ліцензування без залучення суб’єкта господарювання у порядку інформаційного обміну.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Орган ліцензування не пізніше наступного робочого дня з дати одержання документів стосовно одержання ліцензії на експорт (імпорт) згідно із частиною третьою цієї статті або стосовно переоформлення ліцензії на експорт (імпорт) згідно із частиною двадцять другою цієї статті надсилає їх для розгляду та погодження стосовно видачі ліцензії на експорт (імпорт) до визначеного Кабінетом Міністрів України відповідного органу виконавчої влади.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Органи виконавчої влади забезпечують розгляд документів стосовно одержання ліцензії на експорт (імпорт) або стосовно переоформлення </w:t>
      </w:r>
      <w:r>
        <w:rPr>
          <w:rFonts w:ascii="Times New Roman" w:hAnsi="Times New Roman"/>
          <w:color w:val="000000"/>
          <w:sz w:val="28"/>
          <w:szCs w:val="28"/>
        </w:rPr>
        <w:lastRenderedPageBreak/>
        <w:t>ліцензії на експорт (імпорт) та у строк не пізніше п’яти робочих днів з дати їх одержання надають погодження або відмову у погодженні видачі ліцензії на експорт (імпорт) із зазначенням визначених законом підстав для відмови.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протягом шести робочих днів з дати одержання органом виконавчої влади документів щодо одержання або переоформлення ліцензії на експорт (імпорт) відмова у погодженні видачі ліцензії на експорт (імпорт) (в електронній формі (електронний документ) або у формі документа на папері) до органу ліцензування не надійде, що підтверджується шляхом реєстрації вхідної кореспонденції, вважається, що видача ліцензії на експорт (імпорт) таким органом виконавчої влади погоджена.</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Орган ліцензування приймає рішення про видачу, переоформлення ліцензії на експорт (імпорт) або про відмову у видачі, переоформленні ліцензії на експорт (імпорт) у строки, встановлені статтею 16 цього Закону для розгляду заяв та прийняття рішення про видачу ліцензій на експорт (імпорт) під час автоматичного та неавтоматичного ліцензування.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Оформлення листа про прийняте рішення про відмову у видачі, переоформленні ліцензії на експорт (імпорт), листа про прийняте рішення про анулювання ліцензії на експорт (імпорт) здійснюється у строк не більше трьох робочих днів з дати прийняття органом ліцензування відповідного рішення.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Рішення органу ліцензування, прийняте відповідно до цієї статті, оформлюється відповідним актом та оприлюднюється на офіційному вебсайті цього органу ліцензування не пізніше наступного робочого дня з дати його прийняття.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Ліцензія на експорт (імпорт), лист про прийняте рішення про відмову у видачі, переоформленні ліцензії на експорт (імпорт), лист про прийняте рішення про відмову у видачі дубліката ліцензії на експорт (імпорт), лист про прийняте рішення про анулювання ліцензії на експорт (імпорт) оформлюється в електронній формі (електронний документ) та/або у формі документа на папері. Дублікат ліцензії на експорт (імпорт) оформлюється лише у формі документа на папері.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Видача ліцензії на експорт (імпорт), зокрема переоформленої, видача дубліката ліцензії на експорт (імпорт) здійснюється за умови надання органу ліцензування платіжного доручення з оригінальною відміткою банку про сплату збору за їх видачу чи такого платіжного доручення в електронній формі (електронний документ) </w:t>
      </w:r>
      <w:r>
        <w:rPr>
          <w:rFonts w:ascii="Times New Roman" w:hAnsi="Times New Roman"/>
          <w:sz w:val="28"/>
          <w:szCs w:val="28"/>
        </w:rPr>
        <w:t>або за наявності інформації про факт оплати у відповідних програмних продуктах.</w:t>
      </w:r>
    </w:p>
    <w:p w:rsidR="00CD08C7" w:rsidRDefault="00CD08C7" w:rsidP="00FD7A17">
      <w:pPr>
        <w:pStyle w:val="a3"/>
        <w:rPr>
          <w:rFonts w:ascii="Times New Roman" w:hAnsi="Times New Roman"/>
          <w:sz w:val="28"/>
          <w:szCs w:val="28"/>
        </w:rPr>
      </w:pPr>
      <w:r>
        <w:rPr>
          <w:rFonts w:ascii="Times New Roman" w:hAnsi="Times New Roman"/>
          <w:sz w:val="28"/>
          <w:szCs w:val="28"/>
        </w:rPr>
        <w:t xml:space="preserve">Видача ліцензії на експорт (імпорт), оформленої в електронній формі (електронний документ) здійснюється шляхом її надсилання через Єдиний державний вебпортал електронних послуг до електронного кабінету </w:t>
      </w:r>
      <w:r>
        <w:rPr>
          <w:rFonts w:ascii="Times New Roman" w:hAnsi="Times New Roman"/>
          <w:sz w:val="28"/>
          <w:szCs w:val="28"/>
        </w:rPr>
        <w:lastRenderedPageBreak/>
        <w:t xml:space="preserve">заявника (за його наявності), зазначеного у заяві, протягом одного робочого дня з дати одержання платіжного доручення в електронній формі (електронний документ) про сплату збору за її видачу або за наявності інформації про факт оплати у відповідних програмних продуктах.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формі документа на папері ліцензія на експорт (імпорт), зокрема переоформлена, дублікат ліцензії на експорт (імпорт) видається заявнику за наявності документа, що посвідчує його особу, або уповноваженому представникові заявника за умови подання до органу ліцензування, що її видає, оригіналу довіреності, що засвідчує право на одержання ліцензії, та документа, що посвідчує особу представника.</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Ліцензія на експорт (імпорт) підлягає переоформленню шляхом видачі нової ліцензії у випадках, коли умови зовнішньоекономічного договору (контракту) щодо найменування та місцезнаходження сторін зовнішньоекономічного договору (контракту), їх банківських реквізитів, найменування та коду товару (товарів) згідно з Українською класифікацією товарів зовнішньоекономічної діяльності (УКТЗЕД), кількості, ціни, вартості товару (товарів), держави (держав) походження або призначення, базисних умов поставки товару (товарів) змінилися та не відповідають даним, що зазначені в діючій ліцензії на експорт (імпорт).</w:t>
      </w:r>
    </w:p>
    <w:p w:rsidR="00CD08C7" w:rsidRDefault="00CD08C7" w:rsidP="00FD7A17">
      <w:pPr>
        <w:pStyle w:val="a3"/>
        <w:rPr>
          <w:rFonts w:ascii="Times New Roman" w:hAnsi="Times New Roman"/>
          <w:sz w:val="28"/>
          <w:szCs w:val="28"/>
        </w:rPr>
      </w:pPr>
      <w:r>
        <w:rPr>
          <w:rFonts w:ascii="Times New Roman" w:hAnsi="Times New Roman"/>
          <w:sz w:val="28"/>
          <w:szCs w:val="28"/>
        </w:rPr>
        <w:t>Для переоформлення ліцензії на експорт (імпорт) заявник надсилає засобами поштового зв’язку чи подає особисто, або через Єдиний державний вебпортал електронних послуг органу ліцензування, що видав ліцензію, такі документи: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заяву на переоформлення ліцензії за формою, затвердженою центральним органом виконавчої влади, що забезпечує формування та реалізує державну політику у сфері економічного розвитку і торгівлі;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копії зовнішньоекономічного договору (контракту), специфікацій, додатків, додаткових угод та інших документів, які є невід’ємними частинами договору (контракту), засвідчені в установленому законодавством порядку. У разі коли зовнішньоекономічний договір (контракт) укладено іноземною мовою, заявник додає його переклад на українську мову;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копії додатків і документів, відповідно до яких внесено зміни до зовнішньоекономічного договору (контракту), засвідчені в установленому законодавством порядку, та які є підставою для переоформлення.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Переоформлення ліцензії на експорт (імпорт) здійснюється на підставі відомостей щодо фактичного обсягу експорту (імпорту) товару та його залишку згідно з ліцензією, яка переоформляється, одержаних органом ліцензування від центрального органу виконавчої влади, що реалізує державну митну політику, в порядку інформаційного обміну.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Не пізніше трьох робочих днів з дати одержання від заявника документів щодо переоформлення ліцензії на експорт (імпорт) згідно із </w:t>
      </w:r>
      <w:r>
        <w:rPr>
          <w:rFonts w:ascii="Times New Roman" w:hAnsi="Times New Roman"/>
          <w:color w:val="000000"/>
          <w:sz w:val="28"/>
          <w:szCs w:val="28"/>
        </w:rPr>
        <w:lastRenderedPageBreak/>
        <w:t>частиною двадцять другою цієї статті орган ліцензування звертається до центрального органу виконавчої влади, що реалізує державну митну політику, в порядку інформаційного обміну з метою одержання відомостей про фактичний обсяг експорту (імпорту) товару та його залишок згідно з ліцензією, яка переоформляється.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Центральний орган виконавчої влади, що реалізує державну митну політику, надає відомості щодо фактичного обсягу експорту (імпорту) товару та його залишку згідно з ліцензією, яка переоформляється, не пізніше трьох робочих днів з дати одержання запиту органу ліцензування.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за ліцензією на експорт (імпорт), яка потребує переоформлення, було здійснено частково митне оформлення експорту (імпорту) товару (товарів), нова ліцензія на експорт (імпорт) видається на залишок обсягів поставок товарів згідно з ліцензією на експорт (імпорт), яка переоформляється.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Зміна найменування товару, товарних ознак (відомості про склад, призначення, галузь використання товару та інші характерні ознаки, які відрізняють товар) та коду товару згідно з Українською класифікацією товарів зовнішньоекономічної діяльності (УКТЗЕД), обсягів квоти, держави походження або призначення у разі встановлення та розподілу квоти за </w:t>
      </w:r>
      <w:r w:rsidR="00FD7A17">
        <w:rPr>
          <w:rFonts w:ascii="Times New Roman" w:hAnsi="Times New Roman"/>
          <w:color w:val="000000"/>
          <w:sz w:val="28"/>
          <w:szCs w:val="28"/>
        </w:rPr>
        <w:t xml:space="preserve">такими характеристиками згідно </w:t>
      </w:r>
      <w:r>
        <w:rPr>
          <w:rFonts w:ascii="Times New Roman" w:hAnsi="Times New Roman"/>
          <w:color w:val="000000"/>
          <w:sz w:val="28"/>
          <w:szCs w:val="28"/>
        </w:rPr>
        <w:t xml:space="preserve">з рішенням Кабінету Міністрів України під час переоформлення ліцензії на експорт (імпорт) не допускається.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Рішення про видачу нової ліценз</w:t>
      </w:r>
      <w:r w:rsidR="00FD7A17">
        <w:rPr>
          <w:rFonts w:ascii="Times New Roman" w:hAnsi="Times New Roman"/>
          <w:color w:val="000000"/>
          <w:sz w:val="28"/>
          <w:szCs w:val="28"/>
        </w:rPr>
        <w:t>ії на експорт (імпорт)</w:t>
      </w:r>
      <w:r>
        <w:rPr>
          <w:rFonts w:ascii="Times New Roman" w:hAnsi="Times New Roman"/>
          <w:color w:val="000000"/>
          <w:sz w:val="28"/>
          <w:szCs w:val="28"/>
        </w:rPr>
        <w:t xml:space="preserve"> замість переоформленої приймається органом ліцензування одночасно з прийняттям рішення про визнання ліцензії на експорт (імпорт), яка переоформляється, недійсною.</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Ліцензія на експорт (імпорт), яка переоформляється, вважається недійсною з дня видачі нової ліцензії на експорт (імпорт).</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Підставами для відмови у видачі, переоформленні ліцензії на експорт (імпорт) за результатами розгляду заяви та поданих документів є:</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виявлення в поданих документах недостовірної інформації;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подання документів з порушенням вимог, зазначених у частині третій (для одержання ліцензії на експорт (імпорт) або у частині двадцять другій (для переоформлення ліцензії на експорт (імпорт) цієї статті, зокрема вимог щодо комплектності та оформлення документів;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оформ</w:t>
      </w:r>
      <w:r w:rsidR="00FD7A17">
        <w:rPr>
          <w:rFonts w:ascii="Times New Roman" w:hAnsi="Times New Roman"/>
          <w:color w:val="000000"/>
          <w:sz w:val="28"/>
          <w:szCs w:val="28"/>
        </w:rPr>
        <w:t>лення заяви з недотриманням у</w:t>
      </w:r>
      <w:r>
        <w:rPr>
          <w:rFonts w:ascii="Times New Roman" w:hAnsi="Times New Roman"/>
          <w:color w:val="000000"/>
          <w:sz w:val="28"/>
          <w:szCs w:val="28"/>
        </w:rPr>
        <w:t xml:space="preserve">становленої форми;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невідповідність даних, що містяться в заяві, умовам зовнішньоекономічного договору (контракту), специфікацій, додатків, додаткових угод та інших документів, які є невід’ємними частинами договору (контракту);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lastRenderedPageBreak/>
        <w:t>підписання (засвідчення) заяви, документа (документів), що додається (додаються) до заяви, підписані (засвідчені) особою, яка не має на це повноважень;</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відсутність в зовнішньоекономічному договорі (контракті) істотних умов договору, передбачених законодавством;</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відмова у погодженні видачі ліцензії на експорт (імпорт) органом виконавчої влади, якщо необхідність такого погодження визначена Кабінетом Міністрів України;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вичерпання встановленої квоти на відповідні товари (</w:t>
      </w:r>
      <w:r w:rsidR="00FD7A17">
        <w:rPr>
          <w:rFonts w:ascii="Times New Roman" w:hAnsi="Times New Roman"/>
          <w:color w:val="000000"/>
          <w:sz w:val="28"/>
          <w:szCs w:val="28"/>
        </w:rPr>
        <w:t>в</w:t>
      </w:r>
      <w:r>
        <w:rPr>
          <w:rFonts w:ascii="Times New Roman" w:hAnsi="Times New Roman"/>
          <w:color w:val="000000"/>
          <w:sz w:val="28"/>
          <w:szCs w:val="28"/>
        </w:rPr>
        <w:t xml:space="preserve"> разі її встановлення);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застосування до суб’єктів зовнішньоекономічної діяльності спеціальних економічних та інших обмежувальних заходів згідно із Законом України “Про санкції”;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відсутність у Єдиному державному реєстрі юридичних осіб, фізичних осіб — підприємців та громадських формувань відомостей про заявника або наявність відомостей про державну реєстрацію його припинення.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Підставами для видачі дубліката ліцензії на експорт (імпорт) є втрата або пошкодження ліцензії на експорт (імпорт), виданої у формі документа на папері. </w:t>
      </w:r>
    </w:p>
    <w:p w:rsidR="00CD08C7" w:rsidRDefault="00CD08C7" w:rsidP="00FD7A17">
      <w:pPr>
        <w:pStyle w:val="a3"/>
        <w:rPr>
          <w:rFonts w:ascii="Times New Roman" w:hAnsi="Times New Roman"/>
          <w:color w:val="000000"/>
          <w:sz w:val="28"/>
          <w:szCs w:val="28"/>
        </w:rPr>
      </w:pPr>
      <w:bookmarkStart w:id="1" w:name="n158"/>
      <w:bookmarkEnd w:id="1"/>
      <w:r>
        <w:rPr>
          <w:rFonts w:ascii="Times New Roman" w:hAnsi="Times New Roman"/>
          <w:color w:val="000000"/>
          <w:sz w:val="28"/>
          <w:szCs w:val="28"/>
        </w:rPr>
        <w:t>Для одержання дубліката ліцензії на експорт (імпорт) заявник надсилає засобами поштового зв’язку або подає особисто органу ліцензування, що видав ліцензію, такі документи: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складену в довільній формі заяву про одержання дубліката ліцензії на експорт (імпорт), виданої у </w:t>
      </w:r>
      <w:r w:rsidR="00FD7A17">
        <w:rPr>
          <w:rFonts w:ascii="Times New Roman" w:hAnsi="Times New Roman"/>
          <w:color w:val="000000"/>
          <w:sz w:val="28"/>
          <w:szCs w:val="28"/>
        </w:rPr>
        <w:t xml:space="preserve">паперовій </w:t>
      </w:r>
      <w:r>
        <w:rPr>
          <w:rFonts w:ascii="Times New Roman" w:hAnsi="Times New Roman"/>
          <w:color w:val="000000"/>
          <w:sz w:val="28"/>
          <w:szCs w:val="28"/>
        </w:rPr>
        <w:t>формі, із зазначенням причини;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оригінал сторінки газети “Голос України” з датою та номером видання або посилання на відповідний веб</w:t>
      </w:r>
      <w:r w:rsidR="00FD7A17">
        <w:rPr>
          <w:rFonts w:ascii="Times New Roman" w:hAnsi="Times New Roman"/>
          <w:color w:val="000000"/>
          <w:sz w:val="28"/>
          <w:szCs w:val="28"/>
        </w:rPr>
        <w:t>-</w:t>
      </w:r>
      <w:r>
        <w:rPr>
          <w:rFonts w:ascii="Times New Roman" w:hAnsi="Times New Roman"/>
          <w:color w:val="000000"/>
          <w:sz w:val="28"/>
          <w:szCs w:val="28"/>
        </w:rPr>
        <w:t xml:space="preserve">сайт </w:t>
      </w:r>
      <w:r w:rsidR="00FD7A17">
        <w:rPr>
          <w:rFonts w:ascii="Times New Roman" w:hAnsi="Times New Roman"/>
          <w:color w:val="000000"/>
          <w:sz w:val="28"/>
          <w:szCs w:val="28"/>
        </w:rPr>
        <w:t>зазначеного</w:t>
      </w:r>
      <w:r>
        <w:rPr>
          <w:rFonts w:ascii="Times New Roman" w:hAnsi="Times New Roman"/>
          <w:color w:val="000000"/>
          <w:sz w:val="28"/>
          <w:szCs w:val="28"/>
        </w:rPr>
        <w:t xml:space="preserve"> видання, на якій розміщено оголошення про втрату ліцензії на експорт (імпорт) із зазначенням дати її підпису та номера, а також (за наявності) документи, що підтверджують факт такої втрати;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ліцензію на експорт (імпорт), видану у формі документа на папері, непридатну для користування внаслідок її пошкодження (у разі її пошкодження).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Орган ліцензування, що видав ліцензію, протягом трьох робочих днів з дати одержання документів щодо одержання дубліката ліцензії на експорт (імпорт) згідно із частиною тридцять другою цієї статті приймає рішення про видачу дубліката ліцензії на експорт (імпорт) або про відмову у видачі дубліката ліцензії на експорт (імпорт), виданої у формі документа на папері.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Оформлення листа про прийняте рішення про відмову у видачі дубліката ліцензії на експорт (імпорт) здійснюється у строк не більше </w:t>
      </w:r>
      <w:r>
        <w:rPr>
          <w:rFonts w:ascii="Times New Roman" w:hAnsi="Times New Roman"/>
          <w:color w:val="000000"/>
          <w:sz w:val="28"/>
          <w:szCs w:val="28"/>
        </w:rPr>
        <w:lastRenderedPageBreak/>
        <w:t>трьох робочих днів з дати прийняття органом ліцензування відповідного рішення.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Підставами для відмови у видачі дубліката ліцензії на експорт (імпорт) за результатами розгляду заяви та поданих документів є:</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виявлення в поданих документах недостовірної інформації;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подання документів з порушенням вимог, зазначених у частині тридцять другій цієї статті, зокрема вимог щодо комплектності та оформлення документів.</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правому верхньому куті дубліката ліцензії на експорт (імпорт), що видається у формі документа на папері, ставиться відмітка “Дублікат”.</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Дублікат ліцензії на експорт (імпорт), виданої в електронній формі (електронний документ), не оформлюється.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Строк дії дубліката ліцензії на експорт (імпорт) не може перевищувати строку дії, який зазначався у втраченій або пошкодженій ліцензії.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Рішення про анулювання ліцензії на експорт (імпорт) приймається органом ліцензування, що видав ліцензію, у строк не більше трьох робочих днів з дати виникнення однієї із зазначених підстав:</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звернення заявника із заявою про анулювання ліцензії на експорт (імпорт), до якої за вибором заявника може додаватися ліцензія на експорт (імпорт), видана у формі документа на папері, що підлягає анулюванню;</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виявлення у поданих документах для оформлення ліцензії на експорт (імпорт) недостовірної інформації.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На анульованій ліцензії на експорт (імпорт) та у реєстрах ліцензіатів, яким органом ліцензування видано ліцензії на експорт (імпорт), стосовно анульованої ліцензії на експорт (імпорт) ставиться відмітка “Анульовано”.</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встановлення квот (кількісних або інших обмежень) орган ліцензування може звертатися до центрального органу виконавчої влади, що реалізує державну митну політику, з метою одержання в порядку інформаційного обміну відомостей про фактичний обсяг експорту (імпорту) товару та його залишок згідно з ліцензією на експорт (імпорт), що анулюється.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Дія ліцензії на експорт (імпорт) припиняється з дня її анулювання.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листі про прийняте рішення про відмову у видачі, переоформленні ліцензії на експорт (імпорт), про відмову у видачі дубліката ліцензії на експорт (імпорт), про анулювання ліцензії на експорт (імпорт) зазначаються причини відмови чи анулювання з посиланням на положення закону.</w:t>
      </w:r>
    </w:p>
    <w:p w:rsidR="00CD08C7" w:rsidRDefault="00CD08C7" w:rsidP="00FD7A17">
      <w:pPr>
        <w:pStyle w:val="a3"/>
        <w:rPr>
          <w:rFonts w:ascii="Times New Roman" w:hAnsi="Times New Roman"/>
          <w:sz w:val="28"/>
          <w:szCs w:val="28"/>
        </w:rPr>
      </w:pPr>
      <w:r>
        <w:rPr>
          <w:rFonts w:ascii="Times New Roman" w:hAnsi="Times New Roman"/>
          <w:sz w:val="28"/>
          <w:szCs w:val="28"/>
        </w:rPr>
        <w:t xml:space="preserve">Лист про прийняте рішення про відмову у видачі, переоформленні ліцензії на експорт (імпорт), лист про прийняте рішення про відмову у </w:t>
      </w:r>
      <w:r>
        <w:rPr>
          <w:rFonts w:ascii="Times New Roman" w:hAnsi="Times New Roman"/>
          <w:sz w:val="28"/>
          <w:szCs w:val="28"/>
        </w:rPr>
        <w:lastRenderedPageBreak/>
        <w:t xml:space="preserve">видачі дубліката ліцензії на експорт (імпорт), лист про прийняте рішення про анулювання ліцензії на експорт (імпорт) надсилається у формі документа на папері разом з відповідним рішенням поштовим відправленням на юридичну (поштову) адресу заявника та/або в електронній формі (електронний документ) через Єдиний державний </w:t>
      </w:r>
      <w:r w:rsidR="00FD7A17">
        <w:rPr>
          <w:rFonts w:ascii="Times New Roman" w:hAnsi="Times New Roman"/>
          <w:sz w:val="28"/>
          <w:szCs w:val="28"/>
        </w:rPr>
        <w:br/>
      </w:r>
      <w:r>
        <w:rPr>
          <w:rFonts w:ascii="Times New Roman" w:hAnsi="Times New Roman"/>
          <w:sz w:val="28"/>
          <w:szCs w:val="28"/>
        </w:rPr>
        <w:t>веб</w:t>
      </w:r>
      <w:r w:rsidR="00FD7A17">
        <w:rPr>
          <w:rFonts w:ascii="Times New Roman" w:hAnsi="Times New Roman"/>
          <w:sz w:val="28"/>
          <w:szCs w:val="28"/>
        </w:rPr>
        <w:t>-</w:t>
      </w:r>
      <w:r>
        <w:rPr>
          <w:rFonts w:ascii="Times New Roman" w:hAnsi="Times New Roman"/>
          <w:sz w:val="28"/>
          <w:szCs w:val="28"/>
        </w:rPr>
        <w:t>портал електронних послуг до електронного кабінету заявника (за його наявності), зазначеного у заяві, не пізніше наступного робочого дня з дати підпису такого листа. За вибором заявника лист про прийняте рішення про відмову у видачі, переоформленні ліцензії на експорт (імпорт), лист про прийняте рішення про відмову у видачі дубліката ліцензії на експорт (імпорт), лист про прийняте рішення про анулювання ліцензії на експорт (імпорт) може бути одержаний заявником особисто.</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для одержання ліцензії на експорт (імпорт), переоформлення ліцензії на експорт (імпорт), одержання дубліката ліцензії на експорт (імпорт) документи подані не у повному обсязі та/або візуальна форма таких документів не придатна для сприймання її змісту людиною, вони протягом трьох робочих днів з дати їх одержання органом ліцензування повертаються заявнику без розгляду.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Відомості щодо виданих, переоформлених ліцензій на експорт (імпорт), виданих дублікатів ліцензій на експорт (імпорт), визнаних недійсними ліцензій на експорт (імпорт), анульованих ліцензій на експорт (імпорт) вносяться органом ліцензування в електронній формі (електронний документ) до єдиного державного інформаційного </w:t>
      </w:r>
      <w:r w:rsidR="00FD7A17">
        <w:rPr>
          <w:rFonts w:ascii="Times New Roman" w:hAnsi="Times New Roman"/>
          <w:color w:val="000000"/>
          <w:sz w:val="28"/>
          <w:szCs w:val="28"/>
        </w:rPr>
        <w:br/>
      </w:r>
      <w:r>
        <w:rPr>
          <w:rFonts w:ascii="Times New Roman" w:hAnsi="Times New Roman"/>
          <w:color w:val="000000"/>
          <w:sz w:val="28"/>
          <w:szCs w:val="28"/>
        </w:rPr>
        <w:t>веб</w:t>
      </w:r>
      <w:r w:rsidR="00FD7A17">
        <w:rPr>
          <w:rFonts w:ascii="Times New Roman" w:hAnsi="Times New Roman"/>
          <w:color w:val="000000"/>
          <w:sz w:val="28"/>
          <w:szCs w:val="28"/>
        </w:rPr>
        <w:t>-</w:t>
      </w:r>
      <w:r>
        <w:rPr>
          <w:rFonts w:ascii="Times New Roman" w:hAnsi="Times New Roman"/>
          <w:color w:val="000000"/>
          <w:sz w:val="28"/>
          <w:szCs w:val="28"/>
        </w:rPr>
        <w:t xml:space="preserve">порталу “Єдине вікно для міжнародної торгівлі” в день видачі ліцензії на експорт (імпорт), переоформленої ліцензії на експорт (імпорт), дубліката ліцензії на експорт (імпорт), визнання недійсною ліцензії на експорт (імпорт), анулювання ліцензії на експорт (імпорт).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Передача відомостей з єдиного державного інформаційного </w:t>
      </w:r>
      <w:r w:rsidR="00FD7A17">
        <w:rPr>
          <w:rFonts w:ascii="Times New Roman" w:hAnsi="Times New Roman"/>
          <w:color w:val="000000"/>
          <w:sz w:val="28"/>
          <w:szCs w:val="28"/>
        </w:rPr>
        <w:br/>
      </w:r>
      <w:r>
        <w:rPr>
          <w:rFonts w:ascii="Times New Roman" w:hAnsi="Times New Roman"/>
          <w:color w:val="000000"/>
          <w:sz w:val="28"/>
          <w:szCs w:val="28"/>
        </w:rPr>
        <w:t>веб</w:t>
      </w:r>
      <w:r w:rsidR="00FD7A17">
        <w:rPr>
          <w:rFonts w:ascii="Times New Roman" w:hAnsi="Times New Roman"/>
          <w:color w:val="000000"/>
          <w:sz w:val="28"/>
          <w:szCs w:val="28"/>
        </w:rPr>
        <w:t>-</w:t>
      </w:r>
      <w:r>
        <w:rPr>
          <w:rFonts w:ascii="Times New Roman" w:hAnsi="Times New Roman"/>
          <w:color w:val="000000"/>
          <w:sz w:val="28"/>
          <w:szCs w:val="28"/>
        </w:rPr>
        <w:t>порталу “Єдине вікно для міжнародної торгівлі” до ліцензійного реєстру, що розміщується на офіційному веб</w:t>
      </w:r>
      <w:r w:rsidR="00FD7A17">
        <w:rPr>
          <w:rFonts w:ascii="Times New Roman" w:hAnsi="Times New Roman"/>
          <w:color w:val="000000"/>
          <w:sz w:val="28"/>
          <w:szCs w:val="28"/>
        </w:rPr>
        <w:t>-</w:t>
      </w:r>
      <w:r>
        <w:rPr>
          <w:rFonts w:ascii="Times New Roman" w:hAnsi="Times New Roman"/>
          <w:color w:val="000000"/>
          <w:sz w:val="28"/>
          <w:szCs w:val="28"/>
        </w:rPr>
        <w:t>сайті органу ліцензування, здійснюється у порядку організації електронної інформаційної взаємодії державних електронних інформаційних ресурсів, встановленому Кабінетом Міністрів України.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Інформація про стан використання експортних (імпортних) квот та реєстри ліцензіатів, яким органом ліцензування видано ліцензії на експорт (імпорт), щоміся</w:t>
      </w:r>
      <w:r w:rsidR="00FD7A17">
        <w:rPr>
          <w:rFonts w:ascii="Times New Roman" w:hAnsi="Times New Roman"/>
          <w:color w:val="000000"/>
          <w:sz w:val="28"/>
          <w:szCs w:val="28"/>
        </w:rPr>
        <w:t>ця</w:t>
      </w:r>
      <w:r>
        <w:rPr>
          <w:rFonts w:ascii="Times New Roman" w:hAnsi="Times New Roman"/>
          <w:color w:val="000000"/>
          <w:sz w:val="28"/>
          <w:szCs w:val="28"/>
        </w:rPr>
        <w:t xml:space="preserve"> до 5 числа оприлюднюється шляхом розміщення на офіційному веб</w:t>
      </w:r>
      <w:r w:rsidR="004877B6">
        <w:rPr>
          <w:rFonts w:ascii="Times New Roman" w:hAnsi="Times New Roman"/>
          <w:color w:val="000000"/>
          <w:sz w:val="28"/>
          <w:szCs w:val="28"/>
        </w:rPr>
        <w:t>-</w:t>
      </w:r>
      <w:r>
        <w:rPr>
          <w:rFonts w:ascii="Times New Roman" w:hAnsi="Times New Roman"/>
          <w:color w:val="000000"/>
          <w:sz w:val="28"/>
          <w:szCs w:val="28"/>
        </w:rPr>
        <w:t xml:space="preserve">сайті </w:t>
      </w:r>
      <w:r w:rsidR="00FD7A17">
        <w:rPr>
          <w:rFonts w:ascii="Times New Roman" w:hAnsi="Times New Roman"/>
          <w:color w:val="000000"/>
          <w:sz w:val="28"/>
          <w:szCs w:val="28"/>
        </w:rPr>
        <w:t>такого</w:t>
      </w:r>
      <w:r>
        <w:rPr>
          <w:rFonts w:ascii="Times New Roman" w:hAnsi="Times New Roman"/>
          <w:color w:val="000000"/>
          <w:sz w:val="28"/>
          <w:szCs w:val="28"/>
        </w:rPr>
        <w:t xml:space="preserve"> органу ліцензування як розпорядника інформації відповідно до вимог Закону України “Про доступ до публічної інформації”.</w:t>
      </w:r>
    </w:p>
    <w:p w:rsidR="00CD08C7" w:rsidRDefault="00CD08C7" w:rsidP="00FD7A17">
      <w:pPr>
        <w:pStyle w:val="a3"/>
        <w:spacing w:before="240" w:after="120"/>
        <w:rPr>
          <w:rFonts w:ascii="Times New Roman" w:hAnsi="Times New Roman"/>
          <w:color w:val="000000"/>
          <w:sz w:val="28"/>
          <w:szCs w:val="28"/>
        </w:rPr>
      </w:pPr>
      <w:r>
        <w:rPr>
          <w:rFonts w:ascii="Times New Roman" w:hAnsi="Times New Roman"/>
          <w:color w:val="000000"/>
          <w:sz w:val="28"/>
          <w:szCs w:val="28"/>
        </w:rPr>
        <w:t>Стаття 16</w:t>
      </w:r>
      <w:r>
        <w:rPr>
          <w:rFonts w:ascii="Times New Roman" w:hAnsi="Times New Roman"/>
          <w:color w:val="000000"/>
          <w:sz w:val="28"/>
          <w:szCs w:val="28"/>
          <w:vertAlign w:val="superscript"/>
        </w:rPr>
        <w:t>2</w:t>
      </w:r>
      <w:r>
        <w:rPr>
          <w:rFonts w:ascii="Times New Roman" w:hAnsi="Times New Roman"/>
          <w:color w:val="000000"/>
          <w:sz w:val="28"/>
          <w:szCs w:val="28"/>
        </w:rPr>
        <w:t xml:space="preserve">. Спеціальна ліцензія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Спеціальна ліцензія є документом, що подається для митного оформлення товару, щодо якого застосовуються спеціальні заходи у </w:t>
      </w:r>
      <w:r>
        <w:rPr>
          <w:rFonts w:ascii="Times New Roman" w:hAnsi="Times New Roman"/>
          <w:color w:val="000000"/>
          <w:sz w:val="28"/>
          <w:szCs w:val="28"/>
        </w:rPr>
        <w:lastRenderedPageBreak/>
        <w:t>вигляді режиму квотування імпорту згідно із статтею 16 Закону України “Про застосування спеціальних заходів щодо імпорту в Україну”.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Спеціальні ліцензії видаються центральним органом виконавчої влади, що забезпечує формування та реалізує державну політику у сфері економічного розвитку і торгівлі.</w:t>
      </w:r>
    </w:p>
    <w:p w:rsidR="00CD08C7" w:rsidRDefault="00CD08C7" w:rsidP="00FD7A17">
      <w:pPr>
        <w:pStyle w:val="a3"/>
        <w:rPr>
          <w:rFonts w:ascii="Times New Roman" w:hAnsi="Times New Roman"/>
          <w:sz w:val="28"/>
          <w:szCs w:val="28"/>
        </w:rPr>
      </w:pPr>
      <w:r>
        <w:rPr>
          <w:rFonts w:ascii="Times New Roman" w:hAnsi="Times New Roman"/>
          <w:sz w:val="28"/>
          <w:szCs w:val="28"/>
        </w:rPr>
        <w:t xml:space="preserve">Для одержання спеціальної ліцензії заявник надсилає засобами поштового зв’язку або подає особисто, або через Єдиний державний </w:t>
      </w:r>
      <w:r w:rsidR="00FD7A17">
        <w:rPr>
          <w:rFonts w:ascii="Times New Roman" w:hAnsi="Times New Roman"/>
          <w:sz w:val="28"/>
          <w:szCs w:val="28"/>
        </w:rPr>
        <w:br/>
      </w:r>
      <w:r>
        <w:rPr>
          <w:rFonts w:ascii="Times New Roman" w:hAnsi="Times New Roman"/>
          <w:sz w:val="28"/>
          <w:szCs w:val="28"/>
        </w:rPr>
        <w:t>веб</w:t>
      </w:r>
      <w:r w:rsidR="00FD7A17">
        <w:rPr>
          <w:rFonts w:ascii="Times New Roman" w:hAnsi="Times New Roman"/>
          <w:sz w:val="28"/>
          <w:szCs w:val="28"/>
        </w:rPr>
        <w:t>-</w:t>
      </w:r>
      <w:r>
        <w:rPr>
          <w:rFonts w:ascii="Times New Roman" w:hAnsi="Times New Roman"/>
          <w:sz w:val="28"/>
          <w:szCs w:val="28"/>
        </w:rPr>
        <w:t>портал електронних послуг органу ліцензування такі документи: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заяву на одержання спеціальної ліцензії за формою, затвердженою центральним органом виконавчої влади, що забезпечує формування та реалізує державну політику у сфері економічного розвитку і торгівлі;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копії зовнішньоекономічного договору (контракту) з додержанням рішень Міжвідомчої комісії з міжнародної торгівлі згідно із Законом України “Про застосування спеціальних заходів щодо імпорту в Україну”, а також специфікацій, додатків, додаткових угод та інших документів, які є невід’ємними частинами договору (контракту), засвідчені в установленому законодавством порядку. У разі коли зовнішньоекономічний договір (контракт) укладено іноземною мовою, заявник додає його переклад на українську мову;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копію сертифіката про походження товару, виданого уповноваженим органом країни експорту, крім випадків, якщо рішенням Міжвідомчої комісії з міжнародної торгівлі не визначено країни експорту товару, щодо імпорту якого застосовано спеціальні заходи.</w:t>
      </w:r>
    </w:p>
    <w:p w:rsidR="00CD08C7" w:rsidRDefault="00CD08C7" w:rsidP="00FD7A17">
      <w:pPr>
        <w:pStyle w:val="a3"/>
        <w:rPr>
          <w:rFonts w:ascii="Times New Roman" w:hAnsi="Times New Roman"/>
          <w:sz w:val="28"/>
          <w:szCs w:val="28"/>
        </w:rPr>
      </w:pPr>
      <w:r>
        <w:rPr>
          <w:rFonts w:ascii="Times New Roman" w:hAnsi="Times New Roman"/>
          <w:sz w:val="28"/>
          <w:szCs w:val="28"/>
        </w:rPr>
        <w:t>Оформлення та подання заявниками документів в електронній формі (електронних документів), оформлення та видача органом ліцензування спеціальних ліцензій в електронній формі (електронних документів) відповідно до цієї статті здійснюється через Єдиний державний веб</w:t>
      </w:r>
      <w:r w:rsidR="00FD7A17">
        <w:rPr>
          <w:rFonts w:ascii="Times New Roman" w:hAnsi="Times New Roman"/>
          <w:sz w:val="28"/>
          <w:szCs w:val="28"/>
        </w:rPr>
        <w:t>-</w:t>
      </w:r>
      <w:r>
        <w:rPr>
          <w:rFonts w:ascii="Times New Roman" w:hAnsi="Times New Roman"/>
          <w:sz w:val="28"/>
          <w:szCs w:val="28"/>
        </w:rPr>
        <w:t>портал електронних послуг згідно з вимогами цього Закону та законодавства у сфері електронних довірчих послуг.</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документи в електронній формі (електронні документи) подані у вихідний, святковий, інший неробочий день або у неробочий час робочого дня, датою одержання таких документів органом ліцензування є перший робочий день, що настає за таким днем.</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діяльність заявника потребує відповідно до закону одержання документа дозвільного характеру та/або ліцензії і зазнач</w:t>
      </w:r>
      <w:r w:rsidR="00FD7A17">
        <w:rPr>
          <w:rFonts w:ascii="Times New Roman" w:hAnsi="Times New Roman"/>
          <w:color w:val="000000"/>
          <w:sz w:val="28"/>
          <w:szCs w:val="28"/>
        </w:rPr>
        <w:t>ена інформація не розміщується або відсутня</w:t>
      </w:r>
      <w:r>
        <w:rPr>
          <w:rFonts w:ascii="Times New Roman" w:hAnsi="Times New Roman"/>
          <w:color w:val="000000"/>
          <w:sz w:val="28"/>
          <w:szCs w:val="28"/>
        </w:rPr>
        <w:t xml:space="preserve"> у відкритих інформаційних ресурсах або орган ліцензування не має доступу до інформаційних систем або баз даних відповідних органів виконавчої влади, підприємств, установ або організацій, орган ліцензування не пізніше трьох робочих днів з дати одержання документів заявника згідно із частиною третьою цієї статті щодо одержання спеціальної ліцензії надсилає запит до відповідного органу виконавчої влади, підприємства, установи або організації стосовно </w:t>
      </w:r>
      <w:r>
        <w:rPr>
          <w:rFonts w:ascii="Times New Roman" w:hAnsi="Times New Roman"/>
          <w:color w:val="000000"/>
          <w:sz w:val="28"/>
          <w:szCs w:val="28"/>
        </w:rPr>
        <w:lastRenderedPageBreak/>
        <w:t>наявності/відсутності у заявника такого документа дозвільного характеру та/або ліцензії без участі заявника в порядку міжвідомчого обміну інформацією.</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Органи виконавчої влади, підприємства, установи або організації забезпечують безоплатне надання такої інформації не пізніше трьох робочих днів з дати одержання запиту від органу ліцензування.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У разі коли протягом чотирьох робочих днів з дати одержання відповідним органом виконавчої влади, підприємством, установою або організацією запиту інформація (в електронній формі (електронний документ) або у формі документа на папері) про відсутність у заявника документа дозвільного характеру та/або ліцензії до органу ліцензування не надійде, що підтверджується шляхом реєстрації вхідної кореспонденції, вважається, що заявник має право на </w:t>
      </w:r>
      <w:r w:rsidR="00FD7A17">
        <w:rPr>
          <w:rFonts w:ascii="Times New Roman" w:hAnsi="Times New Roman"/>
          <w:color w:val="000000"/>
          <w:sz w:val="28"/>
          <w:szCs w:val="28"/>
        </w:rPr>
        <w:t>провадження</w:t>
      </w:r>
      <w:r>
        <w:rPr>
          <w:rFonts w:ascii="Times New Roman" w:hAnsi="Times New Roman"/>
          <w:color w:val="000000"/>
          <w:sz w:val="28"/>
          <w:szCs w:val="28"/>
        </w:rPr>
        <w:t xml:space="preserve"> відповідної діяльності.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Загальний обсяг заяв від одного імпортера на одержання спеціальних ліцензій в межах установлених квот не повинен перевищувати 35 відсотків обсягу квотового періоду або іншого періоду, якщо це передбачено відповідним рішенням Міжвідомчої комісії з міжнародної торгівлі.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Спеціальна ліцензія видається в електронній формі (електронний документ) та/або у формі документа на папері в одному примірнику за формою</w:t>
      </w:r>
      <w:r>
        <w:rPr>
          <w:rFonts w:ascii="Times New Roman" w:hAnsi="Times New Roman"/>
          <w:b/>
          <w:color w:val="000000"/>
          <w:sz w:val="28"/>
          <w:szCs w:val="28"/>
        </w:rPr>
        <w:t>,</w:t>
      </w:r>
      <w:r>
        <w:rPr>
          <w:rFonts w:ascii="Times New Roman" w:hAnsi="Times New Roman"/>
          <w:color w:val="000000"/>
          <w:sz w:val="28"/>
          <w:szCs w:val="28"/>
        </w:rPr>
        <w:t xml:space="preserve"> затвердженою центральним органом виконавчої влади, що забезпечує формування та реалізує державну політику у сфері економічного розвитку і торгівлі.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Строк дії спеціальної ліцензії — 90 днів </w:t>
      </w:r>
      <w:r w:rsidR="00FD7A17">
        <w:rPr>
          <w:rFonts w:ascii="Times New Roman" w:hAnsi="Times New Roman"/>
          <w:color w:val="000000"/>
          <w:sz w:val="28"/>
          <w:szCs w:val="28"/>
        </w:rPr>
        <w:t>з</w:t>
      </w:r>
      <w:r>
        <w:rPr>
          <w:rFonts w:ascii="Times New Roman" w:hAnsi="Times New Roman"/>
          <w:color w:val="000000"/>
          <w:sz w:val="28"/>
          <w:szCs w:val="28"/>
        </w:rPr>
        <w:t xml:space="preserve"> дати її підписання, крім випадків, коли закінчується відповідний квотовий період.</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У разі коли фактичний імпорт товару згідно із спеціальною ліцензією протягом строку дії </w:t>
      </w:r>
      <w:r w:rsidR="00FD7A17">
        <w:rPr>
          <w:rFonts w:ascii="Times New Roman" w:hAnsi="Times New Roman"/>
          <w:color w:val="000000"/>
          <w:sz w:val="28"/>
          <w:szCs w:val="28"/>
        </w:rPr>
        <w:t>такої</w:t>
      </w:r>
      <w:r>
        <w:rPr>
          <w:rFonts w:ascii="Times New Roman" w:hAnsi="Times New Roman"/>
          <w:color w:val="000000"/>
          <w:sz w:val="28"/>
          <w:szCs w:val="28"/>
        </w:rPr>
        <w:t xml:space="preserve"> спеціальної ліцензії не здійснено або здійснено не в повному обсязі, що підтверджено відомостями щодо фактичного обсягу імпорту товару та його залишку згідно із спеціальною ліцензією, одержаними органом ліцензування від центрального органу виконавчої влади, що реалізує державну митну політику, у порядку інформаційного обміну або з використанням єдиного державного інформаційного </w:t>
      </w:r>
      <w:r w:rsidR="00FD7A17">
        <w:rPr>
          <w:rFonts w:ascii="Times New Roman" w:hAnsi="Times New Roman"/>
          <w:color w:val="000000"/>
          <w:sz w:val="28"/>
          <w:szCs w:val="28"/>
        </w:rPr>
        <w:br/>
      </w:r>
      <w:r>
        <w:rPr>
          <w:rFonts w:ascii="Times New Roman" w:hAnsi="Times New Roman"/>
          <w:color w:val="000000"/>
          <w:sz w:val="28"/>
          <w:szCs w:val="28"/>
        </w:rPr>
        <w:t>веб</w:t>
      </w:r>
      <w:r w:rsidR="00FD7A17">
        <w:rPr>
          <w:rFonts w:ascii="Times New Roman" w:hAnsi="Times New Roman"/>
          <w:color w:val="000000"/>
          <w:sz w:val="28"/>
          <w:szCs w:val="28"/>
        </w:rPr>
        <w:t>-</w:t>
      </w:r>
      <w:r>
        <w:rPr>
          <w:rFonts w:ascii="Times New Roman" w:hAnsi="Times New Roman"/>
          <w:color w:val="000000"/>
          <w:sz w:val="28"/>
          <w:szCs w:val="28"/>
        </w:rPr>
        <w:t>порталу “Єдине вікно для міжнародної торгівлі”, а також якщо відповідний квотовий період не закінчено на час отримання такого підтвердження, орган ліцензування протягом п’яти робочих днів з дати одержання підтвердження таких відомостей приймає рішення про збільшення залишку обсягу спеціальної квоти, визначеної рішенням Міжвідомчої комісії з міжнародної торгівлі для відповідного квотового періоду, на обсяг фактично нездійсненого імпорту товару згідно із спеціальною ліцензією та розміщує на своєму офіційному веб</w:t>
      </w:r>
      <w:r w:rsidR="00FD7A17">
        <w:rPr>
          <w:rFonts w:ascii="Times New Roman" w:hAnsi="Times New Roman"/>
          <w:color w:val="000000"/>
          <w:sz w:val="28"/>
          <w:szCs w:val="28"/>
        </w:rPr>
        <w:t>-</w:t>
      </w:r>
      <w:r>
        <w:rPr>
          <w:rFonts w:ascii="Times New Roman" w:hAnsi="Times New Roman"/>
          <w:color w:val="000000"/>
          <w:sz w:val="28"/>
          <w:szCs w:val="28"/>
        </w:rPr>
        <w:t xml:space="preserve">сайті інформацію про таке рішення.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Орган ліцензування приймає рішення про видачу, переоформлення спеціальної ліцензії або про відмову у видачі, переоформленні спеціальної </w:t>
      </w:r>
      <w:r>
        <w:rPr>
          <w:rFonts w:ascii="Times New Roman" w:hAnsi="Times New Roman"/>
          <w:color w:val="000000"/>
          <w:sz w:val="28"/>
          <w:szCs w:val="28"/>
        </w:rPr>
        <w:lastRenderedPageBreak/>
        <w:t>ліцензії у строк не більше 15 робочих днів з дати одержання органом ліцензування документів згідно із частиною третьою (для одержання спеціальної ліцензії) та частиною двадцятою (для переоформлення спеціальної ліцензії) цієї статті.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Оформлення листа про прийняте рішення про відмову у видачі, переоформленні спеціальної ліцензії, листа про прийняте рішення про анулювання спеціальної ліцензії здійснюється у строк не більше трьох робочих днів з дати прийняття органом ліцензування відповідного рішення.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Рішення органу ліцензування, прийняте відповідно до цієї статті, оформлюється відповідним актом та оприлюднюється на офіційному </w:t>
      </w:r>
      <w:r w:rsidR="00FD7A17">
        <w:rPr>
          <w:rFonts w:ascii="Times New Roman" w:hAnsi="Times New Roman"/>
          <w:color w:val="000000"/>
          <w:sz w:val="28"/>
          <w:szCs w:val="28"/>
        </w:rPr>
        <w:br/>
      </w:r>
      <w:r>
        <w:rPr>
          <w:rFonts w:ascii="Times New Roman" w:hAnsi="Times New Roman"/>
          <w:color w:val="000000"/>
          <w:sz w:val="28"/>
          <w:szCs w:val="28"/>
        </w:rPr>
        <w:t>веб</w:t>
      </w:r>
      <w:r w:rsidR="00FD7A17">
        <w:rPr>
          <w:rFonts w:ascii="Times New Roman" w:hAnsi="Times New Roman"/>
          <w:color w:val="000000"/>
          <w:sz w:val="28"/>
          <w:szCs w:val="28"/>
        </w:rPr>
        <w:t>-</w:t>
      </w:r>
      <w:r>
        <w:rPr>
          <w:rFonts w:ascii="Times New Roman" w:hAnsi="Times New Roman"/>
          <w:color w:val="000000"/>
          <w:sz w:val="28"/>
          <w:szCs w:val="28"/>
        </w:rPr>
        <w:t xml:space="preserve">сайті </w:t>
      </w:r>
      <w:r w:rsidR="00FD7A17">
        <w:rPr>
          <w:rFonts w:ascii="Times New Roman" w:hAnsi="Times New Roman"/>
          <w:color w:val="000000"/>
          <w:sz w:val="28"/>
          <w:szCs w:val="28"/>
        </w:rPr>
        <w:t>такого</w:t>
      </w:r>
      <w:r>
        <w:rPr>
          <w:rFonts w:ascii="Times New Roman" w:hAnsi="Times New Roman"/>
          <w:color w:val="000000"/>
          <w:sz w:val="28"/>
          <w:szCs w:val="28"/>
        </w:rPr>
        <w:t xml:space="preserve"> органу ліцензування не пізніше наступного робочого дня з дати його прийняття.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Спеціальна ліцензія, лист про прийняте рішення про відмову у видачі, переоформленні спеціальної ліцензії, лист про прийняте рішення про відмову у видачі дубліката спеціальної ліцензії, лист про прийняте рішення про анулювання спеціальної ліцензії оформлюється в електронній формі (електронний документ) та/або у формі документа на папері. Дублікат спеціальної ліцензії оформлюється лише у формі документа на папері.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Видача спеціальної ліцензії, зокрема переоформленої, видача дубліката спеціальної ліцензії здійснюється за умови надання органу ліцензування платіжного доручення з оригінальною відміткою банку про сплату збору за їх видачу чи такого платіжного доручення в електронній формі (електронний документ) </w:t>
      </w:r>
      <w:r>
        <w:rPr>
          <w:rFonts w:ascii="Times New Roman" w:hAnsi="Times New Roman"/>
          <w:sz w:val="28"/>
          <w:szCs w:val="28"/>
        </w:rPr>
        <w:t>або за наявності інформації про факт оплати у відповідних програмних продуктах</w:t>
      </w:r>
      <w:r>
        <w:rPr>
          <w:rFonts w:ascii="Times New Roman" w:hAnsi="Times New Roman"/>
          <w:color w:val="000000"/>
          <w:sz w:val="28"/>
          <w:szCs w:val="28"/>
        </w:rPr>
        <w:t>.</w:t>
      </w:r>
    </w:p>
    <w:p w:rsidR="00CD08C7" w:rsidRDefault="00CD08C7" w:rsidP="00FD7A17">
      <w:pPr>
        <w:pStyle w:val="a3"/>
        <w:rPr>
          <w:rFonts w:ascii="Times New Roman" w:hAnsi="Times New Roman"/>
          <w:sz w:val="28"/>
          <w:szCs w:val="28"/>
        </w:rPr>
      </w:pPr>
      <w:r>
        <w:rPr>
          <w:rFonts w:ascii="Times New Roman" w:hAnsi="Times New Roman"/>
          <w:sz w:val="28"/>
          <w:szCs w:val="28"/>
        </w:rPr>
        <w:t>Видача спеціальної ліцензії, оформленої в електронній формі (електронний документ)</w:t>
      </w:r>
      <w:r w:rsidR="00FD7A17">
        <w:rPr>
          <w:rFonts w:ascii="Times New Roman" w:hAnsi="Times New Roman"/>
          <w:sz w:val="28"/>
          <w:szCs w:val="28"/>
        </w:rPr>
        <w:t>,</w:t>
      </w:r>
      <w:r>
        <w:rPr>
          <w:rFonts w:ascii="Times New Roman" w:hAnsi="Times New Roman"/>
          <w:sz w:val="28"/>
          <w:szCs w:val="28"/>
        </w:rPr>
        <w:t xml:space="preserve"> здійснюється шляхом її надсилання через Єдиний державний веб</w:t>
      </w:r>
      <w:r w:rsidR="00FD7A17">
        <w:rPr>
          <w:rFonts w:ascii="Times New Roman" w:hAnsi="Times New Roman"/>
          <w:sz w:val="28"/>
          <w:szCs w:val="28"/>
        </w:rPr>
        <w:t>-</w:t>
      </w:r>
      <w:r>
        <w:rPr>
          <w:rFonts w:ascii="Times New Roman" w:hAnsi="Times New Roman"/>
          <w:sz w:val="28"/>
          <w:szCs w:val="28"/>
        </w:rPr>
        <w:t xml:space="preserve">портал електронних послуг до електронного кабінету заявника (за його наявності), зазначеного </w:t>
      </w:r>
      <w:r w:rsidR="00FD7A17">
        <w:rPr>
          <w:rFonts w:ascii="Times New Roman" w:hAnsi="Times New Roman"/>
          <w:sz w:val="28"/>
          <w:szCs w:val="28"/>
        </w:rPr>
        <w:t>в</w:t>
      </w:r>
      <w:r>
        <w:rPr>
          <w:rFonts w:ascii="Times New Roman" w:hAnsi="Times New Roman"/>
          <w:sz w:val="28"/>
          <w:szCs w:val="28"/>
        </w:rPr>
        <w:t xml:space="preserve"> заяві, протягом одного робочого дня з дати одержання платіжного доручення в електронній формі (електронний документ) про сплату збору за її видачу або за наявності інформації про факт оплати у відповідних програмних продуктах. </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формі документа на папері спеціальна ліцензія, зокрема переоформлена, дублікат спеціальної ліцензії видається заявнику за наявності документа, що посвідчує його особу, або уповноваженому представникові заявника за умови подання органу ліцензування, що її видає, оригіналу довіреності, що засвідчує право на одержання ліцензії, та документа, що посвідчує особу представника.</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Спеціальна ліцензія підлягає переоформленню шляхом видачі нової ліцензії у випадках, коли умови зовнішньоекономічного договору (контракту) щодо найменування та місцезнаходження сторін зовнішньоекономічного договору (контракту), їх банківських реквізитів, </w:t>
      </w:r>
      <w:r>
        <w:rPr>
          <w:rFonts w:ascii="Times New Roman" w:hAnsi="Times New Roman"/>
          <w:color w:val="000000"/>
          <w:sz w:val="28"/>
          <w:szCs w:val="28"/>
        </w:rPr>
        <w:lastRenderedPageBreak/>
        <w:t xml:space="preserve">найменування </w:t>
      </w:r>
      <w:r w:rsidR="00FD7A17">
        <w:rPr>
          <w:rFonts w:ascii="Times New Roman" w:hAnsi="Times New Roman"/>
          <w:color w:val="000000"/>
          <w:sz w:val="28"/>
          <w:szCs w:val="28"/>
        </w:rPr>
        <w:t>про</w:t>
      </w:r>
      <w:r>
        <w:rPr>
          <w:rFonts w:ascii="Times New Roman" w:hAnsi="Times New Roman"/>
          <w:color w:val="000000"/>
          <w:sz w:val="28"/>
          <w:szCs w:val="28"/>
        </w:rPr>
        <w:t xml:space="preserve"> коду товару (товарів) згідно з Українською класифікацією товарів зовнішньоекономічної діяльності (УКТЗЕД), кількості, ціни, вартості товару (товарів), держави (держав) походження, базисних умов поставки товару (товарів) змінилися та не відповідають даним, що зазначені в діючій спеціальній ліцензії. </w:t>
      </w:r>
    </w:p>
    <w:p w:rsidR="00CD08C7" w:rsidRDefault="00CD08C7" w:rsidP="00FD7A17">
      <w:pPr>
        <w:pStyle w:val="a3"/>
        <w:rPr>
          <w:rFonts w:ascii="Times New Roman" w:hAnsi="Times New Roman"/>
          <w:sz w:val="28"/>
          <w:szCs w:val="28"/>
        </w:rPr>
      </w:pPr>
      <w:r>
        <w:rPr>
          <w:rFonts w:ascii="Times New Roman" w:hAnsi="Times New Roman"/>
          <w:sz w:val="28"/>
          <w:szCs w:val="28"/>
        </w:rPr>
        <w:t>Для переоформлення спеціальної ліцензії заявник надсилає засобами поштового зв’язку чи подає особисто, або через Єдиний державний вебпортал електронних послуг органу ліцензування такі документи: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заяву на переоформлення спеціальної ліцензії за формою, затвердженою центральним органом виконавчої влади, що забезпечує формування та реалізує державну політику у сфері економічного розвитку і торгівлі;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копії зовнішньоекономічного договору (контракту), специфікацій, додатків, додаткових угод та інших документів, які є невід’ємними частинами договору (контракту), засвідчені в установленому законодавством порядку. У разі коли зовнішньоекономічний договір (контракт) укладено іноземною мовою, заявник додає його переклад на українську мову;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копії додатків і документів, відповідно до яких внесено зміни до зовнішньоекономічного договору (контракту), засвідчені в установленому законодавством порядку, та які є підставою для переоформлення;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копію сертифіката про походження товару, виданого уповноваженим органом країни експорту.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Переоформлення спеціальної ліцензії здійснюється на підставі відомостей щодо фактичного обсягу імпорту товару та його залишку згідно з ліцензією, яка переоформляється, одержаних органом ліцензування від центрального органу виконавчої влади, що реалізує державну митну політику, у порядку інформаційного обміну.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Не пізніше трьох робочих днів з дати одержання від заявника документів щодо переоформлен</w:t>
      </w:r>
      <w:r w:rsidR="00FD7A17">
        <w:rPr>
          <w:rFonts w:ascii="Times New Roman" w:hAnsi="Times New Roman"/>
          <w:color w:val="000000"/>
          <w:sz w:val="28"/>
          <w:szCs w:val="28"/>
        </w:rPr>
        <w:t xml:space="preserve">ня спеціальної ліцензії згідно </w:t>
      </w:r>
      <w:r>
        <w:rPr>
          <w:rFonts w:ascii="Times New Roman" w:hAnsi="Times New Roman"/>
          <w:color w:val="000000"/>
          <w:sz w:val="28"/>
          <w:szCs w:val="28"/>
        </w:rPr>
        <w:t>з частиною двадцятою цієї статті орган ліцензування звертається до центрального органу виконавчої влади, що реалізує державну митну політику, в порядку інформаційного обміну з метою одержання відомостей про фактичний обсяг імпорту товару та його залишок згідно з ліцензією, яка переоформляється.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Центральний орган виконавчої влади, що реалізує державну митну політику, надає відомості щодо фактичного обсягу імпорту товару та його залишку згідно з ліцензією, яка переоформляється, не пізніше трьох робочих днів з дати одержання запиту органу ліцензування.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У разі коли за спеціальною ліцензією, яка потребує переоформлення, було здійснено частково митне оформлення імпорту товару (товарів), то </w:t>
      </w:r>
      <w:r>
        <w:rPr>
          <w:rFonts w:ascii="Times New Roman" w:hAnsi="Times New Roman"/>
          <w:color w:val="000000"/>
          <w:sz w:val="28"/>
          <w:szCs w:val="28"/>
        </w:rPr>
        <w:lastRenderedPageBreak/>
        <w:t>нова спеціальна ліцензія видається на залишок о</w:t>
      </w:r>
      <w:r w:rsidR="00FD7A17">
        <w:rPr>
          <w:rFonts w:ascii="Times New Roman" w:hAnsi="Times New Roman"/>
          <w:color w:val="000000"/>
          <w:sz w:val="28"/>
          <w:szCs w:val="28"/>
        </w:rPr>
        <w:t xml:space="preserve">бсягів поставок товарів згідно </w:t>
      </w:r>
      <w:r>
        <w:rPr>
          <w:rFonts w:ascii="Times New Roman" w:hAnsi="Times New Roman"/>
          <w:color w:val="000000"/>
          <w:sz w:val="28"/>
          <w:szCs w:val="28"/>
        </w:rPr>
        <w:t>з ліцензією спеціальною, яка переоформляється.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Зміна найменування товару, товарних ознак (відомості про склад, призначення, галузь використання товару та інші характерні ознаки, які відрізняють товар) та коду товару згідно з Українською класифікацією товарів зовнішньоекономічної діяльності (УКТЗЕД), обсягів квоти, держави походження у разі встановлення та розподілу квоти з</w:t>
      </w:r>
      <w:r w:rsidR="00FD7A17">
        <w:rPr>
          <w:rFonts w:ascii="Times New Roman" w:hAnsi="Times New Roman"/>
          <w:color w:val="000000"/>
          <w:sz w:val="28"/>
          <w:szCs w:val="28"/>
        </w:rPr>
        <w:t xml:space="preserve">а цими характеристиками згідно </w:t>
      </w:r>
      <w:r>
        <w:rPr>
          <w:rFonts w:ascii="Times New Roman" w:hAnsi="Times New Roman"/>
          <w:color w:val="000000"/>
          <w:sz w:val="28"/>
          <w:szCs w:val="28"/>
        </w:rPr>
        <w:t xml:space="preserve">з рішенням Міжвідомчої комісії з міжнародної торгівлі відповідно до Закону України “Про застосування спеціальних заходів щодо імпорту в Україну”  </w:t>
      </w:r>
      <w:r w:rsidR="00FD7A17">
        <w:rPr>
          <w:rFonts w:ascii="Times New Roman" w:hAnsi="Times New Roman"/>
          <w:color w:val="000000"/>
          <w:sz w:val="28"/>
          <w:szCs w:val="28"/>
        </w:rPr>
        <w:t>під час</w:t>
      </w:r>
      <w:r>
        <w:rPr>
          <w:rFonts w:ascii="Times New Roman" w:hAnsi="Times New Roman"/>
          <w:color w:val="000000"/>
          <w:sz w:val="28"/>
          <w:szCs w:val="28"/>
        </w:rPr>
        <w:t xml:space="preserve"> переоформленн</w:t>
      </w:r>
      <w:r w:rsidR="00FD7A17">
        <w:rPr>
          <w:rFonts w:ascii="Times New Roman" w:hAnsi="Times New Roman"/>
          <w:color w:val="000000"/>
          <w:sz w:val="28"/>
          <w:szCs w:val="28"/>
        </w:rPr>
        <w:t>я</w:t>
      </w:r>
      <w:r>
        <w:rPr>
          <w:rFonts w:ascii="Times New Roman" w:hAnsi="Times New Roman"/>
          <w:color w:val="000000"/>
          <w:sz w:val="28"/>
          <w:szCs w:val="28"/>
        </w:rPr>
        <w:t xml:space="preserve"> спеціальної ліцензії не допускається.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Рішення про ви</w:t>
      </w:r>
      <w:r w:rsidR="00FD7A17">
        <w:rPr>
          <w:rFonts w:ascii="Times New Roman" w:hAnsi="Times New Roman"/>
          <w:color w:val="000000"/>
          <w:sz w:val="28"/>
          <w:szCs w:val="28"/>
        </w:rPr>
        <w:t>дачу нової спеціальної ліцензії замість переоформленої</w:t>
      </w:r>
      <w:r>
        <w:rPr>
          <w:rFonts w:ascii="Times New Roman" w:hAnsi="Times New Roman"/>
          <w:color w:val="000000"/>
          <w:sz w:val="28"/>
          <w:szCs w:val="28"/>
        </w:rPr>
        <w:t xml:space="preserve"> приймається органом ліцензування одночасно з прийняттям рішення про визнання </w:t>
      </w:r>
      <w:r w:rsidR="00FD7A17">
        <w:rPr>
          <w:rFonts w:ascii="Times New Roman" w:hAnsi="Times New Roman"/>
          <w:color w:val="000000"/>
          <w:sz w:val="28"/>
          <w:szCs w:val="28"/>
        </w:rPr>
        <w:t xml:space="preserve">недійсною </w:t>
      </w:r>
      <w:r>
        <w:rPr>
          <w:rFonts w:ascii="Times New Roman" w:hAnsi="Times New Roman"/>
          <w:color w:val="000000"/>
          <w:sz w:val="28"/>
          <w:szCs w:val="28"/>
        </w:rPr>
        <w:t>спеціальної ліцензії, як</w:t>
      </w:r>
      <w:r w:rsidR="00FD7A17">
        <w:rPr>
          <w:rFonts w:ascii="Times New Roman" w:hAnsi="Times New Roman"/>
          <w:color w:val="000000"/>
          <w:sz w:val="28"/>
          <w:szCs w:val="28"/>
        </w:rPr>
        <w:t>а</w:t>
      </w:r>
      <w:r>
        <w:rPr>
          <w:rFonts w:ascii="Times New Roman" w:hAnsi="Times New Roman"/>
          <w:color w:val="000000"/>
          <w:sz w:val="28"/>
          <w:szCs w:val="28"/>
        </w:rPr>
        <w:t xml:space="preserve"> переоформляється.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Спеціальна ліцензія, яка переоформляється, вважається недійсною з дня видачі нової ліцензії спеціальної.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Підставами для відмови у видачі, переоформленні спеціальної ліцензії за результатами розгляду заяви та поданих документів є:</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виявлення в поданих документах недостовірної інформації;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подання документів з порушенням вимог, зазначених у частині третій (для одержання спеціальної ліцензії) або у частині двадцятій (для переоформлення спеціальної ліцензії) цієї статті, зокрема вимог щодо комплектності та оформлення документів;</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оф</w:t>
      </w:r>
      <w:r w:rsidR="00FD7A17">
        <w:rPr>
          <w:rFonts w:ascii="Times New Roman" w:hAnsi="Times New Roman"/>
          <w:color w:val="000000"/>
          <w:sz w:val="28"/>
          <w:szCs w:val="28"/>
        </w:rPr>
        <w:t>ормлення заяви з недотриманням у</w:t>
      </w:r>
      <w:r>
        <w:rPr>
          <w:rFonts w:ascii="Times New Roman" w:hAnsi="Times New Roman"/>
          <w:color w:val="000000"/>
          <w:sz w:val="28"/>
          <w:szCs w:val="28"/>
        </w:rPr>
        <w:t>становленої форми;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невідповідність даних, що містяться в заяві, умовам зовнішньоекономічного договору (контракту), специфікацій, додатків, додаткових угод та інших документів, які є невід’ємними частинами договору (контракту);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підписання (засвідчення) заяви, документа (документів), що додається (додаються) до заяви, особою, яка не має на це повноважень;</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відсутність у зовнішньоекономічному договорі (контракті) істотних умов договору, передбачених законодавством;</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вичерпання встановленої спеціальної квоти на відповідні товари;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інформація відповідного органу виконавчої влади, підприємства, установи, організації про відсутність у заявника документа дозвільного характеру та/або ліцензії, необхідність одержання якого та/або якої встановлена законодавством;</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застосування до суб’єктів зовнішньоекономічної діяльності спеціальних економічних та інших обмежувальних заходів згідно із Законом України “Про санкції”;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lastRenderedPageBreak/>
        <w:t>відсутність у Єдиному державному реєстрі юридичних осіб, фізичних осіб — підприємців та громадських формувань відомостей про заявника або наявність відомостей про державну реєстрацію його припинення.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Підставами для видачі дубліката спеціальної ліцензії є втрата або пошкодження спеціальної ліцензії, виданої у формі документа на папері.</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Для одержання дубліката спеціальної ліцензії заявник надсилає засобами поштового зв’язку або подає особисто органу ліцензування такі документи: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складену в довільній формі заяву про одержання дубліката спеціальної ліцензії, виданої у формі документа на папері, із зазначенням причини;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оригінал сторінки газети “Голос України” з датою та номером видання або посилання на відповідний веб</w:t>
      </w:r>
      <w:r w:rsidR="00FD7A17">
        <w:rPr>
          <w:rFonts w:ascii="Times New Roman" w:hAnsi="Times New Roman"/>
          <w:color w:val="000000"/>
          <w:sz w:val="28"/>
          <w:szCs w:val="28"/>
        </w:rPr>
        <w:t>-</w:t>
      </w:r>
      <w:r>
        <w:rPr>
          <w:rFonts w:ascii="Times New Roman" w:hAnsi="Times New Roman"/>
          <w:color w:val="000000"/>
          <w:sz w:val="28"/>
          <w:szCs w:val="28"/>
        </w:rPr>
        <w:t xml:space="preserve">сайт </w:t>
      </w:r>
      <w:r w:rsidR="00FD7A17">
        <w:rPr>
          <w:rFonts w:ascii="Times New Roman" w:hAnsi="Times New Roman"/>
          <w:color w:val="000000"/>
          <w:sz w:val="28"/>
          <w:szCs w:val="28"/>
        </w:rPr>
        <w:t>такого</w:t>
      </w:r>
      <w:r>
        <w:rPr>
          <w:rFonts w:ascii="Times New Roman" w:hAnsi="Times New Roman"/>
          <w:color w:val="000000"/>
          <w:sz w:val="28"/>
          <w:szCs w:val="28"/>
        </w:rPr>
        <w:t xml:space="preserve"> видання, на якій розміщено оголошення про втрату спеціальної ліцензії із зазначенням дати її підпису та номера, а також (за наявності) документи, що підтверджують факт такої втрати (у разі її втрати);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спеціальну ліцензію, видану у </w:t>
      </w:r>
      <w:r w:rsidR="00FD7A17">
        <w:rPr>
          <w:rFonts w:ascii="Times New Roman" w:hAnsi="Times New Roman"/>
          <w:color w:val="000000"/>
          <w:sz w:val="28"/>
          <w:szCs w:val="28"/>
        </w:rPr>
        <w:t xml:space="preserve">паперовій </w:t>
      </w:r>
      <w:r>
        <w:rPr>
          <w:rFonts w:ascii="Times New Roman" w:hAnsi="Times New Roman"/>
          <w:color w:val="000000"/>
          <w:sz w:val="28"/>
          <w:szCs w:val="28"/>
        </w:rPr>
        <w:t>формі, непридатну для користування внаслідок її пошкодження (у разі її пошкодження).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Орган ліцензування протягом трьох робочих днів з дати одержання документів щодо одержання дубліката спеціальної ліцензії згідно із частиною тридцятою цієї статті приймає рішення про видачу дубліката спеціальної ліцензії або про відмову у видачі дубліката спеціальної ліцензії, виданої у </w:t>
      </w:r>
      <w:r w:rsidR="00FD7A17">
        <w:rPr>
          <w:rFonts w:ascii="Times New Roman" w:hAnsi="Times New Roman"/>
          <w:color w:val="000000"/>
          <w:sz w:val="28"/>
          <w:szCs w:val="28"/>
        </w:rPr>
        <w:t>паперовій формі</w:t>
      </w:r>
      <w:r>
        <w:rPr>
          <w:rFonts w:ascii="Times New Roman" w:hAnsi="Times New Roman"/>
          <w:color w:val="000000"/>
          <w:sz w:val="28"/>
          <w:szCs w:val="28"/>
        </w:rPr>
        <w:t>.</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Оформлення листа про прийняте рішення про відмову у видачі дубліката спеціальної ліцензії здійснюється у строк не більше трьох робочих днів з дати прийняття органом ліцензування відповідного рішення.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Підставами для відмови у видачі дубліката спеціальної ліцензії за результатами розгляду заяви та поданих документів є:</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виявлення в поданих документах недостовірної інформації;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подання документів з порушенням вимог, зазначених у частині тридцятій цієї статті, зокрема вимог щодо комплектності та оформлення документів.</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правому верхньому куті дубліката спеціальної ліцензії, що видається у формі документа на папері, ставиться відмітка “Дублікат”.</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Дублікат спеціальної ліцензії, виданої в електронній формі (електронний документ), не оформлюється.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Строк дії дубліката спеціальної ліцензії не може перевищувати строку дії, який зазначався у втраченій або пошкодженій ліцензії.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lastRenderedPageBreak/>
        <w:t>Рішення про анулювання спеціальної ліцензії приймається органом ліцензування у строк не більше трьох робочих днів з дати виникнення однієї із зазначених підстав:</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звернення заявника із заявою про анулювання спеціальної ліцензії, до якої за вибором заявника може додаватися спеціальна ліцензія, видана у формі документа на папері, що підлягає анулюванню;</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виявлення у поданих документах для оформлення спеціальної ліцензії недостовірної інформації.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На анульованій спеціальній ліцензії та у реєстрах ліцензіатів, яким органом ліцензування видано спеціальні ліцензії, стосовно анульованої спеціальної  ліцензії ставиться відмітка “Анульовано”.</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Орган ліцензування може звертатися до центрального органу виконавчої влади, що реалізує державну митну політику, з метою одержання відомостей про фактичний обсяг імпорту товару та його залишок згідно з спеціальною ліцензією, що анулюється.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Дія спеціальної ліцензії припиняється з дня її анулювання.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листі про прийняте рішення про відмову у видачі, переоформленні спеціальної ліцензії, про відмову у видачі дубліката спеціальної ліцензії, про анулювання спеціальної ліцензії зазначаються</w:t>
      </w:r>
      <w:r w:rsidR="00E97742">
        <w:rPr>
          <w:rFonts w:ascii="Times New Roman" w:hAnsi="Times New Roman"/>
          <w:color w:val="000000"/>
          <w:sz w:val="28"/>
          <w:szCs w:val="28"/>
        </w:rPr>
        <w:t xml:space="preserve"> причини відмови чи анулювання </w:t>
      </w:r>
      <w:r>
        <w:rPr>
          <w:rFonts w:ascii="Times New Roman" w:hAnsi="Times New Roman"/>
          <w:color w:val="000000"/>
          <w:sz w:val="28"/>
          <w:szCs w:val="28"/>
        </w:rPr>
        <w:t>з посиланням на положення закону.</w:t>
      </w:r>
    </w:p>
    <w:p w:rsidR="00CD08C7" w:rsidRDefault="00CD08C7" w:rsidP="00FD7A17">
      <w:pPr>
        <w:pStyle w:val="a3"/>
        <w:rPr>
          <w:rFonts w:ascii="Times New Roman" w:hAnsi="Times New Roman"/>
          <w:sz w:val="28"/>
          <w:szCs w:val="28"/>
        </w:rPr>
      </w:pPr>
      <w:r>
        <w:rPr>
          <w:rFonts w:ascii="Times New Roman" w:hAnsi="Times New Roman"/>
          <w:sz w:val="28"/>
          <w:szCs w:val="28"/>
        </w:rPr>
        <w:t>Лист про прийняте рішення про відмову у видачі, переоформленні спеціальної ліцензії, лист про прийняте рішення про відмову у видачі дубліката спеціальної ліцензії, лист про прийняте рішення про анулювання спеціальної ліцензії надсилається у формі документа на папері разом з відповідним рішенням поштовим відправленням на юридичну (поштову) адресу заявника та/або в електронній формі (електронний документ) через Єдиний державний вебпортал електронних послуг до електронного кабінету заявника (за його наявності), зазначеного у заяві, не пізніше наступного робочого дня з дати підпису такого листа. За вибором заявника лист про прийняте рішення про відмову у видачі, переоформленні спеціальної ліцензії, лист про прийняте рішення про відмову у видачі дубліката спеціальної ліцензії, лист про прийняте рішення про анулювання спеціальної ліцензії може бути одержаний заявником особисто.</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У разі коли для одержання спеціальної ліцензії, переоформлення спеціальної ліцензії, одержання дубліката спеціальної ліцензії документи подані не у повному обсязі та/або візуальна форма таких документів не придатна для сприймання її змісту людиною, вони протягом трьох робочих днів з дати одержання органом ліцензування повертаються заявнику без розгляду.</w:t>
      </w:r>
    </w:p>
    <w:p w:rsidR="00CD08C7" w:rsidRDefault="00CD08C7" w:rsidP="00FD7A17">
      <w:pPr>
        <w:pStyle w:val="a3"/>
        <w:spacing w:after="120"/>
        <w:rPr>
          <w:rFonts w:ascii="Times New Roman" w:hAnsi="Times New Roman"/>
          <w:color w:val="000000"/>
          <w:sz w:val="28"/>
          <w:szCs w:val="28"/>
        </w:rPr>
      </w:pPr>
      <w:r>
        <w:rPr>
          <w:rFonts w:ascii="Times New Roman" w:hAnsi="Times New Roman"/>
          <w:color w:val="000000"/>
          <w:sz w:val="28"/>
          <w:szCs w:val="28"/>
        </w:rPr>
        <w:t xml:space="preserve">Відомості щодо виданих, переоформлених спеціальних ліцензій, виданих дублікатів спеціальних ліцензій, визнаних недійсними </w:t>
      </w:r>
      <w:r>
        <w:rPr>
          <w:rFonts w:ascii="Times New Roman" w:hAnsi="Times New Roman"/>
          <w:color w:val="000000"/>
          <w:sz w:val="28"/>
          <w:szCs w:val="28"/>
        </w:rPr>
        <w:lastRenderedPageBreak/>
        <w:t>спеціальних ліцензій, анулювання спеціальних ліцензій вносяться органом ліцензування в електронній формі (електронний документ) до єдиного державного інформаційного веб</w:t>
      </w:r>
      <w:r w:rsidR="00E97742">
        <w:rPr>
          <w:rFonts w:ascii="Times New Roman" w:hAnsi="Times New Roman"/>
          <w:color w:val="000000"/>
          <w:sz w:val="28"/>
          <w:szCs w:val="28"/>
        </w:rPr>
        <w:t>-</w:t>
      </w:r>
      <w:r>
        <w:rPr>
          <w:rFonts w:ascii="Times New Roman" w:hAnsi="Times New Roman"/>
          <w:color w:val="000000"/>
          <w:sz w:val="28"/>
          <w:szCs w:val="28"/>
        </w:rPr>
        <w:t xml:space="preserve">порталу “Єдине вікно для міжнародної торгівлі” в день видачі спеціальної ліцензії, переоформленої спеціальної ліцензії, дубліката спеціальної ліцензії, визнання недійсною спеціальної ліцензії, анулювання спеціальної ліцензії. </w:t>
      </w:r>
    </w:p>
    <w:p w:rsidR="00CD08C7" w:rsidRDefault="00CD08C7" w:rsidP="00FD7A17">
      <w:pPr>
        <w:pStyle w:val="a3"/>
        <w:spacing w:before="0" w:after="120"/>
        <w:rPr>
          <w:rFonts w:ascii="Times New Roman" w:hAnsi="Times New Roman"/>
          <w:color w:val="000000"/>
          <w:sz w:val="28"/>
          <w:szCs w:val="28"/>
        </w:rPr>
      </w:pPr>
      <w:r>
        <w:rPr>
          <w:rFonts w:ascii="Times New Roman" w:hAnsi="Times New Roman"/>
          <w:color w:val="000000"/>
          <w:sz w:val="28"/>
          <w:szCs w:val="28"/>
        </w:rPr>
        <w:t xml:space="preserve">Передача відомостей з єдиного державного інформаційного </w:t>
      </w:r>
      <w:r w:rsidR="00E97742">
        <w:rPr>
          <w:rFonts w:ascii="Times New Roman" w:hAnsi="Times New Roman"/>
          <w:color w:val="000000"/>
          <w:sz w:val="28"/>
          <w:szCs w:val="28"/>
        </w:rPr>
        <w:br/>
      </w:r>
      <w:r>
        <w:rPr>
          <w:rFonts w:ascii="Times New Roman" w:hAnsi="Times New Roman"/>
          <w:color w:val="000000"/>
          <w:sz w:val="28"/>
          <w:szCs w:val="28"/>
        </w:rPr>
        <w:t>веб</w:t>
      </w:r>
      <w:r w:rsidR="00E97742">
        <w:rPr>
          <w:rFonts w:ascii="Times New Roman" w:hAnsi="Times New Roman"/>
          <w:color w:val="000000"/>
          <w:sz w:val="28"/>
          <w:szCs w:val="28"/>
        </w:rPr>
        <w:t>-</w:t>
      </w:r>
      <w:r>
        <w:rPr>
          <w:rFonts w:ascii="Times New Roman" w:hAnsi="Times New Roman"/>
          <w:color w:val="000000"/>
          <w:sz w:val="28"/>
          <w:szCs w:val="28"/>
        </w:rPr>
        <w:t>порталу “Єдине вікно для міжнародної торгівлі” до ліцензійного реєстру, що розміщується на офіційному веб</w:t>
      </w:r>
      <w:r w:rsidR="00E97742">
        <w:rPr>
          <w:rFonts w:ascii="Times New Roman" w:hAnsi="Times New Roman"/>
          <w:color w:val="000000"/>
          <w:sz w:val="28"/>
          <w:szCs w:val="28"/>
        </w:rPr>
        <w:t>-</w:t>
      </w:r>
      <w:r>
        <w:rPr>
          <w:rFonts w:ascii="Times New Roman" w:hAnsi="Times New Roman"/>
          <w:color w:val="000000"/>
          <w:sz w:val="28"/>
          <w:szCs w:val="28"/>
        </w:rPr>
        <w:t>сайті органу ліцензування, здійснюється у порядку організації електронної інформаційної взаємодії державних електронних інформаційних ресурсів, встановленому Кабінетом Міністрів України.</w:t>
      </w:r>
    </w:p>
    <w:p w:rsidR="00CD08C7" w:rsidRDefault="00CD08C7" w:rsidP="00FD7A17">
      <w:pPr>
        <w:pStyle w:val="a3"/>
        <w:spacing w:before="0" w:after="120"/>
        <w:rPr>
          <w:rFonts w:ascii="Times New Roman" w:hAnsi="Times New Roman"/>
          <w:color w:val="000000"/>
          <w:sz w:val="28"/>
          <w:szCs w:val="28"/>
        </w:rPr>
      </w:pPr>
      <w:r>
        <w:rPr>
          <w:rFonts w:ascii="Times New Roman" w:hAnsi="Times New Roman"/>
          <w:color w:val="000000"/>
          <w:sz w:val="28"/>
          <w:szCs w:val="28"/>
        </w:rPr>
        <w:t>Інформація про стан використання спеціальних квот та реєстри ліцензіатів, яким органом ліцензування видано спеціальні ліцензії, щоміся</w:t>
      </w:r>
      <w:r w:rsidR="00E97742">
        <w:rPr>
          <w:rFonts w:ascii="Times New Roman" w:hAnsi="Times New Roman"/>
          <w:color w:val="000000"/>
          <w:sz w:val="28"/>
          <w:szCs w:val="28"/>
        </w:rPr>
        <w:t>ця</w:t>
      </w:r>
      <w:r>
        <w:rPr>
          <w:rFonts w:ascii="Times New Roman" w:hAnsi="Times New Roman"/>
          <w:color w:val="000000"/>
          <w:sz w:val="28"/>
          <w:szCs w:val="28"/>
        </w:rPr>
        <w:t xml:space="preserve"> до 5 числа оприлюднюється шляхом розміщення на офіційному веб</w:t>
      </w:r>
      <w:r w:rsidR="00E97742">
        <w:rPr>
          <w:rFonts w:ascii="Times New Roman" w:hAnsi="Times New Roman"/>
          <w:color w:val="000000"/>
          <w:sz w:val="28"/>
          <w:szCs w:val="28"/>
        </w:rPr>
        <w:t>-</w:t>
      </w:r>
      <w:r>
        <w:rPr>
          <w:rFonts w:ascii="Times New Roman" w:hAnsi="Times New Roman"/>
          <w:color w:val="000000"/>
          <w:sz w:val="28"/>
          <w:szCs w:val="28"/>
        </w:rPr>
        <w:t xml:space="preserve">сайті </w:t>
      </w:r>
      <w:r w:rsidR="00E97742">
        <w:rPr>
          <w:rFonts w:ascii="Times New Roman" w:hAnsi="Times New Roman"/>
          <w:color w:val="000000"/>
          <w:sz w:val="28"/>
          <w:szCs w:val="28"/>
        </w:rPr>
        <w:t>зазначеного</w:t>
      </w:r>
      <w:r>
        <w:rPr>
          <w:rFonts w:ascii="Times New Roman" w:hAnsi="Times New Roman"/>
          <w:color w:val="000000"/>
          <w:sz w:val="28"/>
          <w:szCs w:val="28"/>
        </w:rPr>
        <w:t xml:space="preserve"> органу ліцензування як розпорядника інформації відповідно до вимог Закону України “Про доступ до публічної інформації”.”;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4) у тексті Закону слова </w:t>
      </w:r>
      <w:r>
        <w:rPr>
          <w:rFonts w:ascii="Times New Roman" w:hAnsi="Times New Roman"/>
          <w:sz w:val="28"/>
          <w:szCs w:val="28"/>
        </w:rPr>
        <w:t>“орган виконавчої влади з питань економічної політики” та “центральний орган виконавчої влади, що забезпечує формування та реалізує державну політику у сфері економічного розвитку”</w:t>
      </w:r>
      <w:r>
        <w:rPr>
          <w:rFonts w:ascii="Times New Roman" w:hAnsi="Times New Roman"/>
          <w:color w:val="000000"/>
          <w:sz w:val="28"/>
          <w:szCs w:val="28"/>
        </w:rPr>
        <w:t xml:space="preserve"> в усіх відмінках замінити словами “центральний орган виконавчої влади, що забезпечує формування та реалізує державну політику у сфері економічного розвитку і торгівлі” у відповідному відмінку.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2. У Законі України “Про державне регулювання виробництва і обігу спирту етилового, коньячного і плодового, алкогольних напоїв, тютюнових виробів</w:t>
      </w:r>
      <w:r w:rsidR="004877B6">
        <w:rPr>
          <w:rFonts w:ascii="Times New Roman" w:hAnsi="Times New Roman"/>
          <w:color w:val="000000"/>
          <w:sz w:val="28"/>
          <w:szCs w:val="28"/>
        </w:rPr>
        <w:t>, рідин, що використовуються в електронних сигаретах, та пального”</w:t>
      </w:r>
      <w:r>
        <w:rPr>
          <w:rFonts w:ascii="Times New Roman" w:hAnsi="Times New Roman"/>
          <w:color w:val="000000"/>
          <w:sz w:val="28"/>
          <w:szCs w:val="28"/>
        </w:rPr>
        <w:t xml:space="preserve"> (Відомості Верховної Ради України, 1995 р., № 46, ст. 345 із наступними змінами):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1) у </w:t>
      </w:r>
      <w:r w:rsidR="004877B6">
        <w:rPr>
          <w:rFonts w:ascii="Times New Roman" w:hAnsi="Times New Roman"/>
          <w:color w:val="000000"/>
          <w:sz w:val="28"/>
          <w:szCs w:val="28"/>
        </w:rPr>
        <w:t>першому реченні частини</w:t>
      </w:r>
      <w:r>
        <w:rPr>
          <w:rFonts w:ascii="Times New Roman" w:hAnsi="Times New Roman"/>
          <w:color w:val="000000"/>
          <w:sz w:val="28"/>
          <w:szCs w:val="28"/>
        </w:rPr>
        <w:t xml:space="preserve"> трет</w:t>
      </w:r>
      <w:r w:rsidR="004877B6">
        <w:rPr>
          <w:rFonts w:ascii="Times New Roman" w:hAnsi="Times New Roman"/>
          <w:color w:val="000000"/>
          <w:sz w:val="28"/>
          <w:szCs w:val="28"/>
        </w:rPr>
        <w:t>ьої</w:t>
      </w:r>
      <w:r>
        <w:rPr>
          <w:rFonts w:ascii="Times New Roman" w:hAnsi="Times New Roman"/>
          <w:color w:val="000000"/>
          <w:sz w:val="28"/>
          <w:szCs w:val="28"/>
        </w:rPr>
        <w:t xml:space="preserve"> статті 16 слова “та/або експорт, імпорт зазначеної продукції” </w:t>
      </w:r>
      <w:r w:rsidR="004877B6">
        <w:rPr>
          <w:rFonts w:ascii="Times New Roman" w:hAnsi="Times New Roman"/>
          <w:color w:val="000000"/>
          <w:sz w:val="28"/>
          <w:szCs w:val="28"/>
        </w:rPr>
        <w:t>та</w:t>
      </w:r>
      <w:r>
        <w:rPr>
          <w:rFonts w:ascii="Times New Roman" w:hAnsi="Times New Roman"/>
          <w:color w:val="000000"/>
          <w:sz w:val="28"/>
          <w:szCs w:val="28"/>
        </w:rPr>
        <w:t xml:space="preserve"> “(в тому числі імпорту та експорту)” виключити;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 xml:space="preserve">2) в абзаці двадцять </w:t>
      </w:r>
      <w:r w:rsidR="004877B6">
        <w:rPr>
          <w:rFonts w:ascii="Times New Roman" w:hAnsi="Times New Roman"/>
          <w:color w:val="000000"/>
          <w:sz w:val="28"/>
          <w:szCs w:val="28"/>
        </w:rPr>
        <w:t xml:space="preserve">третьому </w:t>
      </w:r>
      <w:r>
        <w:rPr>
          <w:rFonts w:ascii="Times New Roman" w:hAnsi="Times New Roman"/>
          <w:color w:val="000000"/>
          <w:sz w:val="28"/>
          <w:szCs w:val="28"/>
        </w:rPr>
        <w:t>частини другої статті 17 слова “(в тому числі імпорту та експорту)” виключити.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3. У Законі України “Про ліцензування видів господарської діяльності” (Відомості Верховної Ради України, 2015 р., № 23, ст. 158 із наступними змінами):</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1) частину другу статті 2 доповнити пунктом 6 такого змісту:</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“6) експорт (імпорт) товарів та імпорт товарів, які є об’єктом спеціальних заходів, які ліцензуються відповідно до Закону України “Про зовнішньоекономічну діяльність”.”;</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lastRenderedPageBreak/>
        <w:t xml:space="preserve">2) пункт 25 частини першої статті 7 викласти </w:t>
      </w:r>
      <w:r w:rsidR="004877B6">
        <w:rPr>
          <w:rFonts w:ascii="Times New Roman" w:hAnsi="Times New Roman"/>
          <w:color w:val="000000"/>
          <w:sz w:val="28"/>
          <w:szCs w:val="28"/>
        </w:rPr>
        <w:t>в</w:t>
      </w:r>
      <w:r>
        <w:rPr>
          <w:rFonts w:ascii="Times New Roman" w:hAnsi="Times New Roman"/>
          <w:color w:val="000000"/>
          <w:sz w:val="28"/>
          <w:szCs w:val="28"/>
        </w:rPr>
        <w:t xml:space="preserve"> такій редакції:</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“25) експорт (імпорт) товарів та імпорт товарів, які є об’єктом спеціальних заходів, які ліцензуються відповідно до Закону України “Про зовнішньоекономічну діяльність”;”.</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II. Прикінцеві положення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1. Цей Закон набирає чинності через 90 днів з дня, наступного за днем його опублікування.</w:t>
      </w:r>
    </w:p>
    <w:p w:rsidR="00CD08C7" w:rsidRDefault="00CD08C7" w:rsidP="00FD7A17">
      <w:pPr>
        <w:pStyle w:val="a3"/>
        <w:rPr>
          <w:rFonts w:ascii="Times New Roman" w:hAnsi="Times New Roman"/>
          <w:color w:val="000000"/>
          <w:sz w:val="28"/>
          <w:szCs w:val="28"/>
        </w:rPr>
      </w:pPr>
      <w:r>
        <w:rPr>
          <w:rFonts w:ascii="Times New Roman" w:hAnsi="Times New Roman"/>
          <w:color w:val="000000"/>
          <w:sz w:val="28"/>
          <w:szCs w:val="28"/>
        </w:rPr>
        <w:t>2. Кабінету Міністрів України у тримісячний строк з дня набрання чинності цим Законом привести власні нормативно-правові акти у відповідність із цим Законом та забезпечити прийняття нормативно-правових актів, необхідних для реалізації цього Закону.</w:t>
      </w:r>
    </w:p>
    <w:p w:rsidR="005C3CB4" w:rsidRPr="00CD08C7" w:rsidRDefault="002B53D3" w:rsidP="00CD08C7">
      <w:pPr>
        <w:spacing w:before="720"/>
        <w:rPr>
          <w:rFonts w:ascii="Times New Roman" w:hAnsi="Times New Roman"/>
          <w:b/>
          <w:sz w:val="28"/>
          <w:szCs w:val="28"/>
          <w:lang w:val="en-US"/>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sectPr w:rsidR="005C3CB4" w:rsidRPr="00CD08C7"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953" w:rsidRDefault="00084953">
      <w:r>
        <w:separator/>
      </w:r>
    </w:p>
  </w:endnote>
  <w:endnote w:type="continuationSeparator" w:id="0">
    <w:p w:rsidR="00084953" w:rsidRDefault="00084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953" w:rsidRDefault="00084953">
      <w:r>
        <w:separator/>
      </w:r>
    </w:p>
  </w:footnote>
  <w:footnote w:type="continuationSeparator" w:id="0">
    <w:p w:rsidR="00084953" w:rsidRDefault="000849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sidR="00FD0991">
      <w:rPr>
        <w:noProof/>
      </w:rPr>
      <w:t>20</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65A62"/>
    <w:rsid w:val="00072ED2"/>
    <w:rsid w:val="00084953"/>
    <w:rsid w:val="000C703E"/>
    <w:rsid w:val="000D69F7"/>
    <w:rsid w:val="000E086C"/>
    <w:rsid w:val="001054BE"/>
    <w:rsid w:val="002223C5"/>
    <w:rsid w:val="00222A07"/>
    <w:rsid w:val="002729B5"/>
    <w:rsid w:val="002B53D3"/>
    <w:rsid w:val="002D5098"/>
    <w:rsid w:val="002F1A96"/>
    <w:rsid w:val="003E5FD1"/>
    <w:rsid w:val="004122C0"/>
    <w:rsid w:val="00445A63"/>
    <w:rsid w:val="00455CFC"/>
    <w:rsid w:val="004877B6"/>
    <w:rsid w:val="004E6A28"/>
    <w:rsid w:val="00566059"/>
    <w:rsid w:val="00585DA7"/>
    <w:rsid w:val="005C3CB4"/>
    <w:rsid w:val="005F4706"/>
    <w:rsid w:val="00635060"/>
    <w:rsid w:val="00665F32"/>
    <w:rsid w:val="006C6D58"/>
    <w:rsid w:val="00736E54"/>
    <w:rsid w:val="007370F8"/>
    <w:rsid w:val="00757FFD"/>
    <w:rsid w:val="00764C95"/>
    <w:rsid w:val="00780723"/>
    <w:rsid w:val="007B5FAB"/>
    <w:rsid w:val="007D1318"/>
    <w:rsid w:val="008016F2"/>
    <w:rsid w:val="00895A7C"/>
    <w:rsid w:val="008D506E"/>
    <w:rsid w:val="008E0FCE"/>
    <w:rsid w:val="00904ADF"/>
    <w:rsid w:val="00906AB0"/>
    <w:rsid w:val="00912CA5"/>
    <w:rsid w:val="00A13DDE"/>
    <w:rsid w:val="00A403BE"/>
    <w:rsid w:val="00A455BA"/>
    <w:rsid w:val="00AC2463"/>
    <w:rsid w:val="00AD6988"/>
    <w:rsid w:val="00B76F4B"/>
    <w:rsid w:val="00BB56AD"/>
    <w:rsid w:val="00C04803"/>
    <w:rsid w:val="00C3481E"/>
    <w:rsid w:val="00C362EA"/>
    <w:rsid w:val="00CB44E4"/>
    <w:rsid w:val="00CD08C7"/>
    <w:rsid w:val="00D4191B"/>
    <w:rsid w:val="00E03405"/>
    <w:rsid w:val="00E97742"/>
    <w:rsid w:val="00EB1F09"/>
    <w:rsid w:val="00EB2F22"/>
    <w:rsid w:val="00F37B32"/>
    <w:rsid w:val="00F44363"/>
    <w:rsid w:val="00FD0991"/>
    <w:rsid w:val="00FD7A17"/>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styleId="a9">
    <w:name w:val="Normal (Web)"/>
    <w:basedOn w:val="a"/>
    <w:unhideWhenUsed/>
    <w:rsid w:val="00CD08C7"/>
    <w:pPr>
      <w:spacing w:before="100" w:beforeAutospacing="1" w:after="100" w:afterAutospacing="1"/>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styleId="a9">
    <w:name w:val="Normal (Web)"/>
    <w:basedOn w:val="a"/>
    <w:unhideWhenUsed/>
    <w:rsid w:val="00CD08C7"/>
    <w:pPr>
      <w:spacing w:before="100" w:beforeAutospacing="1" w:after="100" w:afterAutospacing="1"/>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13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29354</Words>
  <Characters>16732</Characters>
  <Application>Microsoft Office Word</Application>
  <DocSecurity>0</DocSecurity>
  <Lines>139</Lines>
  <Paragraphs>91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45995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2021-02-26T08:58:00Z</dcterms:created>
  <dcterms:modified xsi:type="dcterms:W3CDTF">2021-02-26T08:58:00Z</dcterms:modified>
</cp:coreProperties>
</file>