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C41" w:rsidRDefault="00A80C41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Default="005F3943" w:rsidP="002D6A9A">
      <w:pPr>
        <w:spacing w:after="0" w:line="240" w:lineRule="auto"/>
        <w:ind w:left="55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943" w:rsidRPr="002311AD" w:rsidRDefault="005F3943" w:rsidP="00E25EB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80C41" w:rsidRPr="002311AD" w:rsidRDefault="00A80C41" w:rsidP="002D6A9A">
      <w:pPr>
        <w:spacing w:after="0" w:line="240" w:lineRule="auto"/>
        <w:ind w:left="652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311AD">
        <w:rPr>
          <w:rFonts w:ascii="Times New Roman" w:hAnsi="Times New Roman"/>
          <w:b/>
          <w:bCs/>
          <w:sz w:val="28"/>
          <w:szCs w:val="28"/>
          <w:lang w:val="uk-UA"/>
        </w:rPr>
        <w:t>Верховна Рада України</w:t>
      </w:r>
    </w:p>
    <w:p w:rsidR="005F3943" w:rsidRDefault="005F3943" w:rsidP="005F3943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5F3943" w:rsidRDefault="005F3943" w:rsidP="005F3943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</w:p>
    <w:p w:rsidR="005F3943" w:rsidRPr="000470A9" w:rsidRDefault="005F3943" w:rsidP="005F3943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0470A9">
        <w:rPr>
          <w:rFonts w:eastAsiaTheme="minorHAnsi"/>
          <w:b w:val="0"/>
          <w:bCs w:val="0"/>
          <w:sz w:val="28"/>
          <w:szCs w:val="28"/>
          <w:lang w:eastAsia="en-US"/>
        </w:rPr>
        <w:t xml:space="preserve">Комітет відповідно до частини 5 статті 44 Закону України «Про Комітети Верховної Ради України» на своєму засіданні 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25 лютого 2021 року (протокол №57) </w:t>
      </w:r>
      <w:r w:rsidRPr="000470A9">
        <w:rPr>
          <w:rFonts w:eastAsiaTheme="minorHAnsi"/>
          <w:b w:val="0"/>
          <w:bCs w:val="0"/>
          <w:sz w:val="28"/>
          <w:szCs w:val="28"/>
          <w:lang w:eastAsia="en-US"/>
        </w:rPr>
        <w:t>переглянув прийняте рішення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 xml:space="preserve"> (висновок)</w:t>
      </w:r>
      <w:r w:rsidRPr="000470A9">
        <w:rPr>
          <w:rFonts w:eastAsiaTheme="minorHAnsi"/>
          <w:b w:val="0"/>
          <w:bCs w:val="0"/>
          <w:sz w:val="28"/>
          <w:szCs w:val="28"/>
          <w:lang w:eastAsia="en-US"/>
        </w:rPr>
        <w:t xml:space="preserve"> від 17 червня 2020 року (протокол № 36) щодо проекту Закону про внесення змін до Податкового кодексу України щодо оподаткування доходів від діяльності з організації та проведення азартних ігор та лотерей (</w:t>
      </w:r>
      <w:r w:rsidRPr="000470A9">
        <w:rPr>
          <w:sz w:val="28"/>
          <w:szCs w:val="28"/>
          <w:lang w:eastAsia="ru-RU"/>
        </w:rPr>
        <w:t xml:space="preserve">реєстр. №2713-д від 19.06.2020) </w:t>
      </w:r>
      <w:r w:rsidRPr="000470A9">
        <w:rPr>
          <w:b w:val="0"/>
          <w:sz w:val="28"/>
          <w:szCs w:val="28"/>
          <w:lang w:eastAsia="ru-RU"/>
        </w:rPr>
        <w:t>(далі – законопроект).</w:t>
      </w:r>
    </w:p>
    <w:p w:rsidR="005F3943" w:rsidRPr="000470A9" w:rsidRDefault="005F3943" w:rsidP="005F394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470A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470A9">
        <w:rPr>
          <w:rFonts w:ascii="Times New Roman" w:hAnsi="Times New Roman"/>
          <w:sz w:val="28"/>
          <w:szCs w:val="28"/>
        </w:rPr>
        <w:t>результаті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додаткових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консультацій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надійшли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нові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зауваження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470A9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народних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членів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, а </w:t>
      </w:r>
      <w:proofErr w:type="gramStart"/>
      <w:r w:rsidRPr="000470A9">
        <w:rPr>
          <w:rFonts w:ascii="Times New Roman" w:hAnsi="Times New Roman"/>
          <w:sz w:val="28"/>
          <w:szCs w:val="28"/>
        </w:rPr>
        <w:t xml:space="preserve">тому  </w:t>
      </w:r>
      <w:proofErr w:type="spellStart"/>
      <w:r w:rsidRPr="000470A9">
        <w:rPr>
          <w:rFonts w:ascii="Times New Roman" w:hAnsi="Times New Roman"/>
          <w:sz w:val="28"/>
          <w:szCs w:val="28"/>
        </w:rPr>
        <w:t>виникла</w:t>
      </w:r>
      <w:proofErr w:type="spellEnd"/>
      <w:proofErr w:type="gram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необхідність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70A9">
        <w:rPr>
          <w:rFonts w:ascii="Times New Roman" w:hAnsi="Times New Roman"/>
          <w:sz w:val="28"/>
          <w:szCs w:val="28"/>
        </w:rPr>
        <w:t>доопрацювати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текст законопроекту </w:t>
      </w:r>
      <w:proofErr w:type="spellStart"/>
      <w:r w:rsidRPr="000470A9">
        <w:rPr>
          <w:rFonts w:ascii="Times New Roman" w:hAnsi="Times New Roman"/>
          <w:sz w:val="28"/>
          <w:szCs w:val="28"/>
        </w:rPr>
        <w:t>реєстр</w:t>
      </w:r>
      <w:proofErr w:type="spellEnd"/>
      <w:r w:rsidRPr="000470A9">
        <w:rPr>
          <w:rFonts w:ascii="Times New Roman" w:hAnsi="Times New Roman"/>
          <w:sz w:val="28"/>
          <w:szCs w:val="28"/>
        </w:rPr>
        <w:t>. №2713-</w:t>
      </w:r>
      <w:proofErr w:type="gramStart"/>
      <w:r w:rsidRPr="000470A9"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саме</w:t>
      </w:r>
      <w:proofErr w:type="spellEnd"/>
      <w:r w:rsidRPr="000470A9">
        <w:rPr>
          <w:rFonts w:ascii="Times New Roman" w:hAnsi="Times New Roman"/>
          <w:sz w:val="28"/>
          <w:szCs w:val="28"/>
        </w:rPr>
        <w:t>:</w:t>
      </w:r>
    </w:p>
    <w:p w:rsidR="005F3943" w:rsidRPr="000470A9" w:rsidRDefault="005F3943" w:rsidP="005F3943">
      <w:pPr>
        <w:pStyle w:val="af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0A9">
        <w:rPr>
          <w:rFonts w:ascii="Times New Roman" w:hAnsi="Times New Roman" w:cs="Times New Roman"/>
          <w:sz w:val="28"/>
          <w:szCs w:val="28"/>
        </w:rPr>
        <w:t>передбачити оподаткування великих виграшів</w:t>
      </w:r>
      <w:r>
        <w:rPr>
          <w:rFonts w:ascii="Times New Roman" w:hAnsi="Times New Roman" w:cs="Times New Roman"/>
          <w:sz w:val="28"/>
          <w:szCs w:val="28"/>
        </w:rPr>
        <w:t xml:space="preserve"> (більше 8</w:t>
      </w:r>
      <w:r w:rsidRPr="000470A9">
        <w:rPr>
          <w:rFonts w:ascii="Times New Roman" w:hAnsi="Times New Roman" w:cs="Times New Roman"/>
          <w:sz w:val="28"/>
          <w:szCs w:val="28"/>
        </w:rPr>
        <w:t xml:space="preserve"> мінімальних заробітних плат);</w:t>
      </w:r>
    </w:p>
    <w:p w:rsidR="005F3943" w:rsidRPr="000470A9" w:rsidRDefault="005F3943" w:rsidP="005F3943">
      <w:pPr>
        <w:pStyle w:val="af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0A9">
        <w:rPr>
          <w:rFonts w:ascii="Times New Roman" w:hAnsi="Times New Roman" w:cs="Times New Roman"/>
          <w:sz w:val="28"/>
          <w:szCs w:val="28"/>
        </w:rPr>
        <w:t>відмовитись від запровадження на три роки нульової ставки податку на дохід для діяльності з організації та проведення азартних ігор, проте скас</w:t>
      </w:r>
      <w:r>
        <w:rPr>
          <w:rFonts w:ascii="Times New Roman" w:hAnsi="Times New Roman" w:cs="Times New Roman"/>
          <w:sz w:val="28"/>
          <w:szCs w:val="28"/>
        </w:rPr>
        <w:t>увати потрійну плату за ліцензії</w:t>
      </w:r>
      <w:r w:rsidRPr="000470A9">
        <w:rPr>
          <w:rFonts w:ascii="Times New Roman" w:hAnsi="Times New Roman" w:cs="Times New Roman"/>
          <w:sz w:val="28"/>
          <w:szCs w:val="28"/>
        </w:rPr>
        <w:t xml:space="preserve"> на провадження діяльності з організації та проведення букмекерської діяльності, на провадження діяльності з організації та проведення азартних ігор казино у мережі Інтернет, а також за гральний автомат;</w:t>
      </w:r>
    </w:p>
    <w:p w:rsidR="005F3943" w:rsidRPr="000470A9" w:rsidRDefault="005F3943" w:rsidP="005F3943">
      <w:pPr>
        <w:pStyle w:val="af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0A9">
        <w:rPr>
          <w:rFonts w:ascii="Times New Roman" w:hAnsi="Times New Roman" w:cs="Times New Roman"/>
          <w:sz w:val="28"/>
          <w:szCs w:val="28"/>
        </w:rPr>
        <w:t xml:space="preserve">встановити на всі види діяльності єдину ставку податку на дохід – 10% від валового грального доходу. </w:t>
      </w:r>
    </w:p>
    <w:p w:rsidR="005F3943" w:rsidRPr="00EF7B87" w:rsidRDefault="005F3943" w:rsidP="005F394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частиною</w:t>
      </w:r>
      <w:proofErr w:type="spellEnd"/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110</w:t>
      </w:r>
      <w:r w:rsidRPr="000470A9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0470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«Про Регламент </w:t>
      </w:r>
      <w:proofErr w:type="spellStart"/>
      <w:r w:rsidRPr="000470A9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0470A9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0470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470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частиною</w:t>
      </w:r>
      <w:proofErr w:type="spellEnd"/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44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комітети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Верховної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047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Комітет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r w:rsidRPr="00EF7B87">
        <w:rPr>
          <w:rFonts w:ascii="Times New Roman" w:hAnsi="Times New Roman"/>
          <w:sz w:val="28"/>
          <w:szCs w:val="28"/>
          <w:lang w:val="uk-UA"/>
        </w:rPr>
        <w:t xml:space="preserve">прийняв </w:t>
      </w:r>
      <w:proofErr w:type="spellStart"/>
      <w:r w:rsidRPr="00EF7B87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</w:p>
    <w:p w:rsidR="005F3943" w:rsidRPr="00EF7B87" w:rsidRDefault="005F3943" w:rsidP="005F394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B87">
        <w:rPr>
          <w:rFonts w:ascii="Times New Roman" w:hAnsi="Times New Roman"/>
          <w:sz w:val="28"/>
          <w:szCs w:val="28"/>
        </w:rPr>
        <w:tab/>
      </w:r>
      <w:r w:rsidRPr="00EF7B87">
        <w:rPr>
          <w:rFonts w:ascii="Times New Roman" w:hAnsi="Times New Roman"/>
          <w:sz w:val="28"/>
          <w:szCs w:val="28"/>
        </w:rPr>
        <w:t xml:space="preserve">внести на </w:t>
      </w:r>
      <w:proofErr w:type="spellStart"/>
      <w:r w:rsidRPr="00EF7B87">
        <w:rPr>
          <w:rFonts w:ascii="Times New Roman" w:hAnsi="Times New Roman"/>
          <w:sz w:val="28"/>
          <w:szCs w:val="28"/>
        </w:rPr>
        <w:t>заміну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новий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текст проекту Закону про внесення змін до Податкового кодексу України щодо оподаткування доходів від діяльності з організації та проведення азартних ігор та лотерей;</w:t>
      </w:r>
    </w:p>
    <w:p w:rsidR="005F3943" w:rsidRPr="00EF7B87" w:rsidRDefault="005F3943" w:rsidP="005F394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F7B87">
        <w:rPr>
          <w:rFonts w:ascii="Times New Roman" w:hAnsi="Times New Roman"/>
          <w:sz w:val="28"/>
          <w:szCs w:val="28"/>
        </w:rPr>
        <w:tab/>
      </w:r>
      <w:proofErr w:type="spellStart"/>
      <w:r w:rsidRPr="00EF7B87">
        <w:rPr>
          <w:rFonts w:ascii="Times New Roman" w:hAnsi="Times New Roman"/>
          <w:sz w:val="28"/>
          <w:szCs w:val="28"/>
        </w:rPr>
        <w:t>рекомендувати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Верховній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Раді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проект Закону про </w:t>
      </w:r>
      <w:proofErr w:type="spellStart"/>
      <w:r w:rsidRPr="00EF7B87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змін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7B87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 w:rsidRPr="00EF7B8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щодо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оподаткування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доходів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від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F7B87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7B8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азартних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</w:rPr>
        <w:t>ігор</w:t>
      </w:r>
      <w:proofErr w:type="spellEnd"/>
      <w:r w:rsidRPr="00EF7B87">
        <w:rPr>
          <w:rFonts w:ascii="Times New Roman" w:hAnsi="Times New Roman"/>
          <w:sz w:val="28"/>
          <w:szCs w:val="28"/>
        </w:rPr>
        <w:t xml:space="preserve"> та лотерей</w:t>
      </w:r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>поданий</w:t>
      </w:r>
      <w:proofErr w:type="spellEnd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>Комітетом</w:t>
      </w:r>
      <w:proofErr w:type="spellEnd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>заміну</w:t>
      </w:r>
      <w:proofErr w:type="spellEnd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як </w:t>
      </w:r>
      <w:proofErr w:type="spellStart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>доопрацьований</w:t>
      </w:r>
      <w:proofErr w:type="spellEnd"/>
      <w:r w:rsidRPr="00EF7B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Pr="00EF7B87">
        <w:rPr>
          <w:rFonts w:ascii="Times New Roman" w:hAnsi="Times New Roman"/>
          <w:sz w:val="28"/>
          <w:szCs w:val="28"/>
          <w:lang w:eastAsia="ru-RU"/>
        </w:rPr>
        <w:t>прийняти</w:t>
      </w:r>
      <w:proofErr w:type="spellEnd"/>
      <w:r w:rsidRPr="00EF7B87">
        <w:rPr>
          <w:rFonts w:ascii="Times New Roman" w:hAnsi="Times New Roman"/>
          <w:sz w:val="28"/>
          <w:szCs w:val="28"/>
          <w:lang w:eastAsia="ru-RU"/>
        </w:rPr>
        <w:t xml:space="preserve"> за основу та в </w:t>
      </w:r>
      <w:proofErr w:type="spellStart"/>
      <w:r w:rsidRPr="00EF7B87">
        <w:rPr>
          <w:rFonts w:ascii="Times New Roman" w:hAnsi="Times New Roman"/>
          <w:sz w:val="28"/>
          <w:szCs w:val="28"/>
          <w:lang w:eastAsia="ru-RU"/>
        </w:rPr>
        <w:t>цілому</w:t>
      </w:r>
      <w:proofErr w:type="spellEnd"/>
      <w:r w:rsidRPr="00EF7B87">
        <w:rPr>
          <w:rFonts w:ascii="Times New Roman" w:hAnsi="Times New Roman"/>
          <w:sz w:val="28"/>
          <w:szCs w:val="28"/>
          <w:lang w:eastAsia="ru-RU"/>
        </w:rPr>
        <w:t xml:space="preserve"> як Закон з </w:t>
      </w:r>
      <w:proofErr w:type="spellStart"/>
      <w:r w:rsidRPr="00EF7B87">
        <w:rPr>
          <w:rFonts w:ascii="Times New Roman" w:hAnsi="Times New Roman"/>
          <w:sz w:val="28"/>
          <w:szCs w:val="28"/>
          <w:lang w:eastAsia="ru-RU"/>
        </w:rPr>
        <w:t>необхідними</w:t>
      </w:r>
      <w:proofErr w:type="spellEnd"/>
      <w:r w:rsidRPr="00EF7B8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F7B87">
        <w:rPr>
          <w:rFonts w:ascii="Times New Roman" w:hAnsi="Times New Roman"/>
          <w:sz w:val="28"/>
          <w:szCs w:val="28"/>
          <w:lang w:eastAsia="ru-RU"/>
        </w:rPr>
        <w:t>техніко-юридичними</w:t>
      </w:r>
      <w:proofErr w:type="spellEnd"/>
      <w:r w:rsidRPr="00EF7B87">
        <w:rPr>
          <w:rFonts w:ascii="Times New Roman" w:hAnsi="Times New Roman"/>
          <w:sz w:val="28"/>
          <w:szCs w:val="28"/>
          <w:lang w:eastAsia="ru-RU"/>
        </w:rPr>
        <w:t xml:space="preserve"> правками</w:t>
      </w:r>
      <w:r w:rsidRPr="00EF7B87">
        <w:rPr>
          <w:rFonts w:ascii="Times New Roman" w:hAnsi="Times New Roman"/>
          <w:sz w:val="28"/>
          <w:szCs w:val="28"/>
          <w:lang w:eastAsia="ru-RU"/>
        </w:rPr>
        <w:t>.</w:t>
      </w:r>
      <w:r w:rsidRPr="00EF7B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77A5B" w:rsidRPr="002311AD" w:rsidRDefault="00A80C41" w:rsidP="002D6A9A">
      <w:pPr>
        <w:pStyle w:val="ad"/>
        <w:widowControl w:val="0"/>
        <w:spacing w:before="0" w:beforeAutospacing="0" w:after="0" w:afterAutospacing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311AD">
        <w:rPr>
          <w:rFonts w:eastAsia="Calibri"/>
          <w:sz w:val="28"/>
          <w:szCs w:val="28"/>
          <w:lang w:eastAsia="en-US"/>
        </w:rPr>
        <w:t xml:space="preserve">Доповідати </w:t>
      </w:r>
      <w:r w:rsidR="00477A5B" w:rsidRPr="002311AD">
        <w:rPr>
          <w:rFonts w:eastAsia="Calibri"/>
          <w:sz w:val="28"/>
          <w:szCs w:val="28"/>
          <w:lang w:eastAsia="en-US"/>
        </w:rPr>
        <w:t xml:space="preserve">позицію Комітету щодо цього питання доручено Голові </w:t>
      </w:r>
      <w:r w:rsidR="00477A5B" w:rsidRPr="002311AD">
        <w:rPr>
          <w:rFonts w:eastAsia="Calibri"/>
          <w:sz w:val="28"/>
          <w:szCs w:val="28"/>
          <w:lang w:eastAsia="en-US"/>
        </w:rPr>
        <w:lastRenderedPageBreak/>
        <w:t xml:space="preserve">підкомітету з питань організації та оподаткування грального бізнесу – народному депутату України </w:t>
      </w:r>
      <w:proofErr w:type="spellStart"/>
      <w:r w:rsidR="00477A5B" w:rsidRPr="002311AD">
        <w:rPr>
          <w:rFonts w:eastAsia="Calibri"/>
          <w:sz w:val="28"/>
          <w:szCs w:val="28"/>
          <w:lang w:eastAsia="en-US"/>
        </w:rPr>
        <w:t>Марусяку</w:t>
      </w:r>
      <w:proofErr w:type="spellEnd"/>
      <w:r w:rsidR="00477A5B" w:rsidRPr="002311AD">
        <w:rPr>
          <w:rFonts w:eastAsia="Calibri"/>
          <w:sz w:val="28"/>
          <w:szCs w:val="28"/>
          <w:lang w:eastAsia="en-US"/>
        </w:rPr>
        <w:t xml:space="preserve"> О.Р.</w:t>
      </w:r>
    </w:p>
    <w:p w:rsidR="002C2754" w:rsidRPr="002311AD" w:rsidRDefault="002C2754" w:rsidP="009B6DDC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80C41" w:rsidRDefault="00A80C41" w:rsidP="002D6A9A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311AD">
        <w:rPr>
          <w:rFonts w:ascii="Times New Roman" w:hAnsi="Times New Roman"/>
          <w:b/>
          <w:bCs/>
          <w:sz w:val="28"/>
          <w:szCs w:val="28"/>
          <w:lang w:val="uk-UA"/>
        </w:rPr>
        <w:t>Додатки:</w:t>
      </w:r>
    </w:p>
    <w:p w:rsidR="00BB69D4" w:rsidRPr="002311AD" w:rsidRDefault="00BB69D4" w:rsidP="002D6A9A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80C41" w:rsidRPr="002311AD" w:rsidRDefault="00461E92" w:rsidP="002D6A9A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311AD">
        <w:rPr>
          <w:rFonts w:ascii="Times New Roman" w:hAnsi="Times New Roman"/>
          <w:sz w:val="28"/>
          <w:szCs w:val="28"/>
          <w:lang w:val="uk-UA"/>
        </w:rPr>
        <w:t>т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екст </w:t>
      </w:r>
      <w:r w:rsidRPr="002311AD">
        <w:rPr>
          <w:rFonts w:ascii="Times New Roman" w:hAnsi="Times New Roman"/>
          <w:sz w:val="28"/>
          <w:szCs w:val="28"/>
          <w:lang w:val="uk-UA"/>
        </w:rPr>
        <w:t xml:space="preserve">доопрацьованого 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законопроекту на </w:t>
      </w:r>
      <w:r w:rsidR="00477A5B" w:rsidRPr="002311AD">
        <w:rPr>
          <w:rFonts w:ascii="Times New Roman" w:hAnsi="Times New Roman"/>
          <w:sz w:val="28"/>
          <w:szCs w:val="28"/>
          <w:lang w:val="uk-UA"/>
        </w:rPr>
        <w:t>5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80C41" w:rsidRPr="002311AD"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 w:rsidR="00A80C41" w:rsidRPr="002311AD">
        <w:rPr>
          <w:rFonts w:ascii="Times New Roman" w:hAnsi="Times New Roman"/>
          <w:sz w:val="28"/>
          <w:szCs w:val="28"/>
          <w:lang w:val="uk-UA"/>
        </w:rPr>
        <w:t>.;</w:t>
      </w:r>
    </w:p>
    <w:p w:rsidR="00A80C41" w:rsidRDefault="00461E92" w:rsidP="002D6A9A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311AD">
        <w:rPr>
          <w:rFonts w:ascii="Times New Roman" w:hAnsi="Times New Roman"/>
          <w:sz w:val="28"/>
          <w:szCs w:val="28"/>
          <w:lang w:val="uk-UA"/>
        </w:rPr>
        <w:t>п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орівняльна таблиця </w:t>
      </w:r>
      <w:r w:rsidRPr="002311AD">
        <w:rPr>
          <w:rFonts w:ascii="Times New Roman" w:hAnsi="Times New Roman"/>
          <w:sz w:val="28"/>
          <w:szCs w:val="28"/>
          <w:lang w:val="uk-UA"/>
        </w:rPr>
        <w:t xml:space="preserve">до доопрацьованого законопроекту 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77A5B" w:rsidRPr="002311AD">
        <w:rPr>
          <w:rFonts w:ascii="Times New Roman" w:hAnsi="Times New Roman"/>
          <w:sz w:val="28"/>
          <w:szCs w:val="28"/>
          <w:lang w:val="uk-UA"/>
        </w:rPr>
        <w:t>12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80C41" w:rsidRPr="002311AD"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 w:rsidR="00A80C41" w:rsidRPr="002311AD">
        <w:rPr>
          <w:rFonts w:ascii="Times New Roman" w:hAnsi="Times New Roman"/>
          <w:sz w:val="28"/>
          <w:szCs w:val="28"/>
          <w:lang w:val="uk-UA"/>
        </w:rPr>
        <w:t>.;</w:t>
      </w:r>
    </w:p>
    <w:p w:rsidR="00A80C41" w:rsidRPr="00EF7B87" w:rsidRDefault="00B81B01" w:rsidP="00EF7B87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пояснювальна записка на 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80C41" w:rsidRPr="002311AD" w:rsidRDefault="00461E92" w:rsidP="002D6A9A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311AD">
        <w:rPr>
          <w:rFonts w:ascii="Times New Roman" w:hAnsi="Times New Roman"/>
          <w:sz w:val="28"/>
          <w:szCs w:val="28"/>
          <w:lang w:val="uk-UA"/>
        </w:rPr>
        <w:t>т</w:t>
      </w:r>
      <w:r w:rsidR="00C46098">
        <w:rPr>
          <w:rFonts w:ascii="Times New Roman" w:hAnsi="Times New Roman"/>
          <w:sz w:val="28"/>
          <w:szCs w:val="28"/>
          <w:lang w:val="uk-UA"/>
        </w:rPr>
        <w:t>екст</w:t>
      </w:r>
      <w:r w:rsidR="00A80C41" w:rsidRPr="002311AD">
        <w:rPr>
          <w:rFonts w:ascii="Times New Roman" w:hAnsi="Times New Roman"/>
          <w:sz w:val="28"/>
          <w:szCs w:val="28"/>
          <w:lang w:val="uk-UA"/>
        </w:rPr>
        <w:t xml:space="preserve"> зазначених документів в електронній формі.</w:t>
      </w:r>
    </w:p>
    <w:p w:rsidR="00435104" w:rsidRDefault="00435104" w:rsidP="00435104">
      <w:p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9D4" w:rsidRPr="002311AD" w:rsidRDefault="00BB69D4" w:rsidP="00435104">
      <w:p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35104" w:rsidRPr="002311AD" w:rsidTr="00797A35">
        <w:tc>
          <w:tcPr>
            <w:tcW w:w="4814" w:type="dxa"/>
          </w:tcPr>
          <w:p w:rsidR="00BB69D4" w:rsidRPr="00BB69D4" w:rsidRDefault="00EF7B87" w:rsidP="00BB69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B6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</w:t>
            </w:r>
            <w:r w:rsidR="00623036" w:rsidRPr="00BB6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435104" w:rsidRPr="00BB6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Комітету </w:t>
            </w:r>
          </w:p>
          <w:p w:rsidR="00435104" w:rsidRPr="002311AD" w:rsidRDefault="00435104" w:rsidP="009B6D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4" w:type="dxa"/>
          </w:tcPr>
          <w:p w:rsidR="00435104" w:rsidRPr="002311AD" w:rsidRDefault="00EF7B87" w:rsidP="0062303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Д.О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Гетманцев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80C41" w:rsidRPr="002311AD" w:rsidRDefault="00A80C41" w:rsidP="00797A35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sectPr w:rsidR="00A80C41" w:rsidRPr="002311AD" w:rsidSect="000C0063">
      <w:headerReference w:type="first" r:id="rId11"/>
      <w:pgSz w:w="11906" w:h="16838"/>
      <w:pgMar w:top="1134" w:right="1134" w:bottom="1134" w:left="1134" w:header="65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DD" w:rsidRDefault="008007DD" w:rsidP="005E306B">
      <w:pPr>
        <w:spacing w:after="0" w:line="240" w:lineRule="auto"/>
      </w:pPr>
      <w:r>
        <w:separator/>
      </w:r>
    </w:p>
  </w:endnote>
  <w:endnote w:type="continuationSeparator" w:id="0">
    <w:p w:rsidR="008007DD" w:rsidRDefault="008007DD" w:rsidP="005E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DD" w:rsidRDefault="008007DD" w:rsidP="005E306B">
      <w:pPr>
        <w:spacing w:after="0" w:line="240" w:lineRule="auto"/>
      </w:pPr>
      <w:r>
        <w:separator/>
      </w:r>
    </w:p>
  </w:footnote>
  <w:footnote w:type="continuationSeparator" w:id="0">
    <w:p w:rsidR="008007DD" w:rsidRDefault="008007DD" w:rsidP="005E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0632"/>
    </w:tblGrid>
    <w:tr w:rsidR="00CE6A4B" w:rsidRPr="00AD7F82" w:rsidTr="000C0063">
      <w:tc>
        <w:tcPr>
          <w:tcW w:w="10632" w:type="dxa"/>
          <w:tcBorders>
            <w:top w:val="nil"/>
            <w:left w:val="nil"/>
            <w:bottom w:val="nil"/>
            <w:right w:val="nil"/>
          </w:tcBorders>
        </w:tcPr>
        <w:p w:rsidR="00C27AE9" w:rsidRPr="00C86266" w:rsidRDefault="00C27AE9" w:rsidP="000C0063">
          <w:pPr>
            <w:pStyle w:val="a3"/>
            <w:tabs>
              <w:tab w:val="clear" w:pos="4677"/>
              <w:tab w:val="clear" w:pos="9355"/>
            </w:tabs>
            <w:spacing w:before="160" w:after="60"/>
            <w:jc w:val="center"/>
            <w:rPr>
              <w:color w:val="002060"/>
              <w:sz w:val="20"/>
              <w:szCs w:val="20"/>
            </w:rPr>
          </w:pPr>
        </w:p>
      </w:tc>
    </w:tr>
  </w:tbl>
  <w:p w:rsidR="00F91DD3" w:rsidRPr="004F7B8A" w:rsidRDefault="00F91DD3" w:rsidP="004F7B8A">
    <w:pPr>
      <w:pStyle w:val="a3"/>
      <w:tabs>
        <w:tab w:val="clear" w:pos="4677"/>
        <w:tab w:val="clear" w:pos="9355"/>
      </w:tabs>
      <w:rPr>
        <w:rFonts w:ascii="Times New Roman" w:hAnsi="Times New Roman"/>
        <w:color w:val="00206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16C59"/>
    <w:multiLevelType w:val="hybridMultilevel"/>
    <w:tmpl w:val="5D120BF0"/>
    <w:lvl w:ilvl="0" w:tplc="890E873A">
      <w:start w:val="17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F731E5D"/>
    <w:multiLevelType w:val="hybridMultilevel"/>
    <w:tmpl w:val="ECF8A620"/>
    <w:lvl w:ilvl="0" w:tplc="80B633EA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304E52BD"/>
    <w:multiLevelType w:val="hybridMultilevel"/>
    <w:tmpl w:val="809448EA"/>
    <w:lvl w:ilvl="0" w:tplc="9D1A53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4C"/>
    <w:rsid w:val="000163C3"/>
    <w:rsid w:val="00061100"/>
    <w:rsid w:val="000C0063"/>
    <w:rsid w:val="000E0F8A"/>
    <w:rsid w:val="000E18E0"/>
    <w:rsid w:val="000F1586"/>
    <w:rsid w:val="00141617"/>
    <w:rsid w:val="0019108F"/>
    <w:rsid w:val="001966F0"/>
    <w:rsid w:val="001D3C24"/>
    <w:rsid w:val="0021032F"/>
    <w:rsid w:val="00222A12"/>
    <w:rsid w:val="002311AD"/>
    <w:rsid w:val="00235CD7"/>
    <w:rsid w:val="002A5D4C"/>
    <w:rsid w:val="002B5FC1"/>
    <w:rsid w:val="002C1366"/>
    <w:rsid w:val="002C2754"/>
    <w:rsid w:val="002D0561"/>
    <w:rsid w:val="002D6A9A"/>
    <w:rsid w:val="002E0A18"/>
    <w:rsid w:val="002E31BF"/>
    <w:rsid w:val="002E44DA"/>
    <w:rsid w:val="00340E70"/>
    <w:rsid w:val="00341227"/>
    <w:rsid w:val="0038554B"/>
    <w:rsid w:val="003A554E"/>
    <w:rsid w:val="003B5258"/>
    <w:rsid w:val="003C7BF5"/>
    <w:rsid w:val="003D1CBA"/>
    <w:rsid w:val="003F6573"/>
    <w:rsid w:val="00407A59"/>
    <w:rsid w:val="00435104"/>
    <w:rsid w:val="00451750"/>
    <w:rsid w:val="00461E92"/>
    <w:rsid w:val="00477A5B"/>
    <w:rsid w:val="004852FA"/>
    <w:rsid w:val="004E4F5C"/>
    <w:rsid w:val="004F7B8A"/>
    <w:rsid w:val="0050620F"/>
    <w:rsid w:val="00515D62"/>
    <w:rsid w:val="0055005A"/>
    <w:rsid w:val="0056039F"/>
    <w:rsid w:val="0056352F"/>
    <w:rsid w:val="00587169"/>
    <w:rsid w:val="005A4728"/>
    <w:rsid w:val="005B71F5"/>
    <w:rsid w:val="005E306B"/>
    <w:rsid w:val="005F20B5"/>
    <w:rsid w:val="005F3943"/>
    <w:rsid w:val="00623036"/>
    <w:rsid w:val="00626A3E"/>
    <w:rsid w:val="006312B2"/>
    <w:rsid w:val="00660B13"/>
    <w:rsid w:val="006610A3"/>
    <w:rsid w:val="0066623D"/>
    <w:rsid w:val="006F10E8"/>
    <w:rsid w:val="00701904"/>
    <w:rsid w:val="00704020"/>
    <w:rsid w:val="00713E93"/>
    <w:rsid w:val="0073224C"/>
    <w:rsid w:val="00797A35"/>
    <w:rsid w:val="007A5005"/>
    <w:rsid w:val="007D5ABA"/>
    <w:rsid w:val="007F5D91"/>
    <w:rsid w:val="008007DD"/>
    <w:rsid w:val="0080545D"/>
    <w:rsid w:val="008679E8"/>
    <w:rsid w:val="00895CF4"/>
    <w:rsid w:val="008E7498"/>
    <w:rsid w:val="008F1367"/>
    <w:rsid w:val="00945B68"/>
    <w:rsid w:val="00957D31"/>
    <w:rsid w:val="009A720A"/>
    <w:rsid w:val="009B6DDC"/>
    <w:rsid w:val="009D4C9C"/>
    <w:rsid w:val="009D7EA7"/>
    <w:rsid w:val="00A00059"/>
    <w:rsid w:val="00A60747"/>
    <w:rsid w:val="00A75EF8"/>
    <w:rsid w:val="00A7635E"/>
    <w:rsid w:val="00A80C41"/>
    <w:rsid w:val="00A833C8"/>
    <w:rsid w:val="00AB14EE"/>
    <w:rsid w:val="00AC586C"/>
    <w:rsid w:val="00AD7F82"/>
    <w:rsid w:val="00B2768D"/>
    <w:rsid w:val="00B311E8"/>
    <w:rsid w:val="00B54864"/>
    <w:rsid w:val="00B81B01"/>
    <w:rsid w:val="00BB69D4"/>
    <w:rsid w:val="00BD0801"/>
    <w:rsid w:val="00BF1E95"/>
    <w:rsid w:val="00BF7E27"/>
    <w:rsid w:val="00C11FB6"/>
    <w:rsid w:val="00C27AE9"/>
    <w:rsid w:val="00C30CEB"/>
    <w:rsid w:val="00C46098"/>
    <w:rsid w:val="00C86266"/>
    <w:rsid w:val="00CA7044"/>
    <w:rsid w:val="00CC39A1"/>
    <w:rsid w:val="00CD4A38"/>
    <w:rsid w:val="00CE3E1B"/>
    <w:rsid w:val="00CE6A4B"/>
    <w:rsid w:val="00D242C2"/>
    <w:rsid w:val="00D37FA2"/>
    <w:rsid w:val="00D52549"/>
    <w:rsid w:val="00D57E1B"/>
    <w:rsid w:val="00D64ECD"/>
    <w:rsid w:val="00D83D51"/>
    <w:rsid w:val="00DB4284"/>
    <w:rsid w:val="00DF0115"/>
    <w:rsid w:val="00E25EB9"/>
    <w:rsid w:val="00E36874"/>
    <w:rsid w:val="00E71E51"/>
    <w:rsid w:val="00E7734C"/>
    <w:rsid w:val="00E979EE"/>
    <w:rsid w:val="00EF7B87"/>
    <w:rsid w:val="00F55423"/>
    <w:rsid w:val="00F5667C"/>
    <w:rsid w:val="00F63545"/>
    <w:rsid w:val="00F91DD3"/>
    <w:rsid w:val="00FB1B5A"/>
    <w:rsid w:val="00FC3DF4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102113"/>
  <w15:docId w15:val="{7E9EAC5E-EEBA-415F-BF44-EB744AB3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3C3"/>
    <w:pPr>
      <w:spacing w:after="160" w:line="259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locked/>
    <w:rsid w:val="00E97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3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E306B"/>
    <w:rPr>
      <w:rFonts w:cs="Times New Roman"/>
    </w:rPr>
  </w:style>
  <w:style w:type="paragraph" w:styleId="a5">
    <w:name w:val="footer"/>
    <w:basedOn w:val="a"/>
    <w:link w:val="a6"/>
    <w:uiPriority w:val="99"/>
    <w:rsid w:val="005E3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5E306B"/>
    <w:rPr>
      <w:rFonts w:cs="Times New Roman"/>
    </w:rPr>
  </w:style>
  <w:style w:type="table" w:styleId="a7">
    <w:name w:val="Table Grid"/>
    <w:basedOn w:val="a1"/>
    <w:uiPriority w:val="99"/>
    <w:rsid w:val="005E30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CE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CE3E1B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86266"/>
    <w:rPr>
      <w:color w:val="0000FF"/>
      <w:u w:val="single"/>
    </w:rPr>
  </w:style>
  <w:style w:type="paragraph" w:styleId="ab">
    <w:name w:val="Body Text Indent"/>
    <w:aliases w:val="Подпись к рис.,Ïîäïèñü ê ðèñ."/>
    <w:basedOn w:val="a"/>
    <w:link w:val="ac"/>
    <w:rsid w:val="00341227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c">
    <w:name w:val="Основний текст з відступом Знак"/>
    <w:aliases w:val="Подпись к рис. Знак,Ïîäïèñü ê ðèñ. Знак"/>
    <w:basedOn w:val="a0"/>
    <w:link w:val="ab"/>
    <w:rsid w:val="00341227"/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341227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2">
    <w:name w:val="Основний текст з відступом 3 Знак"/>
    <w:basedOn w:val="a0"/>
    <w:link w:val="31"/>
    <w:rsid w:val="00341227"/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E979EE"/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paragraph" w:styleId="ad">
    <w:name w:val="Normal (Web)"/>
    <w:aliases w:val="л‡ћЦ’ћЋ (‰Њ‡) ‚’Ђђ,‚’Ђђ1 ‚’Ђђ,‚’Ђђ1,‚’Ђђ1 ‚’Ђђ ‚’Ђђ ‚’Ђђ ‚’Ђђ ‚’Ђђ ‚’Ђђ ‚’Ђђ,‚’Ђђ1 ‚’Ђђ ‚’Ђђ ‚’Ђђ,л‡ћЦ’ћЋ (‰Њ‡) ‚’€ђ2,л‡ћЦ’ћЋ (‰Њ‡) ‚’Ђђ1 ‚’Ђђ,л‡ћЦ’ћЋ (‰Њ‡) ‚’Ђђ ‚’Ђђ ‚’Ђђ,‚’Ђђ1 ‚’Ђђ1 ‚’Ђђ,‚’Ђђ1 ‚’Ђђ1 ‚’Ђђ ‚’Ђђ ‚’Ђђ ‚’Ђђ,‚’Ђђ"/>
    <w:basedOn w:val="a"/>
    <w:link w:val="ae"/>
    <w:uiPriority w:val="99"/>
    <w:unhideWhenUsed/>
    <w:rsid w:val="00A80C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e">
    <w:name w:val="Звичайний (веб) Знак"/>
    <w:aliases w:val="л‡ћЦ’ћЋ (‰Њ‡) ‚’Ђђ Знак,‚’Ђђ1 ‚’Ђђ Знак,‚’Ђђ1 Знак,‚’Ђђ1 ‚’Ђђ ‚’Ђђ ‚’Ђђ ‚’Ђђ ‚’Ђђ ‚’Ђђ ‚’Ђђ Знак,‚’Ђђ1 ‚’Ђђ ‚’Ђђ ‚’Ђђ Знак,л‡ћЦ’ћЋ (‰Њ‡) ‚’€ђ2 Знак,л‡ћЦ’ћЋ (‰Њ‡) ‚’Ђђ1 ‚’Ђђ Знак,л‡ћЦ’ћЋ (‰Њ‡) ‚’Ђђ ‚’Ђђ ‚’Ђђ Знак,‚’Ђђ Знак"/>
    <w:basedOn w:val="a0"/>
    <w:link w:val="ad"/>
    <w:uiPriority w:val="99"/>
    <w:locked/>
    <w:rsid w:val="00A80C41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">
    <w:name w:val="List Paragraph"/>
    <w:basedOn w:val="a"/>
    <w:uiPriority w:val="34"/>
    <w:qFormat/>
    <w:rsid w:val="005F3943"/>
    <w:pPr>
      <w:ind w:left="720"/>
      <w:contextualSpacing/>
    </w:pPr>
    <w:rPr>
      <w:rFonts w:asciiTheme="minorHAnsi" w:eastAsiaTheme="minorHAnsi" w:hAnsiTheme="minorHAnsi" w:cstheme="minorBid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119AF-2F31-4FD2-85C5-0950EA4ACC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BC1826-0FB5-4680-B0A9-DBA67356B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E0A62C-52D5-4AA1-8D14-36C5100BF2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C8261-DA04-4622-B84C-8A4EEFF2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Топорецька Зоряна Миколаївна</dc:creator>
  <cp:keywords/>
  <dc:description/>
  <cp:lastModifiedBy>Топорецька Зоряна Миколаївна</cp:lastModifiedBy>
  <cp:revision>31</cp:revision>
  <cp:lastPrinted>2021-02-26T09:00:00Z</cp:lastPrinted>
  <dcterms:created xsi:type="dcterms:W3CDTF">2020-06-16T06:25:00Z</dcterms:created>
  <dcterms:modified xsi:type="dcterms:W3CDTF">2021-02-26T09:01:00Z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