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058" w:rsidRPr="00994825" w:rsidRDefault="000E3058" w:rsidP="007827A1">
      <w:pPr>
        <w:keepNext/>
        <w:widowControl/>
        <w:autoSpaceDE/>
        <w:adjustRightInd/>
        <w:jc w:val="center"/>
        <w:outlineLvl w:val="0"/>
        <w:rPr>
          <w:b/>
          <w:bCs/>
          <w:sz w:val="28"/>
          <w:szCs w:val="28"/>
        </w:rPr>
      </w:pPr>
      <w:r w:rsidRPr="00994825">
        <w:rPr>
          <w:b/>
          <w:bCs/>
          <w:sz w:val="28"/>
          <w:szCs w:val="28"/>
        </w:rPr>
        <w:t>ПОРІВНЯЛЬНА ТАБЛИЦЯ</w:t>
      </w:r>
    </w:p>
    <w:p w:rsidR="000E3058" w:rsidRPr="00FA3154" w:rsidRDefault="000E3058" w:rsidP="00E466D2">
      <w:pPr>
        <w:pStyle w:val="StyleOstRed"/>
        <w:spacing w:after="0"/>
        <w:ind w:firstLine="0"/>
        <w:jc w:val="center"/>
        <w:rPr>
          <w:b/>
        </w:rPr>
      </w:pPr>
      <w:r w:rsidRPr="00FA3154">
        <w:rPr>
          <w:b/>
        </w:rPr>
        <w:t xml:space="preserve">до </w:t>
      </w:r>
      <w:proofErr w:type="spellStart"/>
      <w:r w:rsidRPr="00FA3154">
        <w:rPr>
          <w:b/>
          <w:bCs/>
          <w:color w:val="000000"/>
        </w:rPr>
        <w:t>про</w:t>
      </w:r>
      <w:r w:rsidR="00924022" w:rsidRPr="00FA3154">
        <w:rPr>
          <w:b/>
          <w:bCs/>
          <w:color w:val="000000"/>
        </w:rPr>
        <w:t>є</w:t>
      </w:r>
      <w:r w:rsidRPr="00FA3154">
        <w:rPr>
          <w:b/>
          <w:bCs/>
          <w:color w:val="000000"/>
        </w:rPr>
        <w:t>кту</w:t>
      </w:r>
      <w:proofErr w:type="spellEnd"/>
      <w:r w:rsidRPr="00FA3154">
        <w:rPr>
          <w:b/>
          <w:bCs/>
          <w:color w:val="000000"/>
        </w:rPr>
        <w:t xml:space="preserve"> Закону України «</w:t>
      </w:r>
      <w:r w:rsidRPr="00FA3154">
        <w:rPr>
          <w:b/>
          <w:bCs/>
        </w:rPr>
        <w:t>Про внесення змін до Кодексу України про адміністративні правопорушення щодо запровадження відповідальності за</w:t>
      </w:r>
      <w:r w:rsidRPr="00FA3154">
        <w:rPr>
          <w:b/>
        </w:rPr>
        <w:t xml:space="preserve"> </w:t>
      </w:r>
      <w:r w:rsidRPr="00FA3154">
        <w:rPr>
          <w:b/>
          <w:bCs/>
        </w:rPr>
        <w:t>недотримання вимог Закону України «Про стратегічну екологічну оцінку»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6379"/>
        <w:gridCol w:w="3119"/>
      </w:tblGrid>
      <w:tr w:rsidR="000E3058" w:rsidRPr="00994825" w:rsidTr="00287647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58" w:rsidRPr="00994825" w:rsidRDefault="000E3058">
            <w:pPr>
              <w:keepNext/>
              <w:widowControl/>
              <w:autoSpaceDE/>
              <w:adjustRightInd/>
              <w:spacing w:before="120" w:after="120"/>
              <w:jc w:val="center"/>
              <w:outlineLvl w:val="1"/>
              <w:rPr>
                <w:b/>
                <w:bCs/>
                <w:sz w:val="28"/>
                <w:szCs w:val="28"/>
              </w:rPr>
            </w:pPr>
            <w:r w:rsidRPr="00994825">
              <w:rPr>
                <w:b/>
                <w:bCs/>
                <w:sz w:val="28"/>
                <w:szCs w:val="28"/>
              </w:rPr>
              <w:t>Зміст положення акта законодавства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058" w:rsidRPr="00994825" w:rsidRDefault="000E3058" w:rsidP="00C972F5">
            <w:pPr>
              <w:keepNext/>
              <w:widowControl/>
              <w:autoSpaceDE/>
              <w:adjustRightInd/>
              <w:spacing w:before="120" w:after="120"/>
              <w:jc w:val="center"/>
              <w:outlineLvl w:val="1"/>
              <w:rPr>
                <w:b/>
                <w:bCs/>
                <w:sz w:val="28"/>
                <w:szCs w:val="28"/>
              </w:rPr>
            </w:pPr>
            <w:r w:rsidRPr="00994825">
              <w:rPr>
                <w:b/>
                <w:bCs/>
                <w:sz w:val="28"/>
                <w:szCs w:val="28"/>
              </w:rPr>
              <w:t>Зміст відповідного положення проекту акта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58" w:rsidRPr="00994825" w:rsidRDefault="000E3058">
            <w:pPr>
              <w:keepNext/>
              <w:widowControl/>
              <w:autoSpaceDE/>
              <w:adjustRightInd/>
              <w:spacing w:before="120" w:after="120"/>
              <w:ind w:hanging="29"/>
              <w:jc w:val="center"/>
              <w:outlineLvl w:val="1"/>
              <w:rPr>
                <w:b/>
                <w:bCs/>
                <w:sz w:val="28"/>
                <w:szCs w:val="28"/>
              </w:rPr>
            </w:pPr>
            <w:r w:rsidRPr="00994825">
              <w:rPr>
                <w:b/>
                <w:bCs/>
                <w:sz w:val="28"/>
                <w:szCs w:val="28"/>
              </w:rPr>
              <w:t>Пояснення змін</w:t>
            </w:r>
          </w:p>
        </w:tc>
      </w:tr>
      <w:tr w:rsidR="000E3058" w:rsidRPr="00994825" w:rsidTr="00287647">
        <w:tc>
          <w:tcPr>
            <w:tcW w:w="15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25" w:rsidRPr="00994825" w:rsidRDefault="000E3058" w:rsidP="00C972F5">
            <w:pPr>
              <w:shd w:val="clear" w:color="auto" w:fill="FFFFFF"/>
              <w:jc w:val="center"/>
              <w:textAlignment w:val="baseline"/>
              <w:rPr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994825">
              <w:rPr>
                <w:b/>
                <w:sz w:val="28"/>
                <w:szCs w:val="28"/>
              </w:rPr>
              <w:t>Кодекс України про адміністративні правопорушення</w:t>
            </w:r>
            <w:r w:rsidRPr="00994825">
              <w:rPr>
                <w:b/>
                <w:sz w:val="28"/>
                <w:szCs w:val="28"/>
                <w:bdr w:val="none" w:sz="0" w:space="0" w:color="auto" w:frame="1"/>
              </w:rPr>
              <w:t xml:space="preserve"> </w:t>
            </w:r>
          </w:p>
        </w:tc>
      </w:tr>
      <w:tr w:rsidR="000E3058" w:rsidRPr="00994825" w:rsidTr="00287647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058" w:rsidRPr="00994825" w:rsidRDefault="000E3058">
            <w:pPr>
              <w:pStyle w:val="a9"/>
              <w:widowControl w:val="0"/>
              <w:autoSpaceDE w:val="0"/>
              <w:autoSpaceDN w:val="0"/>
              <w:adjustRightInd w:val="0"/>
              <w:spacing w:before="120"/>
              <w:ind w:left="0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0E3058" w:rsidRPr="00994825" w:rsidRDefault="000E3058">
            <w:pPr>
              <w:pStyle w:val="a9"/>
              <w:widowControl w:val="0"/>
              <w:autoSpaceDE w:val="0"/>
              <w:autoSpaceDN w:val="0"/>
              <w:adjustRightInd w:val="0"/>
              <w:spacing w:before="120"/>
              <w:ind w:left="0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0E3058" w:rsidRPr="00994825" w:rsidRDefault="000E3058">
            <w:pPr>
              <w:pStyle w:val="a9"/>
              <w:widowControl w:val="0"/>
              <w:autoSpaceDE w:val="0"/>
              <w:autoSpaceDN w:val="0"/>
              <w:adjustRightInd w:val="0"/>
              <w:spacing w:before="120"/>
              <w:ind w:left="0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9482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Відсутнє положення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058" w:rsidRPr="00994825" w:rsidRDefault="000E3058">
            <w:pPr>
              <w:pStyle w:val="rvps2"/>
              <w:shd w:val="clear" w:color="auto" w:fill="FFFFFF"/>
              <w:spacing w:before="0" w:beforeAutospacing="0" w:after="115" w:afterAutospacing="0"/>
              <w:ind w:firstLine="346"/>
              <w:jc w:val="both"/>
              <w:rPr>
                <w:sz w:val="28"/>
                <w:szCs w:val="28"/>
                <w:lang w:val="uk-UA"/>
              </w:rPr>
            </w:pPr>
            <w:bookmarkStart w:id="0" w:name="n361"/>
            <w:bookmarkEnd w:id="0"/>
            <w:r w:rsidRPr="00994825">
              <w:rPr>
                <w:rStyle w:val="rvts9"/>
                <w:b/>
                <w:bCs/>
                <w:sz w:val="28"/>
                <w:szCs w:val="28"/>
                <w:lang w:val="uk-UA"/>
              </w:rPr>
              <w:t xml:space="preserve">Стаття </w:t>
            </w:r>
            <w:r w:rsidR="00A718F2">
              <w:rPr>
                <w:rStyle w:val="rvts9"/>
                <w:b/>
                <w:bCs/>
                <w:sz w:val="28"/>
                <w:szCs w:val="28"/>
                <w:lang w:val="uk-UA"/>
              </w:rPr>
              <w:t>91</w:t>
            </w:r>
            <w:r w:rsidR="00A718F2">
              <w:rPr>
                <w:rStyle w:val="rvts9"/>
                <w:b/>
                <w:bCs/>
                <w:sz w:val="28"/>
                <w:szCs w:val="28"/>
                <w:vertAlign w:val="superscript"/>
                <w:lang w:val="uk-UA"/>
              </w:rPr>
              <w:t>6</w:t>
            </w:r>
            <w:r w:rsidRPr="00994825">
              <w:rPr>
                <w:rStyle w:val="rvts37"/>
                <w:b/>
                <w:bCs/>
                <w:sz w:val="28"/>
                <w:szCs w:val="28"/>
                <w:vertAlign w:val="superscript"/>
                <w:lang w:val="uk-UA"/>
              </w:rPr>
              <w:t>.</w:t>
            </w:r>
            <w:r w:rsidRPr="00994825">
              <w:rPr>
                <w:sz w:val="28"/>
                <w:szCs w:val="28"/>
                <w:lang w:val="uk-UA"/>
              </w:rPr>
              <w:t> Порушення законодавства у сфері стратегічної екологічної оцінки</w:t>
            </w:r>
          </w:p>
          <w:p w:rsidR="00CC2351" w:rsidRPr="0022619D" w:rsidRDefault="00CC2351" w:rsidP="00CC2351">
            <w:pPr>
              <w:ind w:firstLine="709"/>
              <w:jc w:val="both"/>
              <w:rPr>
                <w:sz w:val="28"/>
                <w:szCs w:val="28"/>
              </w:rPr>
            </w:pPr>
            <w:bookmarkStart w:id="1" w:name="n362"/>
            <w:bookmarkEnd w:id="1"/>
            <w:r w:rsidRPr="0022619D">
              <w:rPr>
                <w:sz w:val="28"/>
                <w:szCs w:val="28"/>
              </w:rPr>
              <w:t>Порушення встановленої законодавством процедури здійснення стратегічної екологічної оцінки, у тому числі порядку інформування громадськості та порядку проведення громадського обговорення</w:t>
            </w:r>
            <w:r w:rsidR="001F2710">
              <w:rPr>
                <w:sz w:val="28"/>
                <w:szCs w:val="28"/>
              </w:rPr>
              <w:t xml:space="preserve"> </w:t>
            </w:r>
            <w:r w:rsidRPr="00B26467">
              <w:rPr>
                <w:sz w:val="28"/>
                <w:szCs w:val="28"/>
              </w:rPr>
              <w:t xml:space="preserve">і врахування його результатів, нездійснення стратегічної екологічної оцінки, </w:t>
            </w:r>
            <w:bookmarkStart w:id="2" w:name="_GoBack"/>
            <w:bookmarkEnd w:id="2"/>
            <w:r w:rsidRPr="00B26467">
              <w:rPr>
                <w:sz w:val="28"/>
                <w:szCs w:val="28"/>
              </w:rPr>
              <w:t>неврахування результатів стратегічної</w:t>
            </w:r>
            <w:r w:rsidRPr="0022619D">
              <w:rPr>
                <w:sz w:val="28"/>
                <w:szCs w:val="28"/>
              </w:rPr>
              <w:t xml:space="preserve"> екологічної оцінки при затвердженні документів державного планування, порушення порядку здійснення та оприлюднення моніторингу наслідків виконання документа державного планування для довкілля</w:t>
            </w:r>
            <w:r>
              <w:rPr>
                <w:sz w:val="28"/>
                <w:szCs w:val="28"/>
              </w:rPr>
              <w:t>,</w:t>
            </w:r>
            <w:r w:rsidRPr="0022619D">
              <w:rPr>
                <w:sz w:val="28"/>
                <w:szCs w:val="28"/>
              </w:rPr>
              <w:t xml:space="preserve"> –</w:t>
            </w:r>
          </w:p>
          <w:p w:rsidR="000E3058" w:rsidRPr="00994825" w:rsidRDefault="000E3058">
            <w:pPr>
              <w:pStyle w:val="rvps2"/>
              <w:shd w:val="clear" w:color="auto" w:fill="FFFFFF"/>
              <w:spacing w:before="0" w:beforeAutospacing="0" w:after="115" w:afterAutospacing="0"/>
              <w:ind w:firstLine="346"/>
              <w:jc w:val="both"/>
              <w:rPr>
                <w:sz w:val="28"/>
                <w:szCs w:val="28"/>
                <w:lang w:val="uk-UA"/>
              </w:rPr>
            </w:pPr>
            <w:bookmarkStart w:id="3" w:name="n363"/>
            <w:bookmarkEnd w:id="3"/>
            <w:r w:rsidRPr="00994825">
              <w:rPr>
                <w:sz w:val="28"/>
                <w:szCs w:val="28"/>
                <w:lang w:val="uk-UA"/>
              </w:rPr>
              <w:t xml:space="preserve">тягнуть за собою накладення штрафу на посадових осіб від двохсот до </w:t>
            </w:r>
            <w:r w:rsidR="00994825" w:rsidRPr="00994825">
              <w:rPr>
                <w:sz w:val="28"/>
                <w:szCs w:val="28"/>
                <w:lang w:val="uk-UA"/>
              </w:rPr>
              <w:t xml:space="preserve">                  </w:t>
            </w:r>
            <w:r w:rsidRPr="00994825">
              <w:rPr>
                <w:sz w:val="28"/>
                <w:szCs w:val="28"/>
                <w:lang w:val="uk-UA"/>
              </w:rPr>
              <w:t>чотирьохсот неоподатковуваних мінімумів доходів громадян.</w:t>
            </w:r>
          </w:p>
          <w:p w:rsidR="000E3058" w:rsidRPr="00994825" w:rsidRDefault="000E3058">
            <w:pPr>
              <w:pStyle w:val="rvps2"/>
              <w:shd w:val="clear" w:color="auto" w:fill="FFFFFF"/>
              <w:spacing w:before="0" w:beforeAutospacing="0" w:after="115" w:afterAutospacing="0"/>
              <w:ind w:firstLine="346"/>
              <w:jc w:val="both"/>
              <w:rPr>
                <w:sz w:val="28"/>
                <w:szCs w:val="28"/>
                <w:lang w:val="uk-UA"/>
              </w:rPr>
            </w:pPr>
            <w:bookmarkStart w:id="4" w:name="n364"/>
            <w:bookmarkEnd w:id="4"/>
            <w:r w:rsidRPr="00994825">
              <w:rPr>
                <w:sz w:val="28"/>
                <w:szCs w:val="28"/>
                <w:lang w:val="uk-UA"/>
              </w:rPr>
              <w:t>Ті самі дії, вчинені особою, яку протягом року було піддано адміністративному стягненню за порушення, передбачене частиною першою цієї статті, -</w:t>
            </w:r>
          </w:p>
          <w:p w:rsidR="000E3058" w:rsidRPr="00994825" w:rsidRDefault="000E3058">
            <w:pPr>
              <w:pStyle w:val="rvps2"/>
              <w:shd w:val="clear" w:color="auto" w:fill="FFFFFF"/>
              <w:spacing w:before="0" w:beforeAutospacing="0" w:after="115" w:afterAutospacing="0"/>
              <w:ind w:firstLine="346"/>
              <w:jc w:val="both"/>
              <w:rPr>
                <w:sz w:val="28"/>
                <w:szCs w:val="28"/>
                <w:lang w:val="uk-UA"/>
              </w:rPr>
            </w:pPr>
            <w:bookmarkStart w:id="5" w:name="n365"/>
            <w:bookmarkEnd w:id="5"/>
            <w:r w:rsidRPr="00994825">
              <w:rPr>
                <w:sz w:val="28"/>
                <w:szCs w:val="28"/>
                <w:lang w:val="uk-UA"/>
              </w:rPr>
              <w:lastRenderedPageBreak/>
              <w:t>тягнуть за собою накладення штрафу на посадових осіб від чотирьохсот до шестисот неоподатковуваних мінімумів доходів громадян з позбавленням права обіймати певні посади або займатися певною діяльністю строком на один рік.</w:t>
            </w:r>
          </w:p>
          <w:p w:rsidR="000E3058" w:rsidRPr="00994825" w:rsidRDefault="000E3058">
            <w:pPr>
              <w:pStyle w:val="rvps2"/>
              <w:shd w:val="clear" w:color="auto" w:fill="FFFFFF"/>
              <w:spacing w:before="0" w:beforeAutospacing="0" w:after="115" w:afterAutospacing="0"/>
              <w:ind w:firstLine="346"/>
              <w:jc w:val="both"/>
              <w:rPr>
                <w:sz w:val="28"/>
                <w:szCs w:val="28"/>
                <w:lang w:val="uk-UA"/>
              </w:rPr>
            </w:pPr>
            <w:bookmarkStart w:id="6" w:name="n366"/>
            <w:bookmarkEnd w:id="6"/>
            <w:r w:rsidRPr="00994825">
              <w:rPr>
                <w:sz w:val="28"/>
                <w:szCs w:val="28"/>
                <w:lang w:val="uk-UA"/>
              </w:rPr>
              <w:t xml:space="preserve">Примітка. Суб’єктом правопорушень у цій статті є особи, зазначені </w:t>
            </w:r>
            <w:r w:rsidRPr="00A77580">
              <w:rPr>
                <w:sz w:val="28"/>
                <w:szCs w:val="28"/>
                <w:lang w:val="uk-UA"/>
              </w:rPr>
              <w:t>у </w:t>
            </w:r>
            <w:hyperlink r:id="rId9" w:anchor="n25" w:tgtFrame="_blank" w:history="1">
              <w:r w:rsidRPr="00A77580">
                <w:rPr>
                  <w:rStyle w:val="aa"/>
                  <w:color w:val="auto"/>
                  <w:sz w:val="28"/>
                  <w:szCs w:val="28"/>
                  <w:u w:val="none"/>
                  <w:lang w:val="uk-UA"/>
                </w:rPr>
                <w:t>пункті</w:t>
              </w:r>
              <w:r w:rsidR="00A77580">
                <w:rPr>
                  <w:rStyle w:val="aa"/>
                  <w:color w:val="auto"/>
                  <w:sz w:val="28"/>
                  <w:szCs w:val="28"/>
                  <w:u w:val="none"/>
                  <w:lang w:val="uk-UA"/>
                </w:rPr>
                <w:t xml:space="preserve"> </w:t>
              </w:r>
              <w:r w:rsidRPr="00A77580">
                <w:rPr>
                  <w:rStyle w:val="aa"/>
                  <w:color w:val="auto"/>
                  <w:sz w:val="28"/>
                  <w:szCs w:val="28"/>
                  <w:u w:val="none"/>
                  <w:lang w:val="uk-UA"/>
                </w:rPr>
                <w:t>1</w:t>
              </w:r>
            </w:hyperlink>
            <w:r w:rsidRPr="00A77580">
              <w:rPr>
                <w:sz w:val="28"/>
                <w:szCs w:val="28"/>
                <w:lang w:val="uk-UA"/>
              </w:rPr>
              <w:t>,</w:t>
            </w:r>
            <w:r w:rsidR="00A77580">
              <w:rPr>
                <w:sz w:val="28"/>
                <w:szCs w:val="28"/>
                <w:lang w:val="uk-UA"/>
              </w:rPr>
              <w:t xml:space="preserve"> </w:t>
            </w:r>
            <w:hyperlink r:id="rId10" w:anchor="n38" w:tgtFrame="_blank" w:history="1">
              <w:r w:rsidRPr="00A77580">
                <w:rPr>
                  <w:rStyle w:val="aa"/>
                  <w:color w:val="auto"/>
                  <w:sz w:val="28"/>
                  <w:szCs w:val="28"/>
                  <w:u w:val="none"/>
                  <w:lang w:val="uk-UA"/>
                </w:rPr>
                <w:t>підпунктах "а"</w:t>
              </w:r>
            </w:hyperlink>
            <w:r w:rsidRPr="00A77580">
              <w:rPr>
                <w:sz w:val="28"/>
                <w:szCs w:val="28"/>
                <w:lang w:val="uk-UA"/>
              </w:rPr>
              <w:t>,</w:t>
            </w:r>
            <w:r w:rsidR="00A77580">
              <w:rPr>
                <w:sz w:val="28"/>
                <w:szCs w:val="28"/>
                <w:lang w:val="uk-UA"/>
              </w:rPr>
              <w:t xml:space="preserve"> </w:t>
            </w:r>
            <w:hyperlink r:id="rId11" w:anchor="n39" w:tgtFrame="_blank" w:history="1">
              <w:r w:rsidRPr="00A77580">
                <w:rPr>
                  <w:rStyle w:val="aa"/>
                  <w:color w:val="auto"/>
                  <w:sz w:val="28"/>
                  <w:szCs w:val="28"/>
                  <w:u w:val="none"/>
                  <w:lang w:val="uk-UA"/>
                </w:rPr>
                <w:t>"б"</w:t>
              </w:r>
            </w:hyperlink>
            <w:r w:rsidRPr="00994825">
              <w:rPr>
                <w:sz w:val="28"/>
                <w:szCs w:val="28"/>
                <w:lang w:val="uk-UA"/>
              </w:rPr>
              <w:t> пункту 2 частини першої статті 3 Закону Укр</w:t>
            </w:r>
            <w:r w:rsidR="007E0B7A" w:rsidRPr="00994825">
              <w:rPr>
                <w:sz w:val="28"/>
                <w:szCs w:val="28"/>
                <w:lang w:val="uk-UA"/>
              </w:rPr>
              <w:t>аїни "Про запобігання корупції".</w:t>
            </w:r>
          </w:p>
          <w:p w:rsidR="000E3058" w:rsidRPr="00994825" w:rsidRDefault="000E3058">
            <w:pPr>
              <w:pStyle w:val="rvps2"/>
              <w:shd w:val="clear" w:color="auto" w:fill="FFFFFF"/>
              <w:spacing w:before="0" w:beforeAutospacing="0" w:after="115" w:afterAutospacing="0"/>
              <w:ind w:firstLine="346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058" w:rsidRPr="00994825" w:rsidRDefault="000E3058">
            <w:pPr>
              <w:pStyle w:val="StyleZakonu"/>
              <w:spacing w:after="0" w:line="240" w:lineRule="auto"/>
              <w:ind w:firstLine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94825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Наразі в Україні не врегульовано питання настання юридичної відповідальності за порушення вимог Закону України «Про стратегічну екологічну оцінку». Зокрема, відсутні види правопорушень у цій сфері. Така ситуація призводить до непоодиноких фактів недотримання вимог Закону, не здійснення стратегічної екологічної оцінки, порушення процедури СЕО та неврахування результатів СЕО, зокрема для документів державного планування загальнодержавного рівня.</w:t>
            </w:r>
          </w:p>
          <w:p w:rsidR="000E3058" w:rsidRPr="00994825" w:rsidRDefault="000E3058">
            <w:pPr>
              <w:pStyle w:val="StyleZakonu"/>
              <w:spacing w:after="0" w:line="240" w:lineRule="auto"/>
              <w:ind w:firstLine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94825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З метою забезпечення дотримання вимог Закону, пропонується внести зміни до Кодексу України про адміністративні правопорушення та визначити відповідальність посадових осіб органів державної влади та органів місцевого самоврядування.</w:t>
            </w:r>
          </w:p>
        </w:tc>
      </w:tr>
      <w:tr w:rsidR="000E3058" w:rsidRPr="00994825" w:rsidTr="00287647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058" w:rsidRPr="00994825" w:rsidRDefault="000E3058">
            <w:pPr>
              <w:pStyle w:val="rvps7"/>
              <w:shd w:val="clear" w:color="auto" w:fill="FFFFFF"/>
              <w:spacing w:before="150" w:beforeAutospacing="0" w:after="150" w:afterAutospacing="0"/>
              <w:ind w:left="450" w:right="450"/>
              <w:jc w:val="center"/>
              <w:rPr>
                <w:sz w:val="28"/>
                <w:szCs w:val="28"/>
              </w:rPr>
            </w:pPr>
            <w:r w:rsidRPr="00994825">
              <w:rPr>
                <w:b/>
                <w:bCs/>
                <w:sz w:val="28"/>
                <w:szCs w:val="28"/>
                <w:shd w:val="clear" w:color="auto" w:fill="FFFFFF"/>
              </w:rPr>
              <w:lastRenderedPageBreak/>
              <w:t xml:space="preserve">Стаття 255. Особи, які мають право складати протоколи про адміністративні </w:t>
            </w:r>
            <w:r w:rsidRPr="00994825">
              <w:rPr>
                <w:rStyle w:val="rvts9"/>
                <w:b/>
                <w:bCs/>
                <w:sz w:val="28"/>
                <w:szCs w:val="28"/>
              </w:rPr>
              <w:t>правопорушення</w:t>
            </w:r>
          </w:p>
          <w:p w:rsidR="000E3058" w:rsidRPr="00994825" w:rsidRDefault="000E305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7" w:name="n367"/>
            <w:bookmarkEnd w:id="7"/>
            <w:r w:rsidRPr="00994825">
              <w:rPr>
                <w:sz w:val="28"/>
                <w:szCs w:val="28"/>
                <w:lang w:val="uk-UA"/>
              </w:rPr>
              <w:t>У справах про адміністративні правопорушення, що розглядаються органами, зазначеними в </w:t>
            </w:r>
            <w:hyperlink r:id="rId12" w:anchor="n34" w:history="1">
              <w:r w:rsidRPr="00994825">
                <w:rPr>
                  <w:rStyle w:val="aa"/>
                  <w:color w:val="auto"/>
                  <w:sz w:val="28"/>
                  <w:szCs w:val="28"/>
                  <w:u w:val="none"/>
                  <w:lang w:val="uk-UA"/>
                </w:rPr>
                <w:t>статтях 218 - 221</w:t>
              </w:r>
            </w:hyperlink>
            <w:r w:rsidRPr="00994825">
              <w:rPr>
                <w:sz w:val="28"/>
                <w:szCs w:val="28"/>
                <w:lang w:val="uk-UA"/>
              </w:rPr>
              <w:t> цього Кодексу, протоколи про правопорушення мають право складати:</w:t>
            </w:r>
          </w:p>
          <w:p w:rsidR="000E3058" w:rsidRDefault="000E3058" w:rsidP="000E5E99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  <w:lang w:val="uk-UA"/>
              </w:rPr>
            </w:pPr>
            <w:bookmarkStart w:id="8" w:name="n368"/>
            <w:bookmarkEnd w:id="8"/>
            <w:r w:rsidRPr="00994825">
              <w:rPr>
                <w:sz w:val="28"/>
                <w:szCs w:val="28"/>
                <w:lang w:val="uk-UA"/>
              </w:rPr>
              <w:t>уповноважені на те посадові особи:</w:t>
            </w:r>
          </w:p>
          <w:p w:rsidR="000E5E99" w:rsidRPr="00994825" w:rsidRDefault="000E5E99" w:rsidP="000E5E99">
            <w:pPr>
              <w:pStyle w:val="rvps2"/>
              <w:shd w:val="clear" w:color="auto" w:fill="FFFFFF"/>
              <w:spacing w:before="0" w:beforeAutospacing="0" w:after="150" w:afterAutospacing="0"/>
              <w:ind w:left="8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…</w:t>
            </w:r>
          </w:p>
          <w:p w:rsidR="00BF3216" w:rsidRDefault="00BF3216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shd w:val="clear" w:color="auto" w:fill="FFFFFF"/>
              </w:rPr>
            </w:pPr>
            <w:bookmarkStart w:id="9" w:name="n369"/>
            <w:bookmarkEnd w:id="9"/>
            <w:r w:rsidRPr="00BF3216">
              <w:rPr>
                <w:sz w:val="28"/>
                <w:szCs w:val="28"/>
                <w:shd w:val="clear" w:color="auto" w:fill="FFFFFF"/>
              </w:rPr>
              <w:t xml:space="preserve">центрального органу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виконавчої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влади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що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реалізує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державну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політику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із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здійснення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державного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нагляду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(контролю) у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сфері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охорони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навколишнього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природного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lastRenderedPageBreak/>
              <w:t>середовища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раціонального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використання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відтворення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і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охорони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природних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ресурсів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(</w:t>
            </w:r>
            <w:proofErr w:type="spellStart"/>
            <w:r w:rsidR="00725433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fldChar w:fldCharType="begin"/>
            </w:r>
            <w:r w:rsidR="00725433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instrText xml:space="preserve"> HYPERLINK "https://zakon.rada.gov.ua/laws/show/80731-10" \l "n563" \t "_blank" </w:instrText>
            </w:r>
            <w:r w:rsidR="00725433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fldChar w:fldCharType="separate"/>
            </w:r>
            <w:r w:rsidRPr="00BF3216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t>частини</w:t>
            </w:r>
            <w:proofErr w:type="spellEnd"/>
            <w:r w:rsidRPr="00BF3216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 друга</w:t>
            </w:r>
            <w:r w:rsidR="00725433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fldChar w:fldCharType="end"/>
            </w:r>
            <w:r w:rsidRPr="00BF3216">
              <w:rPr>
                <w:sz w:val="28"/>
                <w:szCs w:val="28"/>
                <w:shd w:val="clear" w:color="auto" w:fill="FFFFFF"/>
              </w:rPr>
              <w:t>, </w:t>
            </w:r>
            <w:proofErr w:type="spellStart"/>
            <w:r w:rsidR="00725433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fldChar w:fldCharType="begin"/>
            </w:r>
            <w:r w:rsidR="00725433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instrText xml:space="preserve"> HYPERLINK "https://zakon.rada.gov.ua/laws/show/80731-10" \l "n567" \t "_blank" </w:instrText>
            </w:r>
            <w:r w:rsidR="00725433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fldChar w:fldCharType="separate"/>
            </w:r>
            <w:r w:rsidRPr="00BF3216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t>четверта</w:t>
            </w:r>
            <w:proofErr w:type="spellEnd"/>
            <w:r w:rsidR="00725433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fldChar w:fldCharType="end"/>
            </w:r>
            <w:r w:rsidRPr="00BF3216">
              <w:rPr>
                <w:sz w:val="28"/>
                <w:szCs w:val="28"/>
                <w:shd w:val="clear" w:color="auto" w:fill="FFFFFF"/>
              </w:rPr>
              <w:t> та </w:t>
            </w:r>
            <w:proofErr w:type="spellStart"/>
            <w:r w:rsidR="007A132E">
              <w:fldChar w:fldCharType="begin"/>
            </w:r>
            <w:r w:rsidR="007A132E">
              <w:instrText xml:space="preserve"> HYPERLINK "https://zakon.rada.gov.ua/laws/show/80731-10" \l "n569" \t "_blank" </w:instrText>
            </w:r>
            <w:r w:rsidR="007A132E">
              <w:fldChar w:fldCharType="separate"/>
            </w:r>
            <w:proofErr w:type="gramStart"/>
            <w:r w:rsidRPr="00BF3216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t>п’ята</w:t>
            </w:r>
            <w:proofErr w:type="spellEnd"/>
            <w:proofErr w:type="gramEnd"/>
            <w:r w:rsidRPr="00BF3216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t>статті</w:t>
            </w:r>
            <w:proofErr w:type="spellEnd"/>
            <w:r w:rsidRPr="00BF3216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 85</w:t>
            </w:r>
            <w:r w:rsidR="007A132E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fldChar w:fldCharType="end"/>
            </w:r>
            <w:r w:rsidRPr="00BF3216">
              <w:rPr>
                <w:sz w:val="28"/>
                <w:szCs w:val="28"/>
                <w:shd w:val="clear" w:color="auto" w:fill="FFFFFF"/>
              </w:rPr>
              <w:t>, </w:t>
            </w:r>
            <w:proofErr w:type="spellStart"/>
            <w:r w:rsidR="00725433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fldChar w:fldCharType="begin"/>
            </w:r>
            <w:r w:rsidR="00725433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instrText xml:space="preserve"> HYPERLINK "https://zakon.rada.gov.ua/laws/show/80731-10" \l "n572" \t "_blank" </w:instrText>
            </w:r>
            <w:r w:rsidR="00725433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fldChar w:fldCharType="separate"/>
            </w:r>
            <w:r w:rsidRPr="00BF3216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t>статті</w:t>
            </w:r>
            <w:proofErr w:type="spellEnd"/>
            <w:r w:rsidRPr="00BF3216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 85</w:t>
            </w:r>
            <w:r w:rsidR="00725433">
              <w:rPr>
                <w:rStyle w:val="aa"/>
                <w:color w:val="auto"/>
                <w:sz w:val="28"/>
                <w:szCs w:val="28"/>
                <w:u w:val="none"/>
                <w:shd w:val="clear" w:color="auto" w:fill="FFFFFF"/>
              </w:rPr>
              <w:fldChar w:fldCharType="end"/>
            </w:r>
            <w:hyperlink r:id="rId13" w:anchor="n572" w:tgtFrame="_blank" w:history="1">
              <w:r w:rsidRPr="00BF3216">
                <w:rPr>
                  <w:rStyle w:val="aa"/>
                  <w:b/>
                  <w:bCs/>
                  <w:color w:val="auto"/>
                  <w:sz w:val="28"/>
                  <w:szCs w:val="28"/>
                  <w:u w:val="none"/>
                  <w:shd w:val="clear" w:color="auto" w:fill="FFFFFF"/>
                  <w:vertAlign w:val="superscript"/>
                </w:rPr>
                <w:t>-1</w:t>
              </w:r>
            </w:hyperlink>
            <w:r w:rsidRPr="00BF3216">
              <w:rPr>
                <w:sz w:val="28"/>
                <w:szCs w:val="28"/>
                <w:shd w:val="clear" w:color="auto" w:fill="FFFFFF"/>
              </w:rPr>
              <w:t>, </w:t>
            </w:r>
            <w:hyperlink r:id="rId14" w:anchor="n588" w:tgtFrame="_blank" w:history="1">
              <w:r w:rsidRPr="00BF321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</w:rPr>
                <w:t>88</w:t>
              </w:r>
            </w:hyperlink>
            <w:r w:rsidRPr="00BF3216">
              <w:rPr>
                <w:sz w:val="28"/>
                <w:szCs w:val="28"/>
                <w:shd w:val="clear" w:color="auto" w:fill="FFFFFF"/>
              </w:rPr>
              <w:t>, </w:t>
            </w:r>
            <w:hyperlink r:id="rId15" w:anchor="n594" w:tgtFrame="_blank" w:history="1">
              <w:r w:rsidRPr="00BF321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</w:rPr>
                <w:t>88</w:t>
              </w:r>
            </w:hyperlink>
            <w:hyperlink r:id="rId16" w:anchor="n594" w:tgtFrame="_blank" w:history="1">
              <w:r w:rsidRPr="00BF3216">
                <w:rPr>
                  <w:rStyle w:val="aa"/>
                  <w:b/>
                  <w:bCs/>
                  <w:color w:val="auto"/>
                  <w:sz w:val="28"/>
                  <w:szCs w:val="28"/>
                  <w:u w:val="none"/>
                  <w:shd w:val="clear" w:color="auto" w:fill="FFFFFF"/>
                  <w:vertAlign w:val="superscript"/>
                </w:rPr>
                <w:t>-1</w:t>
              </w:r>
            </w:hyperlink>
            <w:r w:rsidRPr="00BF3216">
              <w:rPr>
                <w:sz w:val="28"/>
                <w:szCs w:val="28"/>
                <w:shd w:val="clear" w:color="auto" w:fill="FFFFFF"/>
              </w:rPr>
              <w:t>, </w:t>
            </w:r>
            <w:hyperlink r:id="rId17" w:anchor="n602" w:tgtFrame="_blank" w:history="1">
              <w:r w:rsidRPr="00BF321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</w:rPr>
                <w:t>88</w:t>
              </w:r>
            </w:hyperlink>
            <w:hyperlink r:id="rId18" w:anchor="n602" w:tgtFrame="_blank" w:history="1">
              <w:r w:rsidRPr="00BF3216">
                <w:rPr>
                  <w:rStyle w:val="aa"/>
                  <w:b/>
                  <w:bCs/>
                  <w:color w:val="auto"/>
                  <w:sz w:val="28"/>
                  <w:szCs w:val="28"/>
                  <w:u w:val="none"/>
                  <w:shd w:val="clear" w:color="auto" w:fill="FFFFFF"/>
                  <w:vertAlign w:val="superscript"/>
                </w:rPr>
                <w:t>-2</w:t>
              </w:r>
            </w:hyperlink>
            <w:r w:rsidRPr="00BF3216">
              <w:rPr>
                <w:sz w:val="28"/>
                <w:szCs w:val="28"/>
                <w:shd w:val="clear" w:color="auto" w:fill="FFFFFF"/>
              </w:rPr>
              <w:t>, </w:t>
            </w:r>
            <w:hyperlink r:id="rId19" w:anchor="n610" w:tgtFrame="_blank" w:history="1">
              <w:r w:rsidRPr="00BF321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</w:rPr>
                <w:t>90</w:t>
              </w:r>
            </w:hyperlink>
            <w:r w:rsidRPr="00BF3216">
              <w:rPr>
                <w:sz w:val="28"/>
                <w:szCs w:val="28"/>
                <w:shd w:val="clear" w:color="auto" w:fill="FFFFFF"/>
              </w:rPr>
              <w:t>, </w:t>
            </w:r>
            <w:hyperlink r:id="rId20" w:anchor="n620" w:tgtFrame="_blank" w:history="1">
              <w:r w:rsidRPr="00BF321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</w:rPr>
                <w:t>91</w:t>
              </w:r>
            </w:hyperlink>
            <w:r w:rsidRPr="00BF3216">
              <w:rPr>
                <w:sz w:val="28"/>
                <w:szCs w:val="28"/>
                <w:shd w:val="clear" w:color="auto" w:fill="FFFFFF"/>
              </w:rPr>
              <w:t>, </w:t>
            </w:r>
            <w:hyperlink r:id="rId21" w:anchor="n4045" w:tgtFrame="_blank" w:history="1">
              <w:r w:rsidRPr="00BF321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</w:rPr>
                <w:t>91</w:t>
              </w:r>
            </w:hyperlink>
            <w:hyperlink r:id="rId22" w:anchor="n4045" w:tgtFrame="_blank" w:history="1">
              <w:r w:rsidRPr="00BF3216">
                <w:rPr>
                  <w:rStyle w:val="aa"/>
                  <w:b/>
                  <w:bCs/>
                  <w:color w:val="auto"/>
                  <w:sz w:val="28"/>
                  <w:szCs w:val="28"/>
                  <w:u w:val="none"/>
                  <w:shd w:val="clear" w:color="auto" w:fill="FFFFFF"/>
                  <w:vertAlign w:val="superscript"/>
                </w:rPr>
                <w:t>-5</w:t>
              </w:r>
            </w:hyperlink>
            <w:r w:rsidRPr="00BF3216">
              <w:rPr>
                <w:sz w:val="28"/>
                <w:szCs w:val="28"/>
                <w:shd w:val="clear" w:color="auto" w:fill="FFFFFF"/>
              </w:rPr>
              <w:t>, </w:t>
            </w:r>
            <w:hyperlink r:id="rId23" w:anchor="n1469" w:tgtFrame="_blank" w:history="1">
              <w:r w:rsidRPr="00BF321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</w:rPr>
                <w:t>164</w:t>
              </w:r>
            </w:hyperlink>
            <w:r w:rsidRPr="00BF3216">
              <w:rPr>
                <w:sz w:val="28"/>
                <w:szCs w:val="28"/>
                <w:shd w:val="clear" w:color="auto" w:fill="FFFFFF"/>
              </w:rPr>
              <w:t xml:space="preserve"> - в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частині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порушення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порядку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провадження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господарської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діяльності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пов’язаної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раціональним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використанням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відтворенням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охороною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природних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ресурсів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(земля,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надра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поверхневі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води,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атмосферне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повітря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тваринний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рослинний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BF3216">
              <w:rPr>
                <w:sz w:val="28"/>
                <w:szCs w:val="28"/>
                <w:shd w:val="clear" w:color="auto" w:fill="FFFFFF"/>
              </w:rPr>
              <w:t>св</w:t>
            </w:r>
            <w:proofErr w:type="gramEnd"/>
            <w:r w:rsidRPr="00BF3216">
              <w:rPr>
                <w:sz w:val="28"/>
                <w:szCs w:val="28"/>
                <w:shd w:val="clear" w:color="auto" w:fill="FFFFFF"/>
              </w:rPr>
              <w:t>іт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природні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ресурси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територіальних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вод, континентального шельфу та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виключної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(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морської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економічної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зони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добування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і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використання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риби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інших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водних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C2351">
              <w:rPr>
                <w:b/>
                <w:sz w:val="28"/>
                <w:szCs w:val="28"/>
                <w:shd w:val="clear" w:color="auto" w:fill="FFFFFF"/>
              </w:rPr>
              <w:t>живих</w:t>
            </w:r>
            <w:proofErr w:type="spellEnd"/>
            <w:r w:rsidRPr="00CC2351">
              <w:rPr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C2351">
              <w:rPr>
                <w:b/>
                <w:sz w:val="28"/>
                <w:szCs w:val="28"/>
                <w:shd w:val="clear" w:color="auto" w:fill="FFFFFF"/>
              </w:rPr>
              <w:t>ресурсів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),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поводження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відходами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(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крім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поводження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радіоактивними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ві</w:t>
            </w:r>
            <w:proofErr w:type="gramStart"/>
            <w:r w:rsidRPr="00BF3216">
              <w:rPr>
                <w:sz w:val="28"/>
                <w:szCs w:val="28"/>
                <w:shd w:val="clear" w:color="auto" w:fill="FFFFFF"/>
              </w:rPr>
              <w:t>дходами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),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небезпечними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хімічними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речовинами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, пестицидами та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агрохімікатами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порушення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вимог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законодавства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сфері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оцінки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впливу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BF3216">
              <w:rPr>
                <w:sz w:val="28"/>
                <w:szCs w:val="28"/>
                <w:shd w:val="clear" w:color="auto" w:fill="FFFFFF"/>
              </w:rPr>
              <w:t>довкілля</w:t>
            </w:r>
            <w:proofErr w:type="spellEnd"/>
            <w:r w:rsidRPr="00BF3216">
              <w:rPr>
                <w:sz w:val="28"/>
                <w:szCs w:val="28"/>
                <w:shd w:val="clear" w:color="auto" w:fill="FFFFFF"/>
              </w:rPr>
              <w:t>;</w:t>
            </w:r>
            <w:proofErr w:type="gramEnd"/>
          </w:p>
          <w:p w:rsidR="005E392D" w:rsidRPr="005E392D" w:rsidRDefault="005E392D" w:rsidP="005E392D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…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058" w:rsidRPr="00994825" w:rsidRDefault="000E3058">
            <w:pPr>
              <w:pStyle w:val="rvps7"/>
              <w:shd w:val="clear" w:color="auto" w:fill="FFFFFF"/>
              <w:spacing w:before="150" w:beforeAutospacing="0" w:after="150" w:afterAutospacing="0"/>
              <w:ind w:left="450" w:right="450"/>
              <w:jc w:val="center"/>
              <w:rPr>
                <w:sz w:val="28"/>
                <w:szCs w:val="28"/>
              </w:rPr>
            </w:pPr>
            <w:r w:rsidRPr="00994825">
              <w:rPr>
                <w:b/>
                <w:bCs/>
                <w:sz w:val="28"/>
                <w:szCs w:val="28"/>
                <w:shd w:val="clear" w:color="auto" w:fill="FFFFFF"/>
              </w:rPr>
              <w:lastRenderedPageBreak/>
              <w:t xml:space="preserve">Стаття 255. Особи, які мають право складати протоколи про адміністративні </w:t>
            </w:r>
            <w:r w:rsidRPr="00994825">
              <w:rPr>
                <w:rStyle w:val="rvts9"/>
                <w:b/>
                <w:bCs/>
                <w:sz w:val="28"/>
                <w:szCs w:val="28"/>
              </w:rPr>
              <w:t>правопорушення</w:t>
            </w:r>
          </w:p>
          <w:p w:rsidR="000E3058" w:rsidRPr="00994825" w:rsidRDefault="000E305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994825">
              <w:rPr>
                <w:sz w:val="28"/>
                <w:szCs w:val="28"/>
                <w:lang w:val="uk-UA"/>
              </w:rPr>
              <w:t>У справах про адміністративні правопорушення, що розглядаються органами, зазначеними в </w:t>
            </w:r>
            <w:hyperlink r:id="rId24" w:anchor="n34" w:history="1">
              <w:r w:rsidRPr="00994825">
                <w:rPr>
                  <w:rStyle w:val="aa"/>
                  <w:color w:val="auto"/>
                  <w:sz w:val="28"/>
                  <w:szCs w:val="28"/>
                  <w:u w:val="none"/>
                  <w:lang w:val="uk-UA"/>
                </w:rPr>
                <w:t>статтях 218 - 221</w:t>
              </w:r>
            </w:hyperlink>
            <w:r w:rsidRPr="00994825">
              <w:rPr>
                <w:sz w:val="28"/>
                <w:szCs w:val="28"/>
                <w:lang w:val="uk-UA"/>
              </w:rPr>
              <w:t> цього Кодексу, протоколи про правопорушення мають право складати:</w:t>
            </w:r>
          </w:p>
          <w:p w:rsidR="000E3058" w:rsidRDefault="000E305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994825">
              <w:rPr>
                <w:sz w:val="28"/>
                <w:szCs w:val="28"/>
                <w:lang w:val="uk-UA"/>
              </w:rPr>
              <w:t>1) уповноважені на те посадові особи:</w:t>
            </w:r>
          </w:p>
          <w:p w:rsidR="000E5E99" w:rsidRPr="00994825" w:rsidRDefault="000E5E99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…</w:t>
            </w:r>
          </w:p>
          <w:p w:rsidR="00BF3216" w:rsidRDefault="00BF3216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A82686">
              <w:rPr>
                <w:sz w:val="28"/>
                <w:szCs w:val="28"/>
                <w:shd w:val="clear" w:color="auto" w:fill="FFFFFF"/>
                <w:lang w:val="uk-UA"/>
              </w:rPr>
              <w:t xml:space="preserve">центрального органу виконавчої влади, що реалізує державну політику із здійснення державного нагляду (контролю) у сфері охорони навколишнього природного середовища, </w:t>
            </w:r>
            <w:r w:rsidRPr="00A82686">
              <w:rPr>
                <w:sz w:val="28"/>
                <w:szCs w:val="28"/>
                <w:shd w:val="clear" w:color="auto" w:fill="FFFFFF"/>
                <w:lang w:val="uk-UA"/>
              </w:rPr>
              <w:lastRenderedPageBreak/>
              <w:t>раціонального використання, відтворення і охорони природних ресурсів (</w:t>
            </w:r>
            <w:hyperlink r:id="rId25" w:anchor="n563" w:tgtFrame="_blank" w:history="1">
              <w:r w:rsidRPr="00A8268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частини друга</w:t>
              </w:r>
            </w:hyperlink>
            <w:r w:rsidRPr="00A82686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BF3216">
              <w:rPr>
                <w:sz w:val="28"/>
                <w:szCs w:val="28"/>
                <w:shd w:val="clear" w:color="auto" w:fill="FFFFFF"/>
              </w:rPr>
              <w:t> </w:t>
            </w:r>
            <w:hyperlink r:id="rId26" w:anchor="n567" w:tgtFrame="_blank" w:history="1">
              <w:r w:rsidRPr="00A8268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четверта</w:t>
              </w:r>
            </w:hyperlink>
            <w:r w:rsidRPr="00BF3216">
              <w:rPr>
                <w:sz w:val="28"/>
                <w:szCs w:val="28"/>
                <w:shd w:val="clear" w:color="auto" w:fill="FFFFFF"/>
              </w:rPr>
              <w:t> </w:t>
            </w:r>
            <w:r w:rsidRPr="00A82686">
              <w:rPr>
                <w:sz w:val="28"/>
                <w:szCs w:val="28"/>
                <w:shd w:val="clear" w:color="auto" w:fill="FFFFFF"/>
                <w:lang w:val="uk-UA"/>
              </w:rPr>
              <w:t>та</w:t>
            </w:r>
            <w:r w:rsidRPr="00BF3216">
              <w:rPr>
                <w:sz w:val="28"/>
                <w:szCs w:val="28"/>
                <w:shd w:val="clear" w:color="auto" w:fill="FFFFFF"/>
              </w:rPr>
              <w:t> </w:t>
            </w:r>
            <w:hyperlink r:id="rId27" w:anchor="n569" w:tgtFrame="_blank" w:history="1">
              <w:r w:rsidRPr="00A8268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п’ята статті 85</w:t>
              </w:r>
            </w:hyperlink>
            <w:r w:rsidRPr="00A82686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BF3216">
              <w:rPr>
                <w:sz w:val="28"/>
                <w:szCs w:val="28"/>
                <w:shd w:val="clear" w:color="auto" w:fill="FFFFFF"/>
              </w:rPr>
              <w:t> </w:t>
            </w:r>
            <w:hyperlink r:id="rId28" w:anchor="n572" w:tgtFrame="_blank" w:history="1">
              <w:r w:rsidRPr="00A8268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статті 85</w:t>
              </w:r>
            </w:hyperlink>
            <w:hyperlink r:id="rId29" w:anchor="n572" w:tgtFrame="_blank" w:history="1">
              <w:r w:rsidRPr="00A82686">
                <w:rPr>
                  <w:rStyle w:val="aa"/>
                  <w:b/>
                  <w:bCs/>
                  <w:color w:val="auto"/>
                  <w:sz w:val="28"/>
                  <w:szCs w:val="28"/>
                  <w:u w:val="none"/>
                  <w:shd w:val="clear" w:color="auto" w:fill="FFFFFF"/>
                  <w:vertAlign w:val="superscript"/>
                  <w:lang w:val="uk-UA"/>
                </w:rPr>
                <w:t>-1</w:t>
              </w:r>
            </w:hyperlink>
            <w:r w:rsidRPr="00A82686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BF3216">
              <w:rPr>
                <w:sz w:val="28"/>
                <w:szCs w:val="28"/>
                <w:shd w:val="clear" w:color="auto" w:fill="FFFFFF"/>
              </w:rPr>
              <w:t> </w:t>
            </w:r>
            <w:hyperlink r:id="rId30" w:anchor="n588" w:tgtFrame="_blank" w:history="1">
              <w:r w:rsidRPr="00A8268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88</w:t>
              </w:r>
            </w:hyperlink>
            <w:r w:rsidRPr="00A82686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BF3216">
              <w:rPr>
                <w:sz w:val="28"/>
                <w:szCs w:val="28"/>
                <w:shd w:val="clear" w:color="auto" w:fill="FFFFFF"/>
              </w:rPr>
              <w:t> </w:t>
            </w:r>
            <w:hyperlink r:id="rId31" w:anchor="n594" w:tgtFrame="_blank" w:history="1">
              <w:r w:rsidRPr="00A8268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88</w:t>
              </w:r>
            </w:hyperlink>
            <w:hyperlink r:id="rId32" w:anchor="n594" w:tgtFrame="_blank" w:history="1">
              <w:r w:rsidRPr="00A82686">
                <w:rPr>
                  <w:rStyle w:val="aa"/>
                  <w:b/>
                  <w:bCs/>
                  <w:color w:val="auto"/>
                  <w:sz w:val="28"/>
                  <w:szCs w:val="28"/>
                  <w:u w:val="none"/>
                  <w:shd w:val="clear" w:color="auto" w:fill="FFFFFF"/>
                  <w:vertAlign w:val="superscript"/>
                  <w:lang w:val="uk-UA"/>
                </w:rPr>
                <w:t>-1</w:t>
              </w:r>
            </w:hyperlink>
            <w:r w:rsidRPr="00A82686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BF3216">
              <w:rPr>
                <w:sz w:val="28"/>
                <w:szCs w:val="28"/>
                <w:shd w:val="clear" w:color="auto" w:fill="FFFFFF"/>
              </w:rPr>
              <w:t> </w:t>
            </w:r>
            <w:hyperlink r:id="rId33" w:anchor="n602" w:tgtFrame="_blank" w:history="1">
              <w:r w:rsidRPr="00A8268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88</w:t>
              </w:r>
            </w:hyperlink>
            <w:hyperlink r:id="rId34" w:anchor="n602" w:tgtFrame="_blank" w:history="1">
              <w:r w:rsidRPr="00A82686">
                <w:rPr>
                  <w:rStyle w:val="aa"/>
                  <w:b/>
                  <w:bCs/>
                  <w:color w:val="auto"/>
                  <w:sz w:val="28"/>
                  <w:szCs w:val="28"/>
                  <w:u w:val="none"/>
                  <w:shd w:val="clear" w:color="auto" w:fill="FFFFFF"/>
                  <w:vertAlign w:val="superscript"/>
                  <w:lang w:val="uk-UA"/>
                </w:rPr>
                <w:t>-2</w:t>
              </w:r>
            </w:hyperlink>
            <w:r w:rsidRPr="00A82686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BF3216">
              <w:rPr>
                <w:sz w:val="28"/>
                <w:szCs w:val="28"/>
                <w:shd w:val="clear" w:color="auto" w:fill="FFFFFF"/>
              </w:rPr>
              <w:t> </w:t>
            </w:r>
            <w:hyperlink r:id="rId35" w:anchor="n610" w:tgtFrame="_blank" w:history="1">
              <w:r w:rsidRPr="00A8268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90</w:t>
              </w:r>
            </w:hyperlink>
            <w:r w:rsidRPr="00A82686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BF3216">
              <w:rPr>
                <w:sz w:val="28"/>
                <w:szCs w:val="28"/>
                <w:shd w:val="clear" w:color="auto" w:fill="FFFFFF"/>
              </w:rPr>
              <w:t> </w:t>
            </w:r>
            <w:hyperlink r:id="rId36" w:anchor="n620" w:tgtFrame="_blank" w:history="1">
              <w:r w:rsidRPr="00A8268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91</w:t>
              </w:r>
            </w:hyperlink>
            <w:r w:rsidRPr="00A82686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BF3216">
              <w:rPr>
                <w:sz w:val="28"/>
                <w:szCs w:val="28"/>
                <w:shd w:val="clear" w:color="auto" w:fill="FFFFFF"/>
              </w:rPr>
              <w:t> </w:t>
            </w:r>
            <w:hyperlink r:id="rId37" w:anchor="n4045" w:tgtFrame="_blank" w:history="1">
              <w:r w:rsidRPr="00A8268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91</w:t>
              </w:r>
            </w:hyperlink>
            <w:hyperlink r:id="rId38" w:anchor="n4045" w:tgtFrame="_blank" w:history="1">
              <w:r w:rsidRPr="00A82686">
                <w:rPr>
                  <w:rStyle w:val="aa"/>
                  <w:b/>
                  <w:bCs/>
                  <w:color w:val="auto"/>
                  <w:sz w:val="28"/>
                  <w:szCs w:val="28"/>
                  <w:u w:val="none"/>
                  <w:shd w:val="clear" w:color="auto" w:fill="FFFFFF"/>
                  <w:vertAlign w:val="superscript"/>
                  <w:lang w:val="uk-UA"/>
                </w:rPr>
                <w:t>-5</w:t>
              </w:r>
            </w:hyperlink>
            <w:r w:rsidRPr="00A82686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BF3216">
              <w:rPr>
                <w:sz w:val="28"/>
                <w:szCs w:val="28"/>
                <w:shd w:val="clear" w:color="auto" w:fill="FFFFFF"/>
              </w:rPr>
              <w:t> </w:t>
            </w:r>
            <w:r w:rsidR="00A718F2" w:rsidRPr="00A718F2">
              <w:rPr>
                <w:b/>
                <w:sz w:val="28"/>
                <w:szCs w:val="28"/>
                <w:shd w:val="clear" w:color="auto" w:fill="FFFFFF"/>
                <w:lang w:val="uk-UA"/>
              </w:rPr>
              <w:t>91</w:t>
            </w:r>
            <w:r w:rsidR="00A718F2" w:rsidRPr="00A718F2">
              <w:rPr>
                <w:b/>
                <w:sz w:val="28"/>
                <w:szCs w:val="28"/>
                <w:shd w:val="clear" w:color="auto" w:fill="FFFFFF"/>
                <w:vertAlign w:val="superscript"/>
                <w:lang w:val="uk-UA"/>
              </w:rPr>
              <w:t>6</w:t>
            </w:r>
            <w:r w:rsidR="00A718F2">
              <w:rPr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hyperlink r:id="rId39" w:anchor="n1469" w:tgtFrame="_blank" w:history="1">
              <w:r w:rsidRPr="00A82686">
                <w:rPr>
                  <w:rStyle w:val="aa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164</w:t>
              </w:r>
            </w:hyperlink>
            <w:r w:rsidR="00004461">
              <w:rPr>
                <w:sz w:val="28"/>
                <w:szCs w:val="28"/>
                <w:lang w:val="uk-UA"/>
              </w:rPr>
              <w:t>,</w:t>
            </w:r>
            <w:r w:rsidRPr="00BF3216">
              <w:rPr>
                <w:sz w:val="28"/>
                <w:szCs w:val="28"/>
                <w:shd w:val="clear" w:color="auto" w:fill="FFFFFF"/>
              </w:rPr>
              <w:t> </w:t>
            </w:r>
            <w:r w:rsidRPr="00A82686">
              <w:rPr>
                <w:sz w:val="28"/>
                <w:szCs w:val="28"/>
                <w:shd w:val="clear" w:color="auto" w:fill="FFFFFF"/>
                <w:lang w:val="uk-UA"/>
              </w:rPr>
              <w:t xml:space="preserve">- в частині порушення порядку провадження господарської діяльності, пов’язаної з раціональним використанням, відтворенням та охороною природних ресурсів (земля, надра, поверхневі води, атмосферне повітря, тваринний та рослинний світ, природні ресурси територіальних вод, континентального шельфу та виключної (морської) економічної зони України, добування і використання риби та інших водних </w:t>
            </w:r>
            <w:r w:rsidR="00CC2351" w:rsidRPr="00CC2351">
              <w:rPr>
                <w:b/>
                <w:sz w:val="28"/>
                <w:szCs w:val="28"/>
                <w:lang w:val="uk-UA"/>
              </w:rPr>
              <w:t>біоресурсів</w:t>
            </w:r>
            <w:r w:rsidRPr="00A82686">
              <w:rPr>
                <w:sz w:val="28"/>
                <w:szCs w:val="28"/>
                <w:shd w:val="clear" w:color="auto" w:fill="FFFFFF"/>
                <w:lang w:val="uk-UA"/>
              </w:rPr>
              <w:t>), поводження з відходами (крім поводження з радіоактивними відходами), небезпечними хімічними речовинами, пестицидами та агрохімікатами, порушення вимог законодавства у сфері оцінки впливу на довкілля;</w:t>
            </w:r>
            <w:r w:rsidR="00A82686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A82686" w:rsidRPr="00812712">
              <w:rPr>
                <w:b/>
                <w:sz w:val="28"/>
                <w:szCs w:val="28"/>
                <w:u w:val="single"/>
                <w:shd w:val="clear" w:color="auto" w:fill="FFFFFF"/>
                <w:lang w:val="uk-UA"/>
              </w:rPr>
              <w:t>стратегічної екологічної оцінки</w:t>
            </w:r>
            <w:r w:rsidR="00A82686" w:rsidRPr="00812712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5E392D" w:rsidRDefault="005E392D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  <w:p w:rsidR="005E392D" w:rsidRPr="00A82686" w:rsidRDefault="005E392D" w:rsidP="005E392D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58" w:rsidRPr="00994825" w:rsidRDefault="000E3058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0E3058" w:rsidRPr="00994825" w:rsidRDefault="000E3058" w:rsidP="000E3058">
      <w:pPr>
        <w:rPr>
          <w:sz w:val="28"/>
          <w:szCs w:val="28"/>
        </w:rPr>
      </w:pPr>
      <w:bookmarkStart w:id="10" w:name="o439"/>
      <w:bookmarkEnd w:id="10"/>
    </w:p>
    <w:p w:rsidR="00611E5F" w:rsidRPr="00994825" w:rsidRDefault="0017218C" w:rsidP="000E3058">
      <w:pPr>
        <w:pStyle w:val="ab"/>
        <w:spacing w:before="0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994825">
        <w:rPr>
          <w:rFonts w:ascii="Times New Roman" w:hAnsi="Times New Roman"/>
          <w:b/>
          <w:sz w:val="28"/>
          <w:szCs w:val="28"/>
        </w:rPr>
        <w:t>Директор департаменту</w:t>
      </w:r>
    </w:p>
    <w:p w:rsidR="007A75D4" w:rsidRPr="00E466D2" w:rsidRDefault="0017218C" w:rsidP="000E3058">
      <w:pPr>
        <w:pStyle w:val="ab"/>
        <w:spacing w:before="0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994825">
        <w:rPr>
          <w:rFonts w:ascii="Times New Roman" w:hAnsi="Times New Roman"/>
          <w:b/>
          <w:sz w:val="28"/>
          <w:szCs w:val="28"/>
        </w:rPr>
        <w:t>екологічної оцінки та контролю</w:t>
      </w:r>
      <w:r w:rsidRPr="00994825">
        <w:rPr>
          <w:rFonts w:ascii="Times New Roman" w:hAnsi="Times New Roman"/>
          <w:b/>
          <w:sz w:val="28"/>
          <w:szCs w:val="28"/>
        </w:rPr>
        <w:tab/>
      </w:r>
      <w:r w:rsidRPr="00994825">
        <w:rPr>
          <w:rFonts w:ascii="Times New Roman" w:hAnsi="Times New Roman"/>
          <w:b/>
          <w:sz w:val="28"/>
          <w:szCs w:val="28"/>
        </w:rPr>
        <w:tab/>
      </w:r>
      <w:r w:rsidRPr="00994825">
        <w:rPr>
          <w:rFonts w:ascii="Times New Roman" w:hAnsi="Times New Roman"/>
          <w:b/>
          <w:sz w:val="28"/>
          <w:szCs w:val="28"/>
        </w:rPr>
        <w:tab/>
      </w:r>
      <w:r w:rsidRPr="00994825">
        <w:rPr>
          <w:rFonts w:ascii="Times New Roman" w:hAnsi="Times New Roman"/>
          <w:b/>
          <w:sz w:val="28"/>
          <w:szCs w:val="28"/>
        </w:rPr>
        <w:tab/>
      </w:r>
      <w:r w:rsidRPr="00994825">
        <w:rPr>
          <w:rFonts w:ascii="Times New Roman" w:hAnsi="Times New Roman"/>
          <w:b/>
          <w:sz w:val="28"/>
          <w:szCs w:val="28"/>
        </w:rPr>
        <w:tab/>
      </w:r>
      <w:r w:rsidRPr="00994825">
        <w:rPr>
          <w:rFonts w:ascii="Times New Roman" w:hAnsi="Times New Roman"/>
          <w:b/>
          <w:sz w:val="28"/>
          <w:szCs w:val="28"/>
        </w:rPr>
        <w:tab/>
      </w:r>
      <w:r w:rsidRPr="00994825">
        <w:rPr>
          <w:rFonts w:ascii="Times New Roman" w:hAnsi="Times New Roman"/>
          <w:b/>
          <w:sz w:val="28"/>
          <w:szCs w:val="28"/>
        </w:rPr>
        <w:tab/>
      </w:r>
      <w:r w:rsidRPr="00994825">
        <w:rPr>
          <w:rFonts w:ascii="Times New Roman" w:hAnsi="Times New Roman"/>
          <w:b/>
          <w:sz w:val="28"/>
          <w:szCs w:val="28"/>
        </w:rPr>
        <w:tab/>
      </w:r>
      <w:r w:rsidRPr="00994825">
        <w:rPr>
          <w:rFonts w:ascii="Times New Roman" w:hAnsi="Times New Roman"/>
          <w:b/>
          <w:sz w:val="28"/>
          <w:szCs w:val="28"/>
        </w:rPr>
        <w:tab/>
      </w:r>
      <w:r w:rsidRPr="00994825">
        <w:rPr>
          <w:rFonts w:ascii="Times New Roman" w:hAnsi="Times New Roman"/>
          <w:b/>
          <w:sz w:val="28"/>
          <w:szCs w:val="28"/>
        </w:rPr>
        <w:tab/>
      </w:r>
      <w:r w:rsidRPr="00994825">
        <w:rPr>
          <w:rFonts w:ascii="Times New Roman" w:hAnsi="Times New Roman"/>
          <w:b/>
          <w:sz w:val="28"/>
          <w:szCs w:val="28"/>
        </w:rPr>
        <w:tab/>
      </w:r>
      <w:r w:rsidRPr="00994825">
        <w:rPr>
          <w:rFonts w:ascii="Times New Roman" w:hAnsi="Times New Roman"/>
          <w:b/>
          <w:sz w:val="28"/>
          <w:szCs w:val="28"/>
        </w:rPr>
        <w:tab/>
        <w:t>Марина ТІЩЕНКОВА</w:t>
      </w:r>
    </w:p>
    <w:p w:rsidR="001414BC" w:rsidRPr="00BE7980" w:rsidRDefault="000E3058" w:rsidP="00BE7980">
      <w:pPr>
        <w:jc w:val="both"/>
        <w:rPr>
          <w:sz w:val="28"/>
          <w:szCs w:val="28"/>
        </w:rPr>
      </w:pPr>
      <w:r w:rsidRPr="00994825">
        <w:rPr>
          <w:sz w:val="28"/>
          <w:szCs w:val="28"/>
        </w:rPr>
        <w:t>____ ____________  2020 року</w:t>
      </w:r>
    </w:p>
    <w:sectPr w:rsidR="001414BC" w:rsidRPr="00BE7980" w:rsidSect="001812A7">
      <w:headerReference w:type="default" r:id="rId40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32E" w:rsidRDefault="007A132E" w:rsidP="001812A7">
      <w:r>
        <w:separator/>
      </w:r>
    </w:p>
  </w:endnote>
  <w:endnote w:type="continuationSeparator" w:id="0">
    <w:p w:rsidR="007A132E" w:rsidRDefault="007A132E" w:rsidP="00181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32E" w:rsidRDefault="007A132E" w:rsidP="001812A7">
      <w:r>
        <w:separator/>
      </w:r>
    </w:p>
  </w:footnote>
  <w:footnote w:type="continuationSeparator" w:id="0">
    <w:p w:rsidR="007A132E" w:rsidRDefault="007A132E" w:rsidP="00181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57751"/>
      <w:docPartObj>
        <w:docPartGallery w:val="Page Numbers (Top of Page)"/>
        <w:docPartUnique/>
      </w:docPartObj>
    </w:sdtPr>
    <w:sdtEndPr/>
    <w:sdtContent>
      <w:p w:rsidR="00BF3216" w:rsidRDefault="007E2CD6">
        <w:pPr>
          <w:pStyle w:val="a4"/>
          <w:jc w:val="center"/>
        </w:pPr>
        <w:r>
          <w:rPr>
            <w:noProof/>
          </w:rPr>
          <w:fldChar w:fldCharType="begin"/>
        </w:r>
        <w:r w:rsidR="00BF321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F271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F3216" w:rsidRDefault="00BF32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D498B"/>
    <w:multiLevelType w:val="hybridMultilevel"/>
    <w:tmpl w:val="70E0C74A"/>
    <w:lvl w:ilvl="0" w:tplc="80F823BE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58"/>
    <w:rsid w:val="00004461"/>
    <w:rsid w:val="000D74F7"/>
    <w:rsid w:val="000E3058"/>
    <w:rsid w:val="000E5E99"/>
    <w:rsid w:val="001414BC"/>
    <w:rsid w:val="0017218C"/>
    <w:rsid w:val="001812A7"/>
    <w:rsid w:val="001F2710"/>
    <w:rsid w:val="00287647"/>
    <w:rsid w:val="00295E73"/>
    <w:rsid w:val="00300CA0"/>
    <w:rsid w:val="00353378"/>
    <w:rsid w:val="00483589"/>
    <w:rsid w:val="00504B17"/>
    <w:rsid w:val="005E392D"/>
    <w:rsid w:val="00611E5F"/>
    <w:rsid w:val="00725433"/>
    <w:rsid w:val="007827A1"/>
    <w:rsid w:val="007A132E"/>
    <w:rsid w:val="007A75D4"/>
    <w:rsid w:val="007E0B7A"/>
    <w:rsid w:val="007E2CD6"/>
    <w:rsid w:val="007F0A06"/>
    <w:rsid w:val="007F7930"/>
    <w:rsid w:val="00812712"/>
    <w:rsid w:val="008A442D"/>
    <w:rsid w:val="009237E6"/>
    <w:rsid w:val="00924022"/>
    <w:rsid w:val="009367BD"/>
    <w:rsid w:val="00994825"/>
    <w:rsid w:val="00A13294"/>
    <w:rsid w:val="00A61482"/>
    <w:rsid w:val="00A718F2"/>
    <w:rsid w:val="00A77580"/>
    <w:rsid w:val="00A82686"/>
    <w:rsid w:val="00AC7300"/>
    <w:rsid w:val="00AD7CD0"/>
    <w:rsid w:val="00AF144A"/>
    <w:rsid w:val="00B26467"/>
    <w:rsid w:val="00BE7980"/>
    <w:rsid w:val="00BF3216"/>
    <w:rsid w:val="00C1457D"/>
    <w:rsid w:val="00C972F5"/>
    <w:rsid w:val="00CC2351"/>
    <w:rsid w:val="00D92E9F"/>
    <w:rsid w:val="00DB6445"/>
    <w:rsid w:val="00E466D2"/>
    <w:rsid w:val="00FA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uiPriority w:val="99"/>
    <w:semiHidden/>
    <w:rsid w:val="000E305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0E305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a3">
    <w:name w:val="Верхний колонтитул Знак"/>
    <w:basedOn w:val="a0"/>
    <w:link w:val="a4"/>
    <w:uiPriority w:val="99"/>
    <w:rsid w:val="000E30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iPriority w:val="99"/>
    <w:unhideWhenUsed/>
    <w:rsid w:val="000E3058"/>
    <w:pPr>
      <w:tabs>
        <w:tab w:val="center" w:pos="4819"/>
        <w:tab w:val="right" w:pos="9639"/>
      </w:tabs>
    </w:pPr>
  </w:style>
  <w:style w:type="character" w:customStyle="1" w:styleId="a5">
    <w:name w:val="Текст Знак"/>
    <w:basedOn w:val="a0"/>
    <w:link w:val="a6"/>
    <w:uiPriority w:val="99"/>
    <w:semiHidden/>
    <w:rsid w:val="000E3058"/>
    <w:rPr>
      <w:rFonts w:ascii="Arial Unicode MS" w:eastAsia="Times New Roman" w:hAnsi="Times New Roman" w:cs="Arial Unicode MS"/>
      <w:color w:val="000000"/>
      <w:lang w:val="uk-UA" w:eastAsia="uk-UA"/>
    </w:rPr>
  </w:style>
  <w:style w:type="paragraph" w:styleId="a6">
    <w:name w:val="Plain Text"/>
    <w:basedOn w:val="a"/>
    <w:link w:val="a5"/>
    <w:uiPriority w:val="99"/>
    <w:semiHidden/>
    <w:unhideWhenUsed/>
    <w:rsid w:val="000E3058"/>
    <w:pPr>
      <w:widowControl/>
      <w:autoSpaceDE/>
      <w:autoSpaceDN/>
      <w:adjustRightInd/>
    </w:pPr>
    <w:rPr>
      <w:rFonts w:ascii="Arial Unicode MS" w:cs="Arial Unicode MS"/>
      <w:color w:val="000000"/>
      <w:sz w:val="22"/>
      <w:szCs w:val="22"/>
      <w:lang w:eastAsia="uk-UA"/>
    </w:rPr>
  </w:style>
  <w:style w:type="character" w:customStyle="1" w:styleId="a7">
    <w:name w:val="Текст выноски Знак"/>
    <w:basedOn w:val="a0"/>
    <w:link w:val="a8"/>
    <w:uiPriority w:val="99"/>
    <w:semiHidden/>
    <w:rsid w:val="000E3058"/>
    <w:rPr>
      <w:rFonts w:ascii="Tahoma" w:eastAsia="Times New Roman" w:hAnsi="Tahoma" w:cs="Times New Roman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0E3058"/>
    <w:pPr>
      <w:widowControl/>
      <w:autoSpaceDE/>
      <w:autoSpaceDN/>
      <w:adjustRightInd/>
    </w:pPr>
    <w:rPr>
      <w:rFonts w:ascii="Tahoma" w:hAnsi="Tahoma"/>
      <w:sz w:val="16"/>
      <w:szCs w:val="16"/>
    </w:rPr>
  </w:style>
  <w:style w:type="paragraph" w:customStyle="1" w:styleId="StyleOstRed">
    <w:name w:val="StyleOstRed"/>
    <w:basedOn w:val="a"/>
    <w:uiPriority w:val="99"/>
    <w:rsid w:val="000E3058"/>
    <w:pPr>
      <w:widowControl/>
      <w:overflowPunct w:val="0"/>
      <w:spacing w:after="120"/>
      <w:ind w:firstLine="720"/>
      <w:jc w:val="both"/>
    </w:pPr>
    <w:rPr>
      <w:sz w:val="28"/>
      <w:szCs w:val="28"/>
    </w:rPr>
  </w:style>
  <w:style w:type="paragraph" w:styleId="a9">
    <w:name w:val="List Paragraph"/>
    <w:basedOn w:val="a"/>
    <w:uiPriority w:val="99"/>
    <w:qFormat/>
    <w:rsid w:val="000E3058"/>
    <w:pPr>
      <w:widowControl/>
      <w:autoSpaceDE/>
      <w:autoSpaceDN/>
      <w:adjustRightInd/>
      <w:ind w:left="720"/>
      <w:contextualSpacing/>
    </w:pPr>
    <w:rPr>
      <w:rFonts w:ascii="Calibri" w:hAnsi="Calibri"/>
      <w:sz w:val="24"/>
      <w:szCs w:val="24"/>
      <w:lang w:val="en-US" w:eastAsia="en-US"/>
    </w:rPr>
  </w:style>
  <w:style w:type="character" w:styleId="aa">
    <w:name w:val="Hyperlink"/>
    <w:uiPriority w:val="99"/>
    <w:semiHidden/>
    <w:unhideWhenUsed/>
    <w:rsid w:val="000E3058"/>
    <w:rPr>
      <w:rFonts w:ascii="Times New Roman" w:hAnsi="Times New Roman" w:cs="Times New Roman" w:hint="default"/>
      <w:color w:val="0000FF"/>
      <w:u w:val="single"/>
    </w:rPr>
  </w:style>
  <w:style w:type="character" w:customStyle="1" w:styleId="rvts37">
    <w:name w:val="rvts37"/>
    <w:rsid w:val="000E3058"/>
    <w:rPr>
      <w:rFonts w:ascii="Times New Roman" w:hAnsi="Times New Roman" w:cs="Times New Roman" w:hint="default"/>
    </w:rPr>
  </w:style>
  <w:style w:type="paragraph" w:customStyle="1" w:styleId="rvps2">
    <w:name w:val="rvps2"/>
    <w:basedOn w:val="a"/>
    <w:rsid w:val="000E30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rsid w:val="000E3058"/>
    <w:rPr>
      <w:rFonts w:ascii="Times New Roman" w:hAnsi="Times New Roman" w:cs="Times New Roman" w:hint="default"/>
    </w:rPr>
  </w:style>
  <w:style w:type="paragraph" w:customStyle="1" w:styleId="StyleZakonu">
    <w:name w:val="StyleZakonu"/>
    <w:basedOn w:val="a"/>
    <w:uiPriority w:val="99"/>
    <w:rsid w:val="000E3058"/>
    <w:pPr>
      <w:widowControl/>
      <w:autoSpaceDE/>
      <w:autoSpaceDN/>
      <w:adjustRightInd/>
      <w:spacing w:after="60" w:line="220" w:lineRule="exact"/>
      <w:ind w:firstLine="284"/>
      <w:jc w:val="both"/>
    </w:pPr>
  </w:style>
  <w:style w:type="paragraph" w:customStyle="1" w:styleId="rvps7">
    <w:name w:val="rvps7"/>
    <w:basedOn w:val="a"/>
    <w:rsid w:val="000E30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6">
    <w:name w:val="rvts46"/>
    <w:rsid w:val="000E3058"/>
    <w:rPr>
      <w:rFonts w:ascii="Times New Roman" w:hAnsi="Times New Roman" w:cs="Times New Roman" w:hint="default"/>
    </w:rPr>
  </w:style>
  <w:style w:type="paragraph" w:customStyle="1" w:styleId="ab">
    <w:name w:val="Нормальний текст"/>
    <w:basedOn w:val="a"/>
    <w:rsid w:val="000E3058"/>
    <w:pPr>
      <w:widowControl/>
      <w:autoSpaceDE/>
      <w:autoSpaceDN/>
      <w:adjustRightInd/>
      <w:spacing w:before="120"/>
      <w:ind w:firstLine="567"/>
      <w:jc w:val="both"/>
    </w:pPr>
    <w:rPr>
      <w:rFonts w:ascii="Antiqua" w:hAnsi="Antiqua"/>
      <w:sz w:val="26"/>
      <w:szCs w:val="26"/>
      <w:lang w:eastAsia="uk-UA"/>
    </w:rPr>
  </w:style>
  <w:style w:type="paragraph" w:styleId="ac">
    <w:name w:val="footer"/>
    <w:basedOn w:val="a"/>
    <w:link w:val="ad"/>
    <w:uiPriority w:val="99"/>
    <w:semiHidden/>
    <w:unhideWhenUsed/>
    <w:rsid w:val="001812A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812A7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uiPriority w:val="99"/>
    <w:semiHidden/>
    <w:rsid w:val="000E305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0E305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a3">
    <w:name w:val="Верхний колонтитул Знак"/>
    <w:basedOn w:val="a0"/>
    <w:link w:val="a4"/>
    <w:uiPriority w:val="99"/>
    <w:rsid w:val="000E30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iPriority w:val="99"/>
    <w:unhideWhenUsed/>
    <w:rsid w:val="000E3058"/>
    <w:pPr>
      <w:tabs>
        <w:tab w:val="center" w:pos="4819"/>
        <w:tab w:val="right" w:pos="9639"/>
      </w:tabs>
    </w:pPr>
  </w:style>
  <w:style w:type="character" w:customStyle="1" w:styleId="a5">
    <w:name w:val="Текст Знак"/>
    <w:basedOn w:val="a0"/>
    <w:link w:val="a6"/>
    <w:uiPriority w:val="99"/>
    <w:semiHidden/>
    <w:rsid w:val="000E3058"/>
    <w:rPr>
      <w:rFonts w:ascii="Arial Unicode MS" w:eastAsia="Times New Roman" w:hAnsi="Times New Roman" w:cs="Arial Unicode MS"/>
      <w:color w:val="000000"/>
      <w:lang w:val="uk-UA" w:eastAsia="uk-UA"/>
    </w:rPr>
  </w:style>
  <w:style w:type="paragraph" w:styleId="a6">
    <w:name w:val="Plain Text"/>
    <w:basedOn w:val="a"/>
    <w:link w:val="a5"/>
    <w:uiPriority w:val="99"/>
    <w:semiHidden/>
    <w:unhideWhenUsed/>
    <w:rsid w:val="000E3058"/>
    <w:pPr>
      <w:widowControl/>
      <w:autoSpaceDE/>
      <w:autoSpaceDN/>
      <w:adjustRightInd/>
    </w:pPr>
    <w:rPr>
      <w:rFonts w:ascii="Arial Unicode MS" w:cs="Arial Unicode MS"/>
      <w:color w:val="000000"/>
      <w:sz w:val="22"/>
      <w:szCs w:val="22"/>
      <w:lang w:eastAsia="uk-UA"/>
    </w:rPr>
  </w:style>
  <w:style w:type="character" w:customStyle="1" w:styleId="a7">
    <w:name w:val="Текст выноски Знак"/>
    <w:basedOn w:val="a0"/>
    <w:link w:val="a8"/>
    <w:uiPriority w:val="99"/>
    <w:semiHidden/>
    <w:rsid w:val="000E3058"/>
    <w:rPr>
      <w:rFonts w:ascii="Tahoma" w:eastAsia="Times New Roman" w:hAnsi="Tahoma" w:cs="Times New Roman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0E3058"/>
    <w:pPr>
      <w:widowControl/>
      <w:autoSpaceDE/>
      <w:autoSpaceDN/>
      <w:adjustRightInd/>
    </w:pPr>
    <w:rPr>
      <w:rFonts w:ascii="Tahoma" w:hAnsi="Tahoma"/>
      <w:sz w:val="16"/>
      <w:szCs w:val="16"/>
    </w:rPr>
  </w:style>
  <w:style w:type="paragraph" w:customStyle="1" w:styleId="StyleOstRed">
    <w:name w:val="StyleOstRed"/>
    <w:basedOn w:val="a"/>
    <w:uiPriority w:val="99"/>
    <w:rsid w:val="000E3058"/>
    <w:pPr>
      <w:widowControl/>
      <w:overflowPunct w:val="0"/>
      <w:spacing w:after="120"/>
      <w:ind w:firstLine="720"/>
      <w:jc w:val="both"/>
    </w:pPr>
    <w:rPr>
      <w:sz w:val="28"/>
      <w:szCs w:val="28"/>
    </w:rPr>
  </w:style>
  <w:style w:type="paragraph" w:styleId="a9">
    <w:name w:val="List Paragraph"/>
    <w:basedOn w:val="a"/>
    <w:uiPriority w:val="99"/>
    <w:qFormat/>
    <w:rsid w:val="000E3058"/>
    <w:pPr>
      <w:widowControl/>
      <w:autoSpaceDE/>
      <w:autoSpaceDN/>
      <w:adjustRightInd/>
      <w:ind w:left="720"/>
      <w:contextualSpacing/>
    </w:pPr>
    <w:rPr>
      <w:rFonts w:ascii="Calibri" w:hAnsi="Calibri"/>
      <w:sz w:val="24"/>
      <w:szCs w:val="24"/>
      <w:lang w:val="en-US" w:eastAsia="en-US"/>
    </w:rPr>
  </w:style>
  <w:style w:type="character" w:styleId="aa">
    <w:name w:val="Hyperlink"/>
    <w:uiPriority w:val="99"/>
    <w:semiHidden/>
    <w:unhideWhenUsed/>
    <w:rsid w:val="000E3058"/>
    <w:rPr>
      <w:rFonts w:ascii="Times New Roman" w:hAnsi="Times New Roman" w:cs="Times New Roman" w:hint="default"/>
      <w:color w:val="0000FF"/>
      <w:u w:val="single"/>
    </w:rPr>
  </w:style>
  <w:style w:type="character" w:customStyle="1" w:styleId="rvts37">
    <w:name w:val="rvts37"/>
    <w:rsid w:val="000E3058"/>
    <w:rPr>
      <w:rFonts w:ascii="Times New Roman" w:hAnsi="Times New Roman" w:cs="Times New Roman" w:hint="default"/>
    </w:rPr>
  </w:style>
  <w:style w:type="paragraph" w:customStyle="1" w:styleId="rvps2">
    <w:name w:val="rvps2"/>
    <w:basedOn w:val="a"/>
    <w:rsid w:val="000E30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rsid w:val="000E3058"/>
    <w:rPr>
      <w:rFonts w:ascii="Times New Roman" w:hAnsi="Times New Roman" w:cs="Times New Roman" w:hint="default"/>
    </w:rPr>
  </w:style>
  <w:style w:type="paragraph" w:customStyle="1" w:styleId="StyleZakonu">
    <w:name w:val="StyleZakonu"/>
    <w:basedOn w:val="a"/>
    <w:uiPriority w:val="99"/>
    <w:rsid w:val="000E3058"/>
    <w:pPr>
      <w:widowControl/>
      <w:autoSpaceDE/>
      <w:autoSpaceDN/>
      <w:adjustRightInd/>
      <w:spacing w:after="60" w:line="220" w:lineRule="exact"/>
      <w:ind w:firstLine="284"/>
      <w:jc w:val="both"/>
    </w:pPr>
  </w:style>
  <w:style w:type="paragraph" w:customStyle="1" w:styleId="rvps7">
    <w:name w:val="rvps7"/>
    <w:basedOn w:val="a"/>
    <w:rsid w:val="000E30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6">
    <w:name w:val="rvts46"/>
    <w:rsid w:val="000E3058"/>
    <w:rPr>
      <w:rFonts w:ascii="Times New Roman" w:hAnsi="Times New Roman" w:cs="Times New Roman" w:hint="default"/>
    </w:rPr>
  </w:style>
  <w:style w:type="paragraph" w:customStyle="1" w:styleId="ab">
    <w:name w:val="Нормальний текст"/>
    <w:basedOn w:val="a"/>
    <w:rsid w:val="000E3058"/>
    <w:pPr>
      <w:widowControl/>
      <w:autoSpaceDE/>
      <w:autoSpaceDN/>
      <w:adjustRightInd/>
      <w:spacing w:before="120"/>
      <w:ind w:firstLine="567"/>
      <w:jc w:val="both"/>
    </w:pPr>
    <w:rPr>
      <w:rFonts w:ascii="Antiqua" w:hAnsi="Antiqua"/>
      <w:sz w:val="26"/>
      <w:szCs w:val="26"/>
      <w:lang w:eastAsia="uk-UA"/>
    </w:rPr>
  </w:style>
  <w:style w:type="paragraph" w:styleId="ac">
    <w:name w:val="footer"/>
    <w:basedOn w:val="a"/>
    <w:link w:val="ad"/>
    <w:uiPriority w:val="99"/>
    <w:semiHidden/>
    <w:unhideWhenUsed/>
    <w:rsid w:val="001812A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812A7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80731-10" TargetMode="External"/><Relationship Id="rId18" Type="http://schemas.openxmlformats.org/officeDocument/2006/relationships/hyperlink" Target="https://zakon.rada.gov.ua/laws/show/80731-10" TargetMode="External"/><Relationship Id="rId26" Type="http://schemas.openxmlformats.org/officeDocument/2006/relationships/hyperlink" Target="https://zakon.rada.gov.ua/laws/show/80731-10" TargetMode="External"/><Relationship Id="rId39" Type="http://schemas.openxmlformats.org/officeDocument/2006/relationships/hyperlink" Target="https://zakon.rada.gov.ua/laws/show/80731-10" TargetMode="External"/><Relationship Id="rId3" Type="http://schemas.openxmlformats.org/officeDocument/2006/relationships/styles" Target="styles.xml"/><Relationship Id="rId21" Type="http://schemas.openxmlformats.org/officeDocument/2006/relationships/hyperlink" Target="https://zakon.rada.gov.ua/laws/show/80731-10" TargetMode="External"/><Relationship Id="rId34" Type="http://schemas.openxmlformats.org/officeDocument/2006/relationships/hyperlink" Target="https://zakon.rada.gov.ua/laws/show/80731-10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zakon.rada.gov.ua/laws/show/80732-10" TargetMode="External"/><Relationship Id="rId17" Type="http://schemas.openxmlformats.org/officeDocument/2006/relationships/hyperlink" Target="https://zakon.rada.gov.ua/laws/show/80731-10" TargetMode="External"/><Relationship Id="rId25" Type="http://schemas.openxmlformats.org/officeDocument/2006/relationships/hyperlink" Target="https://zakon.rada.gov.ua/laws/show/80731-10" TargetMode="External"/><Relationship Id="rId33" Type="http://schemas.openxmlformats.org/officeDocument/2006/relationships/hyperlink" Target="https://zakon.rada.gov.ua/laws/show/80731-10" TargetMode="External"/><Relationship Id="rId38" Type="http://schemas.openxmlformats.org/officeDocument/2006/relationships/hyperlink" Target="https://zakon.rada.gov.ua/laws/show/80731-1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80731-10" TargetMode="External"/><Relationship Id="rId20" Type="http://schemas.openxmlformats.org/officeDocument/2006/relationships/hyperlink" Target="https://zakon.rada.gov.ua/laws/show/80731-10" TargetMode="External"/><Relationship Id="rId29" Type="http://schemas.openxmlformats.org/officeDocument/2006/relationships/hyperlink" Target="https://zakon.rada.gov.ua/laws/show/80731-10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1700-18" TargetMode="External"/><Relationship Id="rId24" Type="http://schemas.openxmlformats.org/officeDocument/2006/relationships/hyperlink" Target="https://zakon.rada.gov.ua/laws/show/80732-10" TargetMode="External"/><Relationship Id="rId32" Type="http://schemas.openxmlformats.org/officeDocument/2006/relationships/hyperlink" Target="https://zakon.rada.gov.ua/laws/show/80731-10" TargetMode="External"/><Relationship Id="rId37" Type="http://schemas.openxmlformats.org/officeDocument/2006/relationships/hyperlink" Target="https://zakon.rada.gov.ua/laws/show/80731-10" TargetMode="External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80731-10" TargetMode="External"/><Relationship Id="rId23" Type="http://schemas.openxmlformats.org/officeDocument/2006/relationships/hyperlink" Target="https://zakon.rada.gov.ua/laws/show/80731-10" TargetMode="External"/><Relationship Id="rId28" Type="http://schemas.openxmlformats.org/officeDocument/2006/relationships/hyperlink" Target="https://zakon.rada.gov.ua/laws/show/80731-10" TargetMode="External"/><Relationship Id="rId36" Type="http://schemas.openxmlformats.org/officeDocument/2006/relationships/hyperlink" Target="https://zakon.rada.gov.ua/laws/show/80731-10" TargetMode="External"/><Relationship Id="rId10" Type="http://schemas.openxmlformats.org/officeDocument/2006/relationships/hyperlink" Target="https://zakon.rada.gov.ua/laws/show/1700-18" TargetMode="External"/><Relationship Id="rId19" Type="http://schemas.openxmlformats.org/officeDocument/2006/relationships/hyperlink" Target="https://zakon.rada.gov.ua/laws/show/80731-10" TargetMode="External"/><Relationship Id="rId31" Type="http://schemas.openxmlformats.org/officeDocument/2006/relationships/hyperlink" Target="https://zakon.rada.gov.ua/laws/show/80731-1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1700-18" TargetMode="External"/><Relationship Id="rId14" Type="http://schemas.openxmlformats.org/officeDocument/2006/relationships/hyperlink" Target="https://zakon.rada.gov.ua/laws/show/80731-10" TargetMode="External"/><Relationship Id="rId22" Type="http://schemas.openxmlformats.org/officeDocument/2006/relationships/hyperlink" Target="https://zakon.rada.gov.ua/laws/show/80731-10" TargetMode="External"/><Relationship Id="rId27" Type="http://schemas.openxmlformats.org/officeDocument/2006/relationships/hyperlink" Target="https://zakon.rada.gov.ua/laws/show/80731-10" TargetMode="External"/><Relationship Id="rId30" Type="http://schemas.openxmlformats.org/officeDocument/2006/relationships/hyperlink" Target="https://zakon.rada.gov.ua/laws/show/80731-10" TargetMode="External"/><Relationship Id="rId35" Type="http://schemas.openxmlformats.org/officeDocument/2006/relationships/hyperlink" Target="https://zakon.rada.gov.ua/laws/show/80731-10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91155-76EF-4463-9690-4768DCCB7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4988</Words>
  <Characters>2844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МінПрироди</Company>
  <LinksUpToDate>false</LinksUpToDate>
  <CharactersWithSpaces>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Погорілко Надія Миколаївна</dc:creator>
  <cp:lastModifiedBy>User</cp:lastModifiedBy>
  <cp:revision>3</cp:revision>
  <cp:lastPrinted>2020-11-26T12:43:00Z</cp:lastPrinted>
  <dcterms:created xsi:type="dcterms:W3CDTF">2020-11-26T12:45:00Z</dcterms:created>
  <dcterms:modified xsi:type="dcterms:W3CDTF">2021-02-25T11:13:00Z</dcterms:modified>
</cp:coreProperties>
</file>