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FB" w:rsidRPr="00007E29" w:rsidRDefault="003B6FFB" w:rsidP="006854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bookmarkStart w:id="0" w:name="_GoBack"/>
      <w:bookmarkEnd w:id="0"/>
      <w:r w:rsidRPr="00007E29">
        <w:rPr>
          <w:rFonts w:ascii="Times New Roman" w:hAnsi="Times New Roman"/>
          <w:b/>
          <w:bCs/>
          <w:sz w:val="28"/>
          <w:szCs w:val="28"/>
          <w:lang w:val="uk-UA" w:eastAsia="uk-UA"/>
        </w:rPr>
        <w:t>ПОЯСНЮВАЛЬНА ЗАПИСКА</w:t>
      </w:r>
    </w:p>
    <w:p w:rsidR="003B6FFB" w:rsidRPr="00007E29" w:rsidRDefault="003B6FFB" w:rsidP="006854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007E2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до проєкту </w:t>
      </w:r>
      <w:bookmarkStart w:id="1" w:name="n59"/>
      <w:bookmarkEnd w:id="1"/>
      <w:r w:rsidRPr="00007E29">
        <w:rPr>
          <w:rFonts w:ascii="Times New Roman" w:hAnsi="Times New Roman"/>
          <w:b/>
          <w:bCs/>
          <w:sz w:val="28"/>
          <w:szCs w:val="28"/>
          <w:lang w:val="uk-UA" w:eastAsia="uk-UA"/>
        </w:rPr>
        <w:t>Закону України «Про внесення змін до Кодексу України про адміністративні правопорушення щодо запровадження відповідальності за недотримання вимог Закону України «Про стратегічну екологічну оцінку»</w:t>
      </w:r>
    </w:p>
    <w:p w:rsidR="00724519" w:rsidRPr="00007E29" w:rsidRDefault="00724519" w:rsidP="00E51900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val="uk-UA" w:eastAsia="uk-UA" w:bidi="uk-UA"/>
        </w:rPr>
      </w:pPr>
    </w:p>
    <w:p w:rsidR="002704AB" w:rsidRPr="00007E29" w:rsidRDefault="00E51900" w:rsidP="00264D7D">
      <w:pPr>
        <w:pStyle w:val="rvps2"/>
        <w:shd w:val="clear" w:color="auto" w:fill="FFFFFF"/>
        <w:spacing w:before="0" w:beforeAutospacing="0" w:after="115" w:afterAutospacing="0"/>
        <w:ind w:firstLine="567"/>
        <w:jc w:val="both"/>
        <w:rPr>
          <w:sz w:val="28"/>
          <w:szCs w:val="28"/>
          <w:lang w:val="uk-UA"/>
        </w:rPr>
      </w:pPr>
      <w:r w:rsidRPr="00007E29">
        <w:rPr>
          <w:rFonts w:eastAsia="Courier New"/>
          <w:b/>
          <w:sz w:val="28"/>
          <w:szCs w:val="28"/>
          <w:lang w:val="uk-UA" w:eastAsia="uk-UA" w:bidi="uk-UA"/>
        </w:rPr>
        <w:t>1.</w:t>
      </w:r>
      <w:r w:rsidR="00264D7D" w:rsidRPr="00007E29">
        <w:rPr>
          <w:rFonts w:eastAsia="Courier New"/>
          <w:b/>
          <w:sz w:val="28"/>
          <w:szCs w:val="28"/>
          <w:lang w:val="uk-UA" w:eastAsia="uk-UA" w:bidi="uk-UA"/>
        </w:rPr>
        <w:t xml:space="preserve"> </w:t>
      </w:r>
      <w:r w:rsidRPr="00007E29">
        <w:rPr>
          <w:rFonts w:eastAsia="Courier New"/>
          <w:b/>
          <w:sz w:val="28"/>
          <w:szCs w:val="28"/>
          <w:lang w:val="uk-UA" w:eastAsia="uk-UA" w:bidi="uk-UA"/>
        </w:rPr>
        <w:t>Резюме:</w:t>
      </w:r>
      <w:r w:rsidRPr="00007E29">
        <w:rPr>
          <w:rFonts w:eastAsia="Courier New"/>
          <w:sz w:val="28"/>
          <w:szCs w:val="28"/>
          <w:lang w:val="uk-UA" w:eastAsia="uk-UA" w:bidi="uk-UA"/>
        </w:rPr>
        <w:t xml:space="preserve"> прийняття  проєкту Закону України «Про внесення змін до Кодексу України про адміністративні правопорушення щодо запровадження відповідальності за недотримання вимог Закону України «Про стратегічну екологічну оцінку»  (далі – проєкт Закону) дасть змогу  встановити адміністративну відповідальність </w:t>
      </w:r>
      <w:r w:rsidR="002704AB" w:rsidRPr="00007E29">
        <w:rPr>
          <w:rFonts w:eastAsia="Courier New"/>
          <w:sz w:val="28"/>
          <w:szCs w:val="28"/>
          <w:lang w:val="uk-UA" w:eastAsia="uk-UA" w:bidi="uk-UA"/>
        </w:rPr>
        <w:t xml:space="preserve">за </w:t>
      </w:r>
      <w:r w:rsidR="002704AB" w:rsidRPr="00007E29">
        <w:rPr>
          <w:sz w:val="28"/>
          <w:szCs w:val="28"/>
          <w:lang w:val="uk-UA"/>
        </w:rPr>
        <w:t>порушення законодавства у сфері стратегічної екологічної оцінки.</w:t>
      </w:r>
    </w:p>
    <w:p w:rsidR="000803E1" w:rsidRPr="00007E29" w:rsidRDefault="000803E1" w:rsidP="00264D7D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24519" w:rsidRPr="00007E29" w:rsidRDefault="00724519" w:rsidP="00264D7D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07E29">
        <w:rPr>
          <w:rFonts w:ascii="Times New Roman" w:hAnsi="Times New Roman"/>
          <w:b/>
          <w:sz w:val="28"/>
          <w:szCs w:val="28"/>
          <w:lang w:val="uk-UA" w:eastAsia="uk-UA"/>
        </w:rPr>
        <w:t xml:space="preserve">2. </w:t>
      </w:r>
      <w:r w:rsidRPr="00007E29">
        <w:rPr>
          <w:rFonts w:ascii="Times New Roman" w:hAnsi="Times New Roman"/>
          <w:b/>
          <w:bCs/>
          <w:sz w:val="28"/>
          <w:szCs w:val="28"/>
          <w:lang w:val="uk-UA" w:eastAsia="uk-UA"/>
        </w:rPr>
        <w:t>Проблема, яка потребує розв’язання</w:t>
      </w:r>
    </w:p>
    <w:p w:rsidR="00715DB8" w:rsidRPr="00007E29" w:rsidRDefault="00CA5935" w:rsidP="00264D7D">
      <w:pPr>
        <w:pStyle w:val="rvps2"/>
        <w:shd w:val="clear" w:color="auto" w:fill="FFFFFF"/>
        <w:spacing w:before="0" w:beforeAutospacing="0" w:after="115" w:afterAutospacing="0"/>
        <w:ind w:firstLine="567"/>
        <w:jc w:val="both"/>
        <w:rPr>
          <w:rFonts w:eastAsia="Courier New"/>
          <w:sz w:val="28"/>
          <w:szCs w:val="28"/>
          <w:lang w:val="uk-UA" w:eastAsia="uk-UA" w:bidi="uk-UA"/>
        </w:rPr>
      </w:pPr>
      <w:bookmarkStart w:id="2" w:name="n61"/>
      <w:bookmarkEnd w:id="2"/>
      <w:r w:rsidRPr="00007E29">
        <w:rPr>
          <w:rFonts w:eastAsia="Courier New"/>
          <w:sz w:val="28"/>
          <w:szCs w:val="28"/>
          <w:lang w:val="uk-UA" w:eastAsia="uk-UA" w:bidi="uk-UA"/>
        </w:rPr>
        <w:t>Закон</w:t>
      </w:r>
      <w:r w:rsidR="0032264B" w:rsidRPr="00007E29">
        <w:rPr>
          <w:rFonts w:eastAsia="Courier New"/>
          <w:sz w:val="28"/>
          <w:szCs w:val="28"/>
          <w:lang w:val="uk-UA" w:eastAsia="uk-UA" w:bidi="uk-UA"/>
        </w:rPr>
        <w:t>ом</w:t>
      </w:r>
      <w:r w:rsidRPr="00007E29">
        <w:rPr>
          <w:rFonts w:eastAsia="Courier New"/>
          <w:sz w:val="28"/>
          <w:szCs w:val="28"/>
          <w:lang w:val="uk-UA" w:eastAsia="uk-UA" w:bidi="uk-UA"/>
        </w:rPr>
        <w:t xml:space="preserve"> </w:t>
      </w:r>
      <w:r w:rsidR="00CE1800" w:rsidRPr="00007E29">
        <w:rPr>
          <w:rFonts w:eastAsia="Courier New"/>
          <w:sz w:val="28"/>
          <w:szCs w:val="28"/>
          <w:lang w:val="uk-UA" w:eastAsia="uk-UA" w:bidi="uk-UA"/>
        </w:rPr>
        <w:t xml:space="preserve">України </w:t>
      </w:r>
      <w:r w:rsidRPr="00007E29">
        <w:rPr>
          <w:rFonts w:eastAsia="Courier New"/>
          <w:sz w:val="28"/>
          <w:szCs w:val="28"/>
          <w:lang w:val="uk-UA" w:eastAsia="uk-UA" w:bidi="uk-UA"/>
        </w:rPr>
        <w:t>«Про стратегічну екологічну оцінку»</w:t>
      </w:r>
      <w:r w:rsidR="00A63F35" w:rsidRPr="00007E29">
        <w:rPr>
          <w:rFonts w:eastAsia="Courier New"/>
          <w:sz w:val="28"/>
          <w:szCs w:val="28"/>
          <w:lang w:val="uk-UA" w:eastAsia="uk-UA" w:bidi="uk-UA"/>
        </w:rPr>
        <w:t xml:space="preserve"> (далі - Закон</w:t>
      </w:r>
      <w:r w:rsidR="0029403F" w:rsidRPr="00007E29">
        <w:rPr>
          <w:rFonts w:eastAsia="Courier New"/>
          <w:sz w:val="28"/>
          <w:szCs w:val="28"/>
          <w:lang w:val="uk-UA" w:eastAsia="uk-UA" w:bidi="uk-UA"/>
        </w:rPr>
        <w:t>)</w:t>
      </w:r>
      <w:r w:rsidR="00715DB8" w:rsidRPr="00007E29">
        <w:rPr>
          <w:rFonts w:eastAsia="Courier New"/>
          <w:sz w:val="28"/>
          <w:szCs w:val="28"/>
          <w:lang w:val="uk-UA" w:eastAsia="uk-UA" w:bidi="uk-UA"/>
        </w:rPr>
        <w:t xml:space="preserve"> запроваджен</w:t>
      </w:r>
      <w:r w:rsidR="0032264B" w:rsidRPr="00007E29">
        <w:rPr>
          <w:rFonts w:eastAsia="Courier New"/>
          <w:sz w:val="28"/>
          <w:szCs w:val="28"/>
          <w:lang w:val="uk-UA" w:eastAsia="uk-UA" w:bidi="uk-UA"/>
        </w:rPr>
        <w:t xml:space="preserve">о </w:t>
      </w:r>
      <w:r w:rsidRPr="00007E29">
        <w:rPr>
          <w:rFonts w:eastAsia="Courier New"/>
          <w:sz w:val="28"/>
          <w:szCs w:val="28"/>
          <w:lang w:val="uk-UA" w:eastAsia="uk-UA" w:bidi="uk-UA"/>
        </w:rPr>
        <w:t>стратегічн</w:t>
      </w:r>
      <w:r w:rsidR="0032264B" w:rsidRPr="00007E29">
        <w:rPr>
          <w:rFonts w:eastAsia="Courier New"/>
          <w:sz w:val="28"/>
          <w:szCs w:val="28"/>
          <w:lang w:val="uk-UA" w:eastAsia="uk-UA" w:bidi="uk-UA"/>
        </w:rPr>
        <w:t>у</w:t>
      </w:r>
      <w:r w:rsidRPr="00007E29">
        <w:rPr>
          <w:rFonts w:eastAsia="Courier New"/>
          <w:sz w:val="28"/>
          <w:szCs w:val="28"/>
          <w:lang w:val="uk-UA" w:eastAsia="uk-UA" w:bidi="uk-UA"/>
        </w:rPr>
        <w:t xml:space="preserve"> екологічна оцінк</w:t>
      </w:r>
      <w:r w:rsidR="0032264B" w:rsidRPr="00007E29">
        <w:rPr>
          <w:rFonts w:eastAsia="Courier New"/>
          <w:sz w:val="28"/>
          <w:szCs w:val="28"/>
          <w:lang w:val="uk-UA" w:eastAsia="uk-UA" w:bidi="uk-UA"/>
        </w:rPr>
        <w:t xml:space="preserve">у, яка </w:t>
      </w:r>
      <w:r w:rsidR="00CE1800" w:rsidRPr="00007E29">
        <w:rPr>
          <w:rFonts w:eastAsia="Courier New"/>
          <w:sz w:val="28"/>
          <w:szCs w:val="28"/>
          <w:lang w:val="uk-UA" w:eastAsia="uk-UA" w:bidi="uk-UA"/>
        </w:rPr>
        <w:t>здійснюється у процесі розроблення документ</w:t>
      </w:r>
      <w:r w:rsidR="0032264B" w:rsidRPr="00007E29">
        <w:rPr>
          <w:rFonts w:eastAsia="Courier New"/>
          <w:sz w:val="28"/>
          <w:szCs w:val="28"/>
          <w:lang w:val="uk-UA" w:eastAsia="uk-UA" w:bidi="uk-UA"/>
        </w:rPr>
        <w:t>ів</w:t>
      </w:r>
      <w:r w:rsidR="00CE1800" w:rsidRPr="00007E29">
        <w:rPr>
          <w:rFonts w:eastAsia="Courier New"/>
          <w:sz w:val="28"/>
          <w:szCs w:val="28"/>
          <w:lang w:val="uk-UA" w:eastAsia="uk-UA" w:bidi="uk-UA"/>
        </w:rPr>
        <w:t xml:space="preserve"> державного планування до його подання для затвердження. Здійснення стратегічної екологічної оцінки забезпечує замовник.</w:t>
      </w:r>
      <w:r w:rsidR="0032264B" w:rsidRPr="00007E29">
        <w:rPr>
          <w:rFonts w:eastAsia="Courier New"/>
          <w:sz w:val="28"/>
          <w:szCs w:val="28"/>
          <w:lang w:val="uk-UA" w:eastAsia="uk-UA" w:bidi="uk-UA"/>
        </w:rPr>
        <w:t xml:space="preserve"> Однак через відсутність відповідальності за недотримання вимог цього Закону відбувається системне його </w:t>
      </w:r>
      <w:r w:rsidR="00706B26" w:rsidRPr="00007E29">
        <w:rPr>
          <w:rFonts w:eastAsia="Courier New"/>
          <w:sz w:val="28"/>
          <w:szCs w:val="28"/>
          <w:lang w:val="uk-UA" w:eastAsia="uk-UA" w:bidi="uk-UA"/>
        </w:rPr>
        <w:t>порушення, зокрема не</w:t>
      </w:r>
      <w:r w:rsidR="001940A3" w:rsidRPr="00007E29">
        <w:rPr>
          <w:rFonts w:eastAsia="Courier New"/>
          <w:sz w:val="28"/>
          <w:szCs w:val="28"/>
          <w:lang w:val="uk-UA" w:eastAsia="uk-UA" w:bidi="uk-UA"/>
        </w:rPr>
        <w:t>здійснення</w:t>
      </w:r>
      <w:r w:rsidR="0032264B" w:rsidRPr="00007E29">
        <w:rPr>
          <w:rFonts w:eastAsia="Courier New"/>
          <w:sz w:val="28"/>
          <w:szCs w:val="28"/>
          <w:lang w:val="uk-UA" w:eastAsia="uk-UA" w:bidi="uk-UA"/>
        </w:rPr>
        <w:t xml:space="preserve"> </w:t>
      </w:r>
      <w:r w:rsidR="001940A3" w:rsidRPr="00007E29">
        <w:rPr>
          <w:rFonts w:eastAsia="Courier New"/>
          <w:sz w:val="28"/>
          <w:szCs w:val="28"/>
          <w:lang w:val="uk-UA" w:eastAsia="uk-UA" w:bidi="uk-UA"/>
        </w:rPr>
        <w:t>стратегічної екологічної оцінки</w:t>
      </w:r>
      <w:r w:rsidR="0029403F" w:rsidRPr="00007E29">
        <w:rPr>
          <w:rFonts w:eastAsia="Courier New"/>
          <w:sz w:val="28"/>
          <w:szCs w:val="28"/>
          <w:lang w:val="uk-UA" w:eastAsia="uk-UA" w:bidi="uk-UA"/>
        </w:rPr>
        <w:t xml:space="preserve">. </w:t>
      </w:r>
    </w:p>
    <w:p w:rsidR="00724519" w:rsidRPr="00007E29" w:rsidRDefault="00724519" w:rsidP="00264D7D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07E29">
        <w:rPr>
          <w:rFonts w:ascii="Times New Roman" w:hAnsi="Times New Roman"/>
          <w:b/>
          <w:sz w:val="28"/>
          <w:szCs w:val="28"/>
          <w:lang w:val="uk-UA" w:eastAsia="uk-UA"/>
        </w:rPr>
        <w:t>3. Суть проєкту акта</w:t>
      </w:r>
    </w:p>
    <w:p w:rsidR="000E36E3" w:rsidRPr="00007E29" w:rsidRDefault="008278ED" w:rsidP="00264D7D">
      <w:pPr>
        <w:pStyle w:val="rvps2"/>
        <w:shd w:val="clear" w:color="auto" w:fill="FFFFFF"/>
        <w:spacing w:before="0" w:beforeAutospacing="0" w:after="115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bookmarkStart w:id="3" w:name="n66"/>
      <w:bookmarkStart w:id="4" w:name="n67"/>
      <w:bookmarkStart w:id="5" w:name="n68"/>
      <w:bookmarkEnd w:id="3"/>
      <w:bookmarkEnd w:id="4"/>
      <w:bookmarkEnd w:id="5"/>
      <w:r w:rsidRPr="00007E29">
        <w:rPr>
          <w:rFonts w:eastAsia="Courier New"/>
          <w:sz w:val="28"/>
          <w:szCs w:val="28"/>
          <w:lang w:val="uk-UA" w:eastAsia="uk-UA" w:bidi="uk-UA"/>
        </w:rPr>
        <w:t>Проєкт Закону</w:t>
      </w:r>
      <w:r w:rsidR="00724519" w:rsidRPr="00007E29">
        <w:rPr>
          <w:sz w:val="28"/>
          <w:szCs w:val="28"/>
          <w:lang w:val="uk-UA" w:eastAsia="uk-UA" w:bidi="uk-UA"/>
        </w:rPr>
        <w:t xml:space="preserve"> передбачає </w:t>
      </w:r>
      <w:bookmarkStart w:id="6" w:name="n69"/>
      <w:bookmarkStart w:id="7" w:name="n70"/>
      <w:bookmarkEnd w:id="6"/>
      <w:bookmarkEnd w:id="7"/>
      <w:r w:rsidR="000E36E3" w:rsidRPr="00007E29">
        <w:rPr>
          <w:sz w:val="28"/>
          <w:szCs w:val="28"/>
          <w:lang w:val="uk-UA" w:eastAsia="uk-UA" w:bidi="uk-UA"/>
        </w:rPr>
        <w:t xml:space="preserve">запровадження адміністративної відповідальності за </w:t>
      </w:r>
      <w:r w:rsidR="000E36E3" w:rsidRPr="00007E29">
        <w:rPr>
          <w:sz w:val="28"/>
          <w:szCs w:val="28"/>
          <w:lang w:val="uk-UA"/>
        </w:rPr>
        <w:t xml:space="preserve">порушення встановленої законодавством процедури здійснення стратегічної екологічної оцінки, у тому числі порядку інформування громадськості та порядку проведення громадського обговорення і врахування його результатів, нездійснення процедури стратегічної екологічної оцінки, неврахування результатів стратегічної екологічної оцінки при затвердженні документів державного планування, порушення порядку здійснення та оприлюднення </w:t>
      </w:r>
      <w:r w:rsidR="000E36E3" w:rsidRPr="00007E29">
        <w:rPr>
          <w:sz w:val="28"/>
          <w:szCs w:val="28"/>
          <w:shd w:val="clear" w:color="auto" w:fill="FFFFFF"/>
          <w:lang w:val="uk-UA"/>
        </w:rPr>
        <w:t>моніторингу наслідків виконання документа державного планування для довкілля</w:t>
      </w:r>
      <w:r w:rsidR="000E36E3" w:rsidRPr="00007E29">
        <w:rPr>
          <w:sz w:val="28"/>
          <w:szCs w:val="28"/>
          <w:lang w:val="uk-UA"/>
        </w:rPr>
        <w:t xml:space="preserve">. </w:t>
      </w:r>
      <w:r w:rsidR="000E36E3" w:rsidRPr="00007E29">
        <w:rPr>
          <w:sz w:val="28"/>
          <w:szCs w:val="28"/>
          <w:shd w:val="clear" w:color="auto" w:fill="FFFFFF"/>
          <w:lang w:val="uk-UA"/>
        </w:rPr>
        <w:t>Протоколи про адміністративні правопорушення</w:t>
      </w:r>
      <w:r w:rsidR="000E36E3" w:rsidRPr="00007E29">
        <w:rPr>
          <w:sz w:val="28"/>
          <w:szCs w:val="28"/>
          <w:lang w:val="uk-UA"/>
        </w:rPr>
        <w:t xml:space="preserve"> законодавства у сфері стратегічної екологічної оцінки будуть складати </w:t>
      </w:r>
      <w:r w:rsidR="00597522" w:rsidRPr="00007E29">
        <w:rPr>
          <w:sz w:val="28"/>
          <w:szCs w:val="28"/>
          <w:lang w:val="uk-UA"/>
        </w:rPr>
        <w:t>органи державної екологічної інспекції</w:t>
      </w:r>
      <w:r w:rsidR="000E36E3" w:rsidRPr="00007E29">
        <w:rPr>
          <w:sz w:val="28"/>
          <w:szCs w:val="28"/>
          <w:lang w:val="uk-UA"/>
        </w:rPr>
        <w:t>.</w:t>
      </w:r>
    </w:p>
    <w:p w:rsidR="000E36E3" w:rsidRPr="00007E29" w:rsidRDefault="000E36E3" w:rsidP="00264D7D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24519" w:rsidRPr="00007E29" w:rsidRDefault="00724519" w:rsidP="00264D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07E29">
        <w:rPr>
          <w:rFonts w:ascii="Times New Roman" w:hAnsi="Times New Roman"/>
          <w:b/>
          <w:bCs/>
          <w:sz w:val="28"/>
          <w:szCs w:val="28"/>
          <w:lang w:val="uk-UA"/>
        </w:rPr>
        <w:t>4. Вплив на бюджет</w:t>
      </w:r>
    </w:p>
    <w:p w:rsidR="00724519" w:rsidRPr="00007E29" w:rsidRDefault="00724519" w:rsidP="00264D7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8" w:name="n1983"/>
      <w:bookmarkStart w:id="9" w:name="n1985"/>
      <w:bookmarkEnd w:id="8"/>
      <w:bookmarkEnd w:id="9"/>
      <w:r w:rsidRPr="00007E29">
        <w:rPr>
          <w:rFonts w:ascii="Times New Roman" w:hAnsi="Times New Roman"/>
          <w:sz w:val="28"/>
          <w:szCs w:val="28"/>
          <w:lang w:val="uk-UA"/>
        </w:rPr>
        <w:t xml:space="preserve">Реалізація </w:t>
      </w:r>
      <w:r w:rsidR="008278ED" w:rsidRPr="00007E29">
        <w:rPr>
          <w:rFonts w:ascii="Times New Roman" w:hAnsi="Times New Roman"/>
          <w:sz w:val="28"/>
          <w:szCs w:val="28"/>
          <w:lang w:val="uk-UA"/>
        </w:rPr>
        <w:t>про</w:t>
      </w:r>
      <w:r w:rsidR="00A63F35" w:rsidRPr="00007E29">
        <w:rPr>
          <w:rFonts w:ascii="Times New Roman" w:hAnsi="Times New Roman"/>
          <w:sz w:val="28"/>
          <w:szCs w:val="28"/>
          <w:lang w:val="uk-UA"/>
        </w:rPr>
        <w:t>є</w:t>
      </w:r>
      <w:r w:rsidR="008278ED" w:rsidRPr="00007E29">
        <w:rPr>
          <w:rFonts w:ascii="Times New Roman" w:hAnsi="Times New Roman"/>
          <w:sz w:val="28"/>
          <w:szCs w:val="28"/>
          <w:lang w:val="uk-UA"/>
        </w:rPr>
        <w:t xml:space="preserve">кту Закону </w:t>
      </w:r>
      <w:r w:rsidRPr="00007E29">
        <w:rPr>
          <w:rFonts w:ascii="Times New Roman" w:hAnsi="Times New Roman"/>
          <w:sz w:val="28"/>
          <w:szCs w:val="28"/>
          <w:lang w:val="uk-UA"/>
        </w:rPr>
        <w:t>не потребує додаткових витрат з державного бюджету.</w:t>
      </w:r>
    </w:p>
    <w:p w:rsidR="000803E1" w:rsidRPr="00007E29" w:rsidRDefault="000803E1" w:rsidP="00264D7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24519" w:rsidRPr="00007E29" w:rsidRDefault="00724519" w:rsidP="00264D7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07E29">
        <w:rPr>
          <w:rFonts w:ascii="Times New Roman" w:hAnsi="Times New Roman"/>
          <w:b/>
          <w:bCs/>
          <w:sz w:val="28"/>
          <w:szCs w:val="28"/>
          <w:lang w:val="uk-UA"/>
        </w:rPr>
        <w:t>5. Позиція заінтересованих сторін</w:t>
      </w:r>
    </w:p>
    <w:p w:rsidR="00724519" w:rsidRPr="00007E29" w:rsidRDefault="008278ED" w:rsidP="00264D7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>Проєкт Закону</w:t>
      </w:r>
      <w:r w:rsidRPr="00007E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4519" w:rsidRPr="00007E29">
        <w:rPr>
          <w:rFonts w:ascii="Times New Roman" w:hAnsi="Times New Roman"/>
          <w:sz w:val="28"/>
          <w:szCs w:val="28"/>
          <w:lang w:val="uk-UA"/>
        </w:rPr>
        <w:t>не стосується питань функціонування місцевого самоврядування, прав та інтересів територіальних громад, соціально-трудової сфери, прав осіб з інвалідністю, сфери наукової та науково-технічної діяльності.</w:t>
      </w:r>
      <w:r w:rsidR="00724519" w:rsidRPr="00007E2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724519" w:rsidRPr="00007E29" w:rsidRDefault="00404760" w:rsidP="00264D7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>Проєкт Закону</w:t>
      </w:r>
      <w:r w:rsidRPr="00007E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4519" w:rsidRPr="00007E29">
        <w:rPr>
          <w:rFonts w:ascii="Times New Roman" w:hAnsi="Times New Roman"/>
          <w:sz w:val="28"/>
          <w:szCs w:val="28"/>
          <w:lang w:val="uk-UA"/>
        </w:rPr>
        <w:t>не має регуляторного впливу, а також впливу на ринкове середовище, розвиток регіонів, ринок праці</w:t>
      </w:r>
      <w:r w:rsidR="00706B26" w:rsidRPr="00007E29">
        <w:rPr>
          <w:rFonts w:ascii="Times New Roman" w:hAnsi="Times New Roman"/>
          <w:sz w:val="28"/>
          <w:szCs w:val="28"/>
          <w:lang w:val="uk-UA"/>
        </w:rPr>
        <w:t>,</w:t>
      </w:r>
      <w:r w:rsidR="00724519" w:rsidRPr="00007E29">
        <w:rPr>
          <w:rFonts w:ascii="Times New Roman" w:hAnsi="Times New Roman"/>
          <w:sz w:val="28"/>
          <w:szCs w:val="28"/>
          <w:lang w:val="uk-UA"/>
        </w:rPr>
        <w:t xml:space="preserve"> інші сфери суспільних відносин.</w:t>
      </w:r>
    </w:p>
    <w:p w:rsidR="00724519" w:rsidRPr="00007E29" w:rsidRDefault="00404760" w:rsidP="000803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lastRenderedPageBreak/>
        <w:t>Проєкт Закону</w:t>
      </w:r>
      <w:r w:rsidRPr="00007E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4519" w:rsidRPr="00007E29">
        <w:rPr>
          <w:rFonts w:ascii="Times New Roman" w:hAnsi="Times New Roman"/>
          <w:sz w:val="28"/>
          <w:szCs w:val="28"/>
          <w:lang w:val="uk-UA"/>
        </w:rPr>
        <w:t>не має впливу на громадське здоров’я, екологію та навколишнє природне середовище</w:t>
      </w:r>
      <w:r w:rsidR="00264D7D" w:rsidRPr="00007E29">
        <w:rPr>
          <w:rFonts w:ascii="Times New Roman" w:hAnsi="Times New Roman"/>
          <w:sz w:val="28"/>
          <w:szCs w:val="28"/>
          <w:lang w:val="uk-UA"/>
        </w:rPr>
        <w:t>,</w:t>
      </w:r>
      <w:r w:rsidR="00724519" w:rsidRPr="00007E29">
        <w:rPr>
          <w:rFonts w:ascii="Times New Roman" w:hAnsi="Times New Roman"/>
          <w:sz w:val="28"/>
          <w:szCs w:val="28"/>
          <w:lang w:val="uk-UA"/>
        </w:rPr>
        <w:t xml:space="preserve"> оскільки забезпечує впровадження процедурного механізму при здійсненні транскордонної оцінки впливу на довкілля.</w:t>
      </w:r>
    </w:p>
    <w:p w:rsidR="000803E1" w:rsidRPr="00007E29" w:rsidRDefault="000803E1" w:rsidP="000803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bookmarkStart w:id="10" w:name="n71"/>
      <w:bookmarkStart w:id="11" w:name="n73"/>
      <w:bookmarkEnd w:id="10"/>
      <w:bookmarkEnd w:id="11"/>
    </w:p>
    <w:p w:rsidR="00724519" w:rsidRPr="00007E29" w:rsidRDefault="00724519" w:rsidP="00264D7D">
      <w:pPr>
        <w:spacing w:after="0" w:line="240" w:lineRule="auto"/>
        <w:ind w:firstLine="567"/>
        <w:jc w:val="both"/>
        <w:rPr>
          <w:rFonts w:ascii="Times New Roman" w:hAnsi="Times New Roman"/>
          <w:b/>
          <w:sz w:val="6"/>
          <w:szCs w:val="6"/>
          <w:lang w:val="uk-UA" w:eastAsia="uk-UA"/>
        </w:rPr>
      </w:pPr>
      <w:r w:rsidRPr="00007E29">
        <w:rPr>
          <w:rFonts w:ascii="Times New Roman" w:hAnsi="Times New Roman"/>
          <w:b/>
          <w:sz w:val="28"/>
          <w:szCs w:val="28"/>
          <w:lang w:val="uk-UA" w:eastAsia="uk-UA"/>
        </w:rPr>
        <w:t>6. Прогноз впливу</w:t>
      </w:r>
    </w:p>
    <w:p w:rsidR="00724519" w:rsidRPr="00007E29" w:rsidRDefault="00724519" w:rsidP="00264D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12" w:name="n74"/>
      <w:bookmarkStart w:id="13" w:name="n83"/>
      <w:bookmarkEnd w:id="12"/>
      <w:bookmarkEnd w:id="13"/>
      <w:r w:rsidRPr="00007E29">
        <w:rPr>
          <w:rFonts w:ascii="Times New Roman" w:hAnsi="Times New Roman"/>
          <w:sz w:val="28"/>
          <w:szCs w:val="28"/>
          <w:lang w:val="uk-UA" w:eastAsia="uk-UA"/>
        </w:rPr>
        <w:t xml:space="preserve">Реалізація </w:t>
      </w:r>
      <w:r w:rsidR="001940A3" w:rsidRPr="00007E29">
        <w:rPr>
          <w:rFonts w:ascii="Times New Roman" w:hAnsi="Times New Roman"/>
          <w:sz w:val="28"/>
          <w:szCs w:val="28"/>
          <w:lang w:val="uk-UA" w:eastAsia="uk-UA"/>
        </w:rPr>
        <w:t>проєкту Закону</w:t>
      </w:r>
      <w:r w:rsidRPr="00007E29">
        <w:rPr>
          <w:rFonts w:ascii="Times New Roman" w:hAnsi="Times New Roman"/>
          <w:sz w:val="28"/>
          <w:szCs w:val="28"/>
          <w:lang w:val="uk-UA" w:eastAsia="uk-UA"/>
        </w:rPr>
        <w:t xml:space="preserve"> не матиме вплив на ринкове середовище, забезпечення захисту прав та інтересів суб’єктів господарювання, громадян і держави;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утвореними відходами.</w:t>
      </w:r>
    </w:p>
    <w:p w:rsidR="000803E1" w:rsidRPr="00007E29" w:rsidRDefault="000803E1" w:rsidP="00264D7D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24519" w:rsidRPr="00007E29" w:rsidRDefault="00724519" w:rsidP="00264D7D">
      <w:pPr>
        <w:spacing w:after="0" w:line="240" w:lineRule="auto"/>
        <w:ind w:firstLine="567"/>
        <w:rPr>
          <w:rFonts w:ascii="Times New Roman" w:hAnsi="Times New Roman"/>
          <w:b/>
          <w:sz w:val="6"/>
          <w:szCs w:val="6"/>
          <w:lang w:val="uk-UA" w:eastAsia="uk-UA"/>
        </w:rPr>
      </w:pPr>
      <w:r w:rsidRPr="00007E29">
        <w:rPr>
          <w:rFonts w:ascii="Times New Roman" w:hAnsi="Times New Roman"/>
          <w:b/>
          <w:sz w:val="28"/>
          <w:szCs w:val="28"/>
          <w:lang w:val="uk-UA" w:eastAsia="uk-UA"/>
        </w:rPr>
        <w:t>7. Позиція заінтересованих органів</w:t>
      </w:r>
    </w:p>
    <w:p w:rsidR="00724519" w:rsidRPr="00007E29" w:rsidRDefault="00724519" w:rsidP="00264D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14" w:name="n84"/>
      <w:bookmarkEnd w:id="14"/>
      <w:r w:rsidRPr="00007E29">
        <w:rPr>
          <w:rFonts w:ascii="Times New Roman" w:hAnsi="Times New Roman"/>
          <w:sz w:val="28"/>
          <w:szCs w:val="28"/>
          <w:lang w:val="uk-UA" w:eastAsia="uk-UA"/>
        </w:rPr>
        <w:t xml:space="preserve">Проєкт </w:t>
      </w:r>
      <w:r w:rsidR="008278ED" w:rsidRPr="00007E29">
        <w:rPr>
          <w:rFonts w:ascii="Times New Roman" w:hAnsi="Times New Roman"/>
          <w:sz w:val="28"/>
          <w:szCs w:val="28"/>
          <w:lang w:val="uk-UA" w:eastAsia="uk-UA"/>
        </w:rPr>
        <w:t>Закону</w:t>
      </w:r>
      <w:r w:rsidRPr="00007E2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278ED" w:rsidRPr="00007E2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D27F6" w:rsidRPr="00007E29">
        <w:rPr>
          <w:rFonts w:ascii="Times New Roman" w:hAnsi="Times New Roman"/>
          <w:sz w:val="28"/>
          <w:szCs w:val="28"/>
          <w:lang w:val="uk-UA" w:eastAsia="uk-UA"/>
        </w:rPr>
        <w:t>погоджено без зауважень</w:t>
      </w:r>
      <w:r w:rsidRPr="00007E29">
        <w:rPr>
          <w:rFonts w:ascii="Times New Roman" w:hAnsi="Times New Roman"/>
          <w:sz w:val="28"/>
          <w:szCs w:val="28"/>
          <w:lang w:val="uk-UA" w:eastAsia="uk-UA"/>
        </w:rPr>
        <w:t xml:space="preserve"> Міністерством розвитку економіки, торгівлі та сільського господарства України, Міністерством фінансів України</w:t>
      </w:r>
      <w:r w:rsidR="006D27F6" w:rsidRPr="00007E29">
        <w:rPr>
          <w:rFonts w:ascii="Times New Roman" w:hAnsi="Times New Roman"/>
          <w:sz w:val="28"/>
          <w:szCs w:val="28"/>
          <w:lang w:val="uk-UA" w:eastAsia="uk-UA"/>
        </w:rPr>
        <w:t>.</w:t>
      </w:r>
      <w:bookmarkStart w:id="15" w:name="n91"/>
      <w:bookmarkEnd w:id="15"/>
      <w:r w:rsidR="006D27F6" w:rsidRPr="00007E2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66E31" w:rsidRPr="00007E29">
        <w:rPr>
          <w:rFonts w:ascii="Times New Roman" w:hAnsi="Times New Roman"/>
          <w:sz w:val="28"/>
          <w:szCs w:val="28"/>
          <w:lang w:val="uk-UA" w:eastAsia="uk-UA"/>
        </w:rPr>
        <w:t>Д</w:t>
      </w:r>
      <w:r w:rsidR="006D27F6" w:rsidRPr="00007E29">
        <w:rPr>
          <w:rFonts w:ascii="Times New Roman" w:hAnsi="Times New Roman"/>
          <w:sz w:val="28"/>
          <w:szCs w:val="28"/>
          <w:lang w:val="uk-UA" w:eastAsia="uk-UA"/>
        </w:rPr>
        <w:t xml:space="preserve">ержавною екологічною інспекцією </w:t>
      </w:r>
      <w:r w:rsidR="0068728A" w:rsidRPr="00007E29">
        <w:rPr>
          <w:rFonts w:ascii="Times New Roman" w:hAnsi="Times New Roman"/>
          <w:sz w:val="28"/>
          <w:szCs w:val="28"/>
          <w:lang w:val="uk-UA" w:eastAsia="uk-UA"/>
        </w:rPr>
        <w:t xml:space="preserve">України </w:t>
      </w:r>
      <w:r w:rsidR="009B0EC0" w:rsidRPr="00007E29">
        <w:rPr>
          <w:rFonts w:ascii="Times New Roman" w:hAnsi="Times New Roman"/>
          <w:sz w:val="28"/>
          <w:szCs w:val="28"/>
          <w:lang w:val="uk-UA" w:eastAsia="uk-UA"/>
        </w:rPr>
        <w:t xml:space="preserve">та Міністерством юстиції України </w:t>
      </w:r>
      <w:r w:rsidR="00D254B3" w:rsidRPr="00007E29">
        <w:rPr>
          <w:rFonts w:ascii="Times New Roman" w:hAnsi="Times New Roman"/>
          <w:sz w:val="28"/>
          <w:szCs w:val="28"/>
          <w:lang w:val="uk-UA" w:eastAsia="uk-UA"/>
        </w:rPr>
        <w:t>висловлено</w:t>
      </w:r>
      <w:r w:rsidR="006D27F6" w:rsidRPr="00007E29">
        <w:rPr>
          <w:rFonts w:ascii="Times New Roman" w:hAnsi="Times New Roman"/>
          <w:sz w:val="28"/>
          <w:szCs w:val="28"/>
          <w:lang w:val="uk-UA" w:eastAsia="uk-UA"/>
        </w:rPr>
        <w:t xml:space="preserve"> зауваження, які враховано.</w:t>
      </w:r>
    </w:p>
    <w:p w:rsidR="00595CA4" w:rsidRPr="00007E29" w:rsidRDefault="00595CA4" w:rsidP="00264D7D">
      <w:pPr>
        <w:spacing w:after="0" w:line="240" w:lineRule="auto"/>
        <w:ind w:firstLine="567"/>
        <w:jc w:val="both"/>
        <w:rPr>
          <w:rFonts w:ascii="Times New Roman" w:hAnsi="Times New Roman"/>
          <w:b/>
          <w:sz w:val="10"/>
          <w:szCs w:val="10"/>
          <w:lang w:val="uk-UA" w:eastAsia="uk-UA"/>
        </w:rPr>
      </w:pPr>
    </w:p>
    <w:p w:rsidR="000803E1" w:rsidRPr="00007E29" w:rsidRDefault="000803E1" w:rsidP="00264D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24519" w:rsidRPr="00007E29" w:rsidRDefault="00724519" w:rsidP="00264D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07E29">
        <w:rPr>
          <w:rFonts w:ascii="Times New Roman" w:hAnsi="Times New Roman"/>
          <w:b/>
          <w:bCs/>
          <w:sz w:val="28"/>
          <w:szCs w:val="28"/>
          <w:lang w:val="uk-UA"/>
        </w:rPr>
        <w:t>8. Ризики та обмеження</w:t>
      </w:r>
    </w:p>
    <w:p w:rsidR="00724519" w:rsidRPr="00007E29" w:rsidRDefault="00724519" w:rsidP="00264D7D">
      <w:pPr>
        <w:spacing w:after="0" w:line="240" w:lineRule="auto"/>
        <w:ind w:firstLine="567"/>
        <w:jc w:val="both"/>
        <w:rPr>
          <w:rFonts w:ascii="Times New Roman" w:eastAsia="Courier New" w:hAnsi="Times New Roman"/>
          <w:sz w:val="28"/>
          <w:szCs w:val="28"/>
          <w:lang w:val="uk-UA" w:eastAsia="uk-UA" w:bidi="uk-UA"/>
        </w:rPr>
      </w:pP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 xml:space="preserve">У проєкті </w:t>
      </w:r>
      <w:r w:rsidR="008278ED" w:rsidRPr="00007E29">
        <w:rPr>
          <w:rFonts w:ascii="Times New Roman" w:hAnsi="Times New Roman"/>
          <w:sz w:val="28"/>
          <w:szCs w:val="28"/>
          <w:lang w:val="uk-UA" w:eastAsia="uk-UA" w:bidi="uk-UA"/>
        </w:rPr>
        <w:t>Закону</w:t>
      </w:r>
      <w:r w:rsidR="00711A7E"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 xml:space="preserve"> </w:t>
      </w: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>відсутні положення, які містять ознаки дискримінації.</w:t>
      </w:r>
    </w:p>
    <w:p w:rsidR="00724519" w:rsidRPr="00007E29" w:rsidRDefault="00724519" w:rsidP="00264D7D">
      <w:pPr>
        <w:spacing w:after="0" w:line="240" w:lineRule="auto"/>
        <w:ind w:firstLine="567"/>
        <w:jc w:val="both"/>
        <w:rPr>
          <w:rFonts w:ascii="Times New Roman" w:eastAsia="Courier New" w:hAnsi="Times New Roman"/>
          <w:sz w:val="28"/>
          <w:szCs w:val="28"/>
          <w:lang w:val="uk-UA" w:eastAsia="uk-UA" w:bidi="uk-UA"/>
        </w:rPr>
      </w:pP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 xml:space="preserve">У проєкті </w:t>
      </w:r>
      <w:r w:rsidR="008278ED" w:rsidRPr="00007E29">
        <w:rPr>
          <w:rFonts w:ascii="Times New Roman" w:hAnsi="Times New Roman"/>
          <w:sz w:val="28"/>
          <w:szCs w:val="28"/>
          <w:lang w:val="uk-UA" w:eastAsia="uk-UA" w:bidi="uk-UA"/>
        </w:rPr>
        <w:t xml:space="preserve">Закону </w:t>
      </w: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 xml:space="preserve"> відсутні положення, які порушують принцип забезпечення рівних прав та можливостей жінок і чоловіків.</w:t>
      </w:r>
    </w:p>
    <w:p w:rsidR="00724519" w:rsidRPr="00007E29" w:rsidRDefault="00724519" w:rsidP="00264D7D">
      <w:pPr>
        <w:spacing w:after="0" w:line="240" w:lineRule="auto"/>
        <w:ind w:firstLine="567"/>
        <w:jc w:val="both"/>
        <w:rPr>
          <w:rFonts w:ascii="Times New Roman" w:eastAsia="Courier New" w:hAnsi="Times New Roman"/>
          <w:sz w:val="28"/>
          <w:szCs w:val="28"/>
          <w:lang w:val="uk-UA" w:eastAsia="uk-UA" w:bidi="uk-UA"/>
        </w:rPr>
      </w:pP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 xml:space="preserve">У проєкті </w:t>
      </w:r>
      <w:r w:rsidR="008278ED" w:rsidRPr="00007E29">
        <w:rPr>
          <w:rFonts w:ascii="Times New Roman" w:hAnsi="Times New Roman"/>
          <w:sz w:val="28"/>
          <w:szCs w:val="28"/>
          <w:lang w:val="uk-UA" w:eastAsia="uk-UA" w:bidi="uk-UA"/>
        </w:rPr>
        <w:t>Закону</w:t>
      </w: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 xml:space="preserve"> відсутні процедури, які можуть містити ризики вчинення корупційних правопорушень та правопорушень, пов’язаних з корупцією.</w:t>
      </w:r>
    </w:p>
    <w:p w:rsidR="000803E1" w:rsidRPr="00007E29" w:rsidRDefault="000803E1" w:rsidP="00264D7D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  <w:bookmarkStart w:id="16" w:name="n99"/>
      <w:bookmarkStart w:id="17" w:name="n100"/>
      <w:bookmarkEnd w:id="16"/>
      <w:bookmarkEnd w:id="17"/>
    </w:p>
    <w:p w:rsidR="00724519" w:rsidRPr="00007E29" w:rsidRDefault="00724519" w:rsidP="00264D7D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007E29">
        <w:rPr>
          <w:rFonts w:ascii="Times New Roman" w:eastAsia="Calibri" w:hAnsi="Times New Roman"/>
          <w:b/>
          <w:bCs/>
          <w:sz w:val="28"/>
          <w:szCs w:val="28"/>
          <w:lang w:val="uk-UA"/>
        </w:rPr>
        <w:t>9. Підстава розроблення проєкту акта</w:t>
      </w:r>
    </w:p>
    <w:p w:rsidR="00724519" w:rsidRPr="00007E29" w:rsidRDefault="008278ED" w:rsidP="00264D7D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bookmarkStart w:id="18" w:name="n1998"/>
      <w:bookmarkEnd w:id="18"/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>Проєкт Закону України «Про внесення змін до Кодексу України про адміністративні правопорушення щодо запровадження відповідальності за недотримання вимог Закону України «Про стратегічну екологічну оцінку»</w:t>
      </w:r>
      <w:r w:rsidR="00724519"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 xml:space="preserve"> розроблено Міністерством захисту довкілля та природних ресурсів України </w:t>
      </w:r>
      <w:r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>за власною ініціатив</w:t>
      </w:r>
      <w:r w:rsidR="0098722F"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>ою</w:t>
      </w:r>
      <w:r w:rsidR="00924F49"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 xml:space="preserve"> за результатами застосування практики </w:t>
      </w:r>
      <w:r w:rsidR="00706B26"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>з</w:t>
      </w:r>
      <w:r w:rsidR="00924F49" w:rsidRPr="00007E29">
        <w:rPr>
          <w:rFonts w:ascii="Times New Roman" w:eastAsia="Courier New" w:hAnsi="Times New Roman"/>
          <w:sz w:val="28"/>
          <w:szCs w:val="28"/>
          <w:lang w:val="uk-UA" w:eastAsia="uk-UA" w:bidi="uk-UA"/>
        </w:rPr>
        <w:t xml:space="preserve"> реалізації Закону.</w:t>
      </w:r>
    </w:p>
    <w:p w:rsidR="00724519" w:rsidRPr="00007E29" w:rsidRDefault="00724519" w:rsidP="000803E1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FE6147" w:rsidRPr="00007E29" w:rsidRDefault="00326312" w:rsidP="00FE614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07E29">
        <w:rPr>
          <w:rFonts w:ascii="Times New Roman" w:hAnsi="Times New Roman"/>
          <w:b/>
          <w:sz w:val="28"/>
          <w:szCs w:val="28"/>
          <w:lang w:eastAsia="ru-RU"/>
        </w:rPr>
        <w:t>Міні</w:t>
      </w:r>
      <w:proofErr w:type="gramStart"/>
      <w:r w:rsidRPr="00007E29">
        <w:rPr>
          <w:rFonts w:ascii="Times New Roman" w:hAnsi="Times New Roman"/>
          <w:b/>
          <w:sz w:val="28"/>
          <w:szCs w:val="28"/>
          <w:lang w:eastAsia="ru-RU"/>
        </w:rPr>
        <w:t>стр</w:t>
      </w:r>
      <w:proofErr w:type="gramEnd"/>
      <w:r w:rsidRPr="00007E2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E6147" w:rsidRPr="00007E29">
        <w:rPr>
          <w:rFonts w:ascii="Times New Roman" w:hAnsi="Times New Roman"/>
          <w:b/>
          <w:sz w:val="28"/>
          <w:szCs w:val="28"/>
          <w:lang w:val="uk-UA" w:eastAsia="ru-RU"/>
        </w:rPr>
        <w:t xml:space="preserve">захисту довкілля та </w:t>
      </w:r>
    </w:p>
    <w:p w:rsidR="00326312" w:rsidRPr="00007E29" w:rsidRDefault="00FE6147" w:rsidP="00FE614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07E29">
        <w:rPr>
          <w:rFonts w:ascii="Times New Roman" w:hAnsi="Times New Roman"/>
          <w:b/>
          <w:sz w:val="28"/>
          <w:szCs w:val="28"/>
          <w:lang w:val="uk-UA" w:eastAsia="ru-RU"/>
        </w:rPr>
        <w:t xml:space="preserve">природних ресурсів України </w:t>
      </w:r>
      <w:r w:rsidR="00326312" w:rsidRPr="00007E29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</w:t>
      </w:r>
      <w:r w:rsidR="00DD2D9F" w:rsidRPr="00007E29">
        <w:rPr>
          <w:rFonts w:ascii="Times New Roman" w:hAnsi="Times New Roman"/>
          <w:b/>
          <w:sz w:val="28"/>
          <w:szCs w:val="28"/>
          <w:lang w:val="uk-UA" w:eastAsia="ru-RU"/>
        </w:rPr>
        <w:t>Роман АБРАМОВСЬКИЙ</w:t>
      </w:r>
    </w:p>
    <w:p w:rsidR="00FE6147" w:rsidRPr="00007E29" w:rsidRDefault="00FE6147" w:rsidP="00FE614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uk-UA" w:eastAsia="ru-RU"/>
        </w:rPr>
      </w:pPr>
    </w:p>
    <w:p w:rsidR="00326312" w:rsidRPr="00007E29" w:rsidRDefault="00326312" w:rsidP="00326312">
      <w:pPr>
        <w:tabs>
          <w:tab w:val="left" w:pos="5812"/>
        </w:tabs>
        <w:spacing w:after="0"/>
        <w:jc w:val="both"/>
        <w:rPr>
          <w:sz w:val="18"/>
          <w:szCs w:val="18"/>
          <w:lang w:eastAsia="ru-RU"/>
        </w:rPr>
      </w:pPr>
      <w:r w:rsidRPr="00007E29">
        <w:rPr>
          <w:rFonts w:ascii="Times New Roman" w:hAnsi="Times New Roman"/>
          <w:sz w:val="28"/>
          <w:szCs w:val="28"/>
          <w:lang w:val="uk-UA" w:eastAsia="ru-RU"/>
        </w:rPr>
        <w:t>«_____»  «_________» 2020 р.</w:t>
      </w:r>
      <w:r w:rsidR="00E76727" w:rsidRPr="00007E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326312" w:rsidRPr="00007E29" w:rsidRDefault="00326312" w:rsidP="00326312">
      <w:pPr>
        <w:tabs>
          <w:tab w:val="left" w:pos="5812"/>
        </w:tabs>
        <w:jc w:val="both"/>
        <w:rPr>
          <w:sz w:val="18"/>
          <w:szCs w:val="18"/>
          <w:lang w:eastAsia="ru-RU"/>
        </w:rPr>
      </w:pPr>
    </w:p>
    <w:p w:rsidR="00326312" w:rsidRPr="00007E29" w:rsidRDefault="00326312" w:rsidP="00326312">
      <w:pPr>
        <w:tabs>
          <w:tab w:val="left" w:pos="5812"/>
        </w:tabs>
        <w:jc w:val="both"/>
        <w:rPr>
          <w:sz w:val="18"/>
          <w:szCs w:val="18"/>
          <w:lang w:eastAsia="ru-RU"/>
        </w:rPr>
      </w:pPr>
    </w:p>
    <w:sectPr w:rsidR="00326312" w:rsidRPr="00007E29" w:rsidSect="001931E6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C6D" w:rsidRDefault="003A6C6D" w:rsidP="009A7E2F">
      <w:pPr>
        <w:spacing w:after="0" w:line="240" w:lineRule="auto"/>
      </w:pPr>
      <w:r>
        <w:separator/>
      </w:r>
    </w:p>
  </w:endnote>
  <w:endnote w:type="continuationSeparator" w:id="0">
    <w:p w:rsidR="003A6C6D" w:rsidRDefault="003A6C6D" w:rsidP="009A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C6D" w:rsidRDefault="003A6C6D" w:rsidP="009A7E2F">
      <w:pPr>
        <w:spacing w:after="0" w:line="240" w:lineRule="auto"/>
      </w:pPr>
      <w:r>
        <w:separator/>
      </w:r>
    </w:p>
  </w:footnote>
  <w:footnote w:type="continuationSeparator" w:id="0">
    <w:p w:rsidR="003A6C6D" w:rsidRDefault="003A6C6D" w:rsidP="009A7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A0" w:rsidRDefault="004320A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6B4B">
      <w:rPr>
        <w:noProof/>
      </w:rPr>
      <w:t>2</w:t>
    </w:r>
    <w:r>
      <w:fldChar w:fldCharType="end"/>
    </w:r>
  </w:p>
  <w:p w:rsidR="004320A0" w:rsidRDefault="004320A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4187"/>
    <w:multiLevelType w:val="hybridMultilevel"/>
    <w:tmpl w:val="18AE1EBE"/>
    <w:lvl w:ilvl="0" w:tplc="FF7AA50A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4F528E2"/>
    <w:multiLevelType w:val="hybridMultilevel"/>
    <w:tmpl w:val="4E06AAD2"/>
    <w:lvl w:ilvl="0" w:tplc="F7EE2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6C2551"/>
    <w:multiLevelType w:val="hybridMultilevel"/>
    <w:tmpl w:val="628622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6F177DF"/>
    <w:multiLevelType w:val="hybridMultilevel"/>
    <w:tmpl w:val="B6C8CF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DDE054B"/>
    <w:multiLevelType w:val="hybridMultilevel"/>
    <w:tmpl w:val="C36463C2"/>
    <w:lvl w:ilvl="0" w:tplc="6E8453B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EF"/>
    <w:rsid w:val="000017D5"/>
    <w:rsid w:val="00004E4B"/>
    <w:rsid w:val="00007E29"/>
    <w:rsid w:val="0002564E"/>
    <w:rsid w:val="00037673"/>
    <w:rsid w:val="00051CA2"/>
    <w:rsid w:val="00062BEB"/>
    <w:rsid w:val="000803E1"/>
    <w:rsid w:val="00080BFB"/>
    <w:rsid w:val="00085642"/>
    <w:rsid w:val="00092BB2"/>
    <w:rsid w:val="00097265"/>
    <w:rsid w:val="00097EF1"/>
    <w:rsid w:val="000A4748"/>
    <w:rsid w:val="000C4EC3"/>
    <w:rsid w:val="000E36E3"/>
    <w:rsid w:val="000F6466"/>
    <w:rsid w:val="001006A1"/>
    <w:rsid w:val="001017C0"/>
    <w:rsid w:val="001319B9"/>
    <w:rsid w:val="00133DE8"/>
    <w:rsid w:val="00143C7A"/>
    <w:rsid w:val="001440AD"/>
    <w:rsid w:val="00146DD3"/>
    <w:rsid w:val="00150BDE"/>
    <w:rsid w:val="001931E6"/>
    <w:rsid w:val="001940A3"/>
    <w:rsid w:val="001946A0"/>
    <w:rsid w:val="001B421F"/>
    <w:rsid w:val="001C42A4"/>
    <w:rsid w:val="001D02E0"/>
    <w:rsid w:val="001D1EA2"/>
    <w:rsid w:val="001E2DF7"/>
    <w:rsid w:val="00221A6D"/>
    <w:rsid w:val="00226024"/>
    <w:rsid w:val="00235F84"/>
    <w:rsid w:val="002539EE"/>
    <w:rsid w:val="00257B8D"/>
    <w:rsid w:val="00264D7D"/>
    <w:rsid w:val="002704AB"/>
    <w:rsid w:val="00287DA7"/>
    <w:rsid w:val="002919EE"/>
    <w:rsid w:val="0029403F"/>
    <w:rsid w:val="00295D7F"/>
    <w:rsid w:val="00296613"/>
    <w:rsid w:val="002A6A07"/>
    <w:rsid w:val="002D0DA9"/>
    <w:rsid w:val="002D2BCB"/>
    <w:rsid w:val="002D6F6E"/>
    <w:rsid w:val="002E3BB4"/>
    <w:rsid w:val="00300290"/>
    <w:rsid w:val="0032264B"/>
    <w:rsid w:val="00323AF7"/>
    <w:rsid w:val="00325FF0"/>
    <w:rsid w:val="00326312"/>
    <w:rsid w:val="00341A44"/>
    <w:rsid w:val="00366E31"/>
    <w:rsid w:val="003725E0"/>
    <w:rsid w:val="003A6C6D"/>
    <w:rsid w:val="003B6FFB"/>
    <w:rsid w:val="00404760"/>
    <w:rsid w:val="00411A7D"/>
    <w:rsid w:val="00423F17"/>
    <w:rsid w:val="004320A0"/>
    <w:rsid w:val="004513FE"/>
    <w:rsid w:val="00457DE5"/>
    <w:rsid w:val="004601C0"/>
    <w:rsid w:val="00477121"/>
    <w:rsid w:val="004832B5"/>
    <w:rsid w:val="0048588F"/>
    <w:rsid w:val="00487FB7"/>
    <w:rsid w:val="004911A3"/>
    <w:rsid w:val="004D61DC"/>
    <w:rsid w:val="004D6D1C"/>
    <w:rsid w:val="004F0CA5"/>
    <w:rsid w:val="005122A6"/>
    <w:rsid w:val="00515CE2"/>
    <w:rsid w:val="005334F0"/>
    <w:rsid w:val="0054025F"/>
    <w:rsid w:val="005539FC"/>
    <w:rsid w:val="00554711"/>
    <w:rsid w:val="00556C41"/>
    <w:rsid w:val="00563E89"/>
    <w:rsid w:val="00566FD0"/>
    <w:rsid w:val="005770B0"/>
    <w:rsid w:val="00595CA4"/>
    <w:rsid w:val="00597522"/>
    <w:rsid w:val="005A53F5"/>
    <w:rsid w:val="005B6B4B"/>
    <w:rsid w:val="005C4BBF"/>
    <w:rsid w:val="005D450A"/>
    <w:rsid w:val="005E03CC"/>
    <w:rsid w:val="005E4B4B"/>
    <w:rsid w:val="005F4FA9"/>
    <w:rsid w:val="00610571"/>
    <w:rsid w:val="00621520"/>
    <w:rsid w:val="00622AFC"/>
    <w:rsid w:val="00626238"/>
    <w:rsid w:val="006322B6"/>
    <w:rsid w:val="0063297C"/>
    <w:rsid w:val="00633C8E"/>
    <w:rsid w:val="006505F2"/>
    <w:rsid w:val="0065456E"/>
    <w:rsid w:val="00656AB3"/>
    <w:rsid w:val="0066485E"/>
    <w:rsid w:val="006854C3"/>
    <w:rsid w:val="0068728A"/>
    <w:rsid w:val="006D0C7D"/>
    <w:rsid w:val="006D27F6"/>
    <w:rsid w:val="006D2EDB"/>
    <w:rsid w:val="00706B26"/>
    <w:rsid w:val="00711A7E"/>
    <w:rsid w:val="00715DB8"/>
    <w:rsid w:val="00717037"/>
    <w:rsid w:val="00724519"/>
    <w:rsid w:val="00726C95"/>
    <w:rsid w:val="007413EE"/>
    <w:rsid w:val="00751B78"/>
    <w:rsid w:val="00762ADD"/>
    <w:rsid w:val="00777FB7"/>
    <w:rsid w:val="00793E0C"/>
    <w:rsid w:val="007A7F2B"/>
    <w:rsid w:val="007B14AD"/>
    <w:rsid w:val="007B51F5"/>
    <w:rsid w:val="007B53CD"/>
    <w:rsid w:val="007C210A"/>
    <w:rsid w:val="007C634D"/>
    <w:rsid w:val="007E6384"/>
    <w:rsid w:val="007F03A5"/>
    <w:rsid w:val="00804B4C"/>
    <w:rsid w:val="00806818"/>
    <w:rsid w:val="00810E58"/>
    <w:rsid w:val="008278ED"/>
    <w:rsid w:val="00830FDF"/>
    <w:rsid w:val="008611D4"/>
    <w:rsid w:val="008730E0"/>
    <w:rsid w:val="00875152"/>
    <w:rsid w:val="008B6954"/>
    <w:rsid w:val="008E59C1"/>
    <w:rsid w:val="00913BFB"/>
    <w:rsid w:val="00922933"/>
    <w:rsid w:val="00924F49"/>
    <w:rsid w:val="00932ED9"/>
    <w:rsid w:val="009420F2"/>
    <w:rsid w:val="009677E5"/>
    <w:rsid w:val="0098722F"/>
    <w:rsid w:val="00996DB2"/>
    <w:rsid w:val="009A5D25"/>
    <w:rsid w:val="009A7E2F"/>
    <w:rsid w:val="009B0EC0"/>
    <w:rsid w:val="009D5DE2"/>
    <w:rsid w:val="009E5F6D"/>
    <w:rsid w:val="009F14C6"/>
    <w:rsid w:val="00A07834"/>
    <w:rsid w:val="00A26D61"/>
    <w:rsid w:val="00A337EB"/>
    <w:rsid w:val="00A37012"/>
    <w:rsid w:val="00A42DD4"/>
    <w:rsid w:val="00A63F35"/>
    <w:rsid w:val="00A73A65"/>
    <w:rsid w:val="00A7610E"/>
    <w:rsid w:val="00A83268"/>
    <w:rsid w:val="00A834FA"/>
    <w:rsid w:val="00A84CDD"/>
    <w:rsid w:val="00A85DA5"/>
    <w:rsid w:val="00A978D1"/>
    <w:rsid w:val="00AB5BD0"/>
    <w:rsid w:val="00B01329"/>
    <w:rsid w:val="00B05AD6"/>
    <w:rsid w:val="00B12045"/>
    <w:rsid w:val="00B73B46"/>
    <w:rsid w:val="00B7482A"/>
    <w:rsid w:val="00B82ECC"/>
    <w:rsid w:val="00BB4539"/>
    <w:rsid w:val="00BC60EF"/>
    <w:rsid w:val="00BD0DF0"/>
    <w:rsid w:val="00C111DA"/>
    <w:rsid w:val="00C15A60"/>
    <w:rsid w:val="00C15E0D"/>
    <w:rsid w:val="00C57E00"/>
    <w:rsid w:val="00C717E3"/>
    <w:rsid w:val="00C737C9"/>
    <w:rsid w:val="00C94AE6"/>
    <w:rsid w:val="00CA5935"/>
    <w:rsid w:val="00CC08AD"/>
    <w:rsid w:val="00CD68A7"/>
    <w:rsid w:val="00CE1800"/>
    <w:rsid w:val="00CE75D6"/>
    <w:rsid w:val="00D02507"/>
    <w:rsid w:val="00D037C9"/>
    <w:rsid w:val="00D0789F"/>
    <w:rsid w:val="00D254B3"/>
    <w:rsid w:val="00D311A9"/>
    <w:rsid w:val="00D7245F"/>
    <w:rsid w:val="00DA506A"/>
    <w:rsid w:val="00DA72AD"/>
    <w:rsid w:val="00DC4D9F"/>
    <w:rsid w:val="00DD2D9F"/>
    <w:rsid w:val="00DE07CE"/>
    <w:rsid w:val="00E0104D"/>
    <w:rsid w:val="00E40214"/>
    <w:rsid w:val="00E51900"/>
    <w:rsid w:val="00E6779C"/>
    <w:rsid w:val="00E76727"/>
    <w:rsid w:val="00E9003F"/>
    <w:rsid w:val="00E94413"/>
    <w:rsid w:val="00EB58E3"/>
    <w:rsid w:val="00ED22F0"/>
    <w:rsid w:val="00ED5623"/>
    <w:rsid w:val="00EE50D1"/>
    <w:rsid w:val="00EE6DB2"/>
    <w:rsid w:val="00F03A0A"/>
    <w:rsid w:val="00F12726"/>
    <w:rsid w:val="00F26CF1"/>
    <w:rsid w:val="00F40FD4"/>
    <w:rsid w:val="00F46578"/>
    <w:rsid w:val="00F55221"/>
    <w:rsid w:val="00F83319"/>
    <w:rsid w:val="00F9418B"/>
    <w:rsid w:val="00FB5653"/>
    <w:rsid w:val="00FB6921"/>
    <w:rsid w:val="00FE0276"/>
    <w:rsid w:val="00FE156B"/>
    <w:rsid w:val="00FE6147"/>
    <w:rsid w:val="00FF001F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6D0C7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37EB"/>
    <w:pPr>
      <w:ind w:left="720"/>
      <w:contextualSpacing/>
    </w:pPr>
  </w:style>
  <w:style w:type="character" w:customStyle="1" w:styleId="rvts23">
    <w:name w:val="rvts23"/>
    <w:rsid w:val="00A337EB"/>
  </w:style>
  <w:style w:type="character" w:customStyle="1" w:styleId="rvts9">
    <w:name w:val="rvts9"/>
    <w:rsid w:val="00A337EB"/>
  </w:style>
  <w:style w:type="paragraph" w:customStyle="1" w:styleId="a4">
    <w:name w:val="Нормальний текст"/>
    <w:basedOn w:val="a"/>
    <w:rsid w:val="00554711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character" w:customStyle="1" w:styleId="rvts0">
    <w:name w:val="rvts0"/>
    <w:rsid w:val="00554711"/>
  </w:style>
  <w:style w:type="paragraph" w:customStyle="1" w:styleId="rvps2">
    <w:name w:val="rvps2"/>
    <w:basedOn w:val="a"/>
    <w:rsid w:val="009F14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2AD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9A7E2F"/>
    <w:pPr>
      <w:tabs>
        <w:tab w:val="center" w:pos="4513"/>
        <w:tab w:val="right" w:pos="9026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sid w:val="00DA72A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A7E2F"/>
    <w:pPr>
      <w:tabs>
        <w:tab w:val="center" w:pos="4513"/>
        <w:tab w:val="right" w:pos="9026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9A7E2F"/>
    <w:rPr>
      <w:rFonts w:cs="Times New Roman"/>
    </w:rPr>
  </w:style>
  <w:style w:type="paragraph" w:customStyle="1" w:styleId="rvps12">
    <w:name w:val="rvps12"/>
    <w:basedOn w:val="a"/>
    <w:rsid w:val="00291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a">
    <w:name w:val="Нижний колонтитул Знак"/>
    <w:link w:val="a9"/>
    <w:uiPriority w:val="99"/>
    <w:locked/>
    <w:rsid w:val="009A7E2F"/>
    <w:rPr>
      <w:rFonts w:cs="Times New Roman"/>
    </w:rPr>
  </w:style>
  <w:style w:type="character" w:styleId="ab">
    <w:name w:val="Hyperlink"/>
    <w:uiPriority w:val="99"/>
    <w:semiHidden/>
    <w:unhideWhenUsed/>
    <w:rsid w:val="002919EE"/>
    <w:rPr>
      <w:color w:val="0000FF"/>
      <w:u w:val="single"/>
    </w:rPr>
  </w:style>
  <w:style w:type="paragraph" w:customStyle="1" w:styleId="rvps7">
    <w:name w:val="rvps7"/>
    <w:basedOn w:val="a"/>
    <w:rsid w:val="00291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vts15">
    <w:name w:val="rvts15"/>
    <w:basedOn w:val="a0"/>
    <w:rsid w:val="002919EE"/>
  </w:style>
  <w:style w:type="character" w:customStyle="1" w:styleId="rvts82">
    <w:name w:val="rvts82"/>
    <w:basedOn w:val="a0"/>
    <w:rsid w:val="002919EE"/>
  </w:style>
  <w:style w:type="paragraph" w:customStyle="1" w:styleId="StyleZakonu">
    <w:name w:val="StyleZakonu"/>
    <w:basedOn w:val="a"/>
    <w:rsid w:val="002919EE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paragraph" w:customStyle="1" w:styleId="rvps17">
    <w:name w:val="rvps17"/>
    <w:basedOn w:val="a"/>
    <w:rsid w:val="00726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vts64">
    <w:name w:val="rvts64"/>
    <w:basedOn w:val="a0"/>
    <w:rsid w:val="00726C95"/>
  </w:style>
  <w:style w:type="paragraph" w:customStyle="1" w:styleId="rvps6">
    <w:name w:val="rvps6"/>
    <w:basedOn w:val="a"/>
    <w:rsid w:val="00726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10">
    <w:name w:val="Заголовок 1 Знак"/>
    <w:link w:val="1"/>
    <w:rsid w:val="006D0C7D"/>
    <w:rPr>
      <w:rFonts w:ascii="Arial" w:hAnsi="Arial" w:cs="Arial"/>
      <w:b/>
      <w:bCs/>
      <w:kern w:val="32"/>
      <w:sz w:val="32"/>
      <w:szCs w:val="32"/>
      <w:lang w:val="uk-UA" w:eastAsia="uk-UA"/>
    </w:rPr>
  </w:style>
  <w:style w:type="character" w:customStyle="1" w:styleId="2345">
    <w:name w:val="2345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0"/>
    <w:rsid w:val="00724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6D0C7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37EB"/>
    <w:pPr>
      <w:ind w:left="720"/>
      <w:contextualSpacing/>
    </w:pPr>
  </w:style>
  <w:style w:type="character" w:customStyle="1" w:styleId="rvts23">
    <w:name w:val="rvts23"/>
    <w:rsid w:val="00A337EB"/>
  </w:style>
  <w:style w:type="character" w:customStyle="1" w:styleId="rvts9">
    <w:name w:val="rvts9"/>
    <w:rsid w:val="00A337EB"/>
  </w:style>
  <w:style w:type="paragraph" w:customStyle="1" w:styleId="a4">
    <w:name w:val="Нормальний текст"/>
    <w:basedOn w:val="a"/>
    <w:rsid w:val="00554711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character" w:customStyle="1" w:styleId="rvts0">
    <w:name w:val="rvts0"/>
    <w:rsid w:val="00554711"/>
  </w:style>
  <w:style w:type="paragraph" w:customStyle="1" w:styleId="rvps2">
    <w:name w:val="rvps2"/>
    <w:basedOn w:val="a"/>
    <w:rsid w:val="009F14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2AD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9A7E2F"/>
    <w:pPr>
      <w:tabs>
        <w:tab w:val="center" w:pos="4513"/>
        <w:tab w:val="right" w:pos="9026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sid w:val="00DA72A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A7E2F"/>
    <w:pPr>
      <w:tabs>
        <w:tab w:val="center" w:pos="4513"/>
        <w:tab w:val="right" w:pos="9026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9A7E2F"/>
    <w:rPr>
      <w:rFonts w:cs="Times New Roman"/>
    </w:rPr>
  </w:style>
  <w:style w:type="paragraph" w:customStyle="1" w:styleId="rvps12">
    <w:name w:val="rvps12"/>
    <w:basedOn w:val="a"/>
    <w:rsid w:val="00291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a">
    <w:name w:val="Нижний колонтитул Знак"/>
    <w:link w:val="a9"/>
    <w:uiPriority w:val="99"/>
    <w:locked/>
    <w:rsid w:val="009A7E2F"/>
    <w:rPr>
      <w:rFonts w:cs="Times New Roman"/>
    </w:rPr>
  </w:style>
  <w:style w:type="character" w:styleId="ab">
    <w:name w:val="Hyperlink"/>
    <w:uiPriority w:val="99"/>
    <w:semiHidden/>
    <w:unhideWhenUsed/>
    <w:rsid w:val="002919EE"/>
    <w:rPr>
      <w:color w:val="0000FF"/>
      <w:u w:val="single"/>
    </w:rPr>
  </w:style>
  <w:style w:type="paragraph" w:customStyle="1" w:styleId="rvps7">
    <w:name w:val="rvps7"/>
    <w:basedOn w:val="a"/>
    <w:rsid w:val="00291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vts15">
    <w:name w:val="rvts15"/>
    <w:basedOn w:val="a0"/>
    <w:rsid w:val="002919EE"/>
  </w:style>
  <w:style w:type="character" w:customStyle="1" w:styleId="rvts82">
    <w:name w:val="rvts82"/>
    <w:basedOn w:val="a0"/>
    <w:rsid w:val="002919EE"/>
  </w:style>
  <w:style w:type="paragraph" w:customStyle="1" w:styleId="StyleZakonu">
    <w:name w:val="StyleZakonu"/>
    <w:basedOn w:val="a"/>
    <w:rsid w:val="002919EE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paragraph" w:customStyle="1" w:styleId="rvps17">
    <w:name w:val="rvps17"/>
    <w:basedOn w:val="a"/>
    <w:rsid w:val="00726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vts64">
    <w:name w:val="rvts64"/>
    <w:basedOn w:val="a0"/>
    <w:rsid w:val="00726C95"/>
  </w:style>
  <w:style w:type="paragraph" w:customStyle="1" w:styleId="rvps6">
    <w:name w:val="rvps6"/>
    <w:basedOn w:val="a"/>
    <w:rsid w:val="00726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10">
    <w:name w:val="Заголовок 1 Знак"/>
    <w:link w:val="1"/>
    <w:rsid w:val="006D0C7D"/>
    <w:rPr>
      <w:rFonts w:ascii="Arial" w:hAnsi="Arial" w:cs="Arial"/>
      <w:b/>
      <w:bCs/>
      <w:kern w:val="32"/>
      <w:sz w:val="32"/>
      <w:szCs w:val="32"/>
      <w:lang w:val="uk-UA" w:eastAsia="uk-UA"/>
    </w:rPr>
  </w:style>
  <w:style w:type="character" w:customStyle="1" w:styleId="2345">
    <w:name w:val="2345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0"/>
    <w:rsid w:val="00724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06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9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27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15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93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7CA89-2B0F-4AF9-A8A6-015A8FB9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2712</Words>
  <Characters>1546</Characters>
  <Application>Microsoft Office Word</Application>
  <DocSecurity>0</DocSecurity>
  <Lines>12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2021-02-25T12:33:00Z</dcterms:created>
  <dcterms:modified xsi:type="dcterms:W3CDTF">2021-02-25T12:33:00Z</dcterms:modified>
</cp:coreProperties>
</file>