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A84" w:rsidRPr="00E57E8B" w:rsidRDefault="00CF5A84" w:rsidP="008012D7">
      <w:pPr>
        <w:pStyle w:val="3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lang w:val="uk-UA"/>
        </w:rPr>
      </w:pPr>
      <w:r w:rsidRPr="00E57E8B">
        <w:rPr>
          <w:sz w:val="28"/>
          <w:szCs w:val="28"/>
          <w:lang w:val="uk-UA"/>
        </w:rPr>
        <w:t>ПОЯСНЮВАЛЬНА ЗАПИСКА</w:t>
      </w:r>
    </w:p>
    <w:p w:rsidR="00CF5A84" w:rsidRPr="00E57E8B" w:rsidRDefault="00CF5A84" w:rsidP="008012D7">
      <w:pPr>
        <w:pStyle w:val="3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lang w:val="uk-UA"/>
        </w:rPr>
      </w:pPr>
      <w:r w:rsidRPr="00E57E8B">
        <w:rPr>
          <w:sz w:val="28"/>
          <w:szCs w:val="28"/>
          <w:lang w:val="uk-UA"/>
        </w:rPr>
        <w:t xml:space="preserve">до </w:t>
      </w:r>
      <w:r w:rsidR="0005456C" w:rsidRPr="00E57E8B">
        <w:rPr>
          <w:sz w:val="28"/>
          <w:szCs w:val="28"/>
          <w:lang w:val="uk-UA"/>
        </w:rPr>
        <w:t>проєкт</w:t>
      </w:r>
      <w:r w:rsidRPr="00E57E8B">
        <w:rPr>
          <w:sz w:val="28"/>
          <w:szCs w:val="28"/>
          <w:lang w:val="uk-UA"/>
        </w:rPr>
        <w:t>у Закону України</w:t>
      </w:r>
    </w:p>
    <w:p w:rsidR="00CF5A84" w:rsidRPr="00E57E8B" w:rsidRDefault="00CF5A84" w:rsidP="008012D7">
      <w:pPr>
        <w:pStyle w:val="3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lang w:val="uk-UA"/>
        </w:rPr>
      </w:pPr>
      <w:r w:rsidRPr="00E57E8B">
        <w:rPr>
          <w:sz w:val="28"/>
          <w:szCs w:val="28"/>
          <w:lang w:val="uk-UA"/>
        </w:rPr>
        <w:t>«Про ратифікацію Конвенції про угоди про вибір суду»</w:t>
      </w:r>
    </w:p>
    <w:p w:rsidR="00CF5A84" w:rsidRPr="00E57E8B" w:rsidRDefault="00CF5A84" w:rsidP="008012D7">
      <w:pPr>
        <w:pStyle w:val="3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lang w:val="uk-UA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1. Резюме</w:t>
      </w:r>
    </w:p>
    <w:p w:rsidR="00AA1D36" w:rsidRPr="00E57E8B" w:rsidRDefault="006B7C56" w:rsidP="00AA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eastAsia="Times New Roman" w:hAnsi="Times New Roman" w:cs="Times New Roman"/>
          <w:sz w:val="28"/>
          <w:szCs w:val="28"/>
        </w:rPr>
        <w:t xml:space="preserve">Виконання внутрішньодержавних процедур, необхідних для набрання </w:t>
      </w:r>
      <w:r w:rsidR="001F29AF" w:rsidRPr="00E57E8B">
        <w:rPr>
          <w:rFonts w:ascii="Times New Roman" w:eastAsia="Times New Roman" w:hAnsi="Times New Roman" w:cs="Times New Roman"/>
          <w:sz w:val="28"/>
          <w:szCs w:val="28"/>
        </w:rPr>
        <w:t>чинності для України</w:t>
      </w:r>
      <w:r w:rsidR="001F2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7E8B">
        <w:rPr>
          <w:rFonts w:ascii="Times New Roman" w:eastAsia="Times New Roman" w:hAnsi="Times New Roman" w:cs="Times New Roman"/>
          <w:sz w:val="28"/>
          <w:szCs w:val="28"/>
        </w:rPr>
        <w:t xml:space="preserve">Конвенцією </w:t>
      </w:r>
      <w:r w:rsidR="001F29AF" w:rsidRPr="001F29AF">
        <w:rPr>
          <w:rFonts w:ascii="Times New Roman" w:eastAsia="Times New Roman" w:hAnsi="Times New Roman" w:cs="Times New Roman"/>
          <w:sz w:val="28"/>
          <w:szCs w:val="28"/>
        </w:rPr>
        <w:t>про угоди про вибір суду</w:t>
      </w:r>
      <w:r w:rsidRPr="00E57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2. Проблема, яка потребує розв</w:t>
      </w:r>
      <w:r w:rsidR="001F29AF" w:rsidRPr="001F29AF">
        <w:rPr>
          <w:rStyle w:val="rvts9"/>
          <w:rFonts w:ascii="Times New Roman" w:hAnsi="Times New Roman" w:cs="Times New Roman"/>
          <w:b/>
          <w:sz w:val="28"/>
        </w:rPr>
        <w:t>’</w:t>
      </w:r>
      <w:r w:rsidRPr="00E57E8B">
        <w:rPr>
          <w:rFonts w:ascii="Times New Roman" w:hAnsi="Times New Roman" w:cs="Times New Roman"/>
          <w:b/>
          <w:sz w:val="28"/>
          <w:szCs w:val="28"/>
        </w:rPr>
        <w:t>язання</w:t>
      </w:r>
    </w:p>
    <w:p w:rsidR="006B7C56" w:rsidRPr="00E57E8B" w:rsidRDefault="006B7C56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Забезпечення визнання та виконання в іноземних державах судових рішень у цивільних і господарських справах, винесених судами, визначеними в угоді про вибір суду.</w:t>
      </w:r>
    </w:p>
    <w:p w:rsidR="006B7C56" w:rsidRPr="00E57E8B" w:rsidRDefault="006B7C56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Прийняття Закону є необхідною умовою для набрання чинності Конвенцією.</w:t>
      </w:r>
    </w:p>
    <w:p w:rsidR="006B7C56" w:rsidRPr="00E57E8B" w:rsidRDefault="006B7C56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 xml:space="preserve">3. Суть </w:t>
      </w:r>
      <w:r w:rsidR="0005456C" w:rsidRPr="00E57E8B">
        <w:rPr>
          <w:rFonts w:ascii="Times New Roman" w:hAnsi="Times New Roman" w:cs="Times New Roman"/>
          <w:b/>
          <w:sz w:val="28"/>
          <w:szCs w:val="28"/>
        </w:rPr>
        <w:t>проєкт</w:t>
      </w:r>
      <w:r w:rsidRPr="00E57E8B">
        <w:rPr>
          <w:rFonts w:ascii="Times New Roman" w:hAnsi="Times New Roman" w:cs="Times New Roman"/>
          <w:b/>
          <w:sz w:val="28"/>
          <w:szCs w:val="28"/>
        </w:rPr>
        <w:t>у акта</w:t>
      </w:r>
    </w:p>
    <w:p w:rsidR="00EE43A4" w:rsidRPr="00E57E8B" w:rsidRDefault="0005456C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Проєкт</w:t>
      </w:r>
      <w:r w:rsidR="00EE43A4" w:rsidRPr="00E57E8B">
        <w:rPr>
          <w:rFonts w:ascii="Times New Roman" w:hAnsi="Times New Roman" w:cs="Times New Roman"/>
          <w:sz w:val="28"/>
          <w:szCs w:val="28"/>
        </w:rPr>
        <w:t xml:space="preserve"> Закону України «Про ратифікацію Конвенції про угоди про вибір суду» складається з назви та постановляючої частини.</w:t>
      </w:r>
    </w:p>
    <w:p w:rsidR="00EE43A4" w:rsidRPr="00E57E8B" w:rsidRDefault="00EE43A4" w:rsidP="00CE103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7E8B">
        <w:rPr>
          <w:rFonts w:ascii="Times New Roman" w:hAnsi="Times New Roman" w:cs="Times New Roman"/>
          <w:sz w:val="28"/>
          <w:szCs w:val="28"/>
        </w:rPr>
        <w:t>Постановляюча частина передбачає ратифікацію вказаної Конвенції</w:t>
      </w:r>
      <w:r w:rsidR="00CE1035" w:rsidRPr="00E57E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0F0E" w:rsidRDefault="00580F0E" w:rsidP="00580F0E">
      <w:pPr>
        <w:pStyle w:val="a3"/>
        <w:spacing w:after="0" w:line="240" w:lineRule="auto"/>
        <w:ind w:left="0" w:firstLine="709"/>
        <w:jc w:val="both"/>
        <w:rPr>
          <w:rStyle w:val="FontStyle32"/>
          <w:rFonts w:ascii="Times New Roman" w:hAnsi="Times New Roman"/>
          <w:sz w:val="28"/>
          <w:szCs w:val="28"/>
        </w:rPr>
      </w:pPr>
      <w:r w:rsidRPr="00E57E8B">
        <w:rPr>
          <w:rStyle w:val="FontStyle32"/>
          <w:rFonts w:ascii="Times New Roman" w:hAnsi="Times New Roman"/>
          <w:sz w:val="28"/>
          <w:szCs w:val="28"/>
        </w:rPr>
        <w:t>З урахуванням частини сьомої статті 9 Закону України «Про міжнародні договори України» разом з проєктом закону про ратифікацію на розгляд Верховної Ради України подається проєкт закону про внесення змін до чинних законів України і приймається одночасно з ним.</w:t>
      </w:r>
    </w:p>
    <w:p w:rsidR="00580F0E" w:rsidRPr="00AA66D3" w:rsidRDefault="00580F0E" w:rsidP="00580F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зі статтею 2</w:t>
      </w:r>
      <w:r w:rsidRPr="00AA66D3">
        <w:rPr>
          <w:rFonts w:ascii="Times New Roman" w:hAnsi="Times New Roman" w:cs="Times New Roman"/>
          <w:sz w:val="28"/>
          <w:szCs w:val="28"/>
        </w:rPr>
        <w:t xml:space="preserve"> </w:t>
      </w:r>
      <w:r w:rsidR="00EF1940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 xml:space="preserve">кту </w:t>
      </w:r>
      <w:r w:rsidRPr="00AA66D3">
        <w:rPr>
          <w:rFonts w:ascii="Times New Roman" w:hAnsi="Times New Roman" w:cs="Times New Roman"/>
          <w:sz w:val="28"/>
          <w:szCs w:val="28"/>
        </w:rPr>
        <w:t>Закон набирає чинност</w:t>
      </w:r>
      <w:r>
        <w:rPr>
          <w:rFonts w:ascii="Times New Roman" w:hAnsi="Times New Roman" w:cs="Times New Roman"/>
          <w:sz w:val="28"/>
          <w:szCs w:val="28"/>
        </w:rPr>
        <w:t>і з дня набрання чинності Законом</w:t>
      </w:r>
      <w:r w:rsidRPr="00AA66D3">
        <w:rPr>
          <w:rFonts w:ascii="Times New Roman" w:hAnsi="Times New Roman" w:cs="Times New Roman"/>
          <w:sz w:val="28"/>
          <w:szCs w:val="28"/>
        </w:rPr>
        <w:t xml:space="preserve"> України  </w:t>
      </w:r>
      <w:r w:rsidRPr="00FD560A">
        <w:rPr>
          <w:rFonts w:ascii="Times New Roman" w:hAnsi="Times New Roman" w:cs="Times New Roman"/>
          <w:sz w:val="28"/>
          <w:szCs w:val="28"/>
        </w:rPr>
        <w:t>«</w:t>
      </w:r>
      <w:r w:rsidRPr="004450EB">
        <w:rPr>
          <w:rFonts w:ascii="Times New Roman" w:hAnsi="Times New Roman" w:cs="Times New Roman"/>
          <w:sz w:val="28"/>
          <w:szCs w:val="28"/>
        </w:rPr>
        <w:t>Про внесення змін до деяких законодавчих актів України у зв’язку з ратифікацією Конвенції про угоди про вибір суду</w:t>
      </w:r>
      <w:r w:rsidRPr="00FD560A">
        <w:rPr>
          <w:rFonts w:ascii="Times New Roman" w:hAnsi="Times New Roman" w:cs="Times New Roman"/>
          <w:sz w:val="28"/>
          <w:szCs w:val="28"/>
        </w:rPr>
        <w:t>»</w:t>
      </w:r>
      <w:r w:rsidRPr="00AA66D3">
        <w:rPr>
          <w:rFonts w:ascii="Times New Roman" w:hAnsi="Times New Roman" w:cs="Times New Roman"/>
          <w:sz w:val="28"/>
          <w:szCs w:val="28"/>
        </w:rPr>
        <w:t>.</w:t>
      </w:r>
    </w:p>
    <w:p w:rsidR="00EE43A4" w:rsidRPr="00E57E8B" w:rsidRDefault="00EE43A4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E8B">
        <w:rPr>
          <w:rFonts w:ascii="Times New Roman" w:hAnsi="Times New Roman"/>
          <w:sz w:val="28"/>
          <w:szCs w:val="28"/>
        </w:rPr>
        <w:t xml:space="preserve">Невід’ємною частиною </w:t>
      </w:r>
      <w:r w:rsidR="0005456C" w:rsidRPr="00E57E8B">
        <w:rPr>
          <w:rFonts w:ascii="Times New Roman" w:hAnsi="Times New Roman"/>
          <w:sz w:val="28"/>
          <w:szCs w:val="28"/>
        </w:rPr>
        <w:t>проєкт</w:t>
      </w:r>
      <w:r w:rsidRPr="00E57E8B">
        <w:rPr>
          <w:rFonts w:ascii="Times New Roman" w:hAnsi="Times New Roman"/>
          <w:sz w:val="28"/>
          <w:szCs w:val="28"/>
        </w:rPr>
        <w:t xml:space="preserve">у Закону є Конвенція, яка містить 5 розділів, що охоплюють 34 статті. </w:t>
      </w:r>
    </w:p>
    <w:p w:rsidR="00EE43A4" w:rsidRPr="00E57E8B" w:rsidRDefault="00EE43A4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У </w:t>
      </w:r>
      <w:r w:rsidR="00581BAE" w:rsidRPr="00E57E8B">
        <w:rPr>
          <w:rFonts w:ascii="Times New Roman" w:hAnsi="Times New Roman" w:cs="Times New Roman"/>
          <w:sz w:val="28"/>
          <w:szCs w:val="28"/>
        </w:rPr>
        <w:t>р</w:t>
      </w:r>
      <w:r w:rsidRPr="00E57E8B">
        <w:rPr>
          <w:rFonts w:ascii="Times New Roman" w:hAnsi="Times New Roman" w:cs="Times New Roman"/>
          <w:sz w:val="28"/>
          <w:szCs w:val="28"/>
        </w:rPr>
        <w:t xml:space="preserve">озділі І визначається сфера дії Конвенції, перелік питань, до яких не застосовується Конвенція, а також поняття виключних угод про вибір суду в розумінні Конвенції. </w:t>
      </w:r>
    </w:p>
    <w:p w:rsidR="00EE43A4" w:rsidRPr="00E57E8B" w:rsidRDefault="00EE43A4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Так, Конвенція застосовується </w:t>
      </w:r>
      <w:r w:rsidR="001F29AF">
        <w:rPr>
          <w:rFonts w:ascii="Times New Roman" w:hAnsi="Times New Roman" w:cs="Times New Roman"/>
          <w:sz w:val="28"/>
          <w:szCs w:val="28"/>
        </w:rPr>
        <w:t xml:space="preserve">до </w:t>
      </w:r>
      <w:r w:rsidR="001F29AF" w:rsidRPr="00E57E8B">
        <w:rPr>
          <w:rFonts w:ascii="Times New Roman" w:hAnsi="Times New Roman" w:cs="Times New Roman"/>
          <w:sz w:val="28"/>
          <w:szCs w:val="28"/>
        </w:rPr>
        <w:t xml:space="preserve">цивільних </w:t>
      </w:r>
      <w:r w:rsidR="001F29AF">
        <w:rPr>
          <w:rFonts w:ascii="Times New Roman" w:hAnsi="Times New Roman" w:cs="Times New Roman"/>
          <w:sz w:val="28"/>
          <w:szCs w:val="28"/>
        </w:rPr>
        <w:t>та</w:t>
      </w:r>
      <w:r w:rsidR="001F29AF" w:rsidRPr="00E57E8B">
        <w:rPr>
          <w:rFonts w:ascii="Times New Roman" w:hAnsi="Times New Roman" w:cs="Times New Roman"/>
          <w:sz w:val="28"/>
          <w:szCs w:val="28"/>
        </w:rPr>
        <w:t xml:space="preserve"> комерційних</w:t>
      </w:r>
      <w:r w:rsidR="001F29AF">
        <w:rPr>
          <w:rFonts w:ascii="Times New Roman" w:hAnsi="Times New Roman" w:cs="Times New Roman"/>
          <w:sz w:val="28"/>
          <w:szCs w:val="28"/>
        </w:rPr>
        <w:t xml:space="preserve"> справ</w:t>
      </w:r>
      <w:r w:rsidRPr="00E57E8B">
        <w:rPr>
          <w:rFonts w:ascii="Times New Roman" w:hAnsi="Times New Roman" w:cs="Times New Roman"/>
          <w:sz w:val="28"/>
          <w:szCs w:val="28"/>
        </w:rPr>
        <w:t xml:space="preserve"> з іноземним елементом, підсудність </w:t>
      </w:r>
      <w:r w:rsidR="001F29AF">
        <w:rPr>
          <w:rFonts w:ascii="Times New Roman" w:hAnsi="Times New Roman" w:cs="Times New Roman"/>
          <w:sz w:val="28"/>
          <w:szCs w:val="28"/>
        </w:rPr>
        <w:t xml:space="preserve">яких </w:t>
      </w:r>
      <w:r w:rsidRPr="00E57E8B">
        <w:rPr>
          <w:rFonts w:ascii="Times New Roman" w:hAnsi="Times New Roman" w:cs="Times New Roman"/>
          <w:sz w:val="28"/>
          <w:szCs w:val="28"/>
        </w:rPr>
        <w:t>визначається на основ</w:t>
      </w:r>
      <w:r w:rsidR="001F29AF">
        <w:rPr>
          <w:rFonts w:ascii="Times New Roman" w:hAnsi="Times New Roman" w:cs="Times New Roman"/>
          <w:sz w:val="28"/>
          <w:szCs w:val="28"/>
        </w:rPr>
        <w:t xml:space="preserve">і </w:t>
      </w:r>
      <w:r w:rsidR="001F29AF" w:rsidRPr="00E57E8B">
        <w:rPr>
          <w:rFonts w:ascii="Times New Roman" w:hAnsi="Times New Roman" w:cs="Times New Roman"/>
          <w:sz w:val="28"/>
          <w:szCs w:val="28"/>
        </w:rPr>
        <w:t>виключних</w:t>
      </w:r>
      <w:r w:rsidR="001F29AF">
        <w:rPr>
          <w:rFonts w:ascii="Times New Roman" w:hAnsi="Times New Roman" w:cs="Times New Roman"/>
          <w:sz w:val="28"/>
          <w:szCs w:val="28"/>
        </w:rPr>
        <w:t xml:space="preserve"> угод про вибір суду</w:t>
      </w:r>
      <w:r w:rsidRPr="00E57E8B">
        <w:rPr>
          <w:rFonts w:ascii="Times New Roman" w:hAnsi="Times New Roman" w:cs="Times New Roman"/>
          <w:sz w:val="28"/>
          <w:szCs w:val="28"/>
        </w:rPr>
        <w:t>.</w:t>
      </w:r>
    </w:p>
    <w:p w:rsidR="00AA1D36" w:rsidRPr="00E57E8B" w:rsidRDefault="00EE43A4" w:rsidP="0073258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Розділ ІІ визначає юрисдикцію суду (судів) Договірної Держави, що були визначені </w:t>
      </w:r>
      <w:r w:rsidR="001F29AF">
        <w:rPr>
          <w:rFonts w:ascii="Times New Roman" w:hAnsi="Times New Roman" w:cs="Times New Roman"/>
          <w:sz w:val="28"/>
          <w:szCs w:val="28"/>
        </w:rPr>
        <w:t>у</w:t>
      </w:r>
      <w:r w:rsidRPr="00E57E8B">
        <w:rPr>
          <w:rFonts w:ascii="Times New Roman" w:hAnsi="Times New Roman" w:cs="Times New Roman"/>
          <w:sz w:val="28"/>
          <w:szCs w:val="28"/>
        </w:rPr>
        <w:t xml:space="preserve"> </w:t>
      </w:r>
      <w:r w:rsidR="001F29AF" w:rsidRPr="00E57E8B">
        <w:rPr>
          <w:rFonts w:ascii="Times New Roman" w:hAnsi="Times New Roman" w:cs="Times New Roman"/>
          <w:sz w:val="28"/>
          <w:szCs w:val="28"/>
        </w:rPr>
        <w:t>виключн</w:t>
      </w:r>
      <w:r w:rsidR="001F29AF">
        <w:rPr>
          <w:rFonts w:ascii="Times New Roman" w:hAnsi="Times New Roman" w:cs="Times New Roman"/>
          <w:sz w:val="28"/>
          <w:szCs w:val="28"/>
        </w:rPr>
        <w:t>ій</w:t>
      </w:r>
      <w:r w:rsidR="001F29AF" w:rsidRPr="00E57E8B">
        <w:rPr>
          <w:rFonts w:ascii="Times New Roman" w:hAnsi="Times New Roman" w:cs="Times New Roman"/>
          <w:sz w:val="28"/>
          <w:szCs w:val="28"/>
        </w:rPr>
        <w:t xml:space="preserve"> </w:t>
      </w:r>
      <w:r w:rsidRPr="00E57E8B">
        <w:rPr>
          <w:rFonts w:ascii="Times New Roman" w:hAnsi="Times New Roman" w:cs="Times New Roman"/>
          <w:sz w:val="28"/>
          <w:szCs w:val="28"/>
        </w:rPr>
        <w:t>угоді про вибір суду</w:t>
      </w:r>
      <w:r w:rsidR="00732581" w:rsidRPr="00E57E8B">
        <w:rPr>
          <w:rFonts w:ascii="Times New Roman" w:hAnsi="Times New Roman" w:cs="Times New Roman"/>
          <w:sz w:val="28"/>
          <w:szCs w:val="28"/>
        </w:rPr>
        <w:t xml:space="preserve">, а також встановлює випадки, коли </w:t>
      </w:r>
      <w:r w:rsidR="001F29AF">
        <w:rPr>
          <w:rFonts w:ascii="Times New Roman" w:hAnsi="Times New Roman" w:cs="Times New Roman"/>
          <w:sz w:val="28"/>
          <w:szCs w:val="28"/>
        </w:rPr>
        <w:t>с</w:t>
      </w:r>
      <w:r w:rsidR="00732581" w:rsidRPr="00E57E8B">
        <w:rPr>
          <w:rFonts w:ascii="Times New Roman" w:hAnsi="Times New Roman" w:cs="Times New Roman"/>
          <w:sz w:val="28"/>
          <w:szCs w:val="28"/>
        </w:rPr>
        <w:t xml:space="preserve">уд Договірної Держави, іншої ніж Договірна Держава обраного суду, зупиняє </w:t>
      </w:r>
      <w:r w:rsidR="001F29AF">
        <w:rPr>
          <w:rFonts w:ascii="Times New Roman" w:hAnsi="Times New Roman" w:cs="Times New Roman"/>
          <w:sz w:val="28"/>
          <w:szCs w:val="28"/>
        </w:rPr>
        <w:t xml:space="preserve"> </w:t>
      </w:r>
      <w:r w:rsidR="00732581" w:rsidRPr="00E57E8B">
        <w:rPr>
          <w:rFonts w:ascii="Times New Roman" w:hAnsi="Times New Roman" w:cs="Times New Roman"/>
          <w:sz w:val="28"/>
          <w:szCs w:val="28"/>
        </w:rPr>
        <w:t>або закриває провадження, до якого застосовується виключна угода про вибір суду.</w:t>
      </w:r>
    </w:p>
    <w:p w:rsidR="00EE43A4" w:rsidRPr="00E57E8B" w:rsidRDefault="00EE43A4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Положеннями </w:t>
      </w:r>
      <w:r w:rsidR="00581BAE" w:rsidRPr="00E57E8B">
        <w:rPr>
          <w:rFonts w:ascii="Times New Roman" w:hAnsi="Times New Roman" w:cs="Times New Roman"/>
          <w:sz w:val="28"/>
          <w:szCs w:val="28"/>
        </w:rPr>
        <w:t>р</w:t>
      </w:r>
      <w:r w:rsidRPr="00E57E8B">
        <w:rPr>
          <w:rFonts w:ascii="Times New Roman" w:hAnsi="Times New Roman" w:cs="Times New Roman"/>
          <w:sz w:val="28"/>
          <w:szCs w:val="28"/>
        </w:rPr>
        <w:t xml:space="preserve">озділу ІІІ Конвенції визначається порядок та особливості визнання та виконання рішень та мирових угод, прийнятих судом Договірної Держави, визначеним у виключній угоді про вибір суду, перелік підстав для відмови у визнанні і виконанні </w:t>
      </w:r>
      <w:r w:rsidR="001F29AF">
        <w:rPr>
          <w:rFonts w:ascii="Times New Roman" w:hAnsi="Times New Roman" w:cs="Times New Roman"/>
          <w:sz w:val="28"/>
          <w:szCs w:val="28"/>
        </w:rPr>
        <w:t>так</w:t>
      </w:r>
      <w:r w:rsidRPr="00E57E8B">
        <w:rPr>
          <w:rFonts w:ascii="Times New Roman" w:hAnsi="Times New Roman" w:cs="Times New Roman"/>
          <w:sz w:val="28"/>
          <w:szCs w:val="28"/>
        </w:rPr>
        <w:t>их судових рішень.</w:t>
      </w:r>
    </w:p>
    <w:p w:rsidR="00EE43A4" w:rsidRPr="00E57E8B" w:rsidRDefault="00EE43A4" w:rsidP="00492B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Розділ IV визначає загальні положення Конвенції, що включають перехідні положення, особливості проваджень щодо договорів страхування та </w:t>
      </w:r>
      <w:r w:rsidRPr="00E57E8B">
        <w:rPr>
          <w:rFonts w:ascii="Times New Roman" w:hAnsi="Times New Roman" w:cs="Times New Roman"/>
          <w:sz w:val="28"/>
          <w:szCs w:val="28"/>
        </w:rPr>
        <w:lastRenderedPageBreak/>
        <w:t>перестрахування, звільнення від легалізації документів, право на висловлення заяв</w:t>
      </w:r>
      <w:r w:rsidR="00492BBA" w:rsidRPr="00E57E8B">
        <w:rPr>
          <w:rFonts w:ascii="Times New Roman" w:hAnsi="Times New Roman" w:cs="Times New Roman"/>
          <w:sz w:val="28"/>
          <w:szCs w:val="28"/>
        </w:rPr>
        <w:t xml:space="preserve"> щодо окремих положень Конвенції</w:t>
      </w:r>
      <w:r w:rsidRPr="00E57E8B">
        <w:rPr>
          <w:rFonts w:ascii="Times New Roman" w:hAnsi="Times New Roman" w:cs="Times New Roman"/>
          <w:sz w:val="28"/>
          <w:szCs w:val="28"/>
        </w:rPr>
        <w:t>, узгодження</w:t>
      </w:r>
      <w:r w:rsidR="00492BBA" w:rsidRPr="00E57E8B">
        <w:rPr>
          <w:rFonts w:ascii="Times New Roman" w:hAnsi="Times New Roman" w:cs="Times New Roman"/>
          <w:sz w:val="28"/>
          <w:szCs w:val="28"/>
        </w:rPr>
        <w:t xml:space="preserve"> Конвенції</w:t>
      </w:r>
      <w:r w:rsidRPr="00E57E8B">
        <w:rPr>
          <w:rFonts w:ascii="Times New Roman" w:hAnsi="Times New Roman" w:cs="Times New Roman"/>
          <w:sz w:val="28"/>
          <w:szCs w:val="28"/>
        </w:rPr>
        <w:t xml:space="preserve"> з іншими міжнародними документами тощо.</w:t>
      </w:r>
    </w:p>
    <w:p w:rsidR="00EE43A4" w:rsidRPr="00E57E8B" w:rsidRDefault="00EE43A4" w:rsidP="008012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Розділ V містить прикінцеві положення, що регулюють порядок підписання, ратифікації, прийняття, затвердження, приєднання до Конвенції, набуття чинності та денонсації Конвенції.</w:t>
      </w:r>
    </w:p>
    <w:p w:rsidR="00F17809" w:rsidRPr="00E57E8B" w:rsidRDefault="00F17809" w:rsidP="008012D7">
      <w:pPr>
        <w:pStyle w:val="a3"/>
        <w:spacing w:after="0" w:line="240" w:lineRule="auto"/>
        <w:ind w:left="0" w:firstLine="709"/>
        <w:jc w:val="both"/>
        <w:rPr>
          <w:rStyle w:val="FontStyle32"/>
          <w:rFonts w:ascii="Times New Roman" w:hAnsi="Times New Roman"/>
          <w:sz w:val="28"/>
          <w:szCs w:val="28"/>
        </w:rPr>
      </w:pPr>
      <w:r w:rsidRPr="00E57E8B">
        <w:rPr>
          <w:rStyle w:val="FontStyle32"/>
          <w:rFonts w:ascii="Times New Roman" w:hAnsi="Times New Roman"/>
          <w:sz w:val="28"/>
          <w:szCs w:val="28"/>
        </w:rPr>
        <w:t>Учасницями Конвенції є 32 держави, у тому числі держави</w:t>
      </w:r>
      <w:r w:rsidR="001F29AF">
        <w:rPr>
          <w:rStyle w:val="FontStyle32"/>
          <w:rFonts w:ascii="Times New Roman" w:hAnsi="Times New Roman"/>
          <w:sz w:val="28"/>
          <w:szCs w:val="28"/>
        </w:rPr>
        <w:t xml:space="preserve"> – </w:t>
      </w:r>
      <w:r w:rsidRPr="00E57E8B">
        <w:rPr>
          <w:rStyle w:val="FontStyle32"/>
          <w:rFonts w:ascii="Times New Roman" w:hAnsi="Times New Roman"/>
          <w:sz w:val="28"/>
          <w:szCs w:val="28"/>
        </w:rPr>
        <w:t>члени</w:t>
      </w:r>
      <w:r w:rsidR="001F29AF">
        <w:rPr>
          <w:rStyle w:val="FontStyle32"/>
          <w:rFonts w:ascii="Times New Roman" w:hAnsi="Times New Roman"/>
          <w:sz w:val="28"/>
          <w:szCs w:val="28"/>
        </w:rPr>
        <w:t xml:space="preserve"> </w:t>
      </w:r>
      <w:r w:rsidR="001F29AF" w:rsidRPr="00E57E8B">
        <w:rPr>
          <w:rStyle w:val="FontStyle32"/>
          <w:rFonts w:ascii="Times New Roman" w:hAnsi="Times New Roman"/>
          <w:sz w:val="28"/>
          <w:szCs w:val="28"/>
        </w:rPr>
        <w:t>ЄС</w:t>
      </w:r>
      <w:r w:rsidRPr="00E57E8B">
        <w:rPr>
          <w:rStyle w:val="FontStyle32"/>
          <w:rFonts w:ascii="Times New Roman" w:hAnsi="Times New Roman"/>
          <w:sz w:val="28"/>
          <w:szCs w:val="28"/>
        </w:rPr>
        <w:t xml:space="preserve">. Конвенцію підписали, але ще не ратифікували </w:t>
      </w:r>
      <w:r w:rsidR="00D01B1C" w:rsidRPr="00E57E8B">
        <w:rPr>
          <w:rStyle w:val="FontStyle32"/>
          <w:rFonts w:ascii="Times New Roman" w:hAnsi="Times New Roman"/>
          <w:sz w:val="28"/>
          <w:szCs w:val="28"/>
        </w:rPr>
        <w:t xml:space="preserve">Україна, </w:t>
      </w:r>
      <w:r w:rsidRPr="00E57E8B">
        <w:rPr>
          <w:rStyle w:val="FontStyle32"/>
          <w:rFonts w:ascii="Times New Roman" w:hAnsi="Times New Roman"/>
          <w:sz w:val="28"/>
          <w:szCs w:val="28"/>
        </w:rPr>
        <w:t>К</w:t>
      </w:r>
      <w:r w:rsidR="001F29AF">
        <w:rPr>
          <w:rStyle w:val="FontStyle32"/>
          <w:rFonts w:ascii="Times New Roman" w:hAnsi="Times New Roman"/>
          <w:sz w:val="28"/>
          <w:szCs w:val="28"/>
        </w:rPr>
        <w:t>НР</w:t>
      </w:r>
      <w:r w:rsidR="006E753E" w:rsidRPr="00E57E8B">
        <w:rPr>
          <w:rStyle w:val="FontStyle32"/>
          <w:rFonts w:ascii="Times New Roman" w:hAnsi="Times New Roman"/>
          <w:sz w:val="28"/>
          <w:szCs w:val="28"/>
        </w:rPr>
        <w:t>, Північна Македонія і США</w:t>
      </w:r>
      <w:r w:rsidRPr="00E57E8B">
        <w:rPr>
          <w:rStyle w:val="FontStyle32"/>
          <w:rFonts w:ascii="Times New Roman" w:hAnsi="Times New Roman"/>
          <w:sz w:val="28"/>
          <w:szCs w:val="28"/>
        </w:rPr>
        <w:t>.</w:t>
      </w:r>
    </w:p>
    <w:p w:rsidR="00484F1A" w:rsidRPr="00E57E8B" w:rsidRDefault="00484F1A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4. Вплив на бюджет</w:t>
      </w:r>
    </w:p>
    <w:p w:rsidR="003A5A32" w:rsidRPr="00E57E8B" w:rsidRDefault="00EE43A4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Р</w:t>
      </w:r>
      <w:r w:rsidR="003A5A32" w:rsidRPr="00E57E8B">
        <w:rPr>
          <w:rFonts w:ascii="Times New Roman" w:hAnsi="Times New Roman" w:cs="Times New Roman"/>
          <w:sz w:val="28"/>
          <w:szCs w:val="28"/>
        </w:rPr>
        <w:t xml:space="preserve">еалізація </w:t>
      </w:r>
      <w:r w:rsidR="0005456C" w:rsidRPr="00E57E8B">
        <w:rPr>
          <w:rFonts w:ascii="Times New Roman" w:hAnsi="Times New Roman" w:cs="Times New Roman"/>
          <w:sz w:val="28"/>
          <w:szCs w:val="28"/>
        </w:rPr>
        <w:t>проєкт</w:t>
      </w:r>
      <w:r w:rsidRPr="00E57E8B">
        <w:rPr>
          <w:rFonts w:ascii="Times New Roman" w:hAnsi="Times New Roman" w:cs="Times New Roman"/>
          <w:sz w:val="28"/>
          <w:szCs w:val="28"/>
        </w:rPr>
        <w:t xml:space="preserve">у Закону </w:t>
      </w:r>
      <w:r w:rsidR="003A5A32" w:rsidRPr="00E57E8B">
        <w:rPr>
          <w:rFonts w:ascii="Times New Roman" w:hAnsi="Times New Roman" w:cs="Times New Roman"/>
          <w:sz w:val="28"/>
          <w:szCs w:val="28"/>
        </w:rPr>
        <w:t>не потребує фінансування з д</w:t>
      </w:r>
      <w:r w:rsidRPr="00E57E8B">
        <w:rPr>
          <w:rFonts w:ascii="Times New Roman" w:hAnsi="Times New Roman" w:cs="Times New Roman"/>
          <w:sz w:val="28"/>
          <w:szCs w:val="28"/>
        </w:rPr>
        <w:t>ержавного чи місцевого бюджетів</w:t>
      </w:r>
      <w:r w:rsidR="003A5A32" w:rsidRPr="00E57E8B">
        <w:rPr>
          <w:rFonts w:ascii="Times New Roman" w:hAnsi="Times New Roman" w:cs="Times New Roman"/>
          <w:sz w:val="28"/>
          <w:szCs w:val="28"/>
        </w:rPr>
        <w:t>.</w:t>
      </w: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5. Позиція заінтересованих сторін</w:t>
      </w:r>
    </w:p>
    <w:p w:rsidR="0077039A" w:rsidRPr="00E57E8B" w:rsidRDefault="0077039A" w:rsidP="008012D7">
      <w:pPr>
        <w:pStyle w:val="a3"/>
        <w:spacing w:after="0" w:line="240" w:lineRule="auto"/>
        <w:ind w:left="0" w:firstLine="709"/>
        <w:jc w:val="both"/>
        <w:rPr>
          <w:rStyle w:val="rvts9"/>
          <w:rFonts w:ascii="Times New Roman" w:hAnsi="Times New Roman" w:cs="Times New Roman"/>
          <w:sz w:val="28"/>
        </w:rPr>
      </w:pPr>
      <w:r w:rsidRPr="00E57E8B">
        <w:rPr>
          <w:rStyle w:val="rvts9"/>
          <w:rFonts w:ascii="Times New Roman" w:hAnsi="Times New Roman" w:cs="Times New Roman"/>
          <w:sz w:val="28"/>
        </w:rPr>
        <w:t>Ратифікацію Конвенції та відповідно необхідність внесення змін до чинного законодавства України з</w:t>
      </w:r>
      <w:r w:rsidR="00EF1940">
        <w:rPr>
          <w:rStyle w:val="rvts9"/>
          <w:rFonts w:ascii="Times New Roman" w:hAnsi="Times New Roman" w:cs="Times New Roman"/>
          <w:sz w:val="28"/>
        </w:rPr>
        <w:t xml:space="preserve"> метою її ефективного виконання</w:t>
      </w:r>
      <w:r w:rsidRPr="00E57E8B">
        <w:rPr>
          <w:rStyle w:val="rvts9"/>
          <w:rFonts w:ascii="Times New Roman" w:hAnsi="Times New Roman" w:cs="Times New Roman"/>
          <w:sz w:val="28"/>
        </w:rPr>
        <w:t xml:space="preserve"> було підтримано представниками юридичних компаній України у галузі цивільного і господарського права, представниками Американської торгово-промислово</w:t>
      </w:r>
      <w:r w:rsidR="00EF1940">
        <w:rPr>
          <w:rStyle w:val="rvts9"/>
          <w:rFonts w:ascii="Times New Roman" w:hAnsi="Times New Roman" w:cs="Times New Roman"/>
          <w:sz w:val="28"/>
        </w:rPr>
        <w:t>ї палати та Європейської бізнес-</w:t>
      </w:r>
      <w:r w:rsidRPr="00E57E8B">
        <w:rPr>
          <w:rStyle w:val="rvts9"/>
          <w:rFonts w:ascii="Times New Roman" w:hAnsi="Times New Roman" w:cs="Times New Roman"/>
          <w:sz w:val="28"/>
        </w:rPr>
        <w:t>асоціації під час проведення у Міністерстві юстиції України у 2016 році круглого столу з</w:t>
      </w:r>
      <w:r w:rsidRPr="00E57E8B">
        <w:rPr>
          <w:rFonts w:ascii="Times New Roman" w:hAnsi="Times New Roman" w:cs="Times New Roman"/>
          <w:sz w:val="28"/>
        </w:rPr>
        <w:t xml:space="preserve"> </w:t>
      </w:r>
      <w:r w:rsidRPr="00E57E8B">
        <w:rPr>
          <w:rStyle w:val="rvts9"/>
          <w:rFonts w:ascii="Times New Roman" w:hAnsi="Times New Roman" w:cs="Times New Roman"/>
          <w:sz w:val="28"/>
        </w:rPr>
        <w:t>метою обговорення пропозицій про внесення змін до законодавства України у зв’язку з імплементацією Конвенції.</w:t>
      </w:r>
    </w:p>
    <w:p w:rsidR="0077039A" w:rsidRPr="00E57E8B" w:rsidRDefault="0005456C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7E8B">
        <w:rPr>
          <w:rFonts w:ascii="Times New Roman" w:hAnsi="Times New Roman" w:cs="Times New Roman"/>
          <w:sz w:val="28"/>
        </w:rPr>
        <w:t>Проєкт</w:t>
      </w:r>
      <w:r w:rsidR="0077039A" w:rsidRPr="00E57E8B">
        <w:rPr>
          <w:rFonts w:ascii="Times New Roman" w:hAnsi="Times New Roman" w:cs="Times New Roman"/>
          <w:sz w:val="28"/>
        </w:rPr>
        <w:t xml:space="preserve"> Закону не стосується питань функціонування місцевого самоврядування, прав та інтересів територіальних громад, місцевого та регіонального розвитку.</w:t>
      </w:r>
    </w:p>
    <w:p w:rsidR="0077039A" w:rsidRPr="00E57E8B" w:rsidRDefault="0005456C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7E8B">
        <w:rPr>
          <w:rFonts w:ascii="Times New Roman" w:hAnsi="Times New Roman" w:cs="Times New Roman"/>
          <w:sz w:val="28"/>
        </w:rPr>
        <w:t>Проєкт</w:t>
      </w:r>
      <w:r w:rsidR="0077039A" w:rsidRPr="00E57E8B">
        <w:rPr>
          <w:rFonts w:ascii="Times New Roman" w:hAnsi="Times New Roman" w:cs="Times New Roman"/>
          <w:sz w:val="28"/>
        </w:rPr>
        <w:t xml:space="preserve"> Закону не стосується соціально-трудової сфери. </w:t>
      </w:r>
    </w:p>
    <w:p w:rsidR="0077039A" w:rsidRPr="00E57E8B" w:rsidRDefault="0005456C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7E8B">
        <w:rPr>
          <w:rFonts w:ascii="Times New Roman" w:hAnsi="Times New Roman" w:cs="Times New Roman"/>
          <w:sz w:val="28"/>
        </w:rPr>
        <w:t>Проєкт</w:t>
      </w:r>
      <w:r w:rsidR="0077039A" w:rsidRPr="00E57E8B">
        <w:rPr>
          <w:rFonts w:ascii="Times New Roman" w:hAnsi="Times New Roman" w:cs="Times New Roman"/>
          <w:sz w:val="28"/>
        </w:rPr>
        <w:t xml:space="preserve"> Закону не стос</w:t>
      </w:r>
      <w:r w:rsidR="00EF1940">
        <w:rPr>
          <w:rFonts w:ascii="Times New Roman" w:hAnsi="Times New Roman" w:cs="Times New Roman"/>
          <w:sz w:val="28"/>
        </w:rPr>
        <w:t>ується прав осіб з інвалідністю,</w:t>
      </w:r>
      <w:r w:rsidR="0077039A" w:rsidRPr="00E57E8B">
        <w:rPr>
          <w:rFonts w:ascii="Times New Roman" w:hAnsi="Times New Roman" w:cs="Times New Roman"/>
          <w:sz w:val="28"/>
        </w:rPr>
        <w:t xml:space="preserve"> всеукраїнських громадських організацій інвалідів, їх спілок.</w:t>
      </w:r>
    </w:p>
    <w:p w:rsidR="003A5A32" w:rsidRPr="00E57E8B" w:rsidRDefault="0005456C" w:rsidP="00D01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7E8B">
        <w:rPr>
          <w:rFonts w:ascii="Times New Roman" w:hAnsi="Times New Roman" w:cs="Times New Roman"/>
          <w:sz w:val="28"/>
        </w:rPr>
        <w:t>Проєкт</w:t>
      </w:r>
      <w:r w:rsidR="0077039A" w:rsidRPr="00E57E8B">
        <w:rPr>
          <w:rFonts w:ascii="Times New Roman" w:hAnsi="Times New Roman" w:cs="Times New Roman"/>
          <w:sz w:val="28"/>
        </w:rPr>
        <w:t xml:space="preserve"> Закону не стосується сфери наукової та науково-технічної діяльності та на розгляд Наукового комітету Національної ради з питань розвитку науки і технологій не надсилався.</w:t>
      </w:r>
    </w:p>
    <w:p w:rsidR="00157717" w:rsidRPr="00E57E8B" w:rsidRDefault="00157717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0BD" w:rsidRPr="00E57E8B" w:rsidRDefault="003A5A32" w:rsidP="000F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6. Прогноз впливу</w:t>
      </w:r>
    </w:p>
    <w:p w:rsidR="001500BD" w:rsidRPr="00E57E8B" w:rsidRDefault="001500BD" w:rsidP="00150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Реалізація проєкту Закону позитивно вплине на інтереси українських суб’єктів господарювання та створить додаткові гарантії захисту прав іноземних суб’єктів господарювання в Україні. Ратифікація Конвенції та імплементація її положень у чинне законодавство України створить механізм визначення суду, компетентного розглядати спір, та визнання і виконання рішень, винесених судами, обраними сторонами у виключній угоді про вибір суду, а також сприятиме розширенню можливостей виконання рішень українських судів в інших юрисдикціях шляхом встановлення взаємозв’язку між обраною юрисдикцією та виконанням судового рішення.</w:t>
      </w:r>
    </w:p>
    <w:p w:rsidR="001500BD" w:rsidRPr="00E57E8B" w:rsidRDefault="001500BD" w:rsidP="00150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Реалізація проєкту Закону не матиме впливу на забезпечення захисту прав та інтересів громадян і держави; розвиток регіонів, підвищення чи зниження </w:t>
      </w:r>
      <w:r w:rsidRPr="00E57E8B">
        <w:rPr>
          <w:rFonts w:ascii="Times New Roman" w:hAnsi="Times New Roman" w:cs="Times New Roman"/>
          <w:sz w:val="28"/>
          <w:szCs w:val="28"/>
        </w:rPr>
        <w:lastRenderedPageBreak/>
        <w:t>спроможності територіальних громад; ринок праці, рівень зайнятості населення; громадське здоров</w:t>
      </w:r>
      <w:r w:rsidR="00581BAE" w:rsidRPr="00E57E8B">
        <w:rPr>
          <w:rFonts w:ascii="Times New Roman" w:hAnsi="Times New Roman" w:cs="Times New Roman"/>
          <w:sz w:val="28"/>
          <w:szCs w:val="28"/>
        </w:rPr>
        <w:t>’</w:t>
      </w:r>
      <w:r w:rsidRPr="00E57E8B">
        <w:rPr>
          <w:rFonts w:ascii="Times New Roman" w:hAnsi="Times New Roman" w:cs="Times New Roman"/>
          <w:sz w:val="28"/>
          <w:szCs w:val="28"/>
        </w:rPr>
        <w:t>я, покращення чи погіршення стану здоров</w:t>
      </w:r>
      <w:r w:rsidR="00581BAE" w:rsidRPr="00E57E8B">
        <w:rPr>
          <w:rFonts w:ascii="Times New Roman" w:hAnsi="Times New Roman" w:cs="Times New Roman"/>
          <w:sz w:val="28"/>
          <w:szCs w:val="28"/>
        </w:rPr>
        <w:t>’</w:t>
      </w:r>
      <w:r w:rsidRPr="00E57E8B">
        <w:rPr>
          <w:rFonts w:ascii="Times New Roman" w:hAnsi="Times New Roman" w:cs="Times New Roman"/>
          <w:sz w:val="28"/>
          <w:szCs w:val="28"/>
        </w:rPr>
        <w:t>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</w:p>
    <w:p w:rsidR="006B7C56" w:rsidRPr="00E57E8B" w:rsidRDefault="006B7C56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>7. Позиція заінтересованих органів</w:t>
      </w:r>
    </w:p>
    <w:p w:rsidR="003A5A32" w:rsidRPr="00E57E8B" w:rsidRDefault="0005456C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Проєкт</w:t>
      </w:r>
      <w:r w:rsidR="00B9188C" w:rsidRPr="00E57E8B">
        <w:rPr>
          <w:rFonts w:ascii="Times New Roman" w:hAnsi="Times New Roman" w:cs="Times New Roman"/>
          <w:sz w:val="28"/>
          <w:szCs w:val="28"/>
        </w:rPr>
        <w:t xml:space="preserve"> Закону погоджен</w:t>
      </w:r>
      <w:r w:rsidR="00A16903">
        <w:rPr>
          <w:rFonts w:ascii="Times New Roman" w:hAnsi="Times New Roman" w:cs="Times New Roman"/>
          <w:sz w:val="28"/>
          <w:szCs w:val="28"/>
        </w:rPr>
        <w:t>о</w:t>
      </w:r>
      <w:r w:rsidR="00B9188C" w:rsidRPr="00E57E8B">
        <w:rPr>
          <w:rFonts w:ascii="Times New Roman" w:hAnsi="Times New Roman" w:cs="Times New Roman"/>
          <w:sz w:val="28"/>
          <w:szCs w:val="28"/>
        </w:rPr>
        <w:t xml:space="preserve"> з Міністерством закордонних справ України,</w:t>
      </w:r>
      <w:r w:rsidR="0077039A" w:rsidRPr="00E57E8B">
        <w:rPr>
          <w:rFonts w:ascii="Times New Roman" w:hAnsi="Times New Roman" w:cs="Times New Roman"/>
          <w:sz w:val="28"/>
          <w:szCs w:val="28"/>
        </w:rPr>
        <w:t xml:space="preserve"> </w:t>
      </w:r>
      <w:r w:rsidR="00B9188C" w:rsidRPr="00E57E8B">
        <w:rPr>
          <w:rFonts w:ascii="Times New Roman" w:hAnsi="Times New Roman" w:cs="Times New Roman"/>
          <w:sz w:val="28"/>
          <w:szCs w:val="28"/>
        </w:rPr>
        <w:t>Міністерством фінансів України</w:t>
      </w:r>
      <w:r w:rsidR="0077039A" w:rsidRPr="00E57E8B">
        <w:rPr>
          <w:rFonts w:ascii="Times New Roman" w:hAnsi="Times New Roman" w:cs="Times New Roman"/>
          <w:sz w:val="28"/>
          <w:szCs w:val="28"/>
        </w:rPr>
        <w:t>, Міністерством розвитку економіки, торгівлі і сільського господарства України</w:t>
      </w:r>
      <w:r w:rsidR="00A16903">
        <w:rPr>
          <w:rFonts w:ascii="Times New Roman" w:hAnsi="Times New Roman" w:cs="Times New Roman"/>
          <w:sz w:val="28"/>
          <w:szCs w:val="28"/>
        </w:rPr>
        <w:t xml:space="preserve"> та Верховним Судом</w:t>
      </w:r>
      <w:r w:rsidR="0077039A" w:rsidRPr="00E57E8B">
        <w:rPr>
          <w:rFonts w:ascii="Times New Roman" w:hAnsi="Times New Roman" w:cs="Times New Roman"/>
          <w:sz w:val="28"/>
          <w:szCs w:val="28"/>
        </w:rPr>
        <w:t>.</w:t>
      </w: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580F0E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8012D7" w:rsidRPr="00E57E8B" w:rsidRDefault="0005456C" w:rsidP="008012D7">
      <w:pPr>
        <w:pStyle w:val="2"/>
        <w:tabs>
          <w:tab w:val="num" w:pos="-42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E57E8B">
        <w:rPr>
          <w:bCs/>
          <w:sz w:val="28"/>
          <w:szCs w:val="28"/>
        </w:rPr>
        <w:t>Проєкт</w:t>
      </w:r>
      <w:r w:rsidR="008012D7" w:rsidRPr="00E57E8B">
        <w:rPr>
          <w:bCs/>
          <w:sz w:val="28"/>
          <w:szCs w:val="28"/>
        </w:rPr>
        <w:t xml:space="preserve"> Закону відповідає Конституції України, законам України, чинним міжнародним</w:t>
      </w:r>
      <w:r w:rsidR="008012D7" w:rsidRPr="00E57E8B">
        <w:rPr>
          <w:sz w:val="28"/>
          <w:szCs w:val="28"/>
        </w:rPr>
        <w:t xml:space="preserve"> договорам</w:t>
      </w:r>
      <w:r w:rsidR="008012D7" w:rsidRPr="00E57E8B">
        <w:rPr>
          <w:bCs/>
          <w:sz w:val="28"/>
          <w:szCs w:val="28"/>
        </w:rPr>
        <w:t xml:space="preserve"> України.</w:t>
      </w:r>
    </w:p>
    <w:p w:rsidR="003A5A32" w:rsidRPr="00E57E8B" w:rsidRDefault="0005456C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>Проєкт</w:t>
      </w:r>
      <w:r w:rsidR="008012D7" w:rsidRPr="00E57E8B">
        <w:rPr>
          <w:rFonts w:ascii="Times New Roman" w:hAnsi="Times New Roman" w:cs="Times New Roman"/>
          <w:sz w:val="28"/>
          <w:szCs w:val="28"/>
        </w:rPr>
        <w:t xml:space="preserve"> Закону відповідає Конвенції</w:t>
      </w:r>
      <w:r w:rsidR="003A5A32" w:rsidRPr="00E57E8B">
        <w:rPr>
          <w:rFonts w:ascii="Times New Roman" w:hAnsi="Times New Roman" w:cs="Times New Roman"/>
          <w:sz w:val="28"/>
          <w:szCs w:val="28"/>
        </w:rPr>
        <w:t xml:space="preserve"> про захист прав людини і основоположних свобод</w:t>
      </w:r>
      <w:r w:rsidR="008012D7" w:rsidRPr="00E57E8B">
        <w:rPr>
          <w:rFonts w:ascii="Times New Roman" w:hAnsi="Times New Roman" w:cs="Times New Roman"/>
          <w:sz w:val="28"/>
          <w:szCs w:val="28"/>
        </w:rPr>
        <w:t xml:space="preserve"> та практиці Європейського суду з прав людини.</w:t>
      </w:r>
    </w:p>
    <w:p w:rsidR="008012D7" w:rsidRPr="00E57E8B" w:rsidRDefault="0005456C" w:rsidP="00A5034B">
      <w:pPr>
        <w:pStyle w:val="a3"/>
        <w:spacing w:after="0" w:line="240" w:lineRule="auto"/>
        <w:ind w:left="0" w:firstLine="709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 w:rsidRPr="00E57E8B">
        <w:rPr>
          <w:rStyle w:val="rvts9"/>
          <w:rFonts w:ascii="Times New Roman" w:hAnsi="Times New Roman" w:cs="Times New Roman"/>
          <w:sz w:val="28"/>
          <w:szCs w:val="28"/>
        </w:rPr>
        <w:t>Проєкт</w:t>
      </w:r>
      <w:r w:rsidR="008012D7" w:rsidRPr="00E57E8B">
        <w:rPr>
          <w:rStyle w:val="rvts9"/>
          <w:rFonts w:ascii="Times New Roman" w:hAnsi="Times New Roman" w:cs="Times New Roman"/>
          <w:sz w:val="28"/>
          <w:szCs w:val="28"/>
        </w:rPr>
        <w:t xml:space="preserve"> Закону не містить положень, які б суперечили принципу забезпечення рівних прав та можливостей жінок і чоловіків.</w:t>
      </w:r>
    </w:p>
    <w:p w:rsidR="008012D7" w:rsidRPr="00E57E8B" w:rsidRDefault="008012D7" w:rsidP="008012D7">
      <w:pPr>
        <w:spacing w:after="0" w:line="240" w:lineRule="auto"/>
        <w:ind w:firstLine="709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 w:rsidRPr="00E57E8B">
        <w:rPr>
          <w:rStyle w:val="rvts9"/>
          <w:rFonts w:ascii="Times New Roman" w:hAnsi="Times New Roman" w:cs="Times New Roman"/>
          <w:sz w:val="28"/>
          <w:szCs w:val="28"/>
        </w:rPr>
        <w:t xml:space="preserve">У </w:t>
      </w:r>
      <w:r w:rsidR="0005456C" w:rsidRPr="00E57E8B">
        <w:rPr>
          <w:rStyle w:val="rvts9"/>
          <w:rFonts w:ascii="Times New Roman" w:hAnsi="Times New Roman" w:cs="Times New Roman"/>
          <w:sz w:val="28"/>
          <w:szCs w:val="28"/>
        </w:rPr>
        <w:t>проєкт</w:t>
      </w:r>
      <w:r w:rsidRPr="00E57E8B">
        <w:rPr>
          <w:rStyle w:val="rvts9"/>
          <w:rFonts w:ascii="Times New Roman" w:hAnsi="Times New Roman" w:cs="Times New Roman"/>
          <w:sz w:val="28"/>
          <w:szCs w:val="28"/>
        </w:rPr>
        <w:t>і Закону відсутні правила і процедури, які можуть містити ризики вчинення корупційних правопорушень та правопорушень, пов’язаних з корупцією.</w:t>
      </w: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A5A32" w:rsidRPr="00E57E8B" w:rsidRDefault="003A5A32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E8B">
        <w:rPr>
          <w:rFonts w:ascii="Times New Roman" w:hAnsi="Times New Roman" w:cs="Times New Roman"/>
          <w:b/>
          <w:sz w:val="28"/>
          <w:szCs w:val="28"/>
        </w:rPr>
        <w:t xml:space="preserve">9. Підстава розроблення </w:t>
      </w:r>
      <w:r w:rsidR="0005456C" w:rsidRPr="00E57E8B">
        <w:rPr>
          <w:rFonts w:ascii="Times New Roman" w:hAnsi="Times New Roman" w:cs="Times New Roman"/>
          <w:b/>
          <w:sz w:val="28"/>
          <w:szCs w:val="28"/>
        </w:rPr>
        <w:t>проєкт</w:t>
      </w:r>
      <w:r w:rsidRPr="00E57E8B">
        <w:rPr>
          <w:rFonts w:ascii="Times New Roman" w:hAnsi="Times New Roman" w:cs="Times New Roman"/>
          <w:b/>
          <w:sz w:val="28"/>
          <w:szCs w:val="28"/>
        </w:rPr>
        <w:t>у акта</w:t>
      </w:r>
    </w:p>
    <w:p w:rsidR="00EE43A4" w:rsidRPr="00E57E8B" w:rsidRDefault="00EE43A4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Від імені України </w:t>
      </w:r>
      <w:r w:rsidR="00A16903" w:rsidRPr="00E57E8B">
        <w:rPr>
          <w:rFonts w:ascii="Times New Roman" w:hAnsi="Times New Roman" w:cs="Times New Roman"/>
          <w:sz w:val="28"/>
          <w:szCs w:val="28"/>
        </w:rPr>
        <w:t xml:space="preserve">Конвенцію про угоди про вибір суду </w:t>
      </w:r>
      <w:r w:rsidRPr="00E57E8B">
        <w:rPr>
          <w:rFonts w:ascii="Times New Roman" w:hAnsi="Times New Roman" w:cs="Times New Roman"/>
          <w:sz w:val="28"/>
          <w:szCs w:val="28"/>
        </w:rPr>
        <w:t>було підписано</w:t>
      </w:r>
      <w:r w:rsidR="00EF1940">
        <w:rPr>
          <w:rFonts w:ascii="Times New Roman" w:hAnsi="Times New Roman" w:cs="Times New Roman"/>
          <w:sz w:val="28"/>
          <w:szCs w:val="28"/>
        </w:rPr>
        <w:t xml:space="preserve">      </w:t>
      </w:r>
      <w:r w:rsidRPr="00E57E8B">
        <w:rPr>
          <w:rFonts w:ascii="Times New Roman" w:hAnsi="Times New Roman" w:cs="Times New Roman"/>
          <w:sz w:val="28"/>
          <w:szCs w:val="28"/>
        </w:rPr>
        <w:t xml:space="preserve"> 21 березня 2016 року.</w:t>
      </w:r>
    </w:p>
    <w:p w:rsidR="00EE43A4" w:rsidRPr="00E57E8B" w:rsidRDefault="00EE43A4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Відповідно до пунктів «б» та «є» частини другої статті 9 Закону України «Про міжнародні договори України» вказана Конвенція підлягає ратифікації. </w:t>
      </w:r>
    </w:p>
    <w:p w:rsidR="00EE43A4" w:rsidRPr="00E57E8B" w:rsidRDefault="00EE43A4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9 Закону України «Про міжнародні договори України» ратифікація міжнародних договорів України здійснюється шляхом прийняття закону про ратифікацію, невід’ємною частиною якого є текст міжнародного договору. </w:t>
      </w:r>
    </w:p>
    <w:p w:rsidR="00EE43A4" w:rsidRPr="00E57E8B" w:rsidRDefault="00EE43A4" w:rsidP="00801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8B">
        <w:rPr>
          <w:rFonts w:ascii="Times New Roman" w:hAnsi="Times New Roman" w:cs="Times New Roman"/>
          <w:sz w:val="28"/>
          <w:szCs w:val="28"/>
        </w:rPr>
        <w:t xml:space="preserve">У зв’язку з цим та відповідно до частини п’ятої статті 9 Закону України «Про міжнародні договори України» Міністерством юстиції України розроблено </w:t>
      </w:r>
      <w:r w:rsidR="0005456C" w:rsidRPr="00E57E8B">
        <w:rPr>
          <w:rFonts w:ascii="Times New Roman" w:hAnsi="Times New Roman" w:cs="Times New Roman"/>
          <w:sz w:val="28"/>
          <w:szCs w:val="28"/>
        </w:rPr>
        <w:t>проєкт</w:t>
      </w:r>
      <w:r w:rsidRPr="00E57E8B">
        <w:rPr>
          <w:rFonts w:ascii="Times New Roman" w:hAnsi="Times New Roman" w:cs="Times New Roman"/>
          <w:sz w:val="28"/>
          <w:szCs w:val="28"/>
        </w:rPr>
        <w:t xml:space="preserve"> Закону України «Про ратифікацію Конвенції про угоди про вибір суду».</w:t>
      </w:r>
    </w:p>
    <w:p w:rsidR="00EE43A4" w:rsidRPr="00E57E8B" w:rsidRDefault="00EE43A4" w:rsidP="008012D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7985" w:rsidRPr="00E57E8B" w:rsidRDefault="007E7985" w:rsidP="008012D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16903" w:rsidRDefault="00EE43A4" w:rsidP="00A16903">
      <w:pPr>
        <w:pStyle w:val="2"/>
        <w:spacing w:after="0" w:line="240" w:lineRule="auto"/>
        <w:ind w:left="0"/>
        <w:rPr>
          <w:b/>
          <w:color w:val="000000"/>
          <w:sz w:val="28"/>
          <w:szCs w:val="28"/>
        </w:rPr>
      </w:pPr>
      <w:r w:rsidRPr="00E57E8B">
        <w:rPr>
          <w:b/>
          <w:sz w:val="28"/>
          <w:szCs w:val="28"/>
        </w:rPr>
        <w:t>Міністр</w:t>
      </w:r>
      <w:r w:rsidRPr="00E57E8B">
        <w:rPr>
          <w:b/>
          <w:sz w:val="28"/>
          <w:szCs w:val="28"/>
          <w:lang w:val="ru-RU"/>
        </w:rPr>
        <w:t xml:space="preserve"> юстиції України </w:t>
      </w:r>
      <w:r w:rsidRPr="00E57E8B">
        <w:rPr>
          <w:b/>
          <w:sz w:val="28"/>
          <w:szCs w:val="28"/>
          <w:lang w:val="ru-RU"/>
        </w:rPr>
        <w:tab/>
      </w:r>
      <w:r w:rsidRPr="00E57E8B">
        <w:rPr>
          <w:b/>
          <w:sz w:val="28"/>
          <w:szCs w:val="28"/>
          <w:lang w:val="ru-RU"/>
        </w:rPr>
        <w:tab/>
      </w:r>
      <w:r w:rsidRPr="00E57E8B">
        <w:rPr>
          <w:b/>
          <w:sz w:val="28"/>
          <w:szCs w:val="28"/>
          <w:lang w:val="ru-RU"/>
        </w:rPr>
        <w:tab/>
      </w:r>
      <w:r w:rsidRPr="002F6BCB"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ab/>
        <w:t xml:space="preserve">   </w:t>
      </w:r>
      <w:r w:rsidR="007E7985">
        <w:rPr>
          <w:b/>
          <w:color w:val="000000"/>
          <w:sz w:val="28"/>
          <w:szCs w:val="28"/>
          <w:lang w:val="ru-RU"/>
        </w:rPr>
        <w:t xml:space="preserve">        </w:t>
      </w:r>
      <w:r>
        <w:rPr>
          <w:b/>
          <w:color w:val="000000"/>
          <w:sz w:val="28"/>
          <w:szCs w:val="28"/>
        </w:rPr>
        <w:t>Денис МАЛЮСЬКА</w:t>
      </w:r>
    </w:p>
    <w:p w:rsidR="00A16903" w:rsidRDefault="00A16903" w:rsidP="00A16903">
      <w:pPr>
        <w:pStyle w:val="2"/>
        <w:spacing w:after="0" w:line="240" w:lineRule="auto"/>
        <w:ind w:left="0"/>
        <w:rPr>
          <w:b/>
          <w:sz w:val="28"/>
          <w:szCs w:val="28"/>
        </w:rPr>
      </w:pPr>
    </w:p>
    <w:p w:rsidR="00A16903" w:rsidRDefault="00A16903" w:rsidP="00A169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 _____________ 2020 року</w:t>
      </w:r>
    </w:p>
    <w:p w:rsidR="00A16903" w:rsidRPr="00A16903" w:rsidRDefault="00A16903" w:rsidP="00A16903">
      <w:pPr>
        <w:rPr>
          <w:lang w:val="ru-RU" w:eastAsia="ru-RU"/>
        </w:rPr>
      </w:pPr>
    </w:p>
    <w:sectPr w:rsidR="00A16903" w:rsidRPr="00A16903" w:rsidSect="00EA57EF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02E" w:rsidRDefault="0075202E" w:rsidP="00A028EC">
      <w:pPr>
        <w:spacing w:after="0" w:line="240" w:lineRule="auto"/>
      </w:pPr>
      <w:r>
        <w:separator/>
      </w:r>
    </w:p>
  </w:endnote>
  <w:endnote w:type="continuationSeparator" w:id="0">
    <w:p w:rsidR="0075202E" w:rsidRDefault="0075202E" w:rsidP="00A0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02E" w:rsidRDefault="0075202E" w:rsidP="00A028EC">
      <w:pPr>
        <w:spacing w:after="0" w:line="240" w:lineRule="auto"/>
      </w:pPr>
      <w:r>
        <w:separator/>
      </w:r>
    </w:p>
  </w:footnote>
  <w:footnote w:type="continuationSeparator" w:id="0">
    <w:p w:rsidR="0075202E" w:rsidRDefault="0075202E" w:rsidP="00A0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08469"/>
      <w:docPartObj>
        <w:docPartGallery w:val="Page Numbers (Top of Page)"/>
        <w:docPartUnique/>
      </w:docPartObj>
    </w:sdtPr>
    <w:sdtEndPr/>
    <w:sdtContent>
      <w:p w:rsidR="00157717" w:rsidRDefault="0046192B">
        <w:pPr>
          <w:pStyle w:val="a4"/>
          <w:jc w:val="center"/>
        </w:pPr>
        <w:r>
          <w:fldChar w:fldCharType="begin"/>
        </w:r>
        <w:r w:rsidR="00286029">
          <w:instrText xml:space="preserve"> PAGE   \* MERGEFORMAT </w:instrText>
        </w:r>
        <w:r>
          <w:fldChar w:fldCharType="separate"/>
        </w:r>
        <w:r w:rsidR="001F29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7717" w:rsidRDefault="001577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AF0"/>
    <w:multiLevelType w:val="hybridMultilevel"/>
    <w:tmpl w:val="09706F86"/>
    <w:lvl w:ilvl="0" w:tplc="05807C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7A03BC"/>
    <w:multiLevelType w:val="hybridMultilevel"/>
    <w:tmpl w:val="160C4188"/>
    <w:lvl w:ilvl="0" w:tplc="45788D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4E95C76"/>
    <w:multiLevelType w:val="hybridMultilevel"/>
    <w:tmpl w:val="ADEE10F0"/>
    <w:lvl w:ilvl="0" w:tplc="92A09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CC1376"/>
    <w:multiLevelType w:val="hybridMultilevel"/>
    <w:tmpl w:val="BD7E1884"/>
    <w:lvl w:ilvl="0" w:tplc="72F0E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A84"/>
    <w:rsid w:val="00007A53"/>
    <w:rsid w:val="00052197"/>
    <w:rsid w:val="0005377F"/>
    <w:rsid w:val="0005456C"/>
    <w:rsid w:val="00075EDF"/>
    <w:rsid w:val="00091DAD"/>
    <w:rsid w:val="000A4E87"/>
    <w:rsid w:val="000A6B31"/>
    <w:rsid w:val="000B1416"/>
    <w:rsid w:val="000D3427"/>
    <w:rsid w:val="000F6766"/>
    <w:rsid w:val="00101F12"/>
    <w:rsid w:val="00115C27"/>
    <w:rsid w:val="0013405C"/>
    <w:rsid w:val="001500BD"/>
    <w:rsid w:val="00157717"/>
    <w:rsid w:val="00174A0D"/>
    <w:rsid w:val="0018465E"/>
    <w:rsid w:val="001C49A1"/>
    <w:rsid w:val="001E1C81"/>
    <w:rsid w:val="001E7FCE"/>
    <w:rsid w:val="001F29AF"/>
    <w:rsid w:val="002150A2"/>
    <w:rsid w:val="00221659"/>
    <w:rsid w:val="0022659A"/>
    <w:rsid w:val="00226F83"/>
    <w:rsid w:val="0024709C"/>
    <w:rsid w:val="00267185"/>
    <w:rsid w:val="00286029"/>
    <w:rsid w:val="002A11EE"/>
    <w:rsid w:val="002A7D01"/>
    <w:rsid w:val="002C07FF"/>
    <w:rsid w:val="002E586F"/>
    <w:rsid w:val="003857F2"/>
    <w:rsid w:val="003944DC"/>
    <w:rsid w:val="00396623"/>
    <w:rsid w:val="003A5A32"/>
    <w:rsid w:val="003D6D2F"/>
    <w:rsid w:val="003F1203"/>
    <w:rsid w:val="003F4815"/>
    <w:rsid w:val="003F74CA"/>
    <w:rsid w:val="004068C3"/>
    <w:rsid w:val="00431562"/>
    <w:rsid w:val="004500F3"/>
    <w:rsid w:val="0046192B"/>
    <w:rsid w:val="00484F1A"/>
    <w:rsid w:val="00490FEC"/>
    <w:rsid w:val="00492BBA"/>
    <w:rsid w:val="004D3724"/>
    <w:rsid w:val="004D381B"/>
    <w:rsid w:val="00540DB9"/>
    <w:rsid w:val="005525DA"/>
    <w:rsid w:val="005638E1"/>
    <w:rsid w:val="00580F0E"/>
    <w:rsid w:val="00581BAE"/>
    <w:rsid w:val="00594B83"/>
    <w:rsid w:val="005F0BD1"/>
    <w:rsid w:val="00626F61"/>
    <w:rsid w:val="006B7C56"/>
    <w:rsid w:val="006C14F3"/>
    <w:rsid w:val="006D1B91"/>
    <w:rsid w:val="006E2682"/>
    <w:rsid w:val="006E26AE"/>
    <w:rsid w:val="006E3B0A"/>
    <w:rsid w:val="006E753E"/>
    <w:rsid w:val="00732581"/>
    <w:rsid w:val="0075202E"/>
    <w:rsid w:val="00757C0F"/>
    <w:rsid w:val="0077039A"/>
    <w:rsid w:val="00772372"/>
    <w:rsid w:val="00794CC8"/>
    <w:rsid w:val="007C0387"/>
    <w:rsid w:val="007E7985"/>
    <w:rsid w:val="007F1A5B"/>
    <w:rsid w:val="008012D7"/>
    <w:rsid w:val="00806DEA"/>
    <w:rsid w:val="0085283B"/>
    <w:rsid w:val="00863146"/>
    <w:rsid w:val="00897511"/>
    <w:rsid w:val="008A602D"/>
    <w:rsid w:val="008A700C"/>
    <w:rsid w:val="008B496F"/>
    <w:rsid w:val="008D1F8D"/>
    <w:rsid w:val="009648BA"/>
    <w:rsid w:val="0098024B"/>
    <w:rsid w:val="00984678"/>
    <w:rsid w:val="009A6A1E"/>
    <w:rsid w:val="009F1D26"/>
    <w:rsid w:val="00A028EC"/>
    <w:rsid w:val="00A16903"/>
    <w:rsid w:val="00A5034B"/>
    <w:rsid w:val="00A608F7"/>
    <w:rsid w:val="00A629EE"/>
    <w:rsid w:val="00A87269"/>
    <w:rsid w:val="00AA1D36"/>
    <w:rsid w:val="00AC3922"/>
    <w:rsid w:val="00B3148B"/>
    <w:rsid w:val="00B360DA"/>
    <w:rsid w:val="00B57737"/>
    <w:rsid w:val="00B64E72"/>
    <w:rsid w:val="00B74243"/>
    <w:rsid w:val="00B9188C"/>
    <w:rsid w:val="00BA66CF"/>
    <w:rsid w:val="00C44582"/>
    <w:rsid w:val="00C71B14"/>
    <w:rsid w:val="00C95D13"/>
    <w:rsid w:val="00CA4EA8"/>
    <w:rsid w:val="00CB183E"/>
    <w:rsid w:val="00CE1035"/>
    <w:rsid w:val="00CF5A84"/>
    <w:rsid w:val="00D01B1C"/>
    <w:rsid w:val="00D55D04"/>
    <w:rsid w:val="00D80985"/>
    <w:rsid w:val="00DA692A"/>
    <w:rsid w:val="00DC13F1"/>
    <w:rsid w:val="00E57E8B"/>
    <w:rsid w:val="00E735C0"/>
    <w:rsid w:val="00E739F3"/>
    <w:rsid w:val="00EA57EF"/>
    <w:rsid w:val="00EE1D04"/>
    <w:rsid w:val="00EE43A4"/>
    <w:rsid w:val="00EF1940"/>
    <w:rsid w:val="00F1762A"/>
    <w:rsid w:val="00F17809"/>
    <w:rsid w:val="00F33CC7"/>
    <w:rsid w:val="00F75BB8"/>
    <w:rsid w:val="00F85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845B"/>
  <w15:docId w15:val="{91D5D15B-3814-446D-AFF9-0F89EFBD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A84"/>
    <w:rPr>
      <w:rFonts w:eastAsiaTheme="minorEastAsia"/>
      <w:lang w:eastAsia="uk-UA"/>
    </w:rPr>
  </w:style>
  <w:style w:type="paragraph" w:styleId="3">
    <w:name w:val="heading 3"/>
    <w:basedOn w:val="a"/>
    <w:link w:val="30"/>
    <w:uiPriority w:val="99"/>
    <w:qFormat/>
    <w:rsid w:val="00CF5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F5A8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List Paragraph"/>
    <w:basedOn w:val="a"/>
    <w:uiPriority w:val="34"/>
    <w:qFormat/>
    <w:rsid w:val="00CF5A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F5A84"/>
    <w:rPr>
      <w:rFonts w:eastAsiaTheme="minorEastAsia"/>
      <w:lang w:eastAsia="uk-UA"/>
    </w:rPr>
  </w:style>
  <w:style w:type="paragraph" w:styleId="2">
    <w:name w:val="Body Text Indent 2"/>
    <w:basedOn w:val="a"/>
    <w:link w:val="20"/>
    <w:uiPriority w:val="99"/>
    <w:unhideWhenUsed/>
    <w:rsid w:val="00CF5A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CF5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F5A8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CF5A84"/>
    <w:rPr>
      <w:rFonts w:eastAsiaTheme="minorEastAsi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CF5A84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CF5A84"/>
    <w:rPr>
      <w:rFonts w:eastAsiaTheme="minorEastAsia"/>
      <w:lang w:eastAsia="uk-UA"/>
    </w:rPr>
  </w:style>
  <w:style w:type="character" w:customStyle="1" w:styleId="rvts9">
    <w:name w:val="rvts9"/>
    <w:basedOn w:val="a0"/>
    <w:rsid w:val="00CF5A84"/>
  </w:style>
  <w:style w:type="character" w:customStyle="1" w:styleId="FontStyle32">
    <w:name w:val="Font Style32"/>
    <w:basedOn w:val="a0"/>
    <w:uiPriority w:val="99"/>
    <w:rsid w:val="00EA57EF"/>
    <w:rPr>
      <w:rFonts w:ascii="Palatino Linotype" w:hAnsi="Palatino Linotype" w:cs="Palatino Linotype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B7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9417B-BDDC-46D8-A124-B8A234C6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4275</Words>
  <Characters>2438</Characters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2020-08-03T08:40:00Z</cp:lastPrinted>
  <dcterms:created xsi:type="dcterms:W3CDTF">2020-04-03T07:01:00Z</dcterms:created>
  <dcterms:modified xsi:type="dcterms:W3CDTF">2020-12-22T16:45:00Z</dcterms:modified>
</cp:coreProperties>
</file>