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E5E" w:rsidRPr="008E1261" w:rsidRDefault="00A80E5E" w:rsidP="008E1261">
      <w:pPr>
        <w:widowControl w:val="0"/>
        <w:rPr>
          <w:b/>
          <w:bCs/>
          <w:sz w:val="28"/>
          <w:szCs w:val="28"/>
        </w:rPr>
      </w:pPr>
      <w:r w:rsidRPr="008E1261">
        <w:rPr>
          <w:b/>
          <w:bCs/>
          <w:sz w:val="28"/>
          <w:szCs w:val="28"/>
        </w:rPr>
        <w:t>ПОРІВНЯЛЬНА ТАБЛИЦЯ</w:t>
      </w:r>
    </w:p>
    <w:p w:rsidR="008E1261" w:rsidRPr="008E1261" w:rsidRDefault="00A80E5E" w:rsidP="008E1261">
      <w:pPr>
        <w:rPr>
          <w:b/>
          <w:sz w:val="28"/>
          <w:szCs w:val="28"/>
          <w:lang w:eastAsia="ru-RU"/>
        </w:rPr>
      </w:pPr>
      <w:r w:rsidRPr="008E1261">
        <w:rPr>
          <w:b/>
          <w:bCs/>
          <w:snapToGrid w:val="0"/>
          <w:sz w:val="28"/>
          <w:szCs w:val="28"/>
        </w:rPr>
        <w:t xml:space="preserve">до проекту Закону </w:t>
      </w:r>
      <w:r w:rsidR="008E1261" w:rsidRPr="008E1261">
        <w:rPr>
          <w:b/>
          <w:bCs/>
          <w:snapToGrid w:val="0"/>
          <w:sz w:val="28"/>
          <w:szCs w:val="28"/>
        </w:rPr>
        <w:t>п</w:t>
      </w:r>
      <w:r w:rsidR="008E1261" w:rsidRPr="008E1261">
        <w:rPr>
          <w:b/>
          <w:sz w:val="28"/>
          <w:szCs w:val="28"/>
          <w:lang w:eastAsia="ru-RU"/>
        </w:rPr>
        <w:t>ро внесення змін до Податкового кодексу України</w:t>
      </w:r>
    </w:p>
    <w:p w:rsidR="00EE7F15" w:rsidRPr="00EC5DAC" w:rsidRDefault="008E1261" w:rsidP="00EE7F15">
      <w:pPr>
        <w:rPr>
          <w:b/>
          <w:sz w:val="28"/>
          <w:szCs w:val="28"/>
        </w:rPr>
      </w:pPr>
      <w:r w:rsidRPr="008E1261">
        <w:rPr>
          <w:b/>
          <w:sz w:val="28"/>
          <w:szCs w:val="28"/>
          <w:lang w:eastAsia="ru-RU"/>
        </w:rPr>
        <w:t xml:space="preserve">щодо врегулювання окремих питань </w:t>
      </w:r>
      <w:r w:rsidR="00EE7F15" w:rsidRPr="00EC5DAC">
        <w:rPr>
          <w:b/>
          <w:sz w:val="28"/>
          <w:szCs w:val="28"/>
        </w:rPr>
        <w:t>встановлення справедливих соціальних гарантій</w:t>
      </w:r>
      <w:r w:rsidR="00EE7F15">
        <w:rPr>
          <w:b/>
          <w:sz w:val="28"/>
          <w:szCs w:val="28"/>
        </w:rPr>
        <w:t xml:space="preserve"> для </w:t>
      </w:r>
      <w:r w:rsidR="00EE7F15" w:rsidRPr="00EC5DAC">
        <w:rPr>
          <w:b/>
          <w:sz w:val="28"/>
          <w:szCs w:val="28"/>
        </w:rPr>
        <w:t>молоді</w:t>
      </w:r>
    </w:p>
    <w:p w:rsidR="00A80E5E" w:rsidRPr="008E1261" w:rsidRDefault="00A80E5E" w:rsidP="008E1261">
      <w:pPr>
        <w:pStyle w:val="a9"/>
        <w:widowControl w:val="0"/>
        <w:spacing w:before="0" w:beforeAutospacing="0" w:after="0" w:afterAutospacing="0"/>
        <w:rPr>
          <w:b/>
          <w:bCs/>
          <w:snapToGrid w:val="0"/>
          <w:sz w:val="28"/>
          <w:szCs w:val="28"/>
        </w:rPr>
      </w:pPr>
    </w:p>
    <w:p w:rsidR="0093479F" w:rsidRPr="003B3BCA" w:rsidRDefault="0093479F" w:rsidP="00D40AFD">
      <w:pPr>
        <w:widowControl w:val="0"/>
        <w:rPr>
          <w:b/>
          <w:bCs/>
          <w:color w:val="FF99FF"/>
          <w:sz w:val="28"/>
          <w:szCs w:val="28"/>
        </w:rPr>
      </w:pP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gridCol w:w="7655"/>
      </w:tblGrid>
      <w:tr w:rsidR="00BC18E6" w:rsidRPr="008E1261" w:rsidTr="00533972">
        <w:trPr>
          <w:trHeight w:val="448"/>
        </w:trPr>
        <w:tc>
          <w:tcPr>
            <w:tcW w:w="7230" w:type="dxa"/>
          </w:tcPr>
          <w:p w:rsidR="00BC18E6" w:rsidRPr="008E1261" w:rsidRDefault="00DD3AF2" w:rsidP="00683F63">
            <w:pPr>
              <w:widowControl w:val="0"/>
              <w:shd w:val="clear" w:color="auto" w:fill="FFFFFF"/>
              <w:spacing w:before="240" w:after="120"/>
              <w:rPr>
                <w:b/>
                <w:bCs/>
                <w:sz w:val="28"/>
                <w:szCs w:val="28"/>
              </w:rPr>
            </w:pPr>
            <w:r w:rsidRPr="008E1261">
              <w:rPr>
                <w:b/>
                <w:bCs/>
                <w:sz w:val="28"/>
                <w:szCs w:val="28"/>
              </w:rPr>
              <w:t>Чинна редакція</w:t>
            </w:r>
          </w:p>
        </w:tc>
        <w:tc>
          <w:tcPr>
            <w:tcW w:w="7655" w:type="dxa"/>
          </w:tcPr>
          <w:p w:rsidR="00DD3AF2" w:rsidRPr="008E1261" w:rsidRDefault="00DD3AF2" w:rsidP="00683F63">
            <w:pPr>
              <w:widowControl w:val="0"/>
              <w:shd w:val="clear" w:color="auto" w:fill="FFFFFF"/>
              <w:spacing w:before="120"/>
              <w:rPr>
                <w:b/>
                <w:bCs/>
                <w:sz w:val="28"/>
                <w:szCs w:val="28"/>
              </w:rPr>
            </w:pPr>
            <w:r w:rsidRPr="008E1261">
              <w:rPr>
                <w:b/>
                <w:bCs/>
                <w:sz w:val="28"/>
                <w:szCs w:val="28"/>
              </w:rPr>
              <w:t>Редакція норми закону</w:t>
            </w:r>
          </w:p>
          <w:p w:rsidR="00BC18E6" w:rsidRPr="008E1261" w:rsidRDefault="00DD3AF2" w:rsidP="00683F63">
            <w:pPr>
              <w:widowControl w:val="0"/>
              <w:shd w:val="clear" w:color="auto" w:fill="FFFFFF"/>
              <w:spacing w:after="120"/>
              <w:rPr>
                <w:b/>
                <w:bCs/>
                <w:sz w:val="28"/>
                <w:szCs w:val="28"/>
              </w:rPr>
            </w:pPr>
            <w:r w:rsidRPr="008E1261">
              <w:rPr>
                <w:b/>
                <w:bCs/>
                <w:sz w:val="28"/>
                <w:szCs w:val="28"/>
              </w:rPr>
              <w:t>з урахуванням запропонованих змін</w:t>
            </w:r>
          </w:p>
        </w:tc>
      </w:tr>
      <w:tr w:rsidR="001B1833" w:rsidRPr="008E1261" w:rsidTr="00533972">
        <w:trPr>
          <w:trHeight w:val="610"/>
        </w:trPr>
        <w:tc>
          <w:tcPr>
            <w:tcW w:w="14885" w:type="dxa"/>
            <w:gridSpan w:val="2"/>
            <w:vAlign w:val="center"/>
          </w:tcPr>
          <w:p w:rsidR="001B1833" w:rsidRPr="008E1261" w:rsidRDefault="00533972" w:rsidP="001B1833">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
                <w:bCs/>
                <w:color w:val="000000"/>
                <w:sz w:val="32"/>
                <w:szCs w:val="32"/>
                <w:lang w:val="uk-UA" w:eastAsia="uk-UA"/>
              </w:rPr>
            </w:pPr>
            <w:r w:rsidRPr="00533972">
              <w:rPr>
                <w:rFonts w:ascii="Times New Roman" w:hAnsi="Times New Roman" w:cs="Times New Roman"/>
                <w:b/>
                <w:bCs/>
                <w:color w:val="000000"/>
                <w:sz w:val="32"/>
                <w:szCs w:val="32"/>
                <w:lang w:val="uk-UA" w:eastAsia="uk-UA"/>
              </w:rPr>
              <w:t>Податковий кодекс України</w:t>
            </w:r>
          </w:p>
        </w:tc>
      </w:tr>
      <w:tr w:rsidR="00533972" w:rsidRPr="008E1261" w:rsidTr="00533972">
        <w:trPr>
          <w:trHeight w:val="610"/>
        </w:trPr>
        <w:tc>
          <w:tcPr>
            <w:tcW w:w="7230" w:type="dxa"/>
            <w:vAlign w:val="center"/>
          </w:tcPr>
          <w:p w:rsidR="00533972" w:rsidRDefault="00533972"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533972">
              <w:rPr>
                <w:rFonts w:ascii="Times New Roman" w:hAnsi="Times New Roman" w:cs="Times New Roman"/>
                <w:b/>
                <w:bCs/>
                <w:color w:val="000000"/>
                <w:sz w:val="28"/>
                <w:szCs w:val="28"/>
                <w:lang w:val="uk-UA" w:eastAsia="uk-UA"/>
              </w:rPr>
              <w:t>Стаття 12.</w:t>
            </w:r>
            <w:r w:rsidRPr="00533972">
              <w:rPr>
                <w:rFonts w:ascii="Times New Roman" w:hAnsi="Times New Roman" w:cs="Times New Roman"/>
                <w:bCs/>
                <w:color w:val="000000"/>
                <w:sz w:val="28"/>
                <w:szCs w:val="28"/>
                <w:lang w:val="uk-UA" w:eastAsia="uk-UA"/>
              </w:rPr>
              <w:t xml:space="preserve"> Повноваження Верховної Ради України, Верховної Ради Автономної Республіки Крим,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щодо податків та зборів</w:t>
            </w:r>
          </w:p>
          <w:p w:rsidR="00533972" w:rsidRDefault="00533972"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533972" w:rsidRDefault="00533972"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533972">
              <w:rPr>
                <w:rFonts w:ascii="Times New Roman" w:hAnsi="Times New Roman" w:cs="Times New Roman"/>
                <w:bCs/>
                <w:color w:val="000000"/>
                <w:sz w:val="28"/>
                <w:szCs w:val="28"/>
                <w:lang w:val="uk-UA" w:eastAsia="uk-UA"/>
              </w:rPr>
              <w:t>12.3.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 межах своїх повноважень приймають рішення про встановлення місцевих податків та зборів.</w:t>
            </w:r>
          </w:p>
          <w:p w:rsidR="00533972" w:rsidRDefault="00533972"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533972" w:rsidRDefault="00533972"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533972">
              <w:rPr>
                <w:rFonts w:ascii="Times New Roman" w:hAnsi="Times New Roman" w:cs="Times New Roman"/>
                <w:bCs/>
                <w:color w:val="000000"/>
                <w:sz w:val="28"/>
                <w:szCs w:val="28"/>
                <w:lang w:val="uk-UA" w:eastAsia="uk-UA"/>
              </w:rPr>
              <w:t xml:space="preserve">12.3.7. Не дозволяється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встановлювати індивідуальні пільгові ставки місцевих податків та зборів для окремих юридичних осіб та фізичних осіб - підприємців і фізичних осіб або звільняти їх від сплати </w:t>
            </w:r>
            <w:r w:rsidRPr="00533972">
              <w:rPr>
                <w:rFonts w:ascii="Times New Roman" w:hAnsi="Times New Roman" w:cs="Times New Roman"/>
                <w:bCs/>
                <w:color w:val="000000"/>
                <w:sz w:val="28"/>
                <w:szCs w:val="28"/>
                <w:lang w:val="uk-UA" w:eastAsia="uk-UA"/>
              </w:rPr>
              <w:lastRenderedPageBreak/>
              <w:t>таких податків та зборів.</w:t>
            </w:r>
          </w:p>
          <w:p w:rsidR="00A20DFD" w:rsidRDefault="00A20DFD"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A20DFD" w:rsidRPr="00A20DFD" w:rsidRDefault="00A20DFD"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
                <w:bCs/>
                <w:i/>
                <w:color w:val="000000"/>
                <w:sz w:val="28"/>
                <w:szCs w:val="28"/>
                <w:lang w:val="uk-UA" w:eastAsia="uk-UA"/>
              </w:rPr>
            </w:pPr>
            <w:r w:rsidRPr="00A20DFD">
              <w:rPr>
                <w:rFonts w:ascii="Times New Roman" w:hAnsi="Times New Roman" w:cs="Times New Roman"/>
                <w:b/>
                <w:bCs/>
                <w:i/>
                <w:color w:val="000000"/>
                <w:sz w:val="28"/>
                <w:szCs w:val="28"/>
                <w:lang w:val="uk-UA" w:eastAsia="uk-UA"/>
              </w:rPr>
              <w:t>Норма відсутня</w:t>
            </w:r>
          </w:p>
        </w:tc>
        <w:tc>
          <w:tcPr>
            <w:tcW w:w="7655" w:type="dxa"/>
          </w:tcPr>
          <w:p w:rsidR="00533972" w:rsidRDefault="00533972"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533972">
              <w:rPr>
                <w:rFonts w:ascii="Times New Roman" w:hAnsi="Times New Roman" w:cs="Times New Roman"/>
                <w:b/>
                <w:bCs/>
                <w:color w:val="000000"/>
                <w:sz w:val="28"/>
                <w:szCs w:val="28"/>
                <w:lang w:val="uk-UA" w:eastAsia="uk-UA"/>
              </w:rPr>
              <w:lastRenderedPageBreak/>
              <w:t>Стаття 12.</w:t>
            </w:r>
            <w:r w:rsidRPr="00533972">
              <w:rPr>
                <w:rFonts w:ascii="Times New Roman" w:hAnsi="Times New Roman" w:cs="Times New Roman"/>
                <w:bCs/>
                <w:color w:val="000000"/>
                <w:sz w:val="28"/>
                <w:szCs w:val="28"/>
                <w:lang w:val="uk-UA" w:eastAsia="uk-UA"/>
              </w:rPr>
              <w:t xml:space="preserve"> Повноваження Верховної Ради України, Верховної Ради Автономної Республіки Крим,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щодо податків та зборів</w:t>
            </w:r>
          </w:p>
          <w:p w:rsidR="00533972" w:rsidRDefault="00533972"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533972" w:rsidRDefault="00533972"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533972">
              <w:rPr>
                <w:rFonts w:ascii="Times New Roman" w:hAnsi="Times New Roman" w:cs="Times New Roman"/>
                <w:bCs/>
                <w:color w:val="000000"/>
                <w:sz w:val="28"/>
                <w:szCs w:val="28"/>
                <w:lang w:val="uk-UA" w:eastAsia="uk-UA"/>
              </w:rPr>
              <w:t>12.3.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 межах своїх повноважень приймають рішення про встановлення місцевих податків та зборів.</w:t>
            </w:r>
          </w:p>
          <w:p w:rsidR="00533972" w:rsidRDefault="00533972"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533972" w:rsidRDefault="00533972"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left="34" w:firstLine="709"/>
              <w:jc w:val="both"/>
              <w:rPr>
                <w:rFonts w:ascii="Times New Roman" w:hAnsi="Times New Roman" w:cs="Times New Roman"/>
                <w:bCs/>
                <w:color w:val="000000"/>
                <w:sz w:val="28"/>
                <w:szCs w:val="28"/>
                <w:lang w:val="uk-UA" w:eastAsia="uk-UA"/>
              </w:rPr>
            </w:pPr>
            <w:r w:rsidRPr="00533972">
              <w:rPr>
                <w:rFonts w:ascii="Times New Roman" w:hAnsi="Times New Roman" w:cs="Times New Roman"/>
                <w:bCs/>
                <w:color w:val="000000"/>
                <w:sz w:val="28"/>
                <w:szCs w:val="28"/>
                <w:lang w:val="uk-UA" w:eastAsia="uk-UA"/>
              </w:rPr>
              <w:t xml:space="preserve">12.3.7. Не дозволяється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встановлювати індивідуальні пільгові ставки місцевих податків та зборів для окремих юридичних осіб та фізичних осіб - підприємців і фізичних </w:t>
            </w:r>
            <w:r w:rsidRPr="00533972">
              <w:rPr>
                <w:rFonts w:ascii="Times New Roman" w:hAnsi="Times New Roman" w:cs="Times New Roman"/>
                <w:bCs/>
                <w:color w:val="000000"/>
                <w:sz w:val="28"/>
                <w:szCs w:val="28"/>
                <w:lang w:val="uk-UA" w:eastAsia="uk-UA"/>
              </w:rPr>
              <w:lastRenderedPageBreak/>
              <w:t>осіб або звільняти їх від сплати таких податків та зборів</w:t>
            </w:r>
            <w:r w:rsidR="00A20DFD">
              <w:rPr>
                <w:rFonts w:ascii="Times New Roman" w:hAnsi="Times New Roman" w:cs="Times New Roman"/>
                <w:bCs/>
                <w:color w:val="000000"/>
                <w:sz w:val="28"/>
                <w:szCs w:val="28"/>
                <w:lang w:val="uk-UA" w:eastAsia="uk-UA"/>
              </w:rPr>
              <w:t>.</w:t>
            </w:r>
          </w:p>
          <w:p w:rsidR="00A20DFD" w:rsidRPr="00EE7F15" w:rsidRDefault="00A20DFD" w:rsidP="00EE7F15">
            <w:pPr>
              <w:widowControl w:val="0"/>
              <w:ind w:firstLine="743"/>
              <w:jc w:val="both"/>
              <w:rPr>
                <w:b/>
                <w:sz w:val="28"/>
                <w:szCs w:val="28"/>
              </w:rPr>
            </w:pPr>
            <w:r w:rsidRPr="00EE7F15">
              <w:rPr>
                <w:b/>
                <w:bCs/>
                <w:color w:val="000000"/>
                <w:sz w:val="28"/>
                <w:szCs w:val="28"/>
              </w:rPr>
              <w:t xml:space="preserve">Положення цього підпункту не обмежує </w:t>
            </w:r>
            <w:r w:rsidR="004B1B5B">
              <w:rPr>
                <w:b/>
                <w:bCs/>
                <w:color w:val="000000"/>
                <w:sz w:val="28"/>
                <w:szCs w:val="28"/>
              </w:rPr>
              <w:t xml:space="preserve">прав та </w:t>
            </w:r>
            <w:r w:rsidRPr="00EE7F15">
              <w:rPr>
                <w:b/>
                <w:bCs/>
                <w:color w:val="000000"/>
                <w:sz w:val="28"/>
                <w:szCs w:val="28"/>
              </w:rPr>
              <w:t xml:space="preserve">повноважень </w:t>
            </w:r>
            <w:r w:rsidR="00EE7F15" w:rsidRPr="00EE7F15">
              <w:rPr>
                <w:b/>
                <w:bCs/>
                <w:color w:val="000000"/>
                <w:sz w:val="28"/>
                <w:szCs w:val="28"/>
              </w:rPr>
              <w:t>сільських, селищних, міських рад та рад об’єднаних територіальних громад</w:t>
            </w:r>
            <w:r w:rsidRPr="00EE7F15">
              <w:rPr>
                <w:b/>
                <w:bCs/>
                <w:color w:val="000000"/>
                <w:sz w:val="28"/>
                <w:szCs w:val="28"/>
              </w:rPr>
              <w:t>, передбачених Законом України "</w:t>
            </w:r>
            <w:r w:rsidR="00EE7F15" w:rsidRPr="00EE7F15">
              <w:rPr>
                <w:b/>
                <w:sz w:val="28"/>
                <w:szCs w:val="28"/>
              </w:rPr>
              <w:t>Про сприяння соціальному становленню та розвитку молоді в Україні</w:t>
            </w:r>
            <w:r w:rsidR="00EB0D08" w:rsidRPr="00EE7F15">
              <w:rPr>
                <w:b/>
                <w:sz w:val="28"/>
                <w:szCs w:val="28"/>
              </w:rPr>
              <w:t>"</w:t>
            </w:r>
            <w:r w:rsidRPr="00EE7F15">
              <w:rPr>
                <w:b/>
                <w:sz w:val="28"/>
                <w:szCs w:val="28"/>
              </w:rPr>
              <w:t xml:space="preserve">, в частині </w:t>
            </w:r>
            <w:r w:rsidRPr="00EE7F15">
              <w:rPr>
                <w:b/>
                <w:bCs/>
                <w:color w:val="000000"/>
                <w:sz w:val="28"/>
                <w:szCs w:val="28"/>
              </w:rPr>
              <w:t xml:space="preserve">встановлення індивідуальних пільгових ставок місцевих податків та зборів </w:t>
            </w:r>
            <w:r w:rsidR="00EE7F15" w:rsidRPr="00EE7F15">
              <w:rPr>
                <w:b/>
                <w:bCs/>
                <w:color w:val="000000"/>
                <w:sz w:val="28"/>
                <w:szCs w:val="28"/>
              </w:rPr>
              <w:t xml:space="preserve">або звільнення від сплати податків </w:t>
            </w:r>
            <w:r w:rsidRPr="00EE7F15">
              <w:rPr>
                <w:b/>
                <w:bCs/>
                <w:color w:val="000000"/>
                <w:sz w:val="28"/>
                <w:szCs w:val="28"/>
              </w:rPr>
              <w:t>для окремих фізичних осіб - підприємців</w:t>
            </w:r>
            <w:r w:rsidR="00EE7F15">
              <w:rPr>
                <w:b/>
                <w:bCs/>
                <w:color w:val="000000"/>
                <w:sz w:val="28"/>
                <w:szCs w:val="28"/>
              </w:rPr>
              <w:t>, які належать до категорії молодих громадян (молоді)</w:t>
            </w:r>
            <w:r w:rsidRPr="00EE7F15">
              <w:rPr>
                <w:b/>
                <w:bCs/>
                <w:color w:val="000000"/>
                <w:sz w:val="28"/>
                <w:szCs w:val="28"/>
              </w:rPr>
              <w:t>.</w:t>
            </w:r>
          </w:p>
        </w:tc>
      </w:tr>
      <w:tr w:rsidR="00237B54" w:rsidRPr="008E1261" w:rsidTr="00533972">
        <w:trPr>
          <w:trHeight w:val="610"/>
        </w:trPr>
        <w:tc>
          <w:tcPr>
            <w:tcW w:w="7230" w:type="dxa"/>
            <w:vAlign w:val="center"/>
          </w:tcPr>
          <w:p w:rsidR="00237B54" w:rsidRPr="00237B54" w:rsidRDefault="00237B54" w:rsidP="00237B54">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237B54">
              <w:rPr>
                <w:rFonts w:ascii="Times New Roman" w:hAnsi="Times New Roman" w:cs="Times New Roman"/>
                <w:b/>
                <w:bCs/>
                <w:color w:val="000000"/>
                <w:sz w:val="28"/>
                <w:szCs w:val="28"/>
                <w:lang w:val="uk-UA" w:eastAsia="uk-UA"/>
              </w:rPr>
              <w:lastRenderedPageBreak/>
              <w:t>Стаття 141.</w:t>
            </w:r>
            <w:r w:rsidRPr="00237B54">
              <w:rPr>
                <w:rFonts w:ascii="Times New Roman" w:hAnsi="Times New Roman" w:cs="Times New Roman"/>
                <w:bCs/>
                <w:color w:val="000000"/>
                <w:sz w:val="28"/>
                <w:szCs w:val="28"/>
                <w:lang w:val="uk-UA" w:eastAsia="uk-UA"/>
              </w:rPr>
              <w:t xml:space="preserve"> Особливості оподаткування окремих видів діяльності та операцій</w:t>
            </w:r>
          </w:p>
          <w:p w:rsidR="00237B54" w:rsidRPr="00237B54"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C7212B" w:rsidRPr="00C7212B"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C7212B">
              <w:rPr>
                <w:rFonts w:ascii="Times New Roman" w:hAnsi="Times New Roman" w:cs="Times New Roman"/>
                <w:bCs/>
                <w:color w:val="000000"/>
                <w:sz w:val="28"/>
                <w:szCs w:val="28"/>
                <w:lang w:val="uk-UA" w:eastAsia="uk-UA"/>
              </w:rPr>
              <w:t>141.8. Особливості оподаткування суб’єктів, які здійснюють випуск та проведення лотерей.</w:t>
            </w:r>
          </w:p>
          <w:p w:rsidR="00C7212B" w:rsidRPr="00C7212B"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C7212B">
              <w:rPr>
                <w:rFonts w:ascii="Times New Roman" w:hAnsi="Times New Roman" w:cs="Times New Roman"/>
                <w:bCs/>
                <w:color w:val="000000"/>
                <w:sz w:val="28"/>
                <w:szCs w:val="28"/>
                <w:lang w:val="uk-UA" w:eastAsia="uk-UA"/>
              </w:rPr>
              <w:t>Дохід суб’єктів, які здійснюють випуск та проведення лотерей, від операцій з випуску та проведення лотерей підлягає оподаткуванню за ставкою, визначеною у пункті 136.6 статті 136 цього Кодексу.</w:t>
            </w:r>
          </w:p>
          <w:p w:rsidR="00C7212B" w:rsidRPr="00C7212B"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C7212B">
              <w:rPr>
                <w:rFonts w:ascii="Times New Roman" w:hAnsi="Times New Roman" w:cs="Times New Roman"/>
                <w:bCs/>
                <w:color w:val="000000"/>
                <w:sz w:val="28"/>
                <w:szCs w:val="28"/>
                <w:lang w:val="uk-UA" w:eastAsia="uk-UA"/>
              </w:rPr>
              <w:t>Прибуток суб’єктів, що здійснюють випуск та проведення лотерей, від здійснення іншої діяльності, яка не пов’язана із випуском та проведенням лотерей, нараховується та сплачується за правилами цього розділу за базовою (основною) ставкою податку.</w:t>
            </w:r>
          </w:p>
          <w:p w:rsidR="00237B54" w:rsidRPr="00237B54"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C7212B">
              <w:rPr>
                <w:rFonts w:ascii="Times New Roman" w:hAnsi="Times New Roman" w:cs="Times New Roman"/>
                <w:bCs/>
                <w:color w:val="000000"/>
                <w:sz w:val="28"/>
                <w:szCs w:val="28"/>
                <w:lang w:val="uk-UA" w:eastAsia="uk-UA"/>
              </w:rPr>
              <w:t>Нарахований суб’єктами, що здійснюють випуск та проведення лотерей, податок на дохід за ставкою, визначеною в пункті 136.6 статті 136 цього Кодексу, не є різницею та не зменшує фінансовий результат до оподаткування такого суб’єкта.</w:t>
            </w:r>
          </w:p>
          <w:p w:rsidR="00237B54" w:rsidRPr="00237B54" w:rsidRDefault="00237B54" w:rsidP="00237B54">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p>
          <w:p w:rsidR="00237B54" w:rsidRPr="00C7212B" w:rsidRDefault="00C7212B" w:rsidP="00237B54">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
                <w:bCs/>
                <w:i/>
                <w:color w:val="000000"/>
                <w:sz w:val="28"/>
                <w:szCs w:val="28"/>
                <w:lang w:val="uk-UA" w:eastAsia="uk-UA"/>
              </w:rPr>
            </w:pPr>
            <w:r w:rsidRPr="00C7212B">
              <w:rPr>
                <w:rFonts w:ascii="Times New Roman" w:hAnsi="Times New Roman" w:cs="Times New Roman"/>
                <w:b/>
                <w:bCs/>
                <w:i/>
                <w:color w:val="000000"/>
                <w:sz w:val="28"/>
                <w:szCs w:val="28"/>
                <w:lang w:val="uk-UA" w:eastAsia="uk-UA"/>
              </w:rPr>
              <w:t>Норма відсутня</w:t>
            </w:r>
          </w:p>
          <w:p w:rsidR="00237B54" w:rsidRPr="00533972" w:rsidRDefault="00237B54"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
                <w:bCs/>
                <w:color w:val="000000"/>
                <w:sz w:val="28"/>
                <w:szCs w:val="28"/>
                <w:lang w:val="uk-UA" w:eastAsia="uk-UA"/>
              </w:rPr>
            </w:pPr>
          </w:p>
        </w:tc>
        <w:tc>
          <w:tcPr>
            <w:tcW w:w="7655" w:type="dxa"/>
          </w:tcPr>
          <w:p w:rsidR="00C7212B" w:rsidRPr="00237B54"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237B54">
              <w:rPr>
                <w:rFonts w:ascii="Times New Roman" w:hAnsi="Times New Roman" w:cs="Times New Roman"/>
                <w:b/>
                <w:bCs/>
                <w:color w:val="000000"/>
                <w:sz w:val="28"/>
                <w:szCs w:val="28"/>
                <w:lang w:val="uk-UA" w:eastAsia="uk-UA"/>
              </w:rPr>
              <w:lastRenderedPageBreak/>
              <w:t>Стаття 141.</w:t>
            </w:r>
            <w:r w:rsidRPr="00237B54">
              <w:rPr>
                <w:rFonts w:ascii="Times New Roman" w:hAnsi="Times New Roman" w:cs="Times New Roman"/>
                <w:bCs/>
                <w:color w:val="000000"/>
                <w:sz w:val="28"/>
                <w:szCs w:val="28"/>
                <w:lang w:val="uk-UA" w:eastAsia="uk-UA"/>
              </w:rPr>
              <w:t xml:space="preserve"> Особливості оподаткування окремих видів діяльності та операцій</w:t>
            </w:r>
          </w:p>
          <w:p w:rsidR="00C7212B" w:rsidRPr="00237B54"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C7212B" w:rsidRPr="00C7212B"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C7212B">
              <w:rPr>
                <w:rFonts w:ascii="Times New Roman" w:hAnsi="Times New Roman" w:cs="Times New Roman"/>
                <w:bCs/>
                <w:color w:val="000000"/>
                <w:sz w:val="28"/>
                <w:szCs w:val="28"/>
                <w:lang w:val="uk-UA" w:eastAsia="uk-UA"/>
              </w:rPr>
              <w:t>141.8. Особливості оподаткування суб’єктів, які здійснюють випуск та проведення лотерей.</w:t>
            </w:r>
          </w:p>
          <w:p w:rsidR="00C7212B" w:rsidRPr="00C7212B"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C7212B">
              <w:rPr>
                <w:rFonts w:ascii="Times New Roman" w:hAnsi="Times New Roman" w:cs="Times New Roman"/>
                <w:bCs/>
                <w:color w:val="000000"/>
                <w:sz w:val="28"/>
                <w:szCs w:val="28"/>
                <w:lang w:val="uk-UA" w:eastAsia="uk-UA"/>
              </w:rPr>
              <w:t>Дохід суб’єктів, які здійснюють випуск та проведення лотерей, від операцій з випуску та проведення лотерей підлягає оподаткуванню за ставкою, визначеною у пункті 136.6 статті 136 цього Кодексу.</w:t>
            </w:r>
          </w:p>
          <w:p w:rsidR="00C7212B" w:rsidRPr="00C7212B"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C7212B">
              <w:rPr>
                <w:rFonts w:ascii="Times New Roman" w:hAnsi="Times New Roman" w:cs="Times New Roman"/>
                <w:bCs/>
                <w:color w:val="000000"/>
                <w:sz w:val="28"/>
                <w:szCs w:val="28"/>
                <w:lang w:val="uk-UA" w:eastAsia="uk-UA"/>
              </w:rPr>
              <w:t>Прибуток суб’єктів, що здійснюють випуск та проведення лотерей, від здійснення іншої діяльності, яка не пов’язана із випуском та проведенням лотерей, нараховується та сплачується за правилами цього розділу за базовою (основною) ставкою податку.</w:t>
            </w:r>
          </w:p>
          <w:p w:rsidR="00C7212B" w:rsidRPr="00237B54"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C7212B">
              <w:rPr>
                <w:rFonts w:ascii="Times New Roman" w:hAnsi="Times New Roman" w:cs="Times New Roman"/>
                <w:bCs/>
                <w:color w:val="000000"/>
                <w:sz w:val="28"/>
                <w:szCs w:val="28"/>
                <w:lang w:val="uk-UA" w:eastAsia="uk-UA"/>
              </w:rPr>
              <w:t>Нарахований суб’єктами, що здійснюють випуск та проведення лотерей, податок на дохід за ставкою, визначеною в пункті 136.6 статті 136 цього Кодексу, не є різницею та не зменшує фінансовий результат до оподаткування такого суб’єкта.</w:t>
            </w:r>
          </w:p>
          <w:p w:rsidR="00C7212B" w:rsidRPr="00000013" w:rsidRDefault="00C7212B"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
                <w:bCs/>
                <w:color w:val="000000"/>
                <w:sz w:val="28"/>
                <w:szCs w:val="28"/>
                <w:lang w:val="uk-UA" w:eastAsia="uk-UA"/>
              </w:rPr>
            </w:pPr>
            <w:r w:rsidRPr="00000013">
              <w:rPr>
                <w:rFonts w:ascii="Times New Roman" w:hAnsi="Times New Roman" w:cs="Times New Roman"/>
                <w:b/>
                <w:bCs/>
                <w:color w:val="000000"/>
                <w:sz w:val="28"/>
                <w:szCs w:val="28"/>
                <w:lang w:val="uk-UA" w:eastAsia="uk-UA"/>
              </w:rPr>
              <w:lastRenderedPageBreak/>
              <w:t xml:space="preserve">141.9. Особливості оподаткування суб’єктів, які </w:t>
            </w:r>
            <w:r w:rsidR="000C1844" w:rsidRPr="00000013">
              <w:rPr>
                <w:rFonts w:ascii="Times New Roman" w:hAnsi="Times New Roman" w:cs="Times New Roman"/>
                <w:b/>
                <w:bCs/>
                <w:color w:val="000000"/>
                <w:sz w:val="28"/>
                <w:szCs w:val="28"/>
                <w:lang w:val="uk-UA" w:eastAsia="uk-UA"/>
              </w:rPr>
              <w:t xml:space="preserve">спрямовують кошти </w:t>
            </w:r>
            <w:r w:rsidR="006010F9" w:rsidRPr="006010F9">
              <w:rPr>
                <w:rFonts w:ascii="Times New Roman" w:hAnsi="Times New Roman" w:cs="Times New Roman"/>
                <w:b/>
                <w:bCs/>
                <w:color w:val="000000"/>
                <w:sz w:val="28"/>
                <w:szCs w:val="28"/>
                <w:lang w:val="uk-UA" w:eastAsia="uk-UA"/>
              </w:rPr>
              <w:t xml:space="preserve">на забезпечення житлом </w:t>
            </w:r>
            <w:r w:rsidR="000C1844" w:rsidRPr="00000013">
              <w:rPr>
                <w:rFonts w:ascii="Times New Roman" w:hAnsi="Times New Roman" w:cs="Times New Roman"/>
                <w:b/>
                <w:bCs/>
                <w:color w:val="000000"/>
                <w:sz w:val="28"/>
                <w:szCs w:val="28"/>
                <w:lang w:val="uk-UA" w:eastAsia="uk-UA"/>
              </w:rPr>
              <w:t>у відповідності до Закону України "Про сприяння соціальному становленню та розвитку молоді в Україні"</w:t>
            </w:r>
            <w:r w:rsidR="001A2F62">
              <w:rPr>
                <w:rFonts w:ascii="Times New Roman" w:hAnsi="Times New Roman" w:cs="Times New Roman"/>
                <w:b/>
                <w:bCs/>
                <w:color w:val="000000"/>
                <w:sz w:val="28"/>
                <w:szCs w:val="28"/>
                <w:lang w:val="uk-UA" w:eastAsia="uk-UA"/>
              </w:rPr>
              <w:t>.</w:t>
            </w:r>
          </w:p>
          <w:p w:rsidR="00000013" w:rsidRPr="00000013" w:rsidRDefault="000C1844" w:rsidP="00000013">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
                <w:bCs/>
                <w:color w:val="000000"/>
                <w:sz w:val="28"/>
                <w:szCs w:val="28"/>
                <w:lang w:val="uk-UA" w:eastAsia="uk-UA"/>
              </w:rPr>
            </w:pPr>
            <w:r w:rsidRPr="00000013">
              <w:rPr>
                <w:rFonts w:ascii="Times New Roman" w:hAnsi="Times New Roman" w:cs="Times New Roman"/>
                <w:b/>
                <w:bCs/>
                <w:color w:val="000000"/>
                <w:sz w:val="28"/>
                <w:szCs w:val="28"/>
                <w:lang w:val="uk-UA" w:eastAsia="uk-UA"/>
              </w:rPr>
              <w:t xml:space="preserve">141.9.1. </w:t>
            </w:r>
            <w:r w:rsidR="00C7212B" w:rsidRPr="00000013">
              <w:rPr>
                <w:rFonts w:ascii="Times New Roman" w:hAnsi="Times New Roman" w:cs="Times New Roman"/>
                <w:b/>
                <w:bCs/>
                <w:color w:val="000000"/>
                <w:sz w:val="28"/>
                <w:szCs w:val="28"/>
                <w:lang w:val="uk-UA" w:eastAsia="uk-UA"/>
              </w:rPr>
              <w:t xml:space="preserve">Звільняються від оподаткування кошти, внесені </w:t>
            </w:r>
            <w:r w:rsidR="00000013" w:rsidRPr="00000013">
              <w:rPr>
                <w:rFonts w:ascii="Times New Roman" w:hAnsi="Times New Roman" w:cs="Times New Roman"/>
                <w:b/>
                <w:bCs/>
                <w:color w:val="000000"/>
                <w:sz w:val="28"/>
                <w:szCs w:val="28"/>
                <w:lang w:val="uk-UA" w:eastAsia="uk-UA"/>
              </w:rPr>
              <w:t>підприємствами, установами та організаціями на будівництво і придбання жилих будинків і квартир, оплату вступних пайових внесків при вступі до молодіжних житлових комплексів, житлово-будівельних кооперативів, а також на обзаведення домашнім господарством</w:t>
            </w:r>
            <w:r w:rsidR="00000013">
              <w:rPr>
                <w:rFonts w:ascii="Times New Roman" w:hAnsi="Times New Roman" w:cs="Times New Roman"/>
                <w:b/>
                <w:bCs/>
                <w:color w:val="000000"/>
                <w:sz w:val="28"/>
                <w:szCs w:val="28"/>
                <w:lang w:val="uk-UA" w:eastAsia="uk-UA"/>
              </w:rPr>
              <w:t>.</w:t>
            </w:r>
          </w:p>
          <w:p w:rsidR="00000013" w:rsidRPr="00000013" w:rsidRDefault="00000013" w:rsidP="00C7212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
                <w:bCs/>
                <w:color w:val="000000"/>
                <w:sz w:val="28"/>
                <w:szCs w:val="28"/>
                <w:lang w:val="uk-UA" w:eastAsia="uk-UA"/>
              </w:rPr>
            </w:pPr>
            <w:r w:rsidRPr="00000013">
              <w:rPr>
                <w:rFonts w:ascii="Times New Roman" w:hAnsi="Times New Roman" w:cs="Times New Roman"/>
                <w:b/>
                <w:bCs/>
                <w:color w:val="000000"/>
                <w:sz w:val="28"/>
                <w:szCs w:val="28"/>
                <w:lang w:val="uk-UA" w:eastAsia="uk-UA"/>
              </w:rPr>
              <w:t xml:space="preserve">141.9.2. Зазначені підприємства, установи та організації мають право застосовувати цю пільгу </w:t>
            </w:r>
            <w:r>
              <w:rPr>
                <w:rFonts w:ascii="Times New Roman" w:hAnsi="Times New Roman" w:cs="Times New Roman"/>
                <w:b/>
                <w:bCs/>
                <w:color w:val="000000"/>
                <w:sz w:val="28"/>
                <w:szCs w:val="28"/>
                <w:lang w:val="uk-UA" w:eastAsia="uk-UA"/>
              </w:rPr>
              <w:t xml:space="preserve">у разі, якщо вказані кошти спрямовані на </w:t>
            </w:r>
            <w:r w:rsidRPr="00000013">
              <w:rPr>
                <w:rFonts w:ascii="Times New Roman" w:hAnsi="Times New Roman" w:cs="Times New Roman"/>
                <w:b/>
                <w:bCs/>
                <w:color w:val="000000"/>
                <w:sz w:val="28"/>
                <w:szCs w:val="28"/>
                <w:lang w:val="uk-UA" w:eastAsia="uk-UA"/>
              </w:rPr>
              <w:t>забезпечення житлом працюючих на цих підприємствах, в установах та організаціях, на умовах повної зайнятості, молодих громадян (молоді).</w:t>
            </w:r>
          </w:p>
          <w:p w:rsidR="00237B54" w:rsidRPr="00533972" w:rsidRDefault="00237B54" w:rsidP="00237B54">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
                <w:bCs/>
                <w:color w:val="000000"/>
                <w:sz w:val="28"/>
                <w:szCs w:val="28"/>
                <w:lang w:val="uk-UA" w:eastAsia="uk-UA"/>
              </w:rPr>
            </w:pPr>
          </w:p>
        </w:tc>
      </w:tr>
      <w:tr w:rsidR="00680EE9" w:rsidRPr="008E1261" w:rsidTr="00533972">
        <w:trPr>
          <w:trHeight w:val="610"/>
        </w:trPr>
        <w:tc>
          <w:tcPr>
            <w:tcW w:w="7230" w:type="dxa"/>
            <w:vAlign w:val="center"/>
          </w:tcPr>
          <w:p w:rsidR="00680EE9" w:rsidRDefault="00680EE9" w:rsidP="00FF0F8F">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680EE9">
              <w:rPr>
                <w:rFonts w:ascii="Times New Roman" w:hAnsi="Times New Roman" w:cs="Times New Roman"/>
                <w:b/>
                <w:bCs/>
                <w:color w:val="000000"/>
                <w:sz w:val="28"/>
                <w:szCs w:val="28"/>
                <w:lang w:val="uk-UA" w:eastAsia="uk-UA"/>
              </w:rPr>
              <w:lastRenderedPageBreak/>
              <w:t>Стаття 142.</w:t>
            </w:r>
            <w:r w:rsidRPr="00680EE9">
              <w:rPr>
                <w:rFonts w:ascii="Times New Roman" w:hAnsi="Times New Roman" w:cs="Times New Roman"/>
                <w:bCs/>
                <w:color w:val="000000"/>
                <w:sz w:val="28"/>
                <w:szCs w:val="28"/>
                <w:lang w:val="uk-UA" w:eastAsia="uk-UA"/>
              </w:rPr>
              <w:t xml:space="preserve"> Звільнення від оподаткування</w:t>
            </w:r>
          </w:p>
          <w:p w:rsidR="00680EE9" w:rsidRDefault="00680EE9"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680EE9" w:rsidRPr="00680EE9" w:rsidRDefault="00680EE9"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680EE9">
              <w:rPr>
                <w:rFonts w:ascii="Times New Roman" w:hAnsi="Times New Roman" w:cs="Times New Roman"/>
                <w:bCs/>
                <w:color w:val="000000"/>
                <w:sz w:val="28"/>
                <w:szCs w:val="28"/>
                <w:lang w:val="uk-UA" w:eastAsia="uk-UA"/>
              </w:rPr>
              <w:t xml:space="preserve">142.3. Звільняється від оподаткування прибуток підприємств, отриманий за рахунок міжнародної технічної допомоги або за рахунок коштів, які передбачаються в державному бюджеті як внесок України до Чорнобильського фонду "Укриття" для реалізації міжнародної програми - Плану здійснення заходів на об’єкті "Укриття" відповідно до положень Рамкової угоди між Україною та Європейським банком реконструкції та розвитку стосовно діяльності Чорнобильського фонду </w:t>
            </w:r>
            <w:r w:rsidRPr="00680EE9">
              <w:rPr>
                <w:rFonts w:ascii="Times New Roman" w:hAnsi="Times New Roman" w:cs="Times New Roman"/>
                <w:bCs/>
                <w:color w:val="000000"/>
                <w:sz w:val="28"/>
                <w:szCs w:val="28"/>
                <w:lang w:val="uk-UA" w:eastAsia="uk-UA"/>
              </w:rPr>
              <w:lastRenderedPageBreak/>
              <w:t>"Укриття" в Україні, для подальшої експлуатації, підготовки до зняття і зняття енергоблоків Чорнобильської АЕС з експлуатації, перетворення об’єкта "Укриття" на екологічно безпечну систему та забезпечення соціального захисту персоналу Чорнобильської АЕС.</w:t>
            </w:r>
          </w:p>
          <w:p w:rsidR="00680EE9" w:rsidRDefault="00680EE9"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680EE9">
              <w:rPr>
                <w:rFonts w:ascii="Times New Roman" w:hAnsi="Times New Roman" w:cs="Times New Roman"/>
                <w:bCs/>
                <w:color w:val="000000"/>
                <w:sz w:val="28"/>
                <w:szCs w:val="28"/>
                <w:lang w:val="uk-UA" w:eastAsia="uk-UA"/>
              </w:rPr>
              <w:t>У разі порушення вимог щодо цільового використання вивільнених від оподаткування коштів платник податку зобов’язаний збільшити податкові зобов’язання з цього податку за результатами податкового періоду, на який припадає таке порушення, а також сплатити пеню, нараховану відповідно до цього Кодексу.</w:t>
            </w:r>
          </w:p>
          <w:p w:rsidR="00680EE9" w:rsidRDefault="00680EE9"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680EE9" w:rsidRDefault="00680EE9" w:rsidP="00680EE9">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
                <w:bCs/>
                <w:i/>
                <w:color w:val="000000"/>
                <w:sz w:val="28"/>
                <w:szCs w:val="28"/>
                <w:lang w:val="uk-UA" w:eastAsia="uk-UA"/>
              </w:rPr>
            </w:pPr>
            <w:r w:rsidRPr="00A20DFD">
              <w:rPr>
                <w:rFonts w:ascii="Times New Roman" w:hAnsi="Times New Roman" w:cs="Times New Roman"/>
                <w:b/>
                <w:bCs/>
                <w:i/>
                <w:color w:val="000000"/>
                <w:sz w:val="28"/>
                <w:szCs w:val="28"/>
                <w:lang w:val="uk-UA" w:eastAsia="uk-UA"/>
              </w:rPr>
              <w:t>Норма відсутня.</w:t>
            </w:r>
          </w:p>
          <w:p w:rsidR="00680EE9" w:rsidRDefault="00680EE9" w:rsidP="00FF0F8F">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680EE9" w:rsidRPr="008E1261" w:rsidRDefault="00680EE9" w:rsidP="00FF0F8F">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tc>
        <w:tc>
          <w:tcPr>
            <w:tcW w:w="7655" w:type="dxa"/>
          </w:tcPr>
          <w:p w:rsidR="00CC5E87" w:rsidRDefault="00CC5E87" w:rsidP="00CC5E87">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680EE9">
              <w:rPr>
                <w:rFonts w:ascii="Times New Roman" w:hAnsi="Times New Roman" w:cs="Times New Roman"/>
                <w:b/>
                <w:bCs/>
                <w:color w:val="000000"/>
                <w:sz w:val="28"/>
                <w:szCs w:val="28"/>
                <w:lang w:val="uk-UA" w:eastAsia="uk-UA"/>
              </w:rPr>
              <w:lastRenderedPageBreak/>
              <w:t>Стаття 142.</w:t>
            </w:r>
            <w:r w:rsidRPr="00680EE9">
              <w:rPr>
                <w:rFonts w:ascii="Times New Roman" w:hAnsi="Times New Roman" w:cs="Times New Roman"/>
                <w:bCs/>
                <w:color w:val="000000"/>
                <w:sz w:val="28"/>
                <w:szCs w:val="28"/>
                <w:lang w:val="uk-UA" w:eastAsia="uk-UA"/>
              </w:rPr>
              <w:t xml:space="preserve"> Звільнення від оподаткування</w:t>
            </w:r>
          </w:p>
          <w:p w:rsidR="00CC5E87" w:rsidRDefault="00CC5E87" w:rsidP="00CC5E87">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CC5E87" w:rsidRPr="00680EE9" w:rsidRDefault="00CC5E87" w:rsidP="00CC5E87">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680EE9">
              <w:rPr>
                <w:rFonts w:ascii="Times New Roman" w:hAnsi="Times New Roman" w:cs="Times New Roman"/>
                <w:bCs/>
                <w:color w:val="000000"/>
                <w:sz w:val="28"/>
                <w:szCs w:val="28"/>
                <w:lang w:val="uk-UA" w:eastAsia="uk-UA"/>
              </w:rPr>
              <w:t xml:space="preserve">142.3. Звільняється від оподаткування прибуток підприємств, отриманий за рахунок міжнародної технічної допомоги або за рахунок коштів, які передбачаються в державному бюджеті як внесок України до Чорнобильського фонду "Укриття" для реалізації міжнародної програми - Плану здійснення заходів на об’єкті "Укриття" відповідно до положень Рамкової угоди між Україною та Європейським банком реконструкції та розвитку стосовно діяльності Чорнобильського фонду "Укриття" в Україні, для подальшої </w:t>
            </w:r>
            <w:r w:rsidRPr="00680EE9">
              <w:rPr>
                <w:rFonts w:ascii="Times New Roman" w:hAnsi="Times New Roman" w:cs="Times New Roman"/>
                <w:bCs/>
                <w:color w:val="000000"/>
                <w:sz w:val="28"/>
                <w:szCs w:val="28"/>
                <w:lang w:val="uk-UA" w:eastAsia="uk-UA"/>
              </w:rPr>
              <w:lastRenderedPageBreak/>
              <w:t>експлуатації, підготовки до зняття і зняття енергоблоків Чорнобильської АЕС з експлуатації, перетворення об’єкта "Укриття" на екологічно безпечну систему та забезпечення соціального захисту персоналу Чорнобильської АЕС.</w:t>
            </w:r>
          </w:p>
          <w:p w:rsidR="00CC5E87" w:rsidRDefault="00CC5E87" w:rsidP="00CC5E87">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680EE9">
              <w:rPr>
                <w:rFonts w:ascii="Times New Roman" w:hAnsi="Times New Roman" w:cs="Times New Roman"/>
                <w:bCs/>
                <w:color w:val="000000"/>
                <w:sz w:val="28"/>
                <w:szCs w:val="28"/>
                <w:lang w:val="uk-UA" w:eastAsia="uk-UA"/>
              </w:rPr>
              <w:t>У разі порушення вимог щодо цільового використання вивільнених від оподаткування коштів платник податку зобов’язаний збільшити податкові зобов’язання з цього податку за результатами податкового періоду, на який припадає таке порушення, а також сплатити пеню, нараховану відповідно до цього Кодексу.</w:t>
            </w:r>
          </w:p>
          <w:p w:rsidR="00CC5E87" w:rsidRDefault="00CC5E87" w:rsidP="00CC5E87">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D458E7" w:rsidRDefault="00D458E7" w:rsidP="00CC5E87">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D458E7" w:rsidRPr="00CC5E87" w:rsidRDefault="00CC5E87" w:rsidP="00D458E7">
            <w:pPr>
              <w:shd w:val="clear" w:color="auto" w:fill="FFFFFF"/>
              <w:ind w:firstLine="602"/>
              <w:jc w:val="both"/>
              <w:textAlignment w:val="baseline"/>
              <w:rPr>
                <w:b/>
                <w:color w:val="000000"/>
                <w:sz w:val="28"/>
                <w:szCs w:val="28"/>
              </w:rPr>
            </w:pPr>
            <w:r w:rsidRPr="00CC5E87">
              <w:rPr>
                <w:b/>
                <w:bCs/>
                <w:color w:val="000000"/>
                <w:sz w:val="28"/>
                <w:szCs w:val="28"/>
              </w:rPr>
              <w:t xml:space="preserve">142.4 </w:t>
            </w:r>
            <w:r w:rsidR="00D458E7">
              <w:rPr>
                <w:b/>
                <w:bCs/>
                <w:color w:val="000000"/>
                <w:sz w:val="28"/>
                <w:szCs w:val="28"/>
              </w:rPr>
              <w:t>П</w:t>
            </w:r>
            <w:r w:rsidRPr="00CC5E87">
              <w:rPr>
                <w:b/>
                <w:bCs/>
                <w:color w:val="000000"/>
                <w:sz w:val="28"/>
                <w:szCs w:val="28"/>
              </w:rPr>
              <w:t>рибуток підприємств</w:t>
            </w:r>
            <w:r w:rsidR="00D458E7">
              <w:rPr>
                <w:b/>
                <w:bCs/>
                <w:color w:val="000000"/>
                <w:sz w:val="28"/>
                <w:szCs w:val="28"/>
              </w:rPr>
              <w:t>,</w:t>
            </w:r>
            <w:r w:rsidRPr="00CC5E87">
              <w:rPr>
                <w:b/>
                <w:bCs/>
                <w:color w:val="000000"/>
                <w:sz w:val="28"/>
                <w:szCs w:val="28"/>
              </w:rPr>
              <w:t xml:space="preserve"> </w:t>
            </w:r>
            <w:r w:rsidR="00D458E7">
              <w:rPr>
                <w:b/>
                <w:bCs/>
                <w:color w:val="000000"/>
                <w:sz w:val="28"/>
                <w:szCs w:val="28"/>
              </w:rPr>
              <w:t>у яких від</w:t>
            </w:r>
            <w:r w:rsidR="00D458E7" w:rsidRPr="00D458E7">
              <w:rPr>
                <w:b/>
                <w:bCs/>
                <w:color w:val="000000"/>
                <w:sz w:val="28"/>
                <w:szCs w:val="28"/>
              </w:rPr>
              <w:t xml:space="preserve"> 30 </w:t>
            </w:r>
            <w:r w:rsidR="00D458E7">
              <w:rPr>
                <w:b/>
                <w:bCs/>
                <w:color w:val="000000"/>
                <w:sz w:val="28"/>
                <w:szCs w:val="28"/>
              </w:rPr>
              <w:t xml:space="preserve">до 60 </w:t>
            </w:r>
            <w:r w:rsidR="00D458E7" w:rsidRPr="00D458E7">
              <w:rPr>
                <w:b/>
                <w:bCs/>
                <w:color w:val="000000"/>
                <w:sz w:val="28"/>
                <w:szCs w:val="28"/>
              </w:rPr>
              <w:t>відсотків від загальної чисельності працівників, працюючих на умовах повної зайнятості, пра</w:t>
            </w:r>
            <w:r w:rsidR="00D458E7">
              <w:rPr>
                <w:b/>
                <w:bCs/>
                <w:color w:val="000000"/>
                <w:sz w:val="28"/>
                <w:szCs w:val="28"/>
              </w:rPr>
              <w:t xml:space="preserve">цюють молоді громадяни (молодь), </w:t>
            </w:r>
            <w:r w:rsidR="000D0C5F" w:rsidRPr="000D0C5F">
              <w:rPr>
                <w:b/>
                <w:color w:val="000000"/>
                <w:sz w:val="28"/>
                <w:szCs w:val="28"/>
              </w:rPr>
              <w:t>оподатковується із застосуванням коефіцієнта 0,5 до діючої ставки оподаткування</w:t>
            </w:r>
            <w:r w:rsidR="00D458E7" w:rsidRPr="00CC5E87">
              <w:rPr>
                <w:b/>
                <w:color w:val="000000"/>
                <w:sz w:val="28"/>
                <w:szCs w:val="28"/>
              </w:rPr>
              <w:t>.</w:t>
            </w:r>
          </w:p>
          <w:p w:rsidR="00D458E7" w:rsidRPr="00CC5E87" w:rsidRDefault="00D458E7" w:rsidP="00D458E7">
            <w:pPr>
              <w:shd w:val="clear" w:color="auto" w:fill="FFFFFF"/>
              <w:ind w:firstLine="602"/>
              <w:jc w:val="both"/>
              <w:textAlignment w:val="baseline"/>
              <w:rPr>
                <w:b/>
                <w:color w:val="000000"/>
                <w:sz w:val="28"/>
                <w:szCs w:val="28"/>
              </w:rPr>
            </w:pPr>
            <w:r>
              <w:rPr>
                <w:b/>
                <w:bCs/>
                <w:color w:val="000000"/>
                <w:sz w:val="28"/>
                <w:szCs w:val="28"/>
              </w:rPr>
              <w:t>П</w:t>
            </w:r>
            <w:r w:rsidRPr="00CC5E87">
              <w:rPr>
                <w:b/>
                <w:bCs/>
                <w:color w:val="000000"/>
                <w:sz w:val="28"/>
                <w:szCs w:val="28"/>
              </w:rPr>
              <w:t>рибуток підприємств</w:t>
            </w:r>
            <w:r>
              <w:rPr>
                <w:b/>
                <w:bCs/>
                <w:color w:val="000000"/>
                <w:sz w:val="28"/>
                <w:szCs w:val="28"/>
              </w:rPr>
              <w:t>,</w:t>
            </w:r>
            <w:r w:rsidRPr="00CC5E87">
              <w:rPr>
                <w:b/>
                <w:bCs/>
                <w:color w:val="000000"/>
                <w:sz w:val="28"/>
                <w:szCs w:val="28"/>
              </w:rPr>
              <w:t xml:space="preserve"> </w:t>
            </w:r>
            <w:r>
              <w:rPr>
                <w:b/>
                <w:bCs/>
                <w:color w:val="000000"/>
                <w:sz w:val="28"/>
                <w:szCs w:val="28"/>
              </w:rPr>
              <w:t>у яких понад</w:t>
            </w:r>
            <w:r w:rsidRPr="00D458E7">
              <w:rPr>
                <w:b/>
                <w:bCs/>
                <w:color w:val="000000"/>
                <w:sz w:val="28"/>
                <w:szCs w:val="28"/>
              </w:rPr>
              <w:t xml:space="preserve"> </w:t>
            </w:r>
            <w:r>
              <w:rPr>
                <w:b/>
                <w:bCs/>
                <w:color w:val="000000"/>
                <w:sz w:val="28"/>
                <w:szCs w:val="28"/>
              </w:rPr>
              <w:t xml:space="preserve">60 </w:t>
            </w:r>
            <w:r w:rsidRPr="00D458E7">
              <w:rPr>
                <w:b/>
                <w:bCs/>
                <w:color w:val="000000"/>
                <w:sz w:val="28"/>
                <w:szCs w:val="28"/>
              </w:rPr>
              <w:t>відсотків від загальної чисельності працівників, працюючих на умовах повної зайнятості, пра</w:t>
            </w:r>
            <w:r>
              <w:rPr>
                <w:b/>
                <w:bCs/>
                <w:color w:val="000000"/>
                <w:sz w:val="28"/>
                <w:szCs w:val="28"/>
              </w:rPr>
              <w:t xml:space="preserve">цюють молоді громадяни (молодь), </w:t>
            </w:r>
            <w:r w:rsidR="000D0C5F" w:rsidRPr="000D0C5F">
              <w:rPr>
                <w:b/>
                <w:color w:val="000000"/>
                <w:sz w:val="28"/>
                <w:szCs w:val="28"/>
              </w:rPr>
              <w:t>оподатковується із застосуванням коефіцієнта 0 до діючої ставки оподаткування</w:t>
            </w:r>
            <w:r w:rsidRPr="00CC5E87">
              <w:rPr>
                <w:b/>
                <w:color w:val="000000"/>
                <w:sz w:val="28"/>
                <w:szCs w:val="28"/>
              </w:rPr>
              <w:t>.</w:t>
            </w:r>
          </w:p>
          <w:p w:rsidR="00680EE9" w:rsidRPr="008E1261" w:rsidRDefault="00680EE9" w:rsidP="00D458E7">
            <w:pPr>
              <w:shd w:val="clear" w:color="auto" w:fill="FFFFFF"/>
              <w:ind w:firstLine="602"/>
              <w:jc w:val="both"/>
              <w:textAlignment w:val="baseline"/>
              <w:rPr>
                <w:b/>
                <w:bCs/>
                <w:color w:val="000000"/>
                <w:sz w:val="28"/>
                <w:szCs w:val="28"/>
              </w:rPr>
            </w:pPr>
          </w:p>
        </w:tc>
      </w:tr>
      <w:tr w:rsidR="005571B6" w:rsidRPr="008E1261" w:rsidTr="00533972">
        <w:trPr>
          <w:trHeight w:val="610"/>
        </w:trPr>
        <w:tc>
          <w:tcPr>
            <w:tcW w:w="7230" w:type="dxa"/>
            <w:vAlign w:val="center"/>
          </w:tcPr>
          <w:p w:rsidR="005571B6" w:rsidRDefault="005571B6" w:rsidP="000B619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5571B6">
              <w:rPr>
                <w:rFonts w:ascii="Times New Roman" w:hAnsi="Times New Roman" w:cs="Times New Roman"/>
                <w:b/>
                <w:bCs/>
                <w:color w:val="000000"/>
                <w:sz w:val="28"/>
                <w:szCs w:val="28"/>
                <w:lang w:val="uk-UA" w:eastAsia="uk-UA"/>
              </w:rPr>
              <w:lastRenderedPageBreak/>
              <w:t>Стаття 165.</w:t>
            </w:r>
            <w:r w:rsidRPr="005571B6">
              <w:rPr>
                <w:rFonts w:ascii="Times New Roman" w:hAnsi="Times New Roman" w:cs="Times New Roman"/>
                <w:bCs/>
                <w:color w:val="000000"/>
                <w:sz w:val="28"/>
                <w:szCs w:val="28"/>
                <w:lang w:val="uk-UA" w:eastAsia="uk-UA"/>
              </w:rPr>
              <w:t xml:space="preserve"> Доходи, які не включаються до розрахунку загального місячного (річного) оподатковуваного доходу</w:t>
            </w:r>
          </w:p>
          <w:p w:rsidR="005571B6" w:rsidRDefault="005571B6" w:rsidP="005571B6">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5571B6" w:rsidRDefault="00EB0D08" w:rsidP="000B619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EB0D08">
              <w:rPr>
                <w:rFonts w:ascii="Times New Roman" w:hAnsi="Times New Roman" w:cs="Times New Roman"/>
                <w:bCs/>
                <w:color w:val="000000"/>
                <w:sz w:val="28"/>
                <w:szCs w:val="28"/>
                <w:lang w:val="uk-UA" w:eastAsia="uk-UA"/>
              </w:rPr>
              <w:t xml:space="preserve">165.1.21. сума, сплачена будь-якою юридичною або </w:t>
            </w:r>
            <w:r w:rsidRPr="00EB0D08">
              <w:rPr>
                <w:rFonts w:ascii="Times New Roman" w:hAnsi="Times New Roman" w:cs="Times New Roman"/>
                <w:bCs/>
                <w:color w:val="000000"/>
                <w:sz w:val="28"/>
                <w:szCs w:val="28"/>
                <w:lang w:val="uk-UA" w:eastAsia="uk-UA"/>
              </w:rPr>
              <w:lastRenderedPageBreak/>
              <w:t>фізичною особою на користь вітчизняних вищих та професійно-технічних навчальних закладів за здобуття освіти, за підготовку чи перепідготовку платника податку, але не вище трикратного розміру мінімальної заробітної плати, встановленої законом на 1 січня звітного (податкового) року за кожний повний або неповний місяць навчання, підготовки чи перепідготовки такої фізичної особи;</w:t>
            </w:r>
          </w:p>
          <w:p w:rsidR="00EB0D08" w:rsidRDefault="00EB0D08"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EB0D08" w:rsidRDefault="00EB0D08"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
                <w:bCs/>
                <w:i/>
                <w:color w:val="000000"/>
                <w:sz w:val="28"/>
                <w:szCs w:val="28"/>
                <w:lang w:val="uk-UA" w:eastAsia="uk-UA"/>
              </w:rPr>
            </w:pPr>
            <w:r w:rsidRPr="00A20DFD">
              <w:rPr>
                <w:rFonts w:ascii="Times New Roman" w:hAnsi="Times New Roman" w:cs="Times New Roman"/>
                <w:b/>
                <w:bCs/>
                <w:i/>
                <w:color w:val="000000"/>
                <w:sz w:val="28"/>
                <w:szCs w:val="28"/>
                <w:lang w:val="uk-UA" w:eastAsia="uk-UA"/>
              </w:rPr>
              <w:t>Норма відсутня.</w:t>
            </w:r>
          </w:p>
          <w:p w:rsidR="006D412A" w:rsidRDefault="006D412A"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1A2F62" w:rsidRDefault="001A2F62"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6D412A" w:rsidRDefault="006D412A"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9138A0" w:rsidRDefault="009138A0"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6D412A" w:rsidRDefault="006D412A" w:rsidP="006D412A">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6D412A" w:rsidRDefault="009138A0" w:rsidP="006D412A">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9138A0">
              <w:rPr>
                <w:rFonts w:ascii="Times New Roman" w:hAnsi="Times New Roman" w:cs="Times New Roman"/>
                <w:bCs/>
                <w:color w:val="000000"/>
                <w:sz w:val="28"/>
                <w:szCs w:val="28"/>
                <w:lang w:val="uk-UA" w:eastAsia="uk-UA"/>
              </w:rPr>
              <w:t>165.1.59. сума, прощена (анульована) кредитором у порядку, передбаченому законом щодо реструктуризації зобов’язань громадян України за кредитами в іноземній валюті, що отримані на придбання єдиного житла (іпотечні кредити).</w:t>
            </w:r>
          </w:p>
          <w:p w:rsidR="009138A0" w:rsidRDefault="009138A0" w:rsidP="006D412A">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p w:rsidR="006D412A" w:rsidRPr="006D412A" w:rsidRDefault="006D412A"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
                <w:bCs/>
                <w:i/>
                <w:color w:val="000000"/>
                <w:sz w:val="28"/>
                <w:szCs w:val="28"/>
                <w:lang w:val="uk-UA" w:eastAsia="uk-UA"/>
              </w:rPr>
            </w:pPr>
            <w:r w:rsidRPr="00A20DFD">
              <w:rPr>
                <w:rFonts w:ascii="Times New Roman" w:hAnsi="Times New Roman" w:cs="Times New Roman"/>
                <w:b/>
                <w:bCs/>
                <w:i/>
                <w:color w:val="000000"/>
                <w:sz w:val="28"/>
                <w:szCs w:val="28"/>
                <w:lang w:val="uk-UA" w:eastAsia="uk-UA"/>
              </w:rPr>
              <w:t>Норма відсутня.</w:t>
            </w:r>
          </w:p>
          <w:p w:rsidR="005571B6" w:rsidRPr="007A4616" w:rsidRDefault="005571B6" w:rsidP="000B619B">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p>
        </w:tc>
        <w:tc>
          <w:tcPr>
            <w:tcW w:w="7655" w:type="dxa"/>
          </w:tcPr>
          <w:p w:rsidR="00EB0D08" w:rsidRDefault="00EB0D08"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5571B6">
              <w:rPr>
                <w:rFonts w:ascii="Times New Roman" w:hAnsi="Times New Roman" w:cs="Times New Roman"/>
                <w:b/>
                <w:bCs/>
                <w:color w:val="000000"/>
                <w:sz w:val="28"/>
                <w:szCs w:val="28"/>
                <w:lang w:val="uk-UA" w:eastAsia="uk-UA"/>
              </w:rPr>
              <w:lastRenderedPageBreak/>
              <w:t>Стаття 165.</w:t>
            </w:r>
            <w:r w:rsidRPr="005571B6">
              <w:rPr>
                <w:rFonts w:ascii="Times New Roman" w:hAnsi="Times New Roman" w:cs="Times New Roman"/>
                <w:bCs/>
                <w:color w:val="000000"/>
                <w:sz w:val="28"/>
                <w:szCs w:val="28"/>
                <w:lang w:val="uk-UA" w:eastAsia="uk-UA"/>
              </w:rPr>
              <w:t xml:space="preserve"> Доходи, які не включаються до розрахунку загального місячного (річного) оподатковуваного доходу</w:t>
            </w:r>
          </w:p>
          <w:p w:rsidR="00EB0D08" w:rsidRDefault="00EB0D08"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EB0D08" w:rsidRDefault="00EB0D08"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uk-UA" w:eastAsia="uk-UA"/>
              </w:rPr>
            </w:pPr>
            <w:r w:rsidRPr="00EB0D08">
              <w:rPr>
                <w:rFonts w:ascii="Times New Roman" w:hAnsi="Times New Roman" w:cs="Times New Roman"/>
                <w:bCs/>
                <w:color w:val="000000"/>
                <w:sz w:val="28"/>
                <w:szCs w:val="28"/>
                <w:lang w:val="uk-UA" w:eastAsia="uk-UA"/>
              </w:rPr>
              <w:t xml:space="preserve">165.1.21. сума, сплачена будь-якою юридичною або фізичною особою на користь вітчизняних вищих та </w:t>
            </w:r>
            <w:r w:rsidRPr="00EB0D08">
              <w:rPr>
                <w:rFonts w:ascii="Times New Roman" w:hAnsi="Times New Roman" w:cs="Times New Roman"/>
                <w:bCs/>
                <w:color w:val="000000"/>
                <w:sz w:val="28"/>
                <w:szCs w:val="28"/>
                <w:lang w:val="uk-UA" w:eastAsia="uk-UA"/>
              </w:rPr>
              <w:lastRenderedPageBreak/>
              <w:t>професійно-технічних навчальних закладів за здобуття освіти, за підготовку чи перепідготовку платника податку, але не вище трикратного розміру мінімальної заробітної плати, встановленої законом на 1 січня звітного (податкового) року за кожний повний або неповний місяць навчання, підготовки чи пере</w:t>
            </w:r>
            <w:r>
              <w:rPr>
                <w:rFonts w:ascii="Times New Roman" w:hAnsi="Times New Roman" w:cs="Times New Roman"/>
                <w:bCs/>
                <w:color w:val="000000"/>
                <w:sz w:val="28"/>
                <w:szCs w:val="28"/>
                <w:lang w:val="uk-UA" w:eastAsia="uk-UA"/>
              </w:rPr>
              <w:t>підготовки такої фізичної особи.</w:t>
            </w:r>
          </w:p>
          <w:p w:rsidR="001A2F62" w:rsidRPr="001A2F62" w:rsidRDefault="00EB0D08" w:rsidP="00EB0D08">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
                <w:sz w:val="28"/>
                <w:szCs w:val="28"/>
                <w:lang w:val="uk-UA"/>
              </w:rPr>
            </w:pPr>
            <w:r w:rsidRPr="001A2F62">
              <w:rPr>
                <w:rFonts w:ascii="Times New Roman" w:hAnsi="Times New Roman" w:cs="Times New Roman"/>
                <w:b/>
                <w:bCs/>
                <w:color w:val="000000"/>
                <w:sz w:val="28"/>
                <w:szCs w:val="28"/>
                <w:lang w:val="uk-UA"/>
              </w:rPr>
              <w:t xml:space="preserve">Обмеження, передбачені положенням цього підпункту, не поширюються </w:t>
            </w:r>
            <w:r w:rsidRPr="001A2F62">
              <w:rPr>
                <w:rFonts w:ascii="Times New Roman" w:hAnsi="Times New Roman" w:cs="Times New Roman"/>
                <w:b/>
                <w:bCs/>
                <w:color w:val="000000"/>
                <w:sz w:val="28"/>
                <w:szCs w:val="28"/>
                <w:lang w:val="uk-UA" w:eastAsia="uk-UA"/>
              </w:rPr>
              <w:t xml:space="preserve">на суми, сплачені будь-якою юридичною або фізичною особою, </w:t>
            </w:r>
            <w:r w:rsidR="001A2F62" w:rsidRPr="001A2F62">
              <w:rPr>
                <w:rFonts w:ascii="Times New Roman" w:hAnsi="Times New Roman" w:cs="Times New Roman"/>
                <w:b/>
                <w:bCs/>
                <w:color w:val="000000"/>
                <w:sz w:val="28"/>
                <w:szCs w:val="28"/>
                <w:lang w:val="uk-UA" w:eastAsia="uk-UA"/>
              </w:rPr>
              <w:t>у відповідності до Закону України "Про сприяння соціальному становленню та розвитку молоді в Україні"</w:t>
            </w:r>
            <w:r w:rsidR="006D412A" w:rsidRPr="001A2F62">
              <w:rPr>
                <w:rFonts w:ascii="Times New Roman" w:hAnsi="Times New Roman" w:cs="Times New Roman"/>
                <w:b/>
                <w:sz w:val="28"/>
                <w:szCs w:val="28"/>
                <w:lang w:val="uk-UA"/>
              </w:rPr>
              <w:t xml:space="preserve">, </w:t>
            </w:r>
            <w:r w:rsidR="001A2F62" w:rsidRPr="001A2F62">
              <w:rPr>
                <w:rFonts w:ascii="Times New Roman" w:hAnsi="Times New Roman" w:cs="Times New Roman"/>
                <w:b/>
                <w:sz w:val="28"/>
                <w:szCs w:val="28"/>
                <w:lang w:val="uk-UA"/>
              </w:rPr>
              <w:t xml:space="preserve">за здобуття платником податку професійної (професійно-технічної), фахової </w:t>
            </w:r>
            <w:proofErr w:type="spellStart"/>
            <w:r w:rsidR="001A2F62" w:rsidRPr="001A2F62">
              <w:rPr>
                <w:rFonts w:ascii="Times New Roman" w:hAnsi="Times New Roman" w:cs="Times New Roman"/>
                <w:b/>
                <w:sz w:val="28"/>
                <w:szCs w:val="28"/>
                <w:lang w:val="uk-UA"/>
              </w:rPr>
              <w:t>передвищої</w:t>
            </w:r>
            <w:proofErr w:type="spellEnd"/>
            <w:r w:rsidR="001A2F62" w:rsidRPr="001A2F62">
              <w:rPr>
                <w:rFonts w:ascii="Times New Roman" w:hAnsi="Times New Roman" w:cs="Times New Roman"/>
                <w:b/>
                <w:sz w:val="28"/>
                <w:szCs w:val="28"/>
                <w:lang w:val="uk-UA"/>
              </w:rPr>
              <w:t>, вищої освіти у відповідних закладах освіти.</w:t>
            </w:r>
          </w:p>
          <w:p w:rsidR="006D412A" w:rsidRDefault="006D412A" w:rsidP="006D412A">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6D412A" w:rsidRPr="009138A0" w:rsidRDefault="00AD1DC6" w:rsidP="006D412A">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Cs/>
                <w:color w:val="000000"/>
                <w:sz w:val="28"/>
                <w:szCs w:val="28"/>
                <w:lang w:val="ru-RU" w:eastAsia="uk-UA"/>
              </w:rPr>
            </w:pPr>
            <w:r w:rsidRPr="00AD1DC6">
              <w:rPr>
                <w:rFonts w:ascii="Times New Roman" w:hAnsi="Times New Roman" w:cs="Times New Roman"/>
                <w:bCs/>
                <w:color w:val="000000"/>
                <w:sz w:val="28"/>
                <w:szCs w:val="28"/>
                <w:lang w:val="uk-UA" w:eastAsia="uk-UA"/>
              </w:rPr>
              <w:t>165.1.59. сума, прощена (анульована) кредитором у порядку, передбаченому законом щодо реструктуризації зобов’язань громадян України за кредитами в іноземній валюті, що отримані на придбання є</w:t>
            </w:r>
            <w:r w:rsidR="009138A0">
              <w:rPr>
                <w:rFonts w:ascii="Times New Roman" w:hAnsi="Times New Roman" w:cs="Times New Roman"/>
                <w:bCs/>
                <w:color w:val="000000"/>
                <w:sz w:val="28"/>
                <w:szCs w:val="28"/>
                <w:lang w:val="uk-UA" w:eastAsia="uk-UA"/>
              </w:rPr>
              <w:t>диного житла (іпотечні кредити);</w:t>
            </w:r>
          </w:p>
          <w:p w:rsidR="002C49EE" w:rsidRDefault="009138A0" w:rsidP="006D412A">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
                <w:bCs/>
                <w:color w:val="000000"/>
                <w:sz w:val="28"/>
                <w:szCs w:val="28"/>
                <w:lang w:val="uk-UA" w:eastAsia="uk-UA"/>
              </w:rPr>
            </w:pPr>
            <w:r w:rsidRPr="009138A0">
              <w:rPr>
                <w:rFonts w:ascii="Times New Roman" w:hAnsi="Times New Roman" w:cs="Times New Roman"/>
                <w:b/>
                <w:bCs/>
                <w:color w:val="000000"/>
                <w:sz w:val="28"/>
                <w:szCs w:val="28"/>
                <w:lang w:val="uk-UA" w:eastAsia="uk-UA"/>
              </w:rPr>
              <w:t>165.1.60</w:t>
            </w:r>
            <w:r w:rsidR="006D412A" w:rsidRPr="009138A0">
              <w:rPr>
                <w:rFonts w:ascii="Times New Roman" w:hAnsi="Times New Roman" w:cs="Times New Roman"/>
                <w:b/>
                <w:bCs/>
                <w:color w:val="000000"/>
                <w:sz w:val="28"/>
                <w:szCs w:val="28"/>
                <w:lang w:val="uk-UA" w:eastAsia="uk-UA"/>
              </w:rPr>
              <w:t xml:space="preserve">. </w:t>
            </w:r>
            <w:r w:rsidR="002C49EE">
              <w:rPr>
                <w:rFonts w:ascii="Times New Roman" w:hAnsi="Times New Roman" w:cs="Times New Roman"/>
                <w:b/>
                <w:bCs/>
                <w:color w:val="000000"/>
                <w:sz w:val="28"/>
                <w:szCs w:val="28"/>
                <w:lang w:val="uk-UA" w:eastAsia="uk-UA"/>
              </w:rPr>
              <w:t>дохід</w:t>
            </w:r>
            <w:r w:rsidR="006D412A" w:rsidRPr="006D412A">
              <w:rPr>
                <w:rFonts w:ascii="Times New Roman" w:hAnsi="Times New Roman" w:cs="Times New Roman"/>
                <w:b/>
                <w:bCs/>
                <w:color w:val="000000"/>
                <w:sz w:val="28"/>
                <w:szCs w:val="28"/>
                <w:lang w:val="uk-UA" w:eastAsia="uk-UA"/>
              </w:rPr>
              <w:t xml:space="preserve"> у вигл</w:t>
            </w:r>
            <w:r w:rsidR="006D412A">
              <w:rPr>
                <w:rFonts w:ascii="Times New Roman" w:hAnsi="Times New Roman" w:cs="Times New Roman"/>
                <w:b/>
                <w:bCs/>
                <w:color w:val="000000"/>
                <w:sz w:val="28"/>
                <w:szCs w:val="28"/>
                <w:lang w:val="uk-UA" w:eastAsia="uk-UA"/>
              </w:rPr>
              <w:t>я</w:t>
            </w:r>
            <w:r w:rsidR="001A2F62">
              <w:rPr>
                <w:rFonts w:ascii="Times New Roman" w:hAnsi="Times New Roman" w:cs="Times New Roman"/>
                <w:b/>
                <w:bCs/>
                <w:color w:val="000000"/>
                <w:sz w:val="28"/>
                <w:szCs w:val="28"/>
                <w:lang w:val="uk-UA" w:eastAsia="uk-UA"/>
              </w:rPr>
              <w:t>ді заробітної плати, нарахованої (виплаченої</w:t>
            </w:r>
            <w:r w:rsidR="006D412A" w:rsidRPr="006D412A">
              <w:rPr>
                <w:rFonts w:ascii="Times New Roman" w:hAnsi="Times New Roman" w:cs="Times New Roman"/>
                <w:b/>
                <w:bCs/>
                <w:color w:val="000000"/>
                <w:sz w:val="28"/>
                <w:szCs w:val="28"/>
                <w:lang w:val="uk-UA" w:eastAsia="uk-UA"/>
              </w:rPr>
              <w:t>) платнику податку</w:t>
            </w:r>
            <w:r w:rsidR="002C49EE">
              <w:rPr>
                <w:rFonts w:ascii="Times New Roman" w:hAnsi="Times New Roman" w:cs="Times New Roman"/>
                <w:b/>
                <w:bCs/>
                <w:color w:val="000000"/>
                <w:sz w:val="28"/>
                <w:szCs w:val="28"/>
                <w:lang w:val="uk-UA" w:eastAsia="uk-UA"/>
              </w:rPr>
              <w:t xml:space="preserve">, а також </w:t>
            </w:r>
            <w:r w:rsidR="002C49EE" w:rsidRPr="002C49EE">
              <w:rPr>
                <w:rFonts w:ascii="Times New Roman" w:hAnsi="Times New Roman" w:cs="Times New Roman"/>
                <w:b/>
                <w:sz w:val="28"/>
                <w:szCs w:val="28"/>
                <w:lang w:val="uk-UA"/>
              </w:rPr>
              <w:t>дохід фізичної особи - підприємця,</w:t>
            </w:r>
            <w:r w:rsidR="002C49EE">
              <w:rPr>
                <w:rFonts w:ascii="Times New Roman" w:hAnsi="Times New Roman" w:cs="Times New Roman"/>
                <w:b/>
                <w:sz w:val="28"/>
                <w:szCs w:val="28"/>
                <w:lang w:val="uk-UA"/>
              </w:rPr>
              <w:t xml:space="preserve"> у разі </w:t>
            </w:r>
            <w:r w:rsidR="001A2F62">
              <w:rPr>
                <w:rFonts w:ascii="Times New Roman" w:hAnsi="Times New Roman" w:cs="Times New Roman"/>
                <w:b/>
                <w:sz w:val="28"/>
                <w:szCs w:val="28"/>
                <w:lang w:val="uk-UA"/>
              </w:rPr>
              <w:t xml:space="preserve">якщо такі платники податку є </w:t>
            </w:r>
            <w:r w:rsidR="001A2F62" w:rsidRPr="00000013">
              <w:rPr>
                <w:rFonts w:ascii="Times New Roman" w:hAnsi="Times New Roman" w:cs="Times New Roman"/>
                <w:b/>
                <w:bCs/>
                <w:color w:val="000000"/>
                <w:sz w:val="28"/>
                <w:szCs w:val="28"/>
                <w:lang w:val="uk-UA" w:eastAsia="uk-UA"/>
              </w:rPr>
              <w:t>молоди</w:t>
            </w:r>
            <w:r w:rsidR="001A2F62">
              <w:rPr>
                <w:rFonts w:ascii="Times New Roman" w:hAnsi="Times New Roman" w:cs="Times New Roman"/>
                <w:b/>
                <w:bCs/>
                <w:color w:val="000000"/>
                <w:sz w:val="28"/>
                <w:szCs w:val="28"/>
                <w:lang w:val="uk-UA" w:eastAsia="uk-UA"/>
              </w:rPr>
              <w:t>ми</w:t>
            </w:r>
            <w:r w:rsidR="001A2F62" w:rsidRPr="00000013">
              <w:rPr>
                <w:rFonts w:ascii="Times New Roman" w:hAnsi="Times New Roman" w:cs="Times New Roman"/>
                <w:b/>
                <w:bCs/>
                <w:color w:val="000000"/>
                <w:sz w:val="28"/>
                <w:szCs w:val="28"/>
                <w:lang w:val="uk-UA" w:eastAsia="uk-UA"/>
              </w:rPr>
              <w:t xml:space="preserve"> громадян</w:t>
            </w:r>
            <w:r w:rsidR="001A2F62">
              <w:rPr>
                <w:rFonts w:ascii="Times New Roman" w:hAnsi="Times New Roman" w:cs="Times New Roman"/>
                <w:b/>
                <w:bCs/>
                <w:color w:val="000000"/>
                <w:sz w:val="28"/>
                <w:szCs w:val="28"/>
                <w:lang w:val="uk-UA" w:eastAsia="uk-UA"/>
              </w:rPr>
              <w:t>ами</w:t>
            </w:r>
            <w:r w:rsidR="001A2F62" w:rsidRPr="00000013">
              <w:rPr>
                <w:rFonts w:ascii="Times New Roman" w:hAnsi="Times New Roman" w:cs="Times New Roman"/>
                <w:b/>
                <w:bCs/>
                <w:color w:val="000000"/>
                <w:sz w:val="28"/>
                <w:szCs w:val="28"/>
                <w:lang w:val="uk-UA" w:eastAsia="uk-UA"/>
              </w:rPr>
              <w:t xml:space="preserve"> (молод</w:t>
            </w:r>
            <w:r w:rsidR="001A2F62">
              <w:rPr>
                <w:rFonts w:ascii="Times New Roman" w:hAnsi="Times New Roman" w:cs="Times New Roman"/>
                <w:b/>
                <w:bCs/>
                <w:color w:val="000000"/>
                <w:sz w:val="28"/>
                <w:szCs w:val="28"/>
                <w:lang w:val="uk-UA" w:eastAsia="uk-UA"/>
              </w:rPr>
              <w:t>дю</w:t>
            </w:r>
            <w:r w:rsidR="001A2F62" w:rsidRPr="00000013">
              <w:rPr>
                <w:rFonts w:ascii="Times New Roman" w:hAnsi="Times New Roman" w:cs="Times New Roman"/>
                <w:b/>
                <w:bCs/>
                <w:color w:val="000000"/>
                <w:sz w:val="28"/>
                <w:szCs w:val="28"/>
                <w:lang w:val="uk-UA" w:eastAsia="uk-UA"/>
              </w:rPr>
              <w:t>)</w:t>
            </w:r>
            <w:r w:rsidR="001A2F62">
              <w:rPr>
                <w:rFonts w:ascii="Times New Roman" w:hAnsi="Times New Roman" w:cs="Times New Roman"/>
                <w:b/>
                <w:bCs/>
                <w:color w:val="000000"/>
                <w:sz w:val="28"/>
                <w:szCs w:val="28"/>
                <w:lang w:val="uk-UA" w:eastAsia="uk-UA"/>
              </w:rPr>
              <w:t xml:space="preserve"> у відповідності до Закону України "</w:t>
            </w:r>
            <w:r w:rsidR="001A2F62" w:rsidRPr="00000013">
              <w:rPr>
                <w:rFonts w:ascii="Times New Roman" w:hAnsi="Times New Roman" w:cs="Times New Roman"/>
                <w:b/>
                <w:bCs/>
                <w:color w:val="000000"/>
                <w:sz w:val="28"/>
                <w:szCs w:val="28"/>
                <w:lang w:val="uk-UA" w:eastAsia="uk-UA"/>
              </w:rPr>
              <w:t>Про сприяння соціальному становленню та розвитку молоді в Україні"</w:t>
            </w:r>
            <w:r w:rsidR="001A2F62">
              <w:rPr>
                <w:rFonts w:ascii="Times New Roman" w:hAnsi="Times New Roman" w:cs="Times New Roman"/>
                <w:b/>
                <w:bCs/>
                <w:color w:val="000000"/>
                <w:sz w:val="28"/>
                <w:szCs w:val="28"/>
                <w:lang w:val="uk-UA" w:eastAsia="uk-UA"/>
              </w:rPr>
              <w:t>;</w:t>
            </w:r>
          </w:p>
          <w:p w:rsidR="002C49EE" w:rsidRDefault="001A2F62" w:rsidP="006D412A">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
                <w:sz w:val="28"/>
                <w:szCs w:val="28"/>
                <w:lang w:val="uk-UA"/>
              </w:rPr>
            </w:pPr>
            <w:r>
              <w:rPr>
                <w:rFonts w:ascii="Times New Roman" w:hAnsi="Times New Roman" w:cs="Times New Roman"/>
                <w:b/>
                <w:sz w:val="28"/>
                <w:szCs w:val="28"/>
                <w:lang w:val="uk-UA"/>
              </w:rPr>
              <w:t>165.1.61</w:t>
            </w:r>
            <w:r w:rsidR="002C49EE" w:rsidRPr="002C49EE">
              <w:rPr>
                <w:rFonts w:ascii="Times New Roman" w:hAnsi="Times New Roman" w:cs="Times New Roman"/>
                <w:b/>
                <w:sz w:val="28"/>
                <w:szCs w:val="28"/>
                <w:lang w:val="uk-UA"/>
              </w:rPr>
              <w:t xml:space="preserve">. вартість житла, яке передається у власність платника податку безоплатно або із знижкою відповідно до </w:t>
            </w:r>
            <w:r>
              <w:rPr>
                <w:rFonts w:ascii="Times New Roman" w:hAnsi="Times New Roman" w:cs="Times New Roman"/>
                <w:b/>
                <w:bCs/>
                <w:color w:val="000000"/>
                <w:sz w:val="28"/>
                <w:szCs w:val="28"/>
                <w:lang w:val="uk-UA" w:eastAsia="uk-UA"/>
              </w:rPr>
              <w:t>Закону України "</w:t>
            </w:r>
            <w:r w:rsidRPr="00000013">
              <w:rPr>
                <w:rFonts w:ascii="Times New Roman" w:hAnsi="Times New Roman" w:cs="Times New Roman"/>
                <w:b/>
                <w:bCs/>
                <w:color w:val="000000"/>
                <w:sz w:val="28"/>
                <w:szCs w:val="28"/>
                <w:lang w:val="uk-UA" w:eastAsia="uk-UA"/>
              </w:rPr>
              <w:t xml:space="preserve">Про сприяння соціальному </w:t>
            </w:r>
            <w:r w:rsidRPr="00000013">
              <w:rPr>
                <w:rFonts w:ascii="Times New Roman" w:hAnsi="Times New Roman" w:cs="Times New Roman"/>
                <w:b/>
                <w:bCs/>
                <w:color w:val="000000"/>
                <w:sz w:val="28"/>
                <w:szCs w:val="28"/>
                <w:lang w:val="uk-UA" w:eastAsia="uk-UA"/>
              </w:rPr>
              <w:lastRenderedPageBreak/>
              <w:t>становленню та розвитку молоді в Україні"</w:t>
            </w:r>
            <w:r w:rsidR="002C49EE" w:rsidRPr="002C49EE">
              <w:rPr>
                <w:rFonts w:ascii="Times New Roman" w:hAnsi="Times New Roman" w:cs="Times New Roman"/>
                <w:b/>
                <w:sz w:val="28"/>
                <w:szCs w:val="28"/>
                <w:lang w:val="uk-UA"/>
              </w:rPr>
              <w:t>, а також сума підтримки на</w:t>
            </w:r>
            <w:r w:rsidRPr="004577AB">
              <w:rPr>
                <w:rFonts w:ascii="Times New Roman" w:hAnsi="Times New Roman" w:cs="Times New Roman"/>
                <w:b/>
                <w:bCs/>
                <w:color w:val="000000"/>
                <w:sz w:val="28"/>
                <w:szCs w:val="28"/>
                <w:lang w:val="uk-UA" w:eastAsia="uk-UA"/>
              </w:rPr>
              <w:t xml:space="preserve"> будівництво і придбання жилих будинків і квартир, оплату вступних пайових внесків при вступі до молодіжних житлових комплексів, житлово-будівельних кооперативів, а також на обзаведення домашнім господарством</w:t>
            </w:r>
            <w:r>
              <w:rPr>
                <w:rFonts w:ascii="Times New Roman" w:hAnsi="Times New Roman" w:cs="Times New Roman"/>
                <w:b/>
                <w:bCs/>
                <w:color w:val="000000"/>
                <w:sz w:val="28"/>
                <w:szCs w:val="28"/>
                <w:lang w:val="uk-UA" w:eastAsia="uk-UA"/>
              </w:rPr>
              <w:t xml:space="preserve">, </w:t>
            </w:r>
            <w:r w:rsidR="002C49EE" w:rsidRPr="002C49EE">
              <w:rPr>
                <w:rFonts w:ascii="Times New Roman" w:hAnsi="Times New Roman" w:cs="Times New Roman"/>
                <w:b/>
                <w:sz w:val="28"/>
                <w:szCs w:val="28"/>
                <w:lang w:val="uk-UA"/>
              </w:rPr>
              <w:t xml:space="preserve">яка надається платнику податку відповідно до </w:t>
            </w:r>
            <w:r>
              <w:rPr>
                <w:rFonts w:ascii="Times New Roman" w:hAnsi="Times New Roman" w:cs="Times New Roman"/>
                <w:b/>
                <w:bCs/>
                <w:color w:val="000000"/>
                <w:sz w:val="28"/>
                <w:szCs w:val="28"/>
                <w:lang w:val="uk-UA" w:eastAsia="uk-UA"/>
              </w:rPr>
              <w:t>Закону України "</w:t>
            </w:r>
            <w:r w:rsidRPr="00000013">
              <w:rPr>
                <w:rFonts w:ascii="Times New Roman" w:hAnsi="Times New Roman" w:cs="Times New Roman"/>
                <w:b/>
                <w:bCs/>
                <w:color w:val="000000"/>
                <w:sz w:val="28"/>
                <w:szCs w:val="28"/>
                <w:lang w:val="uk-UA" w:eastAsia="uk-UA"/>
              </w:rPr>
              <w:t>Про сприяння соціальному становленню та розвитку молоді в Україні"</w:t>
            </w:r>
            <w:r w:rsidR="002C49EE" w:rsidRPr="002C49EE">
              <w:rPr>
                <w:rFonts w:ascii="Times New Roman" w:hAnsi="Times New Roman" w:cs="Times New Roman"/>
                <w:b/>
                <w:sz w:val="28"/>
                <w:szCs w:val="28"/>
                <w:lang w:val="uk-UA"/>
              </w:rPr>
              <w:t>.</w:t>
            </w:r>
          </w:p>
          <w:p w:rsidR="009138A0" w:rsidRPr="008E1261" w:rsidRDefault="009138A0" w:rsidP="001A2F62">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2"/>
              <w:jc w:val="both"/>
              <w:rPr>
                <w:rFonts w:ascii="Times New Roman" w:hAnsi="Times New Roman" w:cs="Times New Roman"/>
                <w:b/>
                <w:bCs/>
                <w:color w:val="000000"/>
                <w:sz w:val="28"/>
                <w:szCs w:val="28"/>
                <w:lang w:val="uk-UA" w:eastAsia="uk-UA"/>
              </w:rPr>
            </w:pPr>
          </w:p>
        </w:tc>
      </w:tr>
      <w:tr w:rsidR="00680EE9" w:rsidRPr="008E1261" w:rsidTr="00533972">
        <w:trPr>
          <w:trHeight w:val="610"/>
        </w:trPr>
        <w:tc>
          <w:tcPr>
            <w:tcW w:w="7230" w:type="dxa"/>
            <w:vAlign w:val="center"/>
          </w:tcPr>
          <w:p w:rsidR="003B3BCA"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2559EE">
              <w:rPr>
                <w:rFonts w:ascii="Times New Roman" w:hAnsi="Times New Roman" w:cs="Times New Roman"/>
                <w:b/>
                <w:bCs/>
                <w:color w:val="000000"/>
                <w:sz w:val="28"/>
                <w:szCs w:val="28"/>
                <w:lang w:val="uk-UA" w:eastAsia="uk-UA"/>
              </w:rPr>
              <w:lastRenderedPageBreak/>
              <w:t>Стаття 293.</w:t>
            </w:r>
            <w:r w:rsidRPr="002559EE">
              <w:rPr>
                <w:rFonts w:ascii="Times New Roman" w:hAnsi="Times New Roman" w:cs="Times New Roman"/>
                <w:bCs/>
                <w:color w:val="000000"/>
                <w:sz w:val="28"/>
                <w:szCs w:val="28"/>
                <w:lang w:val="uk-UA" w:eastAsia="uk-UA"/>
              </w:rPr>
              <w:t xml:space="preserve"> Ставки єдиного податку</w:t>
            </w: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2559EE">
              <w:rPr>
                <w:rFonts w:ascii="Times New Roman" w:hAnsi="Times New Roman" w:cs="Times New Roman"/>
                <w:bCs/>
                <w:color w:val="000000"/>
                <w:sz w:val="28"/>
                <w:szCs w:val="28"/>
                <w:lang w:val="uk-UA" w:eastAsia="uk-UA"/>
              </w:rPr>
              <w:t>293.8. Ставки, встановлені пунктами 293.3-293.5 цієї статті, застосовуються з урахуванням таких особливостей:</w:t>
            </w: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2559EE">
              <w:rPr>
                <w:rFonts w:ascii="Times New Roman" w:hAnsi="Times New Roman" w:cs="Times New Roman"/>
                <w:bCs/>
                <w:color w:val="000000"/>
                <w:sz w:val="28"/>
                <w:szCs w:val="28"/>
                <w:lang w:val="uk-UA" w:eastAsia="uk-UA"/>
              </w:rPr>
              <w:t>5) у разі анулювання реєстрації платника податку на додану вартість у порядку, встановленому розділом V цього Кодексу, платники єдиного податку зобов’язані перейти на сплату єдиного податку за ставкою у розмірі 5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p>
          <w:p w:rsidR="002559EE" w:rsidRP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
                <w:bCs/>
                <w:i/>
                <w:color w:val="000000"/>
                <w:sz w:val="28"/>
                <w:szCs w:val="28"/>
                <w:lang w:val="uk-UA" w:eastAsia="uk-UA"/>
              </w:rPr>
            </w:pPr>
            <w:r w:rsidRPr="002559EE">
              <w:rPr>
                <w:rFonts w:ascii="Times New Roman" w:hAnsi="Times New Roman" w:cs="Times New Roman"/>
                <w:b/>
                <w:bCs/>
                <w:i/>
                <w:color w:val="000000"/>
                <w:sz w:val="28"/>
                <w:szCs w:val="28"/>
                <w:lang w:val="uk-UA" w:eastAsia="uk-UA"/>
              </w:rPr>
              <w:lastRenderedPageBreak/>
              <w:t>Норма відсутня</w:t>
            </w:r>
          </w:p>
          <w:p w:rsidR="002559EE" w:rsidRPr="008E1261"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p>
        </w:tc>
        <w:tc>
          <w:tcPr>
            <w:tcW w:w="7655" w:type="dxa"/>
          </w:tcPr>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2559EE">
              <w:rPr>
                <w:rFonts w:ascii="Times New Roman" w:hAnsi="Times New Roman" w:cs="Times New Roman"/>
                <w:b/>
                <w:bCs/>
                <w:color w:val="000000"/>
                <w:sz w:val="28"/>
                <w:szCs w:val="28"/>
                <w:lang w:val="uk-UA" w:eastAsia="uk-UA"/>
              </w:rPr>
              <w:lastRenderedPageBreak/>
              <w:t>Стаття 293.</w:t>
            </w:r>
            <w:r w:rsidRPr="002559EE">
              <w:rPr>
                <w:rFonts w:ascii="Times New Roman" w:hAnsi="Times New Roman" w:cs="Times New Roman"/>
                <w:bCs/>
                <w:color w:val="000000"/>
                <w:sz w:val="28"/>
                <w:szCs w:val="28"/>
                <w:lang w:val="uk-UA" w:eastAsia="uk-UA"/>
              </w:rPr>
              <w:t xml:space="preserve"> Ставки єдиного податку</w:t>
            </w: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2559EE">
              <w:rPr>
                <w:rFonts w:ascii="Times New Roman" w:hAnsi="Times New Roman" w:cs="Times New Roman"/>
                <w:bCs/>
                <w:color w:val="000000"/>
                <w:sz w:val="28"/>
                <w:szCs w:val="28"/>
                <w:lang w:val="uk-UA" w:eastAsia="uk-UA"/>
              </w:rPr>
              <w:t>293.8. Ставки, встановлені пунктами 293.3-293.5 цієї статті, застосовуються з урахуванням таких особливостей:</w:t>
            </w: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uk-UA" w:eastAsia="uk-UA"/>
              </w:rPr>
              <w:t>---</w:t>
            </w: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r w:rsidRPr="002559EE">
              <w:rPr>
                <w:rFonts w:ascii="Times New Roman" w:hAnsi="Times New Roman" w:cs="Times New Roman"/>
                <w:bCs/>
                <w:color w:val="000000"/>
                <w:sz w:val="28"/>
                <w:szCs w:val="28"/>
                <w:lang w:val="uk-UA" w:eastAsia="uk-UA"/>
              </w:rPr>
              <w:t>5) у разі анулювання реєстрації платника податку на додану вартість у порядку, встановленому розділом V цього Кодексу, платники єдиного податку зобов’язані перейти на сплату єдиного податку за ставкою у розмірі 5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p>
          <w:p w:rsid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Cs/>
                <w:color w:val="000000"/>
                <w:sz w:val="28"/>
                <w:szCs w:val="28"/>
                <w:lang w:val="uk-UA" w:eastAsia="uk-UA"/>
              </w:rPr>
            </w:pPr>
          </w:p>
          <w:p w:rsidR="002559EE" w:rsidRPr="002559EE"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
                <w:bCs/>
                <w:color w:val="000000"/>
                <w:sz w:val="28"/>
                <w:szCs w:val="28"/>
                <w:lang w:val="uk-UA" w:eastAsia="uk-UA"/>
              </w:rPr>
            </w:pPr>
            <w:r w:rsidRPr="002559EE">
              <w:rPr>
                <w:rFonts w:ascii="Times New Roman" w:hAnsi="Times New Roman" w:cs="Times New Roman"/>
                <w:b/>
                <w:bCs/>
                <w:color w:val="000000"/>
                <w:sz w:val="28"/>
                <w:szCs w:val="28"/>
                <w:lang w:val="uk-UA" w:eastAsia="uk-UA"/>
              </w:rPr>
              <w:t xml:space="preserve">6) ставка єдиного податку, яка встановлена для </w:t>
            </w:r>
            <w:r w:rsidRPr="002559EE">
              <w:rPr>
                <w:rFonts w:ascii="Times New Roman" w:hAnsi="Times New Roman" w:cs="Times New Roman"/>
                <w:b/>
                <w:bCs/>
                <w:color w:val="000000"/>
                <w:sz w:val="28"/>
                <w:szCs w:val="28"/>
                <w:lang w:val="uk-UA" w:eastAsia="uk-UA"/>
              </w:rPr>
              <w:lastRenderedPageBreak/>
              <w:t xml:space="preserve">платників єдиного податку першої - третьої групи (фізичних осіб - підприємців), </w:t>
            </w:r>
            <w:r w:rsidRPr="002559EE">
              <w:rPr>
                <w:rFonts w:ascii="Times New Roman" w:hAnsi="Times New Roman" w:cs="Times New Roman"/>
                <w:b/>
                <w:bCs/>
                <w:color w:val="000000"/>
                <w:sz w:val="28"/>
                <w:szCs w:val="28"/>
                <w:lang w:val="uk-UA"/>
              </w:rPr>
              <w:t>які у відповідності до Закону України "</w:t>
            </w:r>
            <w:r w:rsidRPr="002559EE">
              <w:rPr>
                <w:rFonts w:ascii="Times New Roman" w:hAnsi="Times New Roman" w:cs="Times New Roman"/>
                <w:b/>
                <w:bCs/>
                <w:color w:val="000000"/>
                <w:sz w:val="28"/>
                <w:szCs w:val="28"/>
                <w:lang w:val="uk-UA" w:eastAsia="uk-UA"/>
              </w:rPr>
              <w:t>Про сприяння соціальному становленню та розвитку молоді в Україні</w:t>
            </w:r>
            <w:r w:rsidRPr="002559EE">
              <w:rPr>
                <w:rFonts w:ascii="Times New Roman" w:hAnsi="Times New Roman" w:cs="Times New Roman"/>
                <w:b/>
                <w:bCs/>
                <w:color w:val="000000"/>
                <w:sz w:val="28"/>
                <w:szCs w:val="28"/>
                <w:lang w:val="uk-UA"/>
              </w:rPr>
              <w:t xml:space="preserve">" належать до категорії молодих громадян (молоді), </w:t>
            </w:r>
            <w:r>
              <w:rPr>
                <w:rFonts w:ascii="Times New Roman" w:hAnsi="Times New Roman" w:cs="Times New Roman"/>
                <w:b/>
                <w:bCs/>
                <w:color w:val="000000"/>
                <w:sz w:val="28"/>
                <w:szCs w:val="28"/>
                <w:lang w:val="uk-UA"/>
              </w:rPr>
              <w:t>визначається із застосуванням коефіцієнта 0.</w:t>
            </w:r>
          </w:p>
          <w:p w:rsidR="002559EE" w:rsidRPr="008E1261" w:rsidRDefault="002559EE" w:rsidP="002559EE">
            <w:pPr>
              <w:pStyle w:val="HTML"/>
              <w:widowControl w:val="0"/>
              <w:tabs>
                <w:tab w:val="left" w:pos="916"/>
                <w:tab w:val="left" w:pos="1832"/>
                <w:tab w:val="left" w:pos="2748"/>
                <w:tab w:val="left" w:pos="3664"/>
                <w:tab w:val="left" w:pos="4580"/>
                <w:tab w:val="left" w:pos="5496"/>
                <w:tab w:val="left" w:pos="6412"/>
                <w:tab w:val="left" w:pos="7406"/>
                <w:tab w:val="left" w:pos="8244"/>
                <w:tab w:val="left" w:pos="9160"/>
                <w:tab w:val="left" w:pos="10076"/>
                <w:tab w:val="left" w:pos="10992"/>
                <w:tab w:val="left" w:pos="11908"/>
                <w:tab w:val="left" w:pos="12824"/>
                <w:tab w:val="left" w:pos="13740"/>
                <w:tab w:val="left" w:pos="14656"/>
              </w:tabs>
              <w:spacing w:after="60"/>
              <w:ind w:firstLine="601"/>
              <w:jc w:val="both"/>
              <w:rPr>
                <w:rFonts w:ascii="Times New Roman" w:hAnsi="Times New Roman" w:cs="Times New Roman"/>
                <w:b/>
                <w:bCs/>
                <w:color w:val="000000"/>
                <w:sz w:val="28"/>
                <w:szCs w:val="28"/>
                <w:lang w:val="uk-UA" w:eastAsia="uk-UA"/>
              </w:rPr>
            </w:pPr>
          </w:p>
        </w:tc>
      </w:tr>
    </w:tbl>
    <w:p w:rsidR="00FA16F3" w:rsidRPr="008E1261" w:rsidRDefault="00FA16F3" w:rsidP="00BF2F7F">
      <w:pPr>
        <w:widowControl w:val="0"/>
        <w:tabs>
          <w:tab w:val="left" w:pos="7920"/>
        </w:tabs>
        <w:rPr>
          <w:b/>
          <w:bCs/>
          <w:sz w:val="28"/>
          <w:szCs w:val="28"/>
        </w:rPr>
      </w:pPr>
      <w:bookmarkStart w:id="0" w:name="BM6"/>
      <w:bookmarkEnd w:id="0"/>
    </w:p>
    <w:p w:rsidR="00BF2F7F" w:rsidRPr="008E1261" w:rsidRDefault="00BF2F7F" w:rsidP="00BF2F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rPr>
          <w:b/>
          <w:bCs/>
          <w:sz w:val="28"/>
          <w:szCs w:val="28"/>
        </w:rPr>
        <w:sectPr w:rsidR="00BF2F7F" w:rsidRPr="008E1261" w:rsidSect="004B1B5B">
          <w:headerReference w:type="default" r:id="rId8"/>
          <w:pgSz w:w="16838" w:h="11906" w:orient="landscape"/>
          <w:pgMar w:top="851" w:right="1134" w:bottom="851" w:left="1134" w:header="130" w:footer="431" w:gutter="0"/>
          <w:cols w:space="708"/>
          <w:titlePg/>
          <w:docGrid w:linePitch="326"/>
        </w:sectPr>
      </w:pPr>
    </w:p>
    <w:p w:rsidR="000B619B" w:rsidRPr="008E1261" w:rsidRDefault="000B619B" w:rsidP="000B61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rPr>
          <w:b/>
          <w:bCs/>
          <w:sz w:val="28"/>
          <w:szCs w:val="28"/>
        </w:rPr>
      </w:pPr>
    </w:p>
    <w:p w:rsidR="00A50ACC" w:rsidRPr="008E1261" w:rsidRDefault="00A50ACC" w:rsidP="000B61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rPr>
          <w:b/>
          <w:bCs/>
          <w:sz w:val="28"/>
          <w:szCs w:val="28"/>
        </w:rPr>
      </w:pPr>
    </w:p>
    <w:p w:rsidR="00B51CCF" w:rsidRPr="008E1261" w:rsidRDefault="00B51CCF" w:rsidP="008A4D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540"/>
          <w:tab w:val="left" w:pos="10076"/>
          <w:tab w:val="left" w:pos="10992"/>
          <w:tab w:val="left" w:pos="11908"/>
          <w:tab w:val="left" w:pos="12824"/>
          <w:tab w:val="left" w:pos="13740"/>
          <w:tab w:val="left" w:pos="14656"/>
        </w:tabs>
        <w:rPr>
          <w:b/>
          <w:bCs/>
          <w:sz w:val="28"/>
          <w:szCs w:val="28"/>
        </w:rPr>
      </w:pPr>
      <w:r w:rsidRPr="008E1261">
        <w:rPr>
          <w:b/>
          <w:bCs/>
          <w:sz w:val="28"/>
          <w:szCs w:val="28"/>
        </w:rPr>
        <w:t>Народн</w:t>
      </w:r>
      <w:r w:rsidR="008A4D84">
        <w:rPr>
          <w:b/>
          <w:bCs/>
          <w:sz w:val="28"/>
          <w:szCs w:val="28"/>
        </w:rPr>
        <w:t>ий</w:t>
      </w:r>
      <w:r w:rsidR="00BF2F7F" w:rsidRPr="008E1261">
        <w:rPr>
          <w:b/>
          <w:bCs/>
          <w:sz w:val="28"/>
          <w:szCs w:val="28"/>
        </w:rPr>
        <w:t xml:space="preserve"> депутат України       </w:t>
      </w:r>
      <w:r w:rsidR="00A50ACC" w:rsidRPr="008E1261">
        <w:rPr>
          <w:b/>
          <w:bCs/>
          <w:sz w:val="28"/>
          <w:szCs w:val="28"/>
        </w:rPr>
        <w:t xml:space="preserve">                                                           </w:t>
      </w:r>
      <w:r w:rsidR="008A4D84">
        <w:rPr>
          <w:b/>
          <w:bCs/>
          <w:sz w:val="28"/>
          <w:szCs w:val="28"/>
        </w:rPr>
        <w:t xml:space="preserve">                              </w:t>
      </w:r>
      <w:r w:rsidR="00A50ACC" w:rsidRPr="008E1261">
        <w:rPr>
          <w:b/>
          <w:bCs/>
          <w:sz w:val="28"/>
          <w:szCs w:val="28"/>
        </w:rPr>
        <w:t xml:space="preserve">                                   І.В. </w:t>
      </w:r>
      <w:proofErr w:type="spellStart"/>
      <w:r w:rsidR="00A50ACC" w:rsidRPr="008E1261">
        <w:rPr>
          <w:b/>
          <w:bCs/>
          <w:sz w:val="28"/>
          <w:szCs w:val="28"/>
        </w:rPr>
        <w:t>Колихаєв</w:t>
      </w:r>
      <w:proofErr w:type="spellEnd"/>
    </w:p>
    <w:sectPr w:rsidR="00B51CCF" w:rsidRPr="008E1261" w:rsidSect="00BF2F7F">
      <w:type w:val="continuous"/>
      <w:pgSz w:w="16838" w:h="11906" w:orient="landscape"/>
      <w:pgMar w:top="1134" w:right="1134" w:bottom="851" w:left="1134" w:header="130" w:footer="431"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59D" w:rsidRDefault="004B259D" w:rsidP="005F13C8">
      <w:r>
        <w:separator/>
      </w:r>
    </w:p>
  </w:endnote>
  <w:endnote w:type="continuationSeparator" w:id="0">
    <w:p w:rsidR="004B259D" w:rsidRDefault="004B259D" w:rsidP="005F13C8">
      <w:r>
        <w:continuationSeparator/>
      </w:r>
    </w:p>
  </w:endnote>
</w:endnotes>
</file>

<file path=word/fontTable.xml><?xml version="1.0" encoding="utf-8"?>
<w:fonts xmlns:r="http://schemas.openxmlformats.org/officeDocument/2006/relationships" xmlns:w="http://schemas.openxmlformats.org/wordprocessingml/2006/main">
  <w:font w:name="UkrainianLazurski">
    <w:altName w:val="Times New Roman"/>
    <w:panose1 w:val="00000000000000000000"/>
    <w:charset w:val="00"/>
    <w:family w:val="roman"/>
    <w:notTrueType/>
    <w:pitch w:val="variable"/>
    <w:sig w:usb0="00000003" w:usb1="00000000" w:usb2="00000000" w:usb3="00000000" w:csb0="00000001" w:csb1="00000000"/>
  </w:font>
  <w:font w:name="Times New Roman">
    <w:altName w:val="Times New Roman"/>
    <w:panose1 w:val="02020603050405020304"/>
    <w:charset w:val="CC"/>
    <w:family w:val="roman"/>
    <w:pitch w:val="variable"/>
    <w:sig w:usb0="E0002AFF" w:usb1="C0007841" w:usb2="00000009" w:usb3="00000000" w:csb0="000001FF" w:csb1="00000000"/>
  </w:font>
  <w:font w:name="Verdana">
    <w:altName w:val=" Arial"/>
    <w:panose1 w:val="020B0604030504040204"/>
    <w:charset w:val="CC"/>
    <w:family w:val="swiss"/>
    <w:pitch w:val="variable"/>
    <w:sig w:usb0="A10006FF" w:usb1="4000205B" w:usb2="00000010" w:usb3="00000000" w:csb0="0000019F" w:csb1="00000000"/>
  </w:font>
  <w:font w:name="Courier New">
    <w:altName w:val="Courier"/>
    <w:panose1 w:val="02070309020205020404"/>
    <w:charset w:val="CC"/>
    <w:family w:val="modern"/>
    <w:pitch w:val="fixed"/>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ntiqua">
    <w:altName w:val="Courier New"/>
    <w:charset w:val="00"/>
    <w:family w:val="swiss"/>
    <w:pitch w:val="variable"/>
    <w:sig w:usb0="00000203" w:usb1="00000000" w:usb2="00000000" w:usb3="00000000" w:csb0="00000005" w:csb1="00000000"/>
  </w:font>
  <w:font w:name="Calibri">
    <w:altName w:val="Arial"/>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59D" w:rsidRDefault="004B259D" w:rsidP="005F13C8">
      <w:r>
        <w:separator/>
      </w:r>
    </w:p>
  </w:footnote>
  <w:footnote w:type="continuationSeparator" w:id="0">
    <w:p w:rsidR="004B259D" w:rsidRDefault="004B259D" w:rsidP="005F13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84D" w:rsidRDefault="00C0184D" w:rsidP="00570BDF">
    <w:pPr>
      <w:pStyle w:val="a5"/>
    </w:pPr>
  </w:p>
  <w:p w:rsidR="00C0184D" w:rsidRDefault="002066D5" w:rsidP="00570BDF">
    <w:pPr>
      <w:pStyle w:val="a5"/>
    </w:pPr>
    <w:fldSimple w:instr=" PAGE   \* MERGEFORMAT ">
      <w:r w:rsidR="000D0C5F">
        <w:rPr>
          <w:noProof/>
        </w:rPr>
        <w:t>5</w:t>
      </w:r>
    </w:fldSimple>
  </w:p>
  <w:p w:rsidR="00797A3F" w:rsidRDefault="00797A3F" w:rsidP="00570BD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F1A27"/>
    <w:multiLevelType w:val="hybridMultilevel"/>
    <w:tmpl w:val="D852398E"/>
    <w:lvl w:ilvl="0" w:tplc="79EA9D6C">
      <w:start w:val="1"/>
      <w:numFmt w:val="decimal"/>
      <w:lvlText w:val="%1)"/>
      <w:lvlJc w:val="left"/>
      <w:pPr>
        <w:tabs>
          <w:tab w:val="num" w:pos="1445"/>
        </w:tabs>
        <w:ind w:left="1445" w:hanging="885"/>
      </w:pPr>
      <w:rPr>
        <w:rFonts w:ascii="UkrainianLazurski" w:hAnsi="UkrainianLazurski" w:cs="UkrainianLazurski" w:hint="default"/>
      </w:rPr>
    </w:lvl>
    <w:lvl w:ilvl="1" w:tplc="04190019">
      <w:start w:val="1"/>
      <w:numFmt w:val="lowerLetter"/>
      <w:lvlText w:val="%2."/>
      <w:lvlJc w:val="left"/>
      <w:pPr>
        <w:tabs>
          <w:tab w:val="num" w:pos="1640"/>
        </w:tabs>
        <w:ind w:left="1640" w:hanging="360"/>
      </w:pPr>
      <w:rPr>
        <w:rFonts w:cs="Times New Roman"/>
      </w:rPr>
    </w:lvl>
    <w:lvl w:ilvl="2" w:tplc="0419001B">
      <w:start w:val="1"/>
      <w:numFmt w:val="lowerRoman"/>
      <w:lvlText w:val="%3."/>
      <w:lvlJc w:val="right"/>
      <w:pPr>
        <w:tabs>
          <w:tab w:val="num" w:pos="2360"/>
        </w:tabs>
        <w:ind w:left="2360" w:hanging="180"/>
      </w:pPr>
      <w:rPr>
        <w:rFonts w:cs="Times New Roman"/>
      </w:rPr>
    </w:lvl>
    <w:lvl w:ilvl="3" w:tplc="0419000F">
      <w:start w:val="1"/>
      <w:numFmt w:val="decimal"/>
      <w:lvlText w:val="%4."/>
      <w:lvlJc w:val="left"/>
      <w:pPr>
        <w:tabs>
          <w:tab w:val="num" w:pos="3080"/>
        </w:tabs>
        <w:ind w:left="3080" w:hanging="360"/>
      </w:pPr>
      <w:rPr>
        <w:rFonts w:cs="Times New Roman"/>
      </w:rPr>
    </w:lvl>
    <w:lvl w:ilvl="4" w:tplc="04190019">
      <w:start w:val="1"/>
      <w:numFmt w:val="lowerLetter"/>
      <w:lvlText w:val="%5."/>
      <w:lvlJc w:val="left"/>
      <w:pPr>
        <w:tabs>
          <w:tab w:val="num" w:pos="3800"/>
        </w:tabs>
        <w:ind w:left="3800" w:hanging="360"/>
      </w:pPr>
      <w:rPr>
        <w:rFonts w:cs="Times New Roman"/>
      </w:rPr>
    </w:lvl>
    <w:lvl w:ilvl="5" w:tplc="0419001B">
      <w:start w:val="1"/>
      <w:numFmt w:val="lowerRoman"/>
      <w:lvlText w:val="%6."/>
      <w:lvlJc w:val="right"/>
      <w:pPr>
        <w:tabs>
          <w:tab w:val="num" w:pos="4520"/>
        </w:tabs>
        <w:ind w:left="4520" w:hanging="180"/>
      </w:pPr>
      <w:rPr>
        <w:rFonts w:cs="Times New Roman"/>
      </w:rPr>
    </w:lvl>
    <w:lvl w:ilvl="6" w:tplc="0419000F">
      <w:start w:val="1"/>
      <w:numFmt w:val="decimal"/>
      <w:lvlText w:val="%7."/>
      <w:lvlJc w:val="left"/>
      <w:pPr>
        <w:tabs>
          <w:tab w:val="num" w:pos="5240"/>
        </w:tabs>
        <w:ind w:left="5240" w:hanging="360"/>
      </w:pPr>
      <w:rPr>
        <w:rFonts w:cs="Times New Roman"/>
      </w:rPr>
    </w:lvl>
    <w:lvl w:ilvl="7" w:tplc="04190019">
      <w:start w:val="1"/>
      <w:numFmt w:val="lowerLetter"/>
      <w:lvlText w:val="%8."/>
      <w:lvlJc w:val="left"/>
      <w:pPr>
        <w:tabs>
          <w:tab w:val="num" w:pos="5960"/>
        </w:tabs>
        <w:ind w:left="5960" w:hanging="360"/>
      </w:pPr>
      <w:rPr>
        <w:rFonts w:cs="Times New Roman"/>
      </w:rPr>
    </w:lvl>
    <w:lvl w:ilvl="8" w:tplc="0419001B">
      <w:start w:val="1"/>
      <w:numFmt w:val="lowerRoman"/>
      <w:lvlText w:val="%9."/>
      <w:lvlJc w:val="right"/>
      <w:pPr>
        <w:tabs>
          <w:tab w:val="num" w:pos="6680"/>
        </w:tabs>
        <w:ind w:left="6680" w:hanging="180"/>
      </w:pPr>
      <w:rPr>
        <w:rFonts w:cs="Times New Roman"/>
      </w:rPr>
    </w:lvl>
  </w:abstractNum>
  <w:abstractNum w:abstractNumId="1">
    <w:nsid w:val="237B676B"/>
    <w:multiLevelType w:val="hybridMultilevel"/>
    <w:tmpl w:val="D63EC66E"/>
    <w:lvl w:ilvl="0" w:tplc="6DDC084E">
      <w:start w:val="1"/>
      <w:numFmt w:val="decimal"/>
      <w:lvlText w:val="%1."/>
      <w:lvlJc w:val="left"/>
      <w:pPr>
        <w:ind w:left="780" w:hanging="420"/>
      </w:pPr>
      <w:rPr>
        <w:rFonts w:cs="Times New Roman"/>
        <w:b w:val="0"/>
        <w:bCs w:val="0"/>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2F4E7F68"/>
    <w:multiLevelType w:val="hybridMultilevel"/>
    <w:tmpl w:val="0C70A6F2"/>
    <w:lvl w:ilvl="0" w:tplc="AD0C14E6">
      <w:start w:val="1"/>
      <w:numFmt w:val="decimal"/>
      <w:lvlText w:val="%1."/>
      <w:lvlJc w:val="left"/>
      <w:pPr>
        <w:ind w:left="780" w:hanging="42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nsid w:val="477A49A8"/>
    <w:multiLevelType w:val="hybridMultilevel"/>
    <w:tmpl w:val="A3628264"/>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nsid w:val="77D45533"/>
    <w:multiLevelType w:val="hybridMultilevel"/>
    <w:tmpl w:val="B5CE2E24"/>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oNotHyphenateCaps/>
  <w:drawingGridHorizontalSpacing w:val="12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73CD"/>
    <w:rsid w:val="00000013"/>
    <w:rsid w:val="0000413A"/>
    <w:rsid w:val="000144EF"/>
    <w:rsid w:val="000223A6"/>
    <w:rsid w:val="0002438E"/>
    <w:rsid w:val="00027612"/>
    <w:rsid w:val="000307EB"/>
    <w:rsid w:val="00034A66"/>
    <w:rsid w:val="000377F5"/>
    <w:rsid w:val="000421D7"/>
    <w:rsid w:val="00046473"/>
    <w:rsid w:val="00051FAD"/>
    <w:rsid w:val="000546BE"/>
    <w:rsid w:val="0005775C"/>
    <w:rsid w:val="0006051A"/>
    <w:rsid w:val="0007534F"/>
    <w:rsid w:val="000804BE"/>
    <w:rsid w:val="000816AC"/>
    <w:rsid w:val="00083E04"/>
    <w:rsid w:val="00085293"/>
    <w:rsid w:val="0008532B"/>
    <w:rsid w:val="0009155D"/>
    <w:rsid w:val="00091A7E"/>
    <w:rsid w:val="000A1FD4"/>
    <w:rsid w:val="000A22EC"/>
    <w:rsid w:val="000A5564"/>
    <w:rsid w:val="000A7646"/>
    <w:rsid w:val="000B0A04"/>
    <w:rsid w:val="000B0F45"/>
    <w:rsid w:val="000B2A64"/>
    <w:rsid w:val="000B46C4"/>
    <w:rsid w:val="000B54B1"/>
    <w:rsid w:val="000B619B"/>
    <w:rsid w:val="000C01C1"/>
    <w:rsid w:val="000C1844"/>
    <w:rsid w:val="000C3822"/>
    <w:rsid w:val="000D0C5F"/>
    <w:rsid w:val="000D2176"/>
    <w:rsid w:val="000D3542"/>
    <w:rsid w:val="000E295E"/>
    <w:rsid w:val="000E2BED"/>
    <w:rsid w:val="000F19E0"/>
    <w:rsid w:val="000F6C24"/>
    <w:rsid w:val="000F6D5C"/>
    <w:rsid w:val="00102D29"/>
    <w:rsid w:val="001036F7"/>
    <w:rsid w:val="00111051"/>
    <w:rsid w:val="0011357A"/>
    <w:rsid w:val="001145C2"/>
    <w:rsid w:val="001145ED"/>
    <w:rsid w:val="00120C93"/>
    <w:rsid w:val="0012738E"/>
    <w:rsid w:val="00133D0A"/>
    <w:rsid w:val="001376F1"/>
    <w:rsid w:val="00141453"/>
    <w:rsid w:val="00147110"/>
    <w:rsid w:val="00152567"/>
    <w:rsid w:val="00155CD1"/>
    <w:rsid w:val="0015696C"/>
    <w:rsid w:val="00164AD5"/>
    <w:rsid w:val="00167369"/>
    <w:rsid w:val="00167C8D"/>
    <w:rsid w:val="00172C70"/>
    <w:rsid w:val="001751BF"/>
    <w:rsid w:val="00176B68"/>
    <w:rsid w:val="001834D4"/>
    <w:rsid w:val="00191C39"/>
    <w:rsid w:val="00195F63"/>
    <w:rsid w:val="001A2F62"/>
    <w:rsid w:val="001A4F2F"/>
    <w:rsid w:val="001A5F31"/>
    <w:rsid w:val="001A7096"/>
    <w:rsid w:val="001B1797"/>
    <w:rsid w:val="001B1833"/>
    <w:rsid w:val="001B39B4"/>
    <w:rsid w:val="001B7E2A"/>
    <w:rsid w:val="001C073E"/>
    <w:rsid w:val="001C28A7"/>
    <w:rsid w:val="001C3AD6"/>
    <w:rsid w:val="001C64BE"/>
    <w:rsid w:val="001C6608"/>
    <w:rsid w:val="001C69B8"/>
    <w:rsid w:val="001C7FA6"/>
    <w:rsid w:val="001D027C"/>
    <w:rsid w:val="001D1AEA"/>
    <w:rsid w:val="001D2465"/>
    <w:rsid w:val="001D694B"/>
    <w:rsid w:val="001E3D6A"/>
    <w:rsid w:val="001E473E"/>
    <w:rsid w:val="001E7C0A"/>
    <w:rsid w:val="001F677F"/>
    <w:rsid w:val="00202F32"/>
    <w:rsid w:val="00205B94"/>
    <w:rsid w:val="002066D5"/>
    <w:rsid w:val="00210A4A"/>
    <w:rsid w:val="00210C34"/>
    <w:rsid w:val="002144AD"/>
    <w:rsid w:val="002238B8"/>
    <w:rsid w:val="002242DF"/>
    <w:rsid w:val="00224BBF"/>
    <w:rsid w:val="00237B54"/>
    <w:rsid w:val="00245E26"/>
    <w:rsid w:val="00252244"/>
    <w:rsid w:val="00252C62"/>
    <w:rsid w:val="002559EE"/>
    <w:rsid w:val="00255CA2"/>
    <w:rsid w:val="00260A1D"/>
    <w:rsid w:val="002629E9"/>
    <w:rsid w:val="00264789"/>
    <w:rsid w:val="002735D6"/>
    <w:rsid w:val="00274EB9"/>
    <w:rsid w:val="00275554"/>
    <w:rsid w:val="0027635C"/>
    <w:rsid w:val="002778B8"/>
    <w:rsid w:val="00277E45"/>
    <w:rsid w:val="00281CA9"/>
    <w:rsid w:val="00284268"/>
    <w:rsid w:val="00291D9F"/>
    <w:rsid w:val="002922B5"/>
    <w:rsid w:val="002A1F04"/>
    <w:rsid w:val="002A2F65"/>
    <w:rsid w:val="002A5D7C"/>
    <w:rsid w:val="002B4121"/>
    <w:rsid w:val="002B49CD"/>
    <w:rsid w:val="002B560D"/>
    <w:rsid w:val="002B73B0"/>
    <w:rsid w:val="002C1044"/>
    <w:rsid w:val="002C1060"/>
    <w:rsid w:val="002C49EE"/>
    <w:rsid w:val="002C60B1"/>
    <w:rsid w:val="002D1563"/>
    <w:rsid w:val="002D577F"/>
    <w:rsid w:val="002E10A9"/>
    <w:rsid w:val="002E2E97"/>
    <w:rsid w:val="002E4466"/>
    <w:rsid w:val="002E6D2F"/>
    <w:rsid w:val="002E712F"/>
    <w:rsid w:val="002E7593"/>
    <w:rsid w:val="002F30A6"/>
    <w:rsid w:val="002F681D"/>
    <w:rsid w:val="002F7687"/>
    <w:rsid w:val="0030235A"/>
    <w:rsid w:val="00302DD4"/>
    <w:rsid w:val="00305495"/>
    <w:rsid w:val="00305A23"/>
    <w:rsid w:val="00310CA5"/>
    <w:rsid w:val="00312454"/>
    <w:rsid w:val="00324F2C"/>
    <w:rsid w:val="00327184"/>
    <w:rsid w:val="00327587"/>
    <w:rsid w:val="003300F3"/>
    <w:rsid w:val="0033262D"/>
    <w:rsid w:val="003338BD"/>
    <w:rsid w:val="0033671C"/>
    <w:rsid w:val="003367AA"/>
    <w:rsid w:val="00340BEC"/>
    <w:rsid w:val="00343E24"/>
    <w:rsid w:val="0034409A"/>
    <w:rsid w:val="00346926"/>
    <w:rsid w:val="0034692D"/>
    <w:rsid w:val="00347372"/>
    <w:rsid w:val="0035249B"/>
    <w:rsid w:val="00354FF6"/>
    <w:rsid w:val="003560C6"/>
    <w:rsid w:val="00367107"/>
    <w:rsid w:val="0037454B"/>
    <w:rsid w:val="003745B9"/>
    <w:rsid w:val="00381A05"/>
    <w:rsid w:val="0038519D"/>
    <w:rsid w:val="00385C74"/>
    <w:rsid w:val="00390A75"/>
    <w:rsid w:val="003925EA"/>
    <w:rsid w:val="00393A3A"/>
    <w:rsid w:val="00393F87"/>
    <w:rsid w:val="003A0C92"/>
    <w:rsid w:val="003A2F68"/>
    <w:rsid w:val="003B1CFF"/>
    <w:rsid w:val="003B2BC4"/>
    <w:rsid w:val="003B3BCA"/>
    <w:rsid w:val="003B5DDD"/>
    <w:rsid w:val="003B71DC"/>
    <w:rsid w:val="003C124E"/>
    <w:rsid w:val="003D6066"/>
    <w:rsid w:val="003E1725"/>
    <w:rsid w:val="003E7243"/>
    <w:rsid w:val="003E7ADB"/>
    <w:rsid w:val="003F2CAA"/>
    <w:rsid w:val="003F6582"/>
    <w:rsid w:val="00401F8A"/>
    <w:rsid w:val="004044C4"/>
    <w:rsid w:val="00407030"/>
    <w:rsid w:val="00407CBA"/>
    <w:rsid w:val="00412190"/>
    <w:rsid w:val="004142A9"/>
    <w:rsid w:val="00426424"/>
    <w:rsid w:val="00430A2D"/>
    <w:rsid w:val="004336D5"/>
    <w:rsid w:val="00443985"/>
    <w:rsid w:val="004442F5"/>
    <w:rsid w:val="004476DF"/>
    <w:rsid w:val="0045136D"/>
    <w:rsid w:val="004513AF"/>
    <w:rsid w:val="00454D7E"/>
    <w:rsid w:val="004559A2"/>
    <w:rsid w:val="004577B5"/>
    <w:rsid w:val="00460544"/>
    <w:rsid w:val="00463ACB"/>
    <w:rsid w:val="00466D84"/>
    <w:rsid w:val="0047223B"/>
    <w:rsid w:val="00480CAF"/>
    <w:rsid w:val="00482B8E"/>
    <w:rsid w:val="004854AE"/>
    <w:rsid w:val="004A36EC"/>
    <w:rsid w:val="004A6C07"/>
    <w:rsid w:val="004B19A3"/>
    <w:rsid w:val="004B1B5B"/>
    <w:rsid w:val="004B1FDF"/>
    <w:rsid w:val="004B259D"/>
    <w:rsid w:val="004B2732"/>
    <w:rsid w:val="004B4A16"/>
    <w:rsid w:val="004B5BC9"/>
    <w:rsid w:val="004C1B22"/>
    <w:rsid w:val="004C37E9"/>
    <w:rsid w:val="004C6623"/>
    <w:rsid w:val="004C76A0"/>
    <w:rsid w:val="004C7B29"/>
    <w:rsid w:val="004D172F"/>
    <w:rsid w:val="004D64C3"/>
    <w:rsid w:val="004E4016"/>
    <w:rsid w:val="004E5A1B"/>
    <w:rsid w:val="004F0499"/>
    <w:rsid w:val="004F1230"/>
    <w:rsid w:val="004F5377"/>
    <w:rsid w:val="004F5F06"/>
    <w:rsid w:val="0050056C"/>
    <w:rsid w:val="00501A36"/>
    <w:rsid w:val="005020B4"/>
    <w:rsid w:val="00505982"/>
    <w:rsid w:val="00505CBC"/>
    <w:rsid w:val="00505DCF"/>
    <w:rsid w:val="005066D2"/>
    <w:rsid w:val="00507CC4"/>
    <w:rsid w:val="00510708"/>
    <w:rsid w:val="00512184"/>
    <w:rsid w:val="00517D20"/>
    <w:rsid w:val="00517DF3"/>
    <w:rsid w:val="00523F8F"/>
    <w:rsid w:val="00531FB9"/>
    <w:rsid w:val="00533972"/>
    <w:rsid w:val="00535919"/>
    <w:rsid w:val="00537FD5"/>
    <w:rsid w:val="0054377D"/>
    <w:rsid w:val="00544EE9"/>
    <w:rsid w:val="005462B3"/>
    <w:rsid w:val="005507B3"/>
    <w:rsid w:val="00551055"/>
    <w:rsid w:val="00556066"/>
    <w:rsid w:val="00556F9F"/>
    <w:rsid w:val="005571B6"/>
    <w:rsid w:val="00560430"/>
    <w:rsid w:val="0056337B"/>
    <w:rsid w:val="00564C0D"/>
    <w:rsid w:val="00570BB1"/>
    <w:rsid w:val="00570BDF"/>
    <w:rsid w:val="00571D2F"/>
    <w:rsid w:val="005725D8"/>
    <w:rsid w:val="0057263F"/>
    <w:rsid w:val="00573CC0"/>
    <w:rsid w:val="00575FAF"/>
    <w:rsid w:val="00576372"/>
    <w:rsid w:val="00576CFD"/>
    <w:rsid w:val="005845AD"/>
    <w:rsid w:val="00585319"/>
    <w:rsid w:val="00585CCE"/>
    <w:rsid w:val="0058679C"/>
    <w:rsid w:val="00590866"/>
    <w:rsid w:val="0059200C"/>
    <w:rsid w:val="00592748"/>
    <w:rsid w:val="00594277"/>
    <w:rsid w:val="005A35C8"/>
    <w:rsid w:val="005A5314"/>
    <w:rsid w:val="005B0739"/>
    <w:rsid w:val="005B09E0"/>
    <w:rsid w:val="005B118F"/>
    <w:rsid w:val="005C7589"/>
    <w:rsid w:val="005D6841"/>
    <w:rsid w:val="005E0D77"/>
    <w:rsid w:val="005E3EB4"/>
    <w:rsid w:val="005E5714"/>
    <w:rsid w:val="005F03DA"/>
    <w:rsid w:val="005F13C8"/>
    <w:rsid w:val="005F31F8"/>
    <w:rsid w:val="005F5A01"/>
    <w:rsid w:val="006010F9"/>
    <w:rsid w:val="00606156"/>
    <w:rsid w:val="00623103"/>
    <w:rsid w:val="0062666A"/>
    <w:rsid w:val="00627BAB"/>
    <w:rsid w:val="00630FAE"/>
    <w:rsid w:val="0063425D"/>
    <w:rsid w:val="00640BFC"/>
    <w:rsid w:val="006462FD"/>
    <w:rsid w:val="00654933"/>
    <w:rsid w:val="00665B26"/>
    <w:rsid w:val="00673648"/>
    <w:rsid w:val="00675954"/>
    <w:rsid w:val="00677998"/>
    <w:rsid w:val="006800FA"/>
    <w:rsid w:val="00680EE9"/>
    <w:rsid w:val="006814DD"/>
    <w:rsid w:val="006816B9"/>
    <w:rsid w:val="00683F63"/>
    <w:rsid w:val="00684374"/>
    <w:rsid w:val="00687CF1"/>
    <w:rsid w:val="006A5A6D"/>
    <w:rsid w:val="006B39C1"/>
    <w:rsid w:val="006B4862"/>
    <w:rsid w:val="006D2D96"/>
    <w:rsid w:val="006D3580"/>
    <w:rsid w:val="006D412A"/>
    <w:rsid w:val="006D52B3"/>
    <w:rsid w:val="006D6271"/>
    <w:rsid w:val="006E0005"/>
    <w:rsid w:val="006E18EE"/>
    <w:rsid w:val="006E29EF"/>
    <w:rsid w:val="00701164"/>
    <w:rsid w:val="00701A4F"/>
    <w:rsid w:val="0070364E"/>
    <w:rsid w:val="0070365D"/>
    <w:rsid w:val="00710EF9"/>
    <w:rsid w:val="00711A6D"/>
    <w:rsid w:val="00721693"/>
    <w:rsid w:val="007411C6"/>
    <w:rsid w:val="007413D1"/>
    <w:rsid w:val="00742CC3"/>
    <w:rsid w:val="007465CE"/>
    <w:rsid w:val="00750011"/>
    <w:rsid w:val="00751455"/>
    <w:rsid w:val="0075151B"/>
    <w:rsid w:val="0075290D"/>
    <w:rsid w:val="0075362D"/>
    <w:rsid w:val="00753AD0"/>
    <w:rsid w:val="00756FF1"/>
    <w:rsid w:val="007579B7"/>
    <w:rsid w:val="00757F32"/>
    <w:rsid w:val="00767F3D"/>
    <w:rsid w:val="00772C41"/>
    <w:rsid w:val="00773D1E"/>
    <w:rsid w:val="00774F40"/>
    <w:rsid w:val="00781F4E"/>
    <w:rsid w:val="007830EA"/>
    <w:rsid w:val="007837CD"/>
    <w:rsid w:val="00783CD7"/>
    <w:rsid w:val="00784FC8"/>
    <w:rsid w:val="007863AB"/>
    <w:rsid w:val="00787472"/>
    <w:rsid w:val="007910EB"/>
    <w:rsid w:val="00792E9D"/>
    <w:rsid w:val="00794AD0"/>
    <w:rsid w:val="007976F9"/>
    <w:rsid w:val="00797A3F"/>
    <w:rsid w:val="007A4616"/>
    <w:rsid w:val="007C0F24"/>
    <w:rsid w:val="007C5EE8"/>
    <w:rsid w:val="007D5A10"/>
    <w:rsid w:val="007E35EA"/>
    <w:rsid w:val="007E3F10"/>
    <w:rsid w:val="007E6F09"/>
    <w:rsid w:val="007E6F1E"/>
    <w:rsid w:val="007F590C"/>
    <w:rsid w:val="00802F6B"/>
    <w:rsid w:val="008108A4"/>
    <w:rsid w:val="00811121"/>
    <w:rsid w:val="008123CE"/>
    <w:rsid w:val="00816E2C"/>
    <w:rsid w:val="00822648"/>
    <w:rsid w:val="008251CF"/>
    <w:rsid w:val="008266A3"/>
    <w:rsid w:val="008430A2"/>
    <w:rsid w:val="00846D2D"/>
    <w:rsid w:val="008476B1"/>
    <w:rsid w:val="0085170D"/>
    <w:rsid w:val="00854233"/>
    <w:rsid w:val="00855CB8"/>
    <w:rsid w:val="008568CA"/>
    <w:rsid w:val="00860E78"/>
    <w:rsid w:val="008620A1"/>
    <w:rsid w:val="008675F9"/>
    <w:rsid w:val="00871F99"/>
    <w:rsid w:val="008805AF"/>
    <w:rsid w:val="00885A52"/>
    <w:rsid w:val="0089080C"/>
    <w:rsid w:val="00896CB2"/>
    <w:rsid w:val="008A1BCE"/>
    <w:rsid w:val="008A4D84"/>
    <w:rsid w:val="008B0A3C"/>
    <w:rsid w:val="008B1802"/>
    <w:rsid w:val="008B3B03"/>
    <w:rsid w:val="008C5414"/>
    <w:rsid w:val="008D0896"/>
    <w:rsid w:val="008D0CEC"/>
    <w:rsid w:val="008D44AB"/>
    <w:rsid w:val="008D54E6"/>
    <w:rsid w:val="008E1261"/>
    <w:rsid w:val="008E67C8"/>
    <w:rsid w:val="008E7ED7"/>
    <w:rsid w:val="008F2056"/>
    <w:rsid w:val="008F27B9"/>
    <w:rsid w:val="008F5FE5"/>
    <w:rsid w:val="009001AC"/>
    <w:rsid w:val="0090114D"/>
    <w:rsid w:val="00902956"/>
    <w:rsid w:val="009138A0"/>
    <w:rsid w:val="00914DC5"/>
    <w:rsid w:val="0091510B"/>
    <w:rsid w:val="009164DC"/>
    <w:rsid w:val="00924DCC"/>
    <w:rsid w:val="0092568E"/>
    <w:rsid w:val="00925B99"/>
    <w:rsid w:val="009313E1"/>
    <w:rsid w:val="009325EE"/>
    <w:rsid w:val="0093479F"/>
    <w:rsid w:val="00934C8E"/>
    <w:rsid w:val="00937C53"/>
    <w:rsid w:val="00937FA9"/>
    <w:rsid w:val="00940991"/>
    <w:rsid w:val="009431B9"/>
    <w:rsid w:val="00945283"/>
    <w:rsid w:val="00945923"/>
    <w:rsid w:val="00946018"/>
    <w:rsid w:val="0095724C"/>
    <w:rsid w:val="00957D85"/>
    <w:rsid w:val="0097208A"/>
    <w:rsid w:val="00972E47"/>
    <w:rsid w:val="00973513"/>
    <w:rsid w:val="009745B8"/>
    <w:rsid w:val="0097464A"/>
    <w:rsid w:val="009746F4"/>
    <w:rsid w:val="00975B04"/>
    <w:rsid w:val="00985093"/>
    <w:rsid w:val="00991CC5"/>
    <w:rsid w:val="009948E0"/>
    <w:rsid w:val="009952E0"/>
    <w:rsid w:val="009A18D0"/>
    <w:rsid w:val="009A1949"/>
    <w:rsid w:val="009A311C"/>
    <w:rsid w:val="009B2D37"/>
    <w:rsid w:val="009B3675"/>
    <w:rsid w:val="009B648E"/>
    <w:rsid w:val="009C1202"/>
    <w:rsid w:val="009C49D1"/>
    <w:rsid w:val="009C7E4C"/>
    <w:rsid w:val="009D0C06"/>
    <w:rsid w:val="009D40E1"/>
    <w:rsid w:val="009E439F"/>
    <w:rsid w:val="009F20F5"/>
    <w:rsid w:val="009F7C57"/>
    <w:rsid w:val="009F7C6A"/>
    <w:rsid w:val="00A04C4D"/>
    <w:rsid w:val="00A16EEA"/>
    <w:rsid w:val="00A20DFD"/>
    <w:rsid w:val="00A2607C"/>
    <w:rsid w:val="00A263C7"/>
    <w:rsid w:val="00A2658F"/>
    <w:rsid w:val="00A320CD"/>
    <w:rsid w:val="00A33BF5"/>
    <w:rsid w:val="00A3505E"/>
    <w:rsid w:val="00A3552C"/>
    <w:rsid w:val="00A373CD"/>
    <w:rsid w:val="00A418AB"/>
    <w:rsid w:val="00A41ADE"/>
    <w:rsid w:val="00A43354"/>
    <w:rsid w:val="00A4389A"/>
    <w:rsid w:val="00A4423C"/>
    <w:rsid w:val="00A45C56"/>
    <w:rsid w:val="00A50ACC"/>
    <w:rsid w:val="00A5353D"/>
    <w:rsid w:val="00A61704"/>
    <w:rsid w:val="00A628C0"/>
    <w:rsid w:val="00A62E2D"/>
    <w:rsid w:val="00A6302B"/>
    <w:rsid w:val="00A66395"/>
    <w:rsid w:val="00A67679"/>
    <w:rsid w:val="00A743ED"/>
    <w:rsid w:val="00A748F2"/>
    <w:rsid w:val="00A80E5E"/>
    <w:rsid w:val="00AA2C27"/>
    <w:rsid w:val="00AA7DE1"/>
    <w:rsid w:val="00AB1BD2"/>
    <w:rsid w:val="00AC287C"/>
    <w:rsid w:val="00AD1DC6"/>
    <w:rsid w:val="00AD22C2"/>
    <w:rsid w:val="00AD4AA0"/>
    <w:rsid w:val="00AD4D54"/>
    <w:rsid w:val="00AE0CC8"/>
    <w:rsid w:val="00AF1CA1"/>
    <w:rsid w:val="00AF31D0"/>
    <w:rsid w:val="00B0371E"/>
    <w:rsid w:val="00B0375B"/>
    <w:rsid w:val="00B0458C"/>
    <w:rsid w:val="00B07173"/>
    <w:rsid w:val="00B11F8E"/>
    <w:rsid w:val="00B12575"/>
    <w:rsid w:val="00B14B5F"/>
    <w:rsid w:val="00B1604A"/>
    <w:rsid w:val="00B162CC"/>
    <w:rsid w:val="00B2143A"/>
    <w:rsid w:val="00B247E6"/>
    <w:rsid w:val="00B33F60"/>
    <w:rsid w:val="00B473D7"/>
    <w:rsid w:val="00B51CCF"/>
    <w:rsid w:val="00B52EF9"/>
    <w:rsid w:val="00B53E38"/>
    <w:rsid w:val="00B605E0"/>
    <w:rsid w:val="00B6398A"/>
    <w:rsid w:val="00B659FA"/>
    <w:rsid w:val="00B66204"/>
    <w:rsid w:val="00B7205A"/>
    <w:rsid w:val="00B756F1"/>
    <w:rsid w:val="00B839B6"/>
    <w:rsid w:val="00B85AFC"/>
    <w:rsid w:val="00B87B54"/>
    <w:rsid w:val="00B94294"/>
    <w:rsid w:val="00B9510F"/>
    <w:rsid w:val="00BA08F5"/>
    <w:rsid w:val="00BA256D"/>
    <w:rsid w:val="00BA43B2"/>
    <w:rsid w:val="00BA7902"/>
    <w:rsid w:val="00BB0E19"/>
    <w:rsid w:val="00BC0648"/>
    <w:rsid w:val="00BC09B7"/>
    <w:rsid w:val="00BC18E6"/>
    <w:rsid w:val="00BC4B6F"/>
    <w:rsid w:val="00BC57FE"/>
    <w:rsid w:val="00BC5EE9"/>
    <w:rsid w:val="00BC7524"/>
    <w:rsid w:val="00BC76EB"/>
    <w:rsid w:val="00BD3CCD"/>
    <w:rsid w:val="00BE0037"/>
    <w:rsid w:val="00BE5DAA"/>
    <w:rsid w:val="00BE692E"/>
    <w:rsid w:val="00BE7065"/>
    <w:rsid w:val="00BF243C"/>
    <w:rsid w:val="00BF2F7F"/>
    <w:rsid w:val="00BF63E3"/>
    <w:rsid w:val="00BF7B2C"/>
    <w:rsid w:val="00C0184D"/>
    <w:rsid w:val="00C02AFC"/>
    <w:rsid w:val="00C03D04"/>
    <w:rsid w:val="00C07542"/>
    <w:rsid w:val="00C13195"/>
    <w:rsid w:val="00C140AD"/>
    <w:rsid w:val="00C14929"/>
    <w:rsid w:val="00C17101"/>
    <w:rsid w:val="00C21D45"/>
    <w:rsid w:val="00C231C9"/>
    <w:rsid w:val="00C248B0"/>
    <w:rsid w:val="00C30010"/>
    <w:rsid w:val="00C34766"/>
    <w:rsid w:val="00C350CF"/>
    <w:rsid w:val="00C3664F"/>
    <w:rsid w:val="00C4166C"/>
    <w:rsid w:val="00C437E4"/>
    <w:rsid w:val="00C44F26"/>
    <w:rsid w:val="00C51F95"/>
    <w:rsid w:val="00C52F76"/>
    <w:rsid w:val="00C53153"/>
    <w:rsid w:val="00C535DB"/>
    <w:rsid w:val="00C539FF"/>
    <w:rsid w:val="00C6147D"/>
    <w:rsid w:val="00C702BD"/>
    <w:rsid w:val="00C719B8"/>
    <w:rsid w:val="00C7212B"/>
    <w:rsid w:val="00C7352E"/>
    <w:rsid w:val="00C746AA"/>
    <w:rsid w:val="00C77D27"/>
    <w:rsid w:val="00C82A79"/>
    <w:rsid w:val="00C83D14"/>
    <w:rsid w:val="00C943D1"/>
    <w:rsid w:val="00CB08C1"/>
    <w:rsid w:val="00CB1E05"/>
    <w:rsid w:val="00CB4D91"/>
    <w:rsid w:val="00CB5A4A"/>
    <w:rsid w:val="00CC51E0"/>
    <w:rsid w:val="00CC5E87"/>
    <w:rsid w:val="00CC62AD"/>
    <w:rsid w:val="00CC78CB"/>
    <w:rsid w:val="00CD03BC"/>
    <w:rsid w:val="00CD2117"/>
    <w:rsid w:val="00CD4BA6"/>
    <w:rsid w:val="00CD52BF"/>
    <w:rsid w:val="00CD5A50"/>
    <w:rsid w:val="00CD6138"/>
    <w:rsid w:val="00CD61BA"/>
    <w:rsid w:val="00CD7D42"/>
    <w:rsid w:val="00CE0841"/>
    <w:rsid w:val="00CE2269"/>
    <w:rsid w:val="00CE4C62"/>
    <w:rsid w:val="00CE53B0"/>
    <w:rsid w:val="00CE578A"/>
    <w:rsid w:val="00CE7465"/>
    <w:rsid w:val="00CE7A1E"/>
    <w:rsid w:val="00CF4894"/>
    <w:rsid w:val="00CF67C2"/>
    <w:rsid w:val="00D00545"/>
    <w:rsid w:val="00D031B7"/>
    <w:rsid w:val="00D054FA"/>
    <w:rsid w:val="00D0775A"/>
    <w:rsid w:val="00D16603"/>
    <w:rsid w:val="00D16D11"/>
    <w:rsid w:val="00D2173C"/>
    <w:rsid w:val="00D346F9"/>
    <w:rsid w:val="00D40AFD"/>
    <w:rsid w:val="00D429D7"/>
    <w:rsid w:val="00D44265"/>
    <w:rsid w:val="00D458E7"/>
    <w:rsid w:val="00D46825"/>
    <w:rsid w:val="00D46FA0"/>
    <w:rsid w:val="00D50927"/>
    <w:rsid w:val="00D50D04"/>
    <w:rsid w:val="00D61B96"/>
    <w:rsid w:val="00D6312A"/>
    <w:rsid w:val="00D646CE"/>
    <w:rsid w:val="00D64C9D"/>
    <w:rsid w:val="00D676BD"/>
    <w:rsid w:val="00D71ADB"/>
    <w:rsid w:val="00D74473"/>
    <w:rsid w:val="00D76FDE"/>
    <w:rsid w:val="00D77971"/>
    <w:rsid w:val="00D82C30"/>
    <w:rsid w:val="00D83398"/>
    <w:rsid w:val="00D87583"/>
    <w:rsid w:val="00DA01CE"/>
    <w:rsid w:val="00DA2449"/>
    <w:rsid w:val="00DA49D7"/>
    <w:rsid w:val="00DA6FAC"/>
    <w:rsid w:val="00DB0303"/>
    <w:rsid w:val="00DB25FC"/>
    <w:rsid w:val="00DB2A8E"/>
    <w:rsid w:val="00DB5920"/>
    <w:rsid w:val="00DC6B0E"/>
    <w:rsid w:val="00DC7DB2"/>
    <w:rsid w:val="00DD01F2"/>
    <w:rsid w:val="00DD3AF2"/>
    <w:rsid w:val="00DE6F79"/>
    <w:rsid w:val="00DF4E14"/>
    <w:rsid w:val="00E030AA"/>
    <w:rsid w:val="00E03696"/>
    <w:rsid w:val="00E0558C"/>
    <w:rsid w:val="00E13073"/>
    <w:rsid w:val="00E13263"/>
    <w:rsid w:val="00E1529F"/>
    <w:rsid w:val="00E17CFE"/>
    <w:rsid w:val="00E221E3"/>
    <w:rsid w:val="00E22A8F"/>
    <w:rsid w:val="00E2303A"/>
    <w:rsid w:val="00E25F95"/>
    <w:rsid w:val="00E26275"/>
    <w:rsid w:val="00E300FE"/>
    <w:rsid w:val="00E356E0"/>
    <w:rsid w:val="00E3649A"/>
    <w:rsid w:val="00E42F76"/>
    <w:rsid w:val="00E45BF0"/>
    <w:rsid w:val="00E4610A"/>
    <w:rsid w:val="00E46604"/>
    <w:rsid w:val="00E505BC"/>
    <w:rsid w:val="00E51746"/>
    <w:rsid w:val="00E526DA"/>
    <w:rsid w:val="00E54342"/>
    <w:rsid w:val="00E56242"/>
    <w:rsid w:val="00E61439"/>
    <w:rsid w:val="00E615E4"/>
    <w:rsid w:val="00E63237"/>
    <w:rsid w:val="00E64F36"/>
    <w:rsid w:val="00E741C9"/>
    <w:rsid w:val="00E770E0"/>
    <w:rsid w:val="00E83912"/>
    <w:rsid w:val="00E94FBA"/>
    <w:rsid w:val="00E95E40"/>
    <w:rsid w:val="00EA324A"/>
    <w:rsid w:val="00EB0D08"/>
    <w:rsid w:val="00EB1598"/>
    <w:rsid w:val="00EB6D03"/>
    <w:rsid w:val="00EB79E5"/>
    <w:rsid w:val="00EC1638"/>
    <w:rsid w:val="00EC3251"/>
    <w:rsid w:val="00EC7ED8"/>
    <w:rsid w:val="00ED11FC"/>
    <w:rsid w:val="00EE4782"/>
    <w:rsid w:val="00EE4C19"/>
    <w:rsid w:val="00EE7F15"/>
    <w:rsid w:val="00EF203A"/>
    <w:rsid w:val="00EF3578"/>
    <w:rsid w:val="00EF38ED"/>
    <w:rsid w:val="00EF662B"/>
    <w:rsid w:val="00EF7FD2"/>
    <w:rsid w:val="00F05518"/>
    <w:rsid w:val="00F05DE2"/>
    <w:rsid w:val="00F074E8"/>
    <w:rsid w:val="00F139BA"/>
    <w:rsid w:val="00F146B9"/>
    <w:rsid w:val="00F1569F"/>
    <w:rsid w:val="00F21937"/>
    <w:rsid w:val="00F2370A"/>
    <w:rsid w:val="00F33ED1"/>
    <w:rsid w:val="00F378AB"/>
    <w:rsid w:val="00F4221F"/>
    <w:rsid w:val="00F5352B"/>
    <w:rsid w:val="00F6416E"/>
    <w:rsid w:val="00F70A8B"/>
    <w:rsid w:val="00F720AB"/>
    <w:rsid w:val="00F73DDB"/>
    <w:rsid w:val="00F779EB"/>
    <w:rsid w:val="00F80E7B"/>
    <w:rsid w:val="00F855EA"/>
    <w:rsid w:val="00F879F2"/>
    <w:rsid w:val="00F92918"/>
    <w:rsid w:val="00F93990"/>
    <w:rsid w:val="00FA0DD1"/>
    <w:rsid w:val="00FA16F3"/>
    <w:rsid w:val="00FA3546"/>
    <w:rsid w:val="00FA39C6"/>
    <w:rsid w:val="00FA4D6D"/>
    <w:rsid w:val="00FB1479"/>
    <w:rsid w:val="00FB1F11"/>
    <w:rsid w:val="00FB35DC"/>
    <w:rsid w:val="00FB62A1"/>
    <w:rsid w:val="00FB7BF1"/>
    <w:rsid w:val="00FC090D"/>
    <w:rsid w:val="00FC0C72"/>
    <w:rsid w:val="00FC157E"/>
    <w:rsid w:val="00FC6B2A"/>
    <w:rsid w:val="00FC6CCA"/>
    <w:rsid w:val="00FC7D6E"/>
    <w:rsid w:val="00FD3ADA"/>
    <w:rsid w:val="00FD5888"/>
    <w:rsid w:val="00FD69FD"/>
    <w:rsid w:val="00FE5E2E"/>
    <w:rsid w:val="00FE6B18"/>
    <w:rsid w:val="00FE6E8E"/>
    <w:rsid w:val="00FE736C"/>
    <w:rsid w:val="00FF0F8F"/>
    <w:rsid w:val="00FF1CC0"/>
    <w:rsid w:val="00FF6F49"/>
    <w:rsid w:val="00FF76E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243"/>
    <w:pPr>
      <w:spacing w:before="60"/>
      <w:jc w:val="center"/>
    </w:pPr>
    <w:rPr>
      <w:sz w:val="24"/>
      <w:szCs w:val="24"/>
    </w:rPr>
  </w:style>
  <w:style w:type="paragraph" w:styleId="1">
    <w:name w:val="heading 1"/>
    <w:basedOn w:val="a"/>
    <w:next w:val="a"/>
    <w:link w:val="10"/>
    <w:uiPriority w:val="99"/>
    <w:qFormat/>
    <w:rsid w:val="00A743ED"/>
    <w:pPr>
      <w:keepNext/>
      <w:ind w:firstLine="691"/>
      <w:outlineLvl w:val="0"/>
    </w:pPr>
    <w:rPr>
      <w:b/>
      <w:bCs/>
      <w:color w:val="000000"/>
      <w:sz w:val="28"/>
      <w:szCs w:val="28"/>
      <w:lang w:eastAsia="ru-RU"/>
    </w:rPr>
  </w:style>
  <w:style w:type="paragraph" w:styleId="2">
    <w:name w:val="heading 2"/>
    <w:basedOn w:val="a"/>
    <w:next w:val="a"/>
    <w:link w:val="20"/>
    <w:uiPriority w:val="99"/>
    <w:qFormat/>
    <w:rsid w:val="008A1BCE"/>
    <w:pPr>
      <w:keepNext/>
      <w:outlineLvl w:val="1"/>
    </w:pPr>
    <w:rPr>
      <w:b/>
      <w:bCs/>
      <w:color w:val="000000"/>
      <w:sz w:val="28"/>
      <w:szCs w:val="28"/>
      <w:lang w:eastAsia="ru-RU"/>
    </w:rPr>
  </w:style>
  <w:style w:type="paragraph" w:styleId="3">
    <w:name w:val="heading 3"/>
    <w:basedOn w:val="a"/>
    <w:link w:val="30"/>
    <w:uiPriority w:val="99"/>
    <w:qFormat/>
    <w:rsid w:val="008A1BCE"/>
    <w:pPr>
      <w:spacing w:before="100" w:beforeAutospacing="1" w:after="100" w:afterAutospacing="1"/>
      <w:outlineLvl w:val="2"/>
    </w:pPr>
    <w:rPr>
      <w:b/>
      <w:bCs/>
      <w:sz w:val="27"/>
      <w:szCs w:val="27"/>
      <w:lang w:val="ru-RU" w:eastAsia="ru-RU"/>
    </w:rPr>
  </w:style>
  <w:style w:type="paragraph" w:styleId="6">
    <w:name w:val="heading 6"/>
    <w:basedOn w:val="a"/>
    <w:next w:val="a"/>
    <w:link w:val="60"/>
    <w:uiPriority w:val="99"/>
    <w:qFormat/>
    <w:rsid w:val="008A1BC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743ED"/>
    <w:rPr>
      <w:rFonts w:cs="Times New Roman"/>
      <w:b/>
      <w:bCs/>
      <w:color w:val="000000"/>
      <w:sz w:val="28"/>
      <w:szCs w:val="28"/>
      <w:lang w:eastAsia="ru-RU"/>
    </w:rPr>
  </w:style>
  <w:style w:type="character" w:customStyle="1" w:styleId="20">
    <w:name w:val="Заголовок 2 Знак"/>
    <w:basedOn w:val="a0"/>
    <w:link w:val="2"/>
    <w:uiPriority w:val="99"/>
    <w:locked/>
    <w:rsid w:val="008A1BCE"/>
    <w:rPr>
      <w:rFonts w:cs="Times New Roman"/>
      <w:b/>
      <w:bCs/>
      <w:color w:val="000000"/>
      <w:sz w:val="26"/>
      <w:szCs w:val="26"/>
      <w:lang w:eastAsia="ru-RU"/>
    </w:rPr>
  </w:style>
  <w:style w:type="character" w:customStyle="1" w:styleId="30">
    <w:name w:val="Заголовок 3 Знак"/>
    <w:basedOn w:val="a0"/>
    <w:link w:val="3"/>
    <w:uiPriority w:val="99"/>
    <w:locked/>
    <w:rsid w:val="008A1BCE"/>
    <w:rPr>
      <w:rFonts w:cs="Times New Roman"/>
      <w:b/>
      <w:bCs/>
      <w:sz w:val="27"/>
      <w:szCs w:val="27"/>
      <w:lang w:val="ru-RU" w:eastAsia="ru-RU"/>
    </w:rPr>
  </w:style>
  <w:style w:type="character" w:customStyle="1" w:styleId="60">
    <w:name w:val="Заголовок 6 Знак"/>
    <w:basedOn w:val="a0"/>
    <w:link w:val="6"/>
    <w:uiPriority w:val="99"/>
    <w:locked/>
    <w:rsid w:val="008A1BCE"/>
    <w:rPr>
      <w:rFonts w:cs="Times New Roman"/>
      <w:b/>
      <w:bCs/>
      <w:sz w:val="22"/>
      <w:szCs w:val="22"/>
    </w:rPr>
  </w:style>
  <w:style w:type="paragraph" w:styleId="HTML">
    <w:name w:val="HTML Preformatted"/>
    <w:aliases w:val="Знак2,Знак Знак,Знак Знак Знак Знак Знак Знак Знак Знак,Знак Знак Знак Знак Знак Знак Знак Знак Знак Знак Знак Знак Знак,Стандартный HTML1,Знак Знак1,Знак Знак Знак Знак Знак Знак Знак Знак1 Знак Знак Знак Знак Знак Знак Знак"/>
    <w:basedOn w:val="a"/>
    <w:link w:val="HTML0"/>
    <w:uiPriority w:val="99"/>
    <w:rsid w:val="008A1BCE"/>
    <w:rPr>
      <w:rFonts w:ascii="Verdana" w:hAnsi="Verdana" w:cs="Verdana"/>
      <w:lang w:val="en-US" w:eastAsia="en-US"/>
    </w:rPr>
  </w:style>
  <w:style w:type="character" w:customStyle="1" w:styleId="HTML0">
    <w:name w:val="Стандартный HTML Знак"/>
    <w:aliases w:val="Знак2 Знак,Знак Знак Знак,Знак Знак Знак Знак Знак Знак Знак Знак Знак,Знак Знак Знак Знак Знак Знак Знак Знак Знак Знак Знак Знак Знак Знак,Стандартный HTML1 Знак,Знак Знак1 Знак"/>
    <w:basedOn w:val="a0"/>
    <w:link w:val="HTML"/>
    <w:uiPriority w:val="99"/>
    <w:locked/>
    <w:rsid w:val="00BF243C"/>
    <w:rPr>
      <w:rFonts w:ascii="Courier New" w:hAnsi="Courier New" w:cs="Courier New"/>
      <w:sz w:val="20"/>
      <w:szCs w:val="20"/>
    </w:rPr>
  </w:style>
  <w:style w:type="character" w:styleId="a3">
    <w:name w:val="page number"/>
    <w:basedOn w:val="a0"/>
    <w:uiPriority w:val="99"/>
    <w:rsid w:val="008A1BCE"/>
    <w:rPr>
      <w:rFonts w:cs="Times New Roman"/>
    </w:rPr>
  </w:style>
  <w:style w:type="paragraph" w:customStyle="1" w:styleId="a4">
    <w:name w:val="Знак Знак Знак Знак"/>
    <w:basedOn w:val="a"/>
    <w:uiPriority w:val="99"/>
    <w:rsid w:val="00CB5A4A"/>
    <w:pPr>
      <w:ind w:firstLine="720"/>
    </w:pPr>
    <w:rPr>
      <w:rFonts w:ascii="Verdana" w:hAnsi="Verdana" w:cs="Verdana"/>
      <w:color w:val="000000"/>
      <w:sz w:val="20"/>
      <w:szCs w:val="20"/>
      <w:lang w:val="en-US" w:eastAsia="en-US"/>
    </w:rPr>
  </w:style>
  <w:style w:type="paragraph" w:styleId="a5">
    <w:name w:val="header"/>
    <w:basedOn w:val="a"/>
    <w:link w:val="a6"/>
    <w:uiPriority w:val="99"/>
    <w:rsid w:val="005F13C8"/>
    <w:pPr>
      <w:tabs>
        <w:tab w:val="center" w:pos="4819"/>
        <w:tab w:val="right" w:pos="9639"/>
      </w:tabs>
    </w:pPr>
    <w:rPr>
      <w:lang w:eastAsia="ru-RU"/>
    </w:rPr>
  </w:style>
  <w:style w:type="character" w:customStyle="1" w:styleId="a6">
    <w:name w:val="Верхний колонтитул Знак"/>
    <w:basedOn w:val="a0"/>
    <w:link w:val="a5"/>
    <w:uiPriority w:val="99"/>
    <w:locked/>
    <w:rsid w:val="005F13C8"/>
    <w:rPr>
      <w:rFonts w:cs="Times New Roman"/>
      <w:sz w:val="24"/>
      <w:szCs w:val="24"/>
    </w:rPr>
  </w:style>
  <w:style w:type="paragraph" w:styleId="a7">
    <w:name w:val="footer"/>
    <w:basedOn w:val="a"/>
    <w:link w:val="a8"/>
    <w:uiPriority w:val="99"/>
    <w:rsid w:val="005F13C8"/>
    <w:pPr>
      <w:tabs>
        <w:tab w:val="center" w:pos="4819"/>
        <w:tab w:val="right" w:pos="9639"/>
      </w:tabs>
    </w:pPr>
    <w:rPr>
      <w:lang w:eastAsia="ru-RU"/>
    </w:rPr>
  </w:style>
  <w:style w:type="character" w:customStyle="1" w:styleId="a8">
    <w:name w:val="Нижний колонтитул Знак"/>
    <w:basedOn w:val="a0"/>
    <w:link w:val="a7"/>
    <w:uiPriority w:val="99"/>
    <w:locked/>
    <w:rsid w:val="005F13C8"/>
    <w:rPr>
      <w:rFonts w:cs="Times New Roman"/>
      <w:sz w:val="24"/>
      <w:szCs w:val="24"/>
    </w:rPr>
  </w:style>
  <w:style w:type="paragraph" w:styleId="a9">
    <w:name w:val="Normal (Web)"/>
    <w:aliases w:val="Обычный (веб) Знак,Знак1 Знак,Знак1,Знак1 Знак Знак Знак Знак Знак Знак Знак,Знак1 Знак Знак Знак,Знак,Обычный (веб) Знак2,Обычный (веб) Знак1 Знак,Обычный (веб) Знак Знак Знак,Знак1 Знак1 Знак,Знак1 Знак1 Знак Знак Знак Знак"/>
    <w:basedOn w:val="a"/>
    <w:link w:val="11"/>
    <w:uiPriority w:val="99"/>
    <w:rsid w:val="00896CB2"/>
    <w:pPr>
      <w:spacing w:before="100" w:beforeAutospacing="1" w:after="100" w:afterAutospacing="1"/>
    </w:pPr>
  </w:style>
  <w:style w:type="paragraph" w:styleId="aa">
    <w:name w:val="Balloon Text"/>
    <w:basedOn w:val="a"/>
    <w:link w:val="ab"/>
    <w:uiPriority w:val="99"/>
    <w:semiHidden/>
    <w:rsid w:val="0038519D"/>
    <w:rPr>
      <w:rFonts w:ascii="Tahoma" w:hAnsi="Tahoma" w:cs="Tahoma"/>
      <w:sz w:val="16"/>
      <w:szCs w:val="16"/>
      <w:lang w:eastAsia="ru-RU"/>
    </w:rPr>
  </w:style>
  <w:style w:type="character" w:customStyle="1" w:styleId="ab">
    <w:name w:val="Текст выноски Знак"/>
    <w:basedOn w:val="a0"/>
    <w:link w:val="aa"/>
    <w:uiPriority w:val="99"/>
    <w:semiHidden/>
    <w:locked/>
    <w:rsid w:val="0038519D"/>
    <w:rPr>
      <w:rFonts w:ascii="Tahoma" w:hAnsi="Tahoma" w:cs="Tahoma"/>
      <w:sz w:val="16"/>
      <w:szCs w:val="16"/>
    </w:rPr>
  </w:style>
  <w:style w:type="paragraph" w:customStyle="1" w:styleId="ac">
    <w:name w:val="Нормальний текст"/>
    <w:basedOn w:val="a"/>
    <w:uiPriority w:val="99"/>
    <w:rsid w:val="00A743ED"/>
    <w:pPr>
      <w:spacing w:before="120"/>
      <w:ind w:firstLine="567"/>
    </w:pPr>
    <w:rPr>
      <w:rFonts w:ascii="Antiqua" w:hAnsi="Antiqua" w:cs="Antiqua"/>
      <w:sz w:val="26"/>
      <w:szCs w:val="26"/>
      <w:lang w:eastAsia="ru-RU"/>
    </w:rPr>
  </w:style>
  <w:style w:type="paragraph" w:customStyle="1" w:styleId="rvps2">
    <w:name w:val="rvps2"/>
    <w:basedOn w:val="a"/>
    <w:uiPriority w:val="99"/>
    <w:rsid w:val="00A743ED"/>
    <w:pPr>
      <w:spacing w:before="100" w:beforeAutospacing="1" w:after="100" w:afterAutospacing="1"/>
    </w:pPr>
    <w:rPr>
      <w:lang w:val="ru-RU" w:eastAsia="ru-RU"/>
    </w:rPr>
  </w:style>
  <w:style w:type="character" w:customStyle="1" w:styleId="rvts0">
    <w:name w:val="rvts0"/>
    <w:basedOn w:val="a0"/>
    <w:uiPriority w:val="99"/>
    <w:rsid w:val="00A743ED"/>
    <w:rPr>
      <w:rFonts w:cs="Times New Roman"/>
    </w:rPr>
  </w:style>
  <w:style w:type="character" w:customStyle="1" w:styleId="rvts9">
    <w:name w:val="rvts9"/>
    <w:basedOn w:val="a0"/>
    <w:uiPriority w:val="99"/>
    <w:rsid w:val="00A743ED"/>
    <w:rPr>
      <w:rFonts w:cs="Times New Roman"/>
    </w:rPr>
  </w:style>
  <w:style w:type="paragraph" w:styleId="ad">
    <w:name w:val="Body Text Indent"/>
    <w:basedOn w:val="a"/>
    <w:link w:val="ae"/>
    <w:uiPriority w:val="99"/>
    <w:rsid w:val="00A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 w:firstLine="432"/>
      <w:jc w:val="both"/>
    </w:pPr>
    <w:rPr>
      <w:rFonts w:ascii="UkrainianLazurski" w:hAnsi="UkrainianLazurski" w:cs="UkrainianLazurski"/>
      <w:i/>
      <w:iCs/>
      <w:color w:val="000000"/>
      <w:sz w:val="28"/>
      <w:szCs w:val="28"/>
      <w:lang w:eastAsia="ru-RU"/>
    </w:rPr>
  </w:style>
  <w:style w:type="character" w:customStyle="1" w:styleId="ae">
    <w:name w:val="Основной текст с отступом Знак"/>
    <w:basedOn w:val="a0"/>
    <w:link w:val="ad"/>
    <w:uiPriority w:val="99"/>
    <w:locked/>
    <w:rsid w:val="00A743ED"/>
    <w:rPr>
      <w:rFonts w:ascii="UkrainianLazurski" w:hAnsi="UkrainianLazurski" w:cs="UkrainianLazurski"/>
      <w:i/>
      <w:iCs/>
      <w:color w:val="000000"/>
      <w:sz w:val="28"/>
      <w:szCs w:val="28"/>
      <w:lang w:eastAsia="ru-RU"/>
    </w:rPr>
  </w:style>
  <w:style w:type="paragraph" w:styleId="21">
    <w:name w:val="Body Text Indent 2"/>
    <w:basedOn w:val="a"/>
    <w:link w:val="22"/>
    <w:uiPriority w:val="99"/>
    <w:rsid w:val="00A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 w:firstLine="432"/>
      <w:jc w:val="both"/>
    </w:pPr>
    <w:rPr>
      <w:rFonts w:ascii="UkrainianLazurski" w:hAnsi="UkrainianLazurski" w:cs="UkrainianLazurski"/>
      <w:b/>
      <w:bCs/>
      <w:color w:val="000000"/>
      <w:sz w:val="28"/>
      <w:szCs w:val="28"/>
      <w:lang w:eastAsia="ru-RU"/>
    </w:rPr>
  </w:style>
  <w:style w:type="character" w:customStyle="1" w:styleId="22">
    <w:name w:val="Основной текст с отступом 2 Знак"/>
    <w:basedOn w:val="a0"/>
    <w:link w:val="21"/>
    <w:uiPriority w:val="99"/>
    <w:locked/>
    <w:rsid w:val="00A743ED"/>
    <w:rPr>
      <w:rFonts w:ascii="UkrainianLazurski" w:hAnsi="UkrainianLazurski" w:cs="UkrainianLazurski"/>
      <w:b/>
      <w:bCs/>
      <w:color w:val="000000"/>
      <w:sz w:val="28"/>
      <w:szCs w:val="28"/>
      <w:lang w:eastAsia="ru-RU"/>
    </w:rPr>
  </w:style>
  <w:style w:type="paragraph" w:styleId="31">
    <w:name w:val="Body Text Indent 3"/>
    <w:basedOn w:val="a"/>
    <w:link w:val="32"/>
    <w:uiPriority w:val="99"/>
    <w:rsid w:val="00A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 w:firstLine="432"/>
      <w:jc w:val="both"/>
    </w:pPr>
    <w:rPr>
      <w:rFonts w:ascii="UkrainianLazurski" w:hAnsi="UkrainianLazurski" w:cs="UkrainianLazurski"/>
      <w:color w:val="000000"/>
      <w:sz w:val="28"/>
      <w:szCs w:val="28"/>
      <w:lang w:eastAsia="ru-RU"/>
    </w:rPr>
  </w:style>
  <w:style w:type="character" w:customStyle="1" w:styleId="32">
    <w:name w:val="Основной текст с отступом 3 Знак"/>
    <w:basedOn w:val="a0"/>
    <w:link w:val="31"/>
    <w:uiPriority w:val="99"/>
    <w:locked/>
    <w:rsid w:val="00A743ED"/>
    <w:rPr>
      <w:rFonts w:ascii="UkrainianLazurski" w:hAnsi="UkrainianLazurski" w:cs="UkrainianLazurski"/>
      <w:color w:val="000000"/>
      <w:sz w:val="28"/>
      <w:szCs w:val="28"/>
      <w:lang w:eastAsia="ru-RU"/>
    </w:rPr>
  </w:style>
  <w:style w:type="paragraph" w:styleId="af">
    <w:name w:val="List Paragraph"/>
    <w:basedOn w:val="a"/>
    <w:uiPriority w:val="99"/>
    <w:qFormat/>
    <w:rsid w:val="005B0739"/>
    <w:pPr>
      <w:spacing w:after="200" w:line="276" w:lineRule="auto"/>
      <w:ind w:left="720"/>
    </w:pPr>
    <w:rPr>
      <w:rFonts w:ascii="Calibri" w:hAnsi="Calibri" w:cs="Calibri"/>
      <w:sz w:val="22"/>
      <w:szCs w:val="22"/>
      <w:lang w:eastAsia="en-US"/>
    </w:rPr>
  </w:style>
  <w:style w:type="table" w:styleId="af0">
    <w:name w:val="Table Grid"/>
    <w:basedOn w:val="a1"/>
    <w:uiPriority w:val="99"/>
    <w:rsid w:val="00E94FBA"/>
    <w:rPr>
      <w:rFonts w:ascii="Calibri" w:hAnsi="Calibri" w:cs="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
    <w:link w:val="af2"/>
    <w:uiPriority w:val="99"/>
    <w:rsid w:val="008A1BCE"/>
    <w:pPr>
      <w:spacing w:after="120"/>
    </w:pPr>
  </w:style>
  <w:style w:type="character" w:customStyle="1" w:styleId="af2">
    <w:name w:val="Основной текст Знак"/>
    <w:basedOn w:val="a0"/>
    <w:link w:val="af1"/>
    <w:uiPriority w:val="99"/>
    <w:semiHidden/>
    <w:locked/>
    <w:rsid w:val="008A1BCE"/>
    <w:rPr>
      <w:rFonts w:cs="Times New Roman"/>
      <w:sz w:val="24"/>
      <w:szCs w:val="24"/>
    </w:rPr>
  </w:style>
  <w:style w:type="character" w:styleId="af3">
    <w:name w:val="Hyperlink"/>
    <w:basedOn w:val="a0"/>
    <w:uiPriority w:val="99"/>
    <w:rsid w:val="008A1BCE"/>
    <w:rPr>
      <w:rFonts w:cs="Times New Roman"/>
      <w:color w:val="auto"/>
      <w:u w:val="none"/>
      <w:effect w:val="none"/>
    </w:rPr>
  </w:style>
  <w:style w:type="paragraph" w:customStyle="1" w:styleId="110">
    <w:name w:val="Знак Знак1 Знак Знак Знак1 Знак Знак Знак Знак Знак Знак Знак Знак Знак Знак Знак Знак Знак Знак Знак Знак Знак Знак"/>
    <w:basedOn w:val="a"/>
    <w:uiPriority w:val="99"/>
    <w:rsid w:val="008A1BCE"/>
    <w:rPr>
      <w:rFonts w:ascii="Verdana" w:hAnsi="Verdana" w:cs="Verdana"/>
      <w:lang w:val="en-US" w:eastAsia="en-US"/>
    </w:rPr>
  </w:style>
  <w:style w:type="paragraph" w:customStyle="1" w:styleId="13">
    <w:name w:val="Знак Знак Знак1 Знак Знак Знак Знак Знак Знак Знак Знак Знак Знак Знак Знак3 Знак"/>
    <w:basedOn w:val="a"/>
    <w:uiPriority w:val="99"/>
    <w:rsid w:val="008A1BCE"/>
    <w:rPr>
      <w:rFonts w:ascii="Verdana" w:hAnsi="Verdana" w:cs="Verdana"/>
      <w:sz w:val="20"/>
      <w:szCs w:val="20"/>
      <w:lang w:val="en-US" w:eastAsia="en-US"/>
    </w:rPr>
  </w:style>
  <w:style w:type="paragraph" w:customStyle="1" w:styleId="111">
    <w:name w:val="Знак Знак Знак1 Знак Знак Знак Знак Знак Знак1"/>
    <w:basedOn w:val="a"/>
    <w:uiPriority w:val="99"/>
    <w:rsid w:val="008A1BCE"/>
    <w:rPr>
      <w:rFonts w:ascii="Verdana" w:hAnsi="Verdana" w:cs="Verdana"/>
      <w:sz w:val="20"/>
      <w:szCs w:val="20"/>
      <w:lang w:val="en-US" w:eastAsia="en-US"/>
    </w:rPr>
  </w:style>
  <w:style w:type="paragraph" w:customStyle="1" w:styleId="12">
    <w:name w:val="Знак Знак1 Знак Знак Знак"/>
    <w:basedOn w:val="a"/>
    <w:uiPriority w:val="99"/>
    <w:rsid w:val="008A1BCE"/>
    <w:rPr>
      <w:rFonts w:ascii="Verdana" w:hAnsi="Verdana" w:cs="Verdana"/>
      <w:lang w:val="en-US" w:eastAsia="en-US"/>
    </w:rPr>
  </w:style>
  <w:style w:type="paragraph" w:customStyle="1" w:styleId="14">
    <w:name w:val="Підпис1"/>
    <w:basedOn w:val="a"/>
    <w:uiPriority w:val="99"/>
    <w:rsid w:val="008A1BCE"/>
    <w:pPr>
      <w:keepLines/>
      <w:tabs>
        <w:tab w:val="center" w:pos="2268"/>
        <w:tab w:val="left" w:pos="6804"/>
      </w:tabs>
      <w:spacing w:before="360"/>
    </w:pPr>
    <w:rPr>
      <w:rFonts w:ascii="Antiqua" w:hAnsi="Antiqua" w:cs="Antiqua"/>
      <w:b/>
      <w:bCs/>
      <w:position w:val="-48"/>
      <w:sz w:val="26"/>
      <w:szCs w:val="26"/>
      <w:lang w:eastAsia="ru-RU"/>
    </w:rPr>
  </w:style>
  <w:style w:type="paragraph" w:customStyle="1" w:styleId="af4">
    <w:name w:val="Назва документа"/>
    <w:basedOn w:val="a"/>
    <w:next w:val="a"/>
    <w:uiPriority w:val="99"/>
    <w:rsid w:val="008A1BCE"/>
    <w:pPr>
      <w:keepNext/>
      <w:keepLines/>
      <w:spacing w:before="240" w:after="240"/>
    </w:pPr>
    <w:rPr>
      <w:rFonts w:ascii="Antiqua" w:hAnsi="Antiqua" w:cs="Antiqua"/>
      <w:b/>
      <w:bCs/>
      <w:sz w:val="26"/>
      <w:szCs w:val="26"/>
      <w:lang w:eastAsia="ru-RU"/>
    </w:rPr>
  </w:style>
  <w:style w:type="paragraph" w:customStyle="1" w:styleId="15">
    <w:name w:val="Знак Знак1 Знак Знак Знак Знак Знак Знак"/>
    <w:basedOn w:val="a"/>
    <w:uiPriority w:val="99"/>
    <w:rsid w:val="008A1BCE"/>
    <w:rPr>
      <w:rFonts w:ascii="Verdana" w:hAnsi="Verdana" w:cs="Verdana"/>
      <w:lang w:val="en-US" w:eastAsia="en-US"/>
    </w:rPr>
  </w:style>
  <w:style w:type="paragraph" w:customStyle="1" w:styleId="23">
    <w:name w:val="Знак Знак2 Знак Знак Знак"/>
    <w:basedOn w:val="a"/>
    <w:uiPriority w:val="99"/>
    <w:rsid w:val="008A1BCE"/>
    <w:rPr>
      <w:rFonts w:ascii="Verdana" w:hAnsi="Verdana" w:cs="Verdana"/>
      <w:color w:val="000000"/>
      <w:sz w:val="20"/>
      <w:szCs w:val="20"/>
      <w:lang w:val="en-US" w:eastAsia="en-US"/>
    </w:rPr>
  </w:style>
  <w:style w:type="paragraph" w:customStyle="1" w:styleId="16">
    <w:name w:val="Знак Знак1 Знак Знак Знак Знак Знак Знак Знак Знак Знак"/>
    <w:basedOn w:val="a"/>
    <w:uiPriority w:val="99"/>
    <w:rsid w:val="008A1BCE"/>
    <w:rPr>
      <w:rFonts w:ascii="Verdana" w:hAnsi="Verdana" w:cs="Verdana"/>
      <w:lang w:val="en-US" w:eastAsia="en-US"/>
    </w:rPr>
  </w:style>
  <w:style w:type="paragraph" w:customStyle="1" w:styleId="112">
    <w:name w:val="Знак Знак1 Знак Знак Знак1 Знак"/>
    <w:basedOn w:val="a"/>
    <w:uiPriority w:val="99"/>
    <w:rsid w:val="008A1BCE"/>
    <w:rPr>
      <w:rFonts w:ascii="Verdana" w:hAnsi="Verdana" w:cs="Verdana"/>
      <w:lang w:val="en-US" w:eastAsia="en-US"/>
    </w:rPr>
  </w:style>
  <w:style w:type="character" w:customStyle="1" w:styleId="rvts11">
    <w:name w:val="rvts11"/>
    <w:basedOn w:val="a0"/>
    <w:uiPriority w:val="99"/>
    <w:rsid w:val="008A1BCE"/>
    <w:rPr>
      <w:rFonts w:cs="Times New Roman"/>
    </w:rPr>
  </w:style>
  <w:style w:type="paragraph" w:customStyle="1" w:styleId="af5">
    <w:name w:val="Стиль"/>
    <w:uiPriority w:val="99"/>
    <w:rsid w:val="008A1BCE"/>
    <w:pPr>
      <w:widowControl w:val="0"/>
      <w:autoSpaceDE w:val="0"/>
      <w:autoSpaceDN w:val="0"/>
      <w:adjustRightInd w:val="0"/>
      <w:spacing w:before="60"/>
      <w:jc w:val="center"/>
    </w:pPr>
    <w:rPr>
      <w:sz w:val="24"/>
      <w:szCs w:val="24"/>
      <w:lang w:val="ru-RU" w:eastAsia="ru-RU"/>
    </w:rPr>
  </w:style>
  <w:style w:type="character" w:customStyle="1" w:styleId="xfmc0">
    <w:name w:val="xfmc0"/>
    <w:basedOn w:val="a0"/>
    <w:uiPriority w:val="99"/>
    <w:rsid w:val="008A1BCE"/>
    <w:rPr>
      <w:rFonts w:cs="Times New Roman"/>
    </w:rPr>
  </w:style>
  <w:style w:type="character" w:customStyle="1" w:styleId="rvts46">
    <w:name w:val="rvts46"/>
    <w:basedOn w:val="a0"/>
    <w:uiPriority w:val="99"/>
    <w:rsid w:val="008A1BCE"/>
    <w:rPr>
      <w:rFonts w:cs="Times New Roman"/>
    </w:rPr>
  </w:style>
  <w:style w:type="character" w:customStyle="1" w:styleId="rvts23">
    <w:name w:val="rvts23"/>
    <w:basedOn w:val="a0"/>
    <w:uiPriority w:val="99"/>
    <w:rsid w:val="008A1BCE"/>
    <w:rPr>
      <w:rFonts w:cs="Times New Roman"/>
    </w:rPr>
  </w:style>
  <w:style w:type="paragraph" w:customStyle="1" w:styleId="113">
    <w:name w:val="Знак Знак1 Знак Знак Знак1 Знак Знак Знак Знак Знак Знак Знак Знак Знак Знак"/>
    <w:basedOn w:val="a"/>
    <w:uiPriority w:val="99"/>
    <w:rsid w:val="008A1BCE"/>
    <w:rPr>
      <w:rFonts w:ascii="Verdana" w:hAnsi="Verdana" w:cs="Verdana"/>
      <w:lang w:val="en-US" w:eastAsia="en-US"/>
    </w:rPr>
  </w:style>
  <w:style w:type="paragraph" w:customStyle="1" w:styleId="af6">
    <w:name w:val="Знак Знак Знак Знак Знак Знак"/>
    <w:basedOn w:val="a"/>
    <w:uiPriority w:val="99"/>
    <w:rsid w:val="008A1BCE"/>
    <w:rPr>
      <w:rFonts w:ascii="Verdana" w:hAnsi="Verdana" w:cs="Verdana"/>
      <w:lang w:val="en-US" w:eastAsia="en-US"/>
    </w:rPr>
  </w:style>
  <w:style w:type="paragraph" w:styleId="33">
    <w:name w:val="Body Text 3"/>
    <w:basedOn w:val="a"/>
    <w:link w:val="34"/>
    <w:uiPriority w:val="99"/>
    <w:rsid w:val="008A1BCE"/>
    <w:pPr>
      <w:spacing w:after="120"/>
    </w:pPr>
    <w:rPr>
      <w:sz w:val="16"/>
      <w:szCs w:val="16"/>
      <w:lang w:val="ru-RU" w:eastAsia="ru-RU"/>
    </w:rPr>
  </w:style>
  <w:style w:type="character" w:customStyle="1" w:styleId="34">
    <w:name w:val="Основной текст 3 Знак"/>
    <w:basedOn w:val="a0"/>
    <w:link w:val="33"/>
    <w:uiPriority w:val="99"/>
    <w:semiHidden/>
    <w:locked/>
    <w:rsid w:val="00BF243C"/>
    <w:rPr>
      <w:rFonts w:cs="Times New Roman"/>
      <w:sz w:val="16"/>
      <w:szCs w:val="16"/>
    </w:rPr>
  </w:style>
  <w:style w:type="paragraph" w:customStyle="1" w:styleId="tjbmf">
    <w:name w:val="tj bmf"/>
    <w:basedOn w:val="a"/>
    <w:uiPriority w:val="99"/>
    <w:rsid w:val="008A1BCE"/>
    <w:pPr>
      <w:spacing w:before="100" w:beforeAutospacing="1" w:after="100" w:afterAutospacing="1"/>
    </w:pPr>
    <w:rPr>
      <w:lang w:val="ru-RU" w:eastAsia="ru-RU"/>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uiPriority w:val="99"/>
    <w:rsid w:val="008A1BCE"/>
    <w:rPr>
      <w:rFonts w:ascii="Verdana" w:hAnsi="Verdana" w:cs="Verdana"/>
      <w:color w:val="000000"/>
      <w:sz w:val="20"/>
      <w:szCs w:val="20"/>
      <w:lang w:val="en-US" w:eastAsia="en-US"/>
    </w:rPr>
  </w:style>
  <w:style w:type="paragraph" w:styleId="af7">
    <w:name w:val="Plain Text"/>
    <w:basedOn w:val="a"/>
    <w:link w:val="af8"/>
    <w:uiPriority w:val="99"/>
    <w:rsid w:val="008A1BCE"/>
    <w:pPr>
      <w:widowControl w:val="0"/>
    </w:pPr>
    <w:rPr>
      <w:rFonts w:ascii="Courier New" w:hAnsi="Courier New" w:cs="Courier New"/>
      <w:sz w:val="20"/>
      <w:szCs w:val="20"/>
      <w:lang w:eastAsia="ru-RU"/>
    </w:rPr>
  </w:style>
  <w:style w:type="character" w:customStyle="1" w:styleId="af8">
    <w:name w:val="Текст Знак"/>
    <w:basedOn w:val="a0"/>
    <w:link w:val="af7"/>
    <w:uiPriority w:val="99"/>
    <w:semiHidden/>
    <w:locked/>
    <w:rsid w:val="00BF243C"/>
    <w:rPr>
      <w:rFonts w:ascii="Courier New" w:hAnsi="Courier New" w:cs="Courier New"/>
      <w:sz w:val="20"/>
      <w:szCs w:val="20"/>
    </w:rPr>
  </w:style>
  <w:style w:type="character" w:customStyle="1" w:styleId="rvts15">
    <w:name w:val="rvts15"/>
    <w:basedOn w:val="a0"/>
    <w:uiPriority w:val="99"/>
    <w:rsid w:val="008A1BCE"/>
    <w:rPr>
      <w:rFonts w:cs="Times New Roman"/>
    </w:rPr>
  </w:style>
  <w:style w:type="paragraph" w:customStyle="1" w:styleId="17">
    <w:name w:val="Абзац списку1"/>
    <w:basedOn w:val="a"/>
    <w:uiPriority w:val="99"/>
    <w:rsid w:val="008A1BCE"/>
    <w:pPr>
      <w:spacing w:after="200" w:line="276" w:lineRule="auto"/>
      <w:ind w:left="720"/>
    </w:pPr>
    <w:rPr>
      <w:rFonts w:ascii="Calibri" w:hAnsi="Calibri" w:cs="Calibri"/>
      <w:sz w:val="22"/>
      <w:szCs w:val="22"/>
      <w:lang w:eastAsia="en-US"/>
    </w:rPr>
  </w:style>
  <w:style w:type="paragraph" w:customStyle="1" w:styleId="StyleAwt">
    <w:name w:val="StyleAwt"/>
    <w:basedOn w:val="a"/>
    <w:uiPriority w:val="99"/>
    <w:rsid w:val="008A1BCE"/>
    <w:pPr>
      <w:spacing w:line="220" w:lineRule="exact"/>
    </w:pPr>
    <w:rPr>
      <w:b/>
      <w:bCs/>
      <w:i/>
      <w:iCs/>
      <w:sz w:val="18"/>
      <w:szCs w:val="18"/>
      <w:u w:val="single"/>
      <w:lang w:eastAsia="ru-RU"/>
    </w:rPr>
  </w:style>
  <w:style w:type="table" w:customStyle="1" w:styleId="18">
    <w:name w:val="Сітка таблиці1"/>
    <w:uiPriority w:val="99"/>
    <w:rsid w:val="00FE5E2E"/>
    <w:pPr>
      <w:spacing w:before="6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
    <w:name w:val="Знак Знак1 Знак Знак Знак1 Знак Знак Знак Знак Знак Знак Знак Знак Знак Знак Знак Знак Знак Знак Знак Знак Знак Знак1"/>
    <w:basedOn w:val="a"/>
    <w:uiPriority w:val="99"/>
    <w:rsid w:val="00FE5E2E"/>
    <w:rPr>
      <w:rFonts w:ascii="Verdana" w:hAnsi="Verdana" w:cs="Verdana"/>
      <w:lang w:val="en-US" w:eastAsia="en-US"/>
    </w:rPr>
  </w:style>
  <w:style w:type="table" w:customStyle="1" w:styleId="24">
    <w:name w:val="Сітка таблиці2"/>
    <w:uiPriority w:val="99"/>
    <w:rsid w:val="00FE5E2E"/>
    <w:pPr>
      <w:spacing w:before="6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ітка таблиці3"/>
    <w:uiPriority w:val="99"/>
    <w:rsid w:val="00FE5E2E"/>
    <w:pPr>
      <w:spacing w:before="6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ітка таблиці4"/>
    <w:uiPriority w:val="99"/>
    <w:rsid w:val="00FE5E2E"/>
    <w:pPr>
      <w:spacing w:before="6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ітка таблиці5"/>
    <w:uiPriority w:val="99"/>
    <w:rsid w:val="00957D85"/>
    <w:pPr>
      <w:spacing w:before="6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бычный (веб) Знак1"/>
    <w:aliases w:val="Обычный (веб) Знак Знак,Знак1 Знак Знак,Знак1 Знак1,Знак1 Знак Знак Знак Знак Знак Знак Знак Знак,Знак1 Знак Знак Знак Знак,Знак Знак2,Обычный (веб) Знак2 Знак,Обычный (веб) Знак1 Знак Знак,Обычный (веб) Знак Знак Знак Знак"/>
    <w:basedOn w:val="a0"/>
    <w:link w:val="a9"/>
    <w:uiPriority w:val="99"/>
    <w:locked/>
    <w:rsid w:val="0000413A"/>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266158344">
      <w:bodyDiv w:val="1"/>
      <w:marLeft w:val="0"/>
      <w:marRight w:val="0"/>
      <w:marTop w:val="0"/>
      <w:marBottom w:val="0"/>
      <w:divBdr>
        <w:top w:val="none" w:sz="0" w:space="0" w:color="auto"/>
        <w:left w:val="none" w:sz="0" w:space="0" w:color="auto"/>
        <w:bottom w:val="none" w:sz="0" w:space="0" w:color="auto"/>
        <w:right w:val="none" w:sz="0" w:space="0" w:color="auto"/>
      </w:divBdr>
    </w:div>
    <w:div w:id="634260517">
      <w:marLeft w:val="0"/>
      <w:marRight w:val="0"/>
      <w:marTop w:val="0"/>
      <w:marBottom w:val="0"/>
      <w:divBdr>
        <w:top w:val="none" w:sz="0" w:space="0" w:color="auto"/>
        <w:left w:val="none" w:sz="0" w:space="0" w:color="auto"/>
        <w:bottom w:val="none" w:sz="0" w:space="0" w:color="auto"/>
        <w:right w:val="none" w:sz="0" w:space="0" w:color="auto"/>
      </w:divBdr>
    </w:div>
    <w:div w:id="634260518">
      <w:marLeft w:val="0"/>
      <w:marRight w:val="0"/>
      <w:marTop w:val="0"/>
      <w:marBottom w:val="0"/>
      <w:divBdr>
        <w:top w:val="none" w:sz="0" w:space="0" w:color="auto"/>
        <w:left w:val="none" w:sz="0" w:space="0" w:color="auto"/>
        <w:bottom w:val="none" w:sz="0" w:space="0" w:color="auto"/>
        <w:right w:val="none" w:sz="0" w:space="0" w:color="auto"/>
      </w:divBdr>
    </w:div>
    <w:div w:id="634260519">
      <w:marLeft w:val="0"/>
      <w:marRight w:val="0"/>
      <w:marTop w:val="0"/>
      <w:marBottom w:val="0"/>
      <w:divBdr>
        <w:top w:val="none" w:sz="0" w:space="0" w:color="auto"/>
        <w:left w:val="none" w:sz="0" w:space="0" w:color="auto"/>
        <w:bottom w:val="none" w:sz="0" w:space="0" w:color="auto"/>
        <w:right w:val="none" w:sz="0" w:space="0" w:color="auto"/>
      </w:divBdr>
    </w:div>
    <w:div w:id="634260520">
      <w:marLeft w:val="0"/>
      <w:marRight w:val="0"/>
      <w:marTop w:val="0"/>
      <w:marBottom w:val="0"/>
      <w:divBdr>
        <w:top w:val="none" w:sz="0" w:space="0" w:color="auto"/>
        <w:left w:val="none" w:sz="0" w:space="0" w:color="auto"/>
        <w:bottom w:val="none" w:sz="0" w:space="0" w:color="auto"/>
        <w:right w:val="none" w:sz="0" w:space="0" w:color="auto"/>
      </w:divBdr>
    </w:div>
    <w:div w:id="634260521">
      <w:marLeft w:val="0"/>
      <w:marRight w:val="0"/>
      <w:marTop w:val="0"/>
      <w:marBottom w:val="0"/>
      <w:divBdr>
        <w:top w:val="none" w:sz="0" w:space="0" w:color="auto"/>
        <w:left w:val="none" w:sz="0" w:space="0" w:color="auto"/>
        <w:bottom w:val="none" w:sz="0" w:space="0" w:color="auto"/>
        <w:right w:val="none" w:sz="0" w:space="0" w:color="auto"/>
      </w:divBdr>
    </w:div>
    <w:div w:id="634260522">
      <w:marLeft w:val="0"/>
      <w:marRight w:val="0"/>
      <w:marTop w:val="0"/>
      <w:marBottom w:val="0"/>
      <w:divBdr>
        <w:top w:val="none" w:sz="0" w:space="0" w:color="auto"/>
        <w:left w:val="none" w:sz="0" w:space="0" w:color="auto"/>
        <w:bottom w:val="none" w:sz="0" w:space="0" w:color="auto"/>
        <w:right w:val="none" w:sz="0" w:space="0" w:color="auto"/>
      </w:divBdr>
    </w:div>
    <w:div w:id="634260523">
      <w:marLeft w:val="0"/>
      <w:marRight w:val="0"/>
      <w:marTop w:val="0"/>
      <w:marBottom w:val="0"/>
      <w:divBdr>
        <w:top w:val="none" w:sz="0" w:space="0" w:color="auto"/>
        <w:left w:val="none" w:sz="0" w:space="0" w:color="auto"/>
        <w:bottom w:val="none" w:sz="0" w:space="0" w:color="auto"/>
        <w:right w:val="none" w:sz="0" w:space="0" w:color="auto"/>
      </w:divBdr>
    </w:div>
    <w:div w:id="634260524">
      <w:marLeft w:val="0"/>
      <w:marRight w:val="0"/>
      <w:marTop w:val="0"/>
      <w:marBottom w:val="0"/>
      <w:divBdr>
        <w:top w:val="none" w:sz="0" w:space="0" w:color="auto"/>
        <w:left w:val="none" w:sz="0" w:space="0" w:color="auto"/>
        <w:bottom w:val="none" w:sz="0" w:space="0" w:color="auto"/>
        <w:right w:val="none" w:sz="0" w:space="0" w:color="auto"/>
      </w:divBdr>
    </w:div>
    <w:div w:id="634260525">
      <w:marLeft w:val="0"/>
      <w:marRight w:val="0"/>
      <w:marTop w:val="0"/>
      <w:marBottom w:val="0"/>
      <w:divBdr>
        <w:top w:val="none" w:sz="0" w:space="0" w:color="auto"/>
        <w:left w:val="none" w:sz="0" w:space="0" w:color="auto"/>
        <w:bottom w:val="none" w:sz="0" w:space="0" w:color="auto"/>
        <w:right w:val="none" w:sz="0" w:space="0" w:color="auto"/>
      </w:divBdr>
    </w:div>
    <w:div w:id="634260526">
      <w:marLeft w:val="0"/>
      <w:marRight w:val="0"/>
      <w:marTop w:val="0"/>
      <w:marBottom w:val="0"/>
      <w:divBdr>
        <w:top w:val="none" w:sz="0" w:space="0" w:color="auto"/>
        <w:left w:val="none" w:sz="0" w:space="0" w:color="auto"/>
        <w:bottom w:val="none" w:sz="0" w:space="0" w:color="auto"/>
        <w:right w:val="none" w:sz="0" w:space="0" w:color="auto"/>
      </w:divBdr>
    </w:div>
    <w:div w:id="634260527">
      <w:marLeft w:val="0"/>
      <w:marRight w:val="0"/>
      <w:marTop w:val="0"/>
      <w:marBottom w:val="0"/>
      <w:divBdr>
        <w:top w:val="none" w:sz="0" w:space="0" w:color="auto"/>
        <w:left w:val="none" w:sz="0" w:space="0" w:color="auto"/>
        <w:bottom w:val="none" w:sz="0" w:space="0" w:color="auto"/>
        <w:right w:val="none" w:sz="0" w:space="0" w:color="auto"/>
      </w:divBdr>
    </w:div>
    <w:div w:id="634260528">
      <w:marLeft w:val="0"/>
      <w:marRight w:val="0"/>
      <w:marTop w:val="0"/>
      <w:marBottom w:val="0"/>
      <w:divBdr>
        <w:top w:val="none" w:sz="0" w:space="0" w:color="auto"/>
        <w:left w:val="none" w:sz="0" w:space="0" w:color="auto"/>
        <w:bottom w:val="none" w:sz="0" w:space="0" w:color="auto"/>
        <w:right w:val="none" w:sz="0" w:space="0" w:color="auto"/>
      </w:divBdr>
    </w:div>
    <w:div w:id="634260529">
      <w:marLeft w:val="0"/>
      <w:marRight w:val="0"/>
      <w:marTop w:val="0"/>
      <w:marBottom w:val="0"/>
      <w:divBdr>
        <w:top w:val="none" w:sz="0" w:space="0" w:color="auto"/>
        <w:left w:val="none" w:sz="0" w:space="0" w:color="auto"/>
        <w:bottom w:val="none" w:sz="0" w:space="0" w:color="auto"/>
        <w:right w:val="none" w:sz="0" w:space="0" w:color="auto"/>
      </w:divBdr>
    </w:div>
    <w:div w:id="634260530">
      <w:marLeft w:val="0"/>
      <w:marRight w:val="0"/>
      <w:marTop w:val="0"/>
      <w:marBottom w:val="0"/>
      <w:divBdr>
        <w:top w:val="none" w:sz="0" w:space="0" w:color="auto"/>
        <w:left w:val="none" w:sz="0" w:space="0" w:color="auto"/>
        <w:bottom w:val="none" w:sz="0" w:space="0" w:color="auto"/>
        <w:right w:val="none" w:sz="0" w:space="0" w:color="auto"/>
      </w:divBdr>
    </w:div>
    <w:div w:id="634260531">
      <w:marLeft w:val="0"/>
      <w:marRight w:val="0"/>
      <w:marTop w:val="0"/>
      <w:marBottom w:val="0"/>
      <w:divBdr>
        <w:top w:val="none" w:sz="0" w:space="0" w:color="auto"/>
        <w:left w:val="none" w:sz="0" w:space="0" w:color="auto"/>
        <w:bottom w:val="none" w:sz="0" w:space="0" w:color="auto"/>
        <w:right w:val="none" w:sz="0" w:space="0" w:color="auto"/>
      </w:divBdr>
    </w:div>
    <w:div w:id="634260532">
      <w:marLeft w:val="0"/>
      <w:marRight w:val="0"/>
      <w:marTop w:val="0"/>
      <w:marBottom w:val="0"/>
      <w:divBdr>
        <w:top w:val="none" w:sz="0" w:space="0" w:color="auto"/>
        <w:left w:val="none" w:sz="0" w:space="0" w:color="auto"/>
        <w:bottom w:val="none" w:sz="0" w:space="0" w:color="auto"/>
        <w:right w:val="none" w:sz="0" w:space="0" w:color="auto"/>
      </w:divBdr>
    </w:div>
    <w:div w:id="634260533">
      <w:marLeft w:val="0"/>
      <w:marRight w:val="0"/>
      <w:marTop w:val="0"/>
      <w:marBottom w:val="0"/>
      <w:divBdr>
        <w:top w:val="none" w:sz="0" w:space="0" w:color="auto"/>
        <w:left w:val="none" w:sz="0" w:space="0" w:color="auto"/>
        <w:bottom w:val="none" w:sz="0" w:space="0" w:color="auto"/>
        <w:right w:val="none" w:sz="0" w:space="0" w:color="auto"/>
      </w:divBdr>
    </w:div>
    <w:div w:id="634260534">
      <w:marLeft w:val="0"/>
      <w:marRight w:val="0"/>
      <w:marTop w:val="0"/>
      <w:marBottom w:val="0"/>
      <w:divBdr>
        <w:top w:val="none" w:sz="0" w:space="0" w:color="auto"/>
        <w:left w:val="none" w:sz="0" w:space="0" w:color="auto"/>
        <w:bottom w:val="none" w:sz="0" w:space="0" w:color="auto"/>
        <w:right w:val="none" w:sz="0" w:space="0" w:color="auto"/>
      </w:divBdr>
    </w:div>
    <w:div w:id="634260535">
      <w:marLeft w:val="0"/>
      <w:marRight w:val="0"/>
      <w:marTop w:val="0"/>
      <w:marBottom w:val="0"/>
      <w:divBdr>
        <w:top w:val="none" w:sz="0" w:space="0" w:color="auto"/>
        <w:left w:val="none" w:sz="0" w:space="0" w:color="auto"/>
        <w:bottom w:val="none" w:sz="0" w:space="0" w:color="auto"/>
        <w:right w:val="none" w:sz="0" w:space="0" w:color="auto"/>
      </w:divBdr>
    </w:div>
    <w:div w:id="634260536">
      <w:marLeft w:val="0"/>
      <w:marRight w:val="0"/>
      <w:marTop w:val="0"/>
      <w:marBottom w:val="0"/>
      <w:divBdr>
        <w:top w:val="none" w:sz="0" w:space="0" w:color="auto"/>
        <w:left w:val="none" w:sz="0" w:space="0" w:color="auto"/>
        <w:bottom w:val="none" w:sz="0" w:space="0" w:color="auto"/>
        <w:right w:val="none" w:sz="0" w:space="0" w:color="auto"/>
      </w:divBdr>
    </w:div>
    <w:div w:id="634260537">
      <w:marLeft w:val="0"/>
      <w:marRight w:val="0"/>
      <w:marTop w:val="0"/>
      <w:marBottom w:val="0"/>
      <w:divBdr>
        <w:top w:val="none" w:sz="0" w:space="0" w:color="auto"/>
        <w:left w:val="none" w:sz="0" w:space="0" w:color="auto"/>
        <w:bottom w:val="none" w:sz="0" w:space="0" w:color="auto"/>
        <w:right w:val="none" w:sz="0" w:space="0" w:color="auto"/>
      </w:divBdr>
    </w:div>
    <w:div w:id="634260538">
      <w:marLeft w:val="0"/>
      <w:marRight w:val="0"/>
      <w:marTop w:val="0"/>
      <w:marBottom w:val="0"/>
      <w:divBdr>
        <w:top w:val="none" w:sz="0" w:space="0" w:color="auto"/>
        <w:left w:val="none" w:sz="0" w:space="0" w:color="auto"/>
        <w:bottom w:val="none" w:sz="0" w:space="0" w:color="auto"/>
        <w:right w:val="none" w:sz="0" w:space="0" w:color="auto"/>
      </w:divBdr>
    </w:div>
    <w:div w:id="634260539">
      <w:marLeft w:val="0"/>
      <w:marRight w:val="0"/>
      <w:marTop w:val="0"/>
      <w:marBottom w:val="0"/>
      <w:divBdr>
        <w:top w:val="none" w:sz="0" w:space="0" w:color="auto"/>
        <w:left w:val="none" w:sz="0" w:space="0" w:color="auto"/>
        <w:bottom w:val="none" w:sz="0" w:space="0" w:color="auto"/>
        <w:right w:val="none" w:sz="0" w:space="0" w:color="auto"/>
      </w:divBdr>
    </w:div>
    <w:div w:id="634260540">
      <w:marLeft w:val="0"/>
      <w:marRight w:val="0"/>
      <w:marTop w:val="0"/>
      <w:marBottom w:val="0"/>
      <w:divBdr>
        <w:top w:val="none" w:sz="0" w:space="0" w:color="auto"/>
        <w:left w:val="none" w:sz="0" w:space="0" w:color="auto"/>
        <w:bottom w:val="none" w:sz="0" w:space="0" w:color="auto"/>
        <w:right w:val="none" w:sz="0" w:space="0" w:color="auto"/>
      </w:divBdr>
    </w:div>
    <w:div w:id="634260541">
      <w:marLeft w:val="0"/>
      <w:marRight w:val="0"/>
      <w:marTop w:val="0"/>
      <w:marBottom w:val="0"/>
      <w:divBdr>
        <w:top w:val="none" w:sz="0" w:space="0" w:color="auto"/>
        <w:left w:val="none" w:sz="0" w:space="0" w:color="auto"/>
        <w:bottom w:val="none" w:sz="0" w:space="0" w:color="auto"/>
        <w:right w:val="none" w:sz="0" w:space="0" w:color="auto"/>
      </w:divBdr>
    </w:div>
    <w:div w:id="634260542">
      <w:marLeft w:val="0"/>
      <w:marRight w:val="0"/>
      <w:marTop w:val="0"/>
      <w:marBottom w:val="0"/>
      <w:divBdr>
        <w:top w:val="none" w:sz="0" w:space="0" w:color="auto"/>
        <w:left w:val="none" w:sz="0" w:space="0" w:color="auto"/>
        <w:bottom w:val="none" w:sz="0" w:space="0" w:color="auto"/>
        <w:right w:val="none" w:sz="0" w:space="0" w:color="auto"/>
      </w:divBdr>
    </w:div>
    <w:div w:id="634260543">
      <w:marLeft w:val="0"/>
      <w:marRight w:val="0"/>
      <w:marTop w:val="0"/>
      <w:marBottom w:val="0"/>
      <w:divBdr>
        <w:top w:val="none" w:sz="0" w:space="0" w:color="auto"/>
        <w:left w:val="none" w:sz="0" w:space="0" w:color="auto"/>
        <w:bottom w:val="none" w:sz="0" w:space="0" w:color="auto"/>
        <w:right w:val="none" w:sz="0" w:space="0" w:color="auto"/>
      </w:divBdr>
    </w:div>
    <w:div w:id="634260544">
      <w:marLeft w:val="0"/>
      <w:marRight w:val="0"/>
      <w:marTop w:val="0"/>
      <w:marBottom w:val="0"/>
      <w:divBdr>
        <w:top w:val="none" w:sz="0" w:space="0" w:color="auto"/>
        <w:left w:val="none" w:sz="0" w:space="0" w:color="auto"/>
        <w:bottom w:val="none" w:sz="0" w:space="0" w:color="auto"/>
        <w:right w:val="none" w:sz="0" w:space="0" w:color="auto"/>
      </w:divBdr>
    </w:div>
    <w:div w:id="634260545">
      <w:marLeft w:val="0"/>
      <w:marRight w:val="0"/>
      <w:marTop w:val="0"/>
      <w:marBottom w:val="0"/>
      <w:divBdr>
        <w:top w:val="none" w:sz="0" w:space="0" w:color="auto"/>
        <w:left w:val="none" w:sz="0" w:space="0" w:color="auto"/>
        <w:bottom w:val="none" w:sz="0" w:space="0" w:color="auto"/>
        <w:right w:val="none" w:sz="0" w:space="0" w:color="auto"/>
      </w:divBdr>
    </w:div>
    <w:div w:id="634260546">
      <w:marLeft w:val="0"/>
      <w:marRight w:val="0"/>
      <w:marTop w:val="0"/>
      <w:marBottom w:val="0"/>
      <w:divBdr>
        <w:top w:val="none" w:sz="0" w:space="0" w:color="auto"/>
        <w:left w:val="none" w:sz="0" w:space="0" w:color="auto"/>
        <w:bottom w:val="none" w:sz="0" w:space="0" w:color="auto"/>
        <w:right w:val="none" w:sz="0" w:space="0" w:color="auto"/>
      </w:divBdr>
    </w:div>
    <w:div w:id="634260547">
      <w:marLeft w:val="0"/>
      <w:marRight w:val="0"/>
      <w:marTop w:val="0"/>
      <w:marBottom w:val="0"/>
      <w:divBdr>
        <w:top w:val="none" w:sz="0" w:space="0" w:color="auto"/>
        <w:left w:val="none" w:sz="0" w:space="0" w:color="auto"/>
        <w:bottom w:val="none" w:sz="0" w:space="0" w:color="auto"/>
        <w:right w:val="none" w:sz="0" w:space="0" w:color="auto"/>
      </w:divBdr>
    </w:div>
    <w:div w:id="634260548">
      <w:marLeft w:val="0"/>
      <w:marRight w:val="0"/>
      <w:marTop w:val="0"/>
      <w:marBottom w:val="0"/>
      <w:divBdr>
        <w:top w:val="none" w:sz="0" w:space="0" w:color="auto"/>
        <w:left w:val="none" w:sz="0" w:space="0" w:color="auto"/>
        <w:bottom w:val="none" w:sz="0" w:space="0" w:color="auto"/>
        <w:right w:val="none" w:sz="0" w:space="0" w:color="auto"/>
      </w:divBdr>
    </w:div>
    <w:div w:id="634260549">
      <w:marLeft w:val="0"/>
      <w:marRight w:val="0"/>
      <w:marTop w:val="0"/>
      <w:marBottom w:val="0"/>
      <w:divBdr>
        <w:top w:val="none" w:sz="0" w:space="0" w:color="auto"/>
        <w:left w:val="none" w:sz="0" w:space="0" w:color="auto"/>
        <w:bottom w:val="none" w:sz="0" w:space="0" w:color="auto"/>
        <w:right w:val="none" w:sz="0" w:space="0" w:color="auto"/>
      </w:divBdr>
    </w:div>
    <w:div w:id="634260550">
      <w:marLeft w:val="0"/>
      <w:marRight w:val="0"/>
      <w:marTop w:val="0"/>
      <w:marBottom w:val="0"/>
      <w:divBdr>
        <w:top w:val="none" w:sz="0" w:space="0" w:color="auto"/>
        <w:left w:val="none" w:sz="0" w:space="0" w:color="auto"/>
        <w:bottom w:val="none" w:sz="0" w:space="0" w:color="auto"/>
        <w:right w:val="none" w:sz="0" w:space="0" w:color="auto"/>
      </w:divBdr>
    </w:div>
    <w:div w:id="634260551">
      <w:marLeft w:val="0"/>
      <w:marRight w:val="0"/>
      <w:marTop w:val="0"/>
      <w:marBottom w:val="0"/>
      <w:divBdr>
        <w:top w:val="none" w:sz="0" w:space="0" w:color="auto"/>
        <w:left w:val="none" w:sz="0" w:space="0" w:color="auto"/>
        <w:bottom w:val="none" w:sz="0" w:space="0" w:color="auto"/>
        <w:right w:val="none" w:sz="0" w:space="0" w:color="auto"/>
      </w:divBdr>
    </w:div>
    <w:div w:id="634260552">
      <w:marLeft w:val="0"/>
      <w:marRight w:val="0"/>
      <w:marTop w:val="0"/>
      <w:marBottom w:val="0"/>
      <w:divBdr>
        <w:top w:val="none" w:sz="0" w:space="0" w:color="auto"/>
        <w:left w:val="none" w:sz="0" w:space="0" w:color="auto"/>
        <w:bottom w:val="none" w:sz="0" w:space="0" w:color="auto"/>
        <w:right w:val="none" w:sz="0" w:space="0" w:color="auto"/>
      </w:divBdr>
    </w:div>
    <w:div w:id="634260553">
      <w:marLeft w:val="0"/>
      <w:marRight w:val="0"/>
      <w:marTop w:val="0"/>
      <w:marBottom w:val="0"/>
      <w:divBdr>
        <w:top w:val="none" w:sz="0" w:space="0" w:color="auto"/>
        <w:left w:val="none" w:sz="0" w:space="0" w:color="auto"/>
        <w:bottom w:val="none" w:sz="0" w:space="0" w:color="auto"/>
        <w:right w:val="none" w:sz="0" w:space="0" w:color="auto"/>
      </w:divBdr>
    </w:div>
    <w:div w:id="634260554">
      <w:marLeft w:val="0"/>
      <w:marRight w:val="0"/>
      <w:marTop w:val="0"/>
      <w:marBottom w:val="0"/>
      <w:divBdr>
        <w:top w:val="none" w:sz="0" w:space="0" w:color="auto"/>
        <w:left w:val="none" w:sz="0" w:space="0" w:color="auto"/>
        <w:bottom w:val="none" w:sz="0" w:space="0" w:color="auto"/>
        <w:right w:val="none" w:sz="0" w:space="0" w:color="auto"/>
      </w:divBdr>
    </w:div>
    <w:div w:id="634260555">
      <w:marLeft w:val="0"/>
      <w:marRight w:val="0"/>
      <w:marTop w:val="0"/>
      <w:marBottom w:val="0"/>
      <w:divBdr>
        <w:top w:val="none" w:sz="0" w:space="0" w:color="auto"/>
        <w:left w:val="none" w:sz="0" w:space="0" w:color="auto"/>
        <w:bottom w:val="none" w:sz="0" w:space="0" w:color="auto"/>
        <w:right w:val="none" w:sz="0" w:space="0" w:color="auto"/>
      </w:divBdr>
    </w:div>
    <w:div w:id="634260556">
      <w:marLeft w:val="0"/>
      <w:marRight w:val="0"/>
      <w:marTop w:val="0"/>
      <w:marBottom w:val="0"/>
      <w:divBdr>
        <w:top w:val="none" w:sz="0" w:space="0" w:color="auto"/>
        <w:left w:val="none" w:sz="0" w:space="0" w:color="auto"/>
        <w:bottom w:val="none" w:sz="0" w:space="0" w:color="auto"/>
        <w:right w:val="none" w:sz="0" w:space="0" w:color="auto"/>
      </w:divBdr>
    </w:div>
    <w:div w:id="634260557">
      <w:marLeft w:val="0"/>
      <w:marRight w:val="0"/>
      <w:marTop w:val="0"/>
      <w:marBottom w:val="0"/>
      <w:divBdr>
        <w:top w:val="none" w:sz="0" w:space="0" w:color="auto"/>
        <w:left w:val="none" w:sz="0" w:space="0" w:color="auto"/>
        <w:bottom w:val="none" w:sz="0" w:space="0" w:color="auto"/>
        <w:right w:val="none" w:sz="0" w:space="0" w:color="auto"/>
      </w:divBdr>
    </w:div>
    <w:div w:id="634260558">
      <w:marLeft w:val="0"/>
      <w:marRight w:val="0"/>
      <w:marTop w:val="0"/>
      <w:marBottom w:val="0"/>
      <w:divBdr>
        <w:top w:val="none" w:sz="0" w:space="0" w:color="auto"/>
        <w:left w:val="none" w:sz="0" w:space="0" w:color="auto"/>
        <w:bottom w:val="none" w:sz="0" w:space="0" w:color="auto"/>
        <w:right w:val="none" w:sz="0" w:space="0" w:color="auto"/>
      </w:divBdr>
    </w:div>
    <w:div w:id="197907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3441A7-3875-46E8-8EC3-B1B0BF3D9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7964</Words>
  <Characters>4541</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ПОРІВНЯЛЬНА ТАБЛИЦЯ</vt:lpstr>
    </vt:vector>
  </TitlesOfParts>
  <Company>Minfin</Company>
  <LinksUpToDate>false</LinksUpToDate>
  <CharactersWithSpaces>12481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Яковлєва</dc:creator>
  <cp:lastModifiedBy>user</cp:lastModifiedBy>
  <cp:revision>5</cp:revision>
  <cp:lastPrinted>2017-02-08T14:06:00Z</cp:lastPrinted>
  <dcterms:created xsi:type="dcterms:W3CDTF">2020-03-05T14:25:00Z</dcterms:created>
  <dcterms:modified xsi:type="dcterms:W3CDTF">2020-03-15T14:11:00Z</dcterms:modified>
</cp:coreProperties>
</file>