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</w:t>
      </w:r>
      <w:r w:rsidR="00635060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5F7ABB" w:rsidRDefault="005F7ABB" w:rsidP="005F7ABB">
      <w:pPr>
        <w:pStyle w:val="a6"/>
        <w:spacing w:after="24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“Про Державний бюджет України на 2021 рік”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</w:t>
      </w:r>
    </w:p>
    <w:p w:rsid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 w:rsidRPr="005F7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є:</w:t>
      </w:r>
    </w:p>
    <w:p w:rsid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Пункт 24 статті 14 Закону України “Про Державний бюджет України на 2021 рік” після слів “збільшення заробітної плати працівникам медичних закладів” доповнити словами “та</w:t>
      </w:r>
      <w:r w:rsidRPr="005F7ABB">
        <w:rPr>
          <w:rFonts w:ascii="Times New Roman" w:hAnsi="Times New Roman"/>
          <w:sz w:val="28"/>
          <w:szCs w:val="28"/>
        </w:rPr>
        <w:t xml:space="preserve"> надання </w:t>
      </w:r>
      <w:r>
        <w:rPr>
          <w:rFonts w:ascii="Times New Roman" w:hAnsi="Times New Roman"/>
          <w:sz w:val="28"/>
          <w:szCs w:val="28"/>
        </w:rPr>
        <w:t>компенсаці</w:t>
      </w:r>
      <w:r w:rsidRPr="005F7ABB">
        <w:rPr>
          <w:rFonts w:ascii="Times New Roman" w:hAnsi="Times New Roman"/>
          <w:sz w:val="28"/>
          <w:szCs w:val="28"/>
        </w:rPr>
        <w:t xml:space="preserve">ї </w:t>
      </w:r>
      <w:r>
        <w:rPr>
          <w:rFonts w:ascii="Times New Roman" w:hAnsi="Times New Roman"/>
          <w:sz w:val="28"/>
          <w:szCs w:val="28"/>
        </w:rPr>
        <w:t xml:space="preserve">у зв’язку з підвищенням тарифів на електричну енергію на оплату електричної енергії населенням, яке проживає в житлових будинках (у тому числі в житлових будинках готельного типу, квартирах та гуртожитках), обладнаних </w:t>
      </w:r>
      <w:r w:rsidRPr="005F7ABB">
        <w:rPr>
          <w:rFonts w:ascii="Times New Roman" w:hAnsi="Times New Roman"/>
          <w:sz w:val="28"/>
          <w:szCs w:val="28"/>
        </w:rPr>
        <w:t>у вс</w:t>
      </w:r>
      <w:r>
        <w:rPr>
          <w:rFonts w:ascii="Times New Roman" w:hAnsi="Times New Roman"/>
          <w:sz w:val="28"/>
          <w:szCs w:val="28"/>
        </w:rPr>
        <w:t>тановленому порядку електроопалювальними установками (у тому числі в сільській місцевості), населенням, яке проживає в багатоквартирних будинках, не газифікованих природним газом і в яких відсутні або не фун</w:t>
      </w:r>
      <w:r w:rsidR="00E739B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ціонують системи централізованого теплопостачання (у тому числі </w:t>
      </w:r>
      <w:r w:rsidRPr="005F7AB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сільській місцевості), а також багатодітними, прийомними сім’ями та дитячими будинками сімейного типу”.</w:t>
      </w:r>
    </w:p>
    <w:p w:rsidR="005F7ABB" w:rsidRP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Прикінцеві положення</w:t>
      </w:r>
    </w:p>
    <w:p w:rsid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Кабінету Міністрів України у тижневий строк з дня опублікування цього Закону:</w:t>
      </w:r>
    </w:p>
    <w:p w:rsid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визначити порядок надання компенсації у зв’язку з підвищенням  тарифів на електричну енергію на оплату електричної енергії населенням, яке проживає в житлових будинках (у тому числі в житлових будинках готельного типу, квартирах  та гуртожитках), обладнаних </w:t>
      </w:r>
      <w:r w:rsidRPr="005F7ABB">
        <w:rPr>
          <w:rFonts w:ascii="Times New Roman" w:hAnsi="Times New Roman"/>
          <w:sz w:val="28"/>
          <w:szCs w:val="28"/>
        </w:rPr>
        <w:t>у в</w:t>
      </w:r>
      <w:r>
        <w:rPr>
          <w:rFonts w:ascii="Times New Roman" w:hAnsi="Times New Roman"/>
          <w:sz w:val="28"/>
          <w:szCs w:val="28"/>
        </w:rPr>
        <w:t>становленому порядку електроопалювальними установками (у тому числі в сільській місцевості), населенням, яке проживає в багатоквартирних будинках, не газифікованих природним газом і в яких відсутні або не фун</w:t>
      </w:r>
      <w:r w:rsidR="00E739B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ціонують системи централізованого теплопостачання (у тому числі </w:t>
      </w:r>
      <w:r w:rsidRPr="005F7AB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сільській місцевості), а також багатодітними, прийомними сім’ями та дитячими будинками сімейного типу;</w:t>
      </w:r>
    </w:p>
    <w:p w:rsidR="005F7ABB" w:rsidRDefault="005F7ABB" w:rsidP="005F7AB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привести власні нормативно-правові акти у відповідність із цим Законом. </w:t>
      </w:r>
    </w:p>
    <w:p w:rsidR="00D70F09" w:rsidRDefault="00D70F09" w:rsidP="00D70F0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B49" w:rsidRDefault="00F47B49">
      <w:r>
        <w:separator/>
      </w:r>
    </w:p>
  </w:endnote>
  <w:endnote w:type="continuationSeparator" w:id="0">
    <w:p w:rsidR="00F47B49" w:rsidRDefault="00F4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B49" w:rsidRDefault="00F47B49">
      <w:r>
        <w:separator/>
      </w:r>
    </w:p>
  </w:footnote>
  <w:footnote w:type="continuationSeparator" w:id="0">
    <w:p w:rsidR="00F47B49" w:rsidRDefault="00F47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A68F2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70BDE"/>
    <w:rsid w:val="000C703E"/>
    <w:rsid w:val="001054BE"/>
    <w:rsid w:val="00135293"/>
    <w:rsid w:val="002223C5"/>
    <w:rsid w:val="00222A07"/>
    <w:rsid w:val="002729B5"/>
    <w:rsid w:val="002B53D3"/>
    <w:rsid w:val="002D5098"/>
    <w:rsid w:val="002E659E"/>
    <w:rsid w:val="002F1A96"/>
    <w:rsid w:val="00396C58"/>
    <w:rsid w:val="003C111F"/>
    <w:rsid w:val="003C2147"/>
    <w:rsid w:val="003D7C9B"/>
    <w:rsid w:val="00445A63"/>
    <w:rsid w:val="00455CFC"/>
    <w:rsid w:val="005538FA"/>
    <w:rsid w:val="005C3CB4"/>
    <w:rsid w:val="005F4706"/>
    <w:rsid w:val="005F7ABB"/>
    <w:rsid w:val="00635060"/>
    <w:rsid w:val="006A5B58"/>
    <w:rsid w:val="006C6D58"/>
    <w:rsid w:val="007370F8"/>
    <w:rsid w:val="00741F4C"/>
    <w:rsid w:val="00757FFD"/>
    <w:rsid w:val="00764C95"/>
    <w:rsid w:val="00780723"/>
    <w:rsid w:val="007B5FAB"/>
    <w:rsid w:val="007D1318"/>
    <w:rsid w:val="008016F2"/>
    <w:rsid w:val="00896F4D"/>
    <w:rsid w:val="008D506E"/>
    <w:rsid w:val="008E0FCE"/>
    <w:rsid w:val="008E7E2F"/>
    <w:rsid w:val="00906AB0"/>
    <w:rsid w:val="009F4C6C"/>
    <w:rsid w:val="00A07025"/>
    <w:rsid w:val="00A455BA"/>
    <w:rsid w:val="00A536E5"/>
    <w:rsid w:val="00AA488C"/>
    <w:rsid w:val="00AD6988"/>
    <w:rsid w:val="00B76F4B"/>
    <w:rsid w:val="00BB56AD"/>
    <w:rsid w:val="00BD13CA"/>
    <w:rsid w:val="00C32256"/>
    <w:rsid w:val="00C3481E"/>
    <w:rsid w:val="00C362EA"/>
    <w:rsid w:val="00CB44E4"/>
    <w:rsid w:val="00D02652"/>
    <w:rsid w:val="00D4191B"/>
    <w:rsid w:val="00D70F09"/>
    <w:rsid w:val="00D80389"/>
    <w:rsid w:val="00E739B2"/>
    <w:rsid w:val="00EA68F2"/>
    <w:rsid w:val="00F37B32"/>
    <w:rsid w:val="00F44363"/>
    <w:rsid w:val="00F47B49"/>
    <w:rsid w:val="00F9210F"/>
    <w:rsid w:val="00FE4B98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DC8730-72D0-479B-BE71-73525FF8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7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1268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revision>2</cp:revision>
  <dcterms:created xsi:type="dcterms:W3CDTF">2021-01-27T18:35:00Z</dcterms:created>
  <dcterms:modified xsi:type="dcterms:W3CDTF">2021-01-27T18:35:00Z</dcterms:modified>
</cp:coreProperties>
</file>