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Проєкт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вноситься народними депутатами</w:t>
      </w:r>
    </w:p>
    <w:tbl>
      <w:tblPr>
        <w:tblW w:w="6763" w:type="dxa"/>
        <w:jc w:val="left"/>
        <w:tblInd w:w="2604" w:type="dxa"/>
        <w:tblCellMar>
          <w:top w:w="0" w:type="dxa"/>
          <w:left w:w="70" w:type="dxa"/>
          <w:bottom w:w="0" w:type="dxa"/>
          <w:right w:w="70" w:type="dxa"/>
        </w:tblCellMar>
        <w:tblLook w:noVBand="0" w:val="0000" w:noHBand="0" w:lastColumn="0" w:firstColumn="0" w:lastRow="0" w:firstRow="0"/>
      </w:tblPr>
      <w:tblGrid>
        <w:gridCol w:w="6763"/>
      </w:tblGrid>
      <w:tr>
        <w:trPr/>
        <w:tc>
          <w:tcPr>
            <w:tcW w:w="67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Бобровською (217)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Є.Чернєвим (26)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Цабальом (219)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 Іоновою (208)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 Василенко (224)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Ю. Клименко (210)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Я. Юрчишином (215)</w:t>
            </w:r>
          </w:p>
          <w:p>
            <w:pPr>
              <w:pStyle w:val="Normal"/>
              <w:spacing w:lineRule="auto" w:line="240" w:before="0" w:after="0"/>
              <w:ind w:firstLine="44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Осадчуком (220)</w:t>
              <w:tab/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О.Жмеренецьким (321)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Я. Желєзняком (212)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О.Устіновою (213)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К.Рудик (211)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М.Мезенцевою (369)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І.Климпуш-Цинцадзе (195)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Д.Гуріним (419)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І.Геращенко (188)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В.Сюмар (201)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Р.Умєровим (225)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М.Джемілєвим (191)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Д.Наталухою (14)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А.Чийгозом (193)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Я. Рущишиним (318)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С.Вакарчуком (209)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І.Василівим (365)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С.Рахманіним (216)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О.Маріковським (88)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Р.Костенком (221)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О.Стефанишиною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(218)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67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i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i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 О С Т А Н О В 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ВЕРХОВНОЇ РАДИ УКРАЇНИ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left="448" w:right="448" w:hang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Про Заяву</w:t>
      </w:r>
    </w:p>
    <w:p>
      <w:pPr>
        <w:pStyle w:val="NormalWeb"/>
        <w:shd w:val="clear" w:color="auto" w:fill="FFFFFF"/>
        <w:spacing w:beforeAutospacing="0" w:before="0" w:afterAutospacing="0" w:after="0"/>
        <w:ind w:left="448" w:right="448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Верховної Ради України</w:t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щодо спроб відновлення масштабного водопостачання по Північно-Кримському каналу  до тимчасово окупованих Автономної Республіки Крим та міста Севастополя та закликів про нібито потребу такого відновлення</w:t>
      </w:r>
    </w:p>
    <w:p>
      <w:pPr>
        <w:pStyle w:val="NormalWeb"/>
        <w:shd w:val="clear" w:color="auto" w:fill="FFFFFF"/>
        <w:spacing w:beforeAutospacing="0" w:before="0" w:afterAutospacing="0" w:after="0"/>
        <w:ind w:left="448" w:right="448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Верховна Рада України  п о с т а н о в л я є 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567" w:firstLine="14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Затвердити Заяву Верховної Ради України щодо </w:t>
      </w:r>
      <w:r>
        <w:rPr>
          <w:rFonts w:ascii="Times New Roman" w:hAnsi="Times New Roman"/>
          <w:sz w:val="28"/>
          <w:szCs w:val="28"/>
          <w:lang w:val="ru-RU"/>
        </w:rPr>
        <w:t xml:space="preserve">спроб </w:t>
      </w:r>
      <w:r>
        <w:rPr>
          <w:rFonts w:ascii="Times New Roman" w:hAnsi="Times New Roman"/>
          <w:sz w:val="28"/>
          <w:szCs w:val="28"/>
        </w:rPr>
        <w:t>відновлення масштабного водопостачання до тимчасово окупованих Автономної Республіки Крим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 міста Севастополя та закликів про нібито </w:t>
      </w:r>
      <w:r>
        <w:rPr>
          <w:rFonts w:ascii="Times New Roman" w:hAnsi="Times New Roman"/>
          <w:sz w:val="28"/>
          <w:szCs w:val="28"/>
          <w:lang w:val="ru-RU"/>
        </w:rPr>
        <w:t>потребу</w:t>
      </w:r>
      <w:r>
        <w:rPr>
          <w:rFonts w:ascii="Times New Roman" w:hAnsi="Times New Roman"/>
          <w:sz w:val="28"/>
          <w:szCs w:val="28"/>
        </w:rPr>
        <w:t xml:space="preserve"> такого відновлення </w:t>
      </w:r>
      <w:r>
        <w:rPr>
          <w:rFonts w:ascii="Times New Roman" w:hAnsi="Times New Roman"/>
          <w:sz w:val="28"/>
          <w:szCs w:val="28"/>
          <w:shd w:fill="FFFFFF" w:val="clear"/>
        </w:rPr>
        <w:t>(додається).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567" w:firstLine="14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Доручити Голові Верховної Ради України забезпечити невідкладне направлення тексту Заяви Президенту України, Кабінету Міністрів України, Раді національної безпеки та оборони України, Службі безпеки України.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567" w:firstLine="14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Кабінету Міністрів України вжити невідкладних заходів з посилення охорони та оборони об’єктів Північно-Кримського каналу, посилити протидію підривній, пропагандистській та розвідувально-диверсійній діяльності Російської Федерації на території Херсонської області</w:t>
      </w:r>
      <w:r>
        <w:rPr>
          <w:rFonts w:ascii="Times New Roman" w:hAnsi="Times New Roman"/>
          <w:sz w:val="30"/>
          <w:szCs w:val="30"/>
        </w:rPr>
        <w:t>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567" w:firstLine="14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Ця Постанова набирає чинності з дня її прийняття.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Style w:val="a5"/>
        <w:tblW w:w="935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667"/>
        <w:gridCol w:w="4687"/>
      </w:tblGrid>
      <w:tr>
        <w:trPr/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8"/>
              <w:jc w:val="both"/>
              <w:rPr>
                <w:rFonts w:ascii="Times New Roman" w:hAnsi="Times New Roman" w:eastAsia="Times New Roman" w:cs="Calibri"/>
                <w:sz w:val="28"/>
                <w:szCs w:val="28"/>
                <w:lang w:val="ru-RU"/>
              </w:rPr>
            </w:pPr>
            <w:r>
              <w:rPr>
                <w:rFonts w:eastAsia="Times New Roman" w:cs="Calibri" w:ascii="Times New Roman" w:hAnsi="Times New Roman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Calibri" w:ascii="Times New Roman" w:hAnsi="Times New Roman"/>
                <w:b/>
                <w:sz w:val="28"/>
                <w:szCs w:val="28"/>
                <w:lang w:val="ru-RU"/>
              </w:rPr>
              <w:t xml:space="preserve">              </w:t>
            </w:r>
            <w:r>
              <w:rPr>
                <w:rFonts w:eastAsia="Times New Roman" w:cs="Calibri" w:ascii="Times New Roman" w:hAnsi="Times New Roman"/>
                <w:b/>
                <w:sz w:val="28"/>
                <w:szCs w:val="28"/>
                <w:lang w:val="ru-RU"/>
              </w:rPr>
              <w:t>Голова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Calibri" w:ascii="Times New Roman" w:hAnsi="Times New Roman"/>
                <w:b/>
                <w:sz w:val="28"/>
                <w:szCs w:val="28"/>
                <w:lang w:val="ru-RU"/>
              </w:rPr>
              <w:t>Верховної Ради України</w:t>
            </w:r>
            <w:r>
              <w:rPr>
                <w:rFonts w:eastAsia="Times New Roman" w:cs="Calibri" w:ascii="Times New Roman" w:hAnsi="Times New Roman"/>
                <w:sz w:val="28"/>
                <w:szCs w:val="28"/>
                <w:lang w:val="ru-RU"/>
              </w:rPr>
              <w:t xml:space="preserve">                               </w:t>
            </w:r>
            <w:r>
              <w:rPr>
                <w:rFonts w:eastAsia="Times New Roman" w:cs="Calibri" w:ascii="Times New Roman" w:hAnsi="Times New Roman"/>
                <w:sz w:val="28"/>
                <w:szCs w:val="28"/>
                <w:lang w:val="ru-RU"/>
              </w:rPr>
              <w:t xml:space="preserve">         </w:t>
            </w:r>
            <w:r>
              <w:rPr>
                <w:rFonts w:eastAsia="Times New Roman" w:cs="Calibri" w:ascii="Times New Roman" w:hAnsi="Times New Roman"/>
                <w:sz w:val="28"/>
                <w:szCs w:val="28"/>
                <w:lang w:val="ru-RU"/>
              </w:rPr>
              <w:t xml:space="preserve">                         </w:t>
            </w:r>
          </w:p>
        </w:tc>
        <w:tc>
          <w:tcPr>
            <w:tcW w:w="4687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b/>
                <w:b/>
                <w:sz w:val="28"/>
                <w:szCs w:val="28"/>
                <w:lang w:val="ru-RU"/>
              </w:rPr>
            </w:pPr>
            <w:r>
              <w:rPr>
                <w:rFonts w:eastAsia="Times New Roman" w:cs="Calibri" w:ascii="Times New Roman" w:hAnsi="Times New Roman"/>
                <w:b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Calibri"/>
                <w:b/>
                <w:b/>
                <w:sz w:val="28"/>
                <w:szCs w:val="28"/>
                <w:lang w:val="ru-RU"/>
              </w:rPr>
            </w:pPr>
            <w:r>
              <w:rPr>
                <w:rFonts w:eastAsia="Times New Roman" w:cs="Calibri" w:ascii="Times New Roman" w:hAnsi="Times New Roman"/>
                <w:b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Calibri" w:ascii="Times New Roman" w:hAnsi="Times New Roman"/>
                <w:b/>
                <w:sz w:val="28"/>
                <w:szCs w:val="28"/>
                <w:lang w:val="ru-RU"/>
              </w:rPr>
              <w:t>Д.РАЗУМКОВ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Calibri"/>
                <w:sz w:val="28"/>
                <w:szCs w:val="28"/>
                <w:lang w:val="ru-RU"/>
              </w:rPr>
            </w:pPr>
            <w:r>
              <w:rPr>
                <w:rFonts w:eastAsia="Times New Roman" w:cs="Calibri" w:ascii="Times New Roman" w:hAnsi="Times New Roman"/>
                <w:sz w:val="28"/>
                <w:szCs w:val="28"/>
                <w:lang w:val="ru-RU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701" w:right="850" w:header="0" w:top="1134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263" w:hanging="555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2304b"/>
    <w:pPr>
      <w:widowControl/>
      <w:bidi w:val="0"/>
      <w:spacing w:lineRule="auto" w:line="276" w:before="0" w:after="200"/>
      <w:jc w:val="left"/>
    </w:pPr>
    <w:rPr>
      <w:rFonts w:eastAsia="Times New Roman" w:cs="Times New Roman" w:ascii="Calibri" w:hAnsi="Calibri" w:asciiTheme="minorHAnsi" w:hAnsiTheme="minorHAnsi"/>
      <w:color w:val="auto"/>
      <w:kern w:val="0"/>
      <w:sz w:val="22"/>
      <w:szCs w:val="22"/>
      <w:lang w:val="uk-UA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semiHidden/>
    <w:unhideWhenUsed/>
    <w:rsid w:val="0006451f"/>
    <w:rPr>
      <w:color w:val="0000FF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WenQuanYi Micro Hei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a2304b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a2304b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uk-U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a2304b"/>
    <w:pPr>
      <w:spacing w:after="0" w:line="240" w:lineRule="auto"/>
    </w:pPr>
    <w:rPr>
      <w:lang w:val="ru-RU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LibreOffice/6.3.4.2$Linux_X86_64 LibreOffice_project/60da17e045e08f1793c57c00ba83cdfce946d0aa</Application>
  <Pages>2</Pages>
  <Words>1124</Words>
  <Characters>642</Characters>
  <CharactersWithSpaces>1763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2020-03-10T15:19:00Z</dcterms:created>
  <dc:creator>Microsoft Office User</dc:creator>
  <dc:description/>
  <dc:language>en-US</dc:language>
  <cp:lastModifiedBy>Бобровська Соломія Анатоліївна</cp:lastModifiedBy>
  <dcterms:modified xsi:type="dcterms:W3CDTF">2020-03-12T12:55:00Z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