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82C0F" w14:textId="77777777" w:rsidR="00DF50DB" w:rsidRPr="0063061A" w:rsidRDefault="00DF50DB" w:rsidP="0063061A">
      <w:pPr>
        <w:widowControl w:val="0"/>
        <w:autoSpaceDE w:val="0"/>
        <w:autoSpaceDN w:val="0"/>
        <w:adjustRightInd w:val="0"/>
        <w:spacing w:after="0" w:line="240" w:lineRule="auto"/>
        <w:jc w:val="center"/>
        <w:rPr>
          <w:rFonts w:ascii="Times New Roman" w:hAnsi="Times New Roman" w:cs="Times New Roman"/>
          <w:b/>
          <w:bCs/>
          <w:sz w:val="28"/>
          <w:szCs w:val="28"/>
        </w:rPr>
      </w:pPr>
    </w:p>
    <w:p w14:paraId="3BA9D10E" w14:textId="77777777" w:rsidR="00DF50DB" w:rsidRPr="0063061A" w:rsidRDefault="00DF50DB" w:rsidP="0063061A">
      <w:pPr>
        <w:widowControl w:val="0"/>
        <w:autoSpaceDE w:val="0"/>
        <w:autoSpaceDN w:val="0"/>
        <w:adjustRightInd w:val="0"/>
        <w:spacing w:after="0" w:line="240" w:lineRule="auto"/>
        <w:jc w:val="center"/>
        <w:rPr>
          <w:rFonts w:ascii="Times New Roman" w:hAnsi="Times New Roman" w:cs="Times New Roman"/>
          <w:b/>
          <w:bCs/>
          <w:sz w:val="28"/>
          <w:szCs w:val="28"/>
        </w:rPr>
      </w:pPr>
    </w:p>
    <w:p w14:paraId="4F6E4A49" w14:textId="77777777" w:rsidR="00DF50DB" w:rsidRPr="0063061A" w:rsidRDefault="00DF50DB" w:rsidP="0063061A">
      <w:pPr>
        <w:widowControl w:val="0"/>
        <w:autoSpaceDE w:val="0"/>
        <w:autoSpaceDN w:val="0"/>
        <w:adjustRightInd w:val="0"/>
        <w:spacing w:after="0" w:line="240" w:lineRule="auto"/>
        <w:jc w:val="center"/>
        <w:rPr>
          <w:rFonts w:ascii="Times New Roman" w:hAnsi="Times New Roman" w:cs="Times New Roman"/>
          <w:b/>
          <w:bCs/>
          <w:sz w:val="28"/>
          <w:szCs w:val="28"/>
        </w:rPr>
      </w:pPr>
    </w:p>
    <w:p w14:paraId="03E78F4C" w14:textId="7CC5E850" w:rsidR="00F62AA9" w:rsidRPr="0063061A" w:rsidRDefault="00F62AA9" w:rsidP="0063061A">
      <w:pPr>
        <w:widowControl w:val="0"/>
        <w:autoSpaceDE w:val="0"/>
        <w:autoSpaceDN w:val="0"/>
        <w:adjustRightInd w:val="0"/>
        <w:spacing w:after="0" w:line="240" w:lineRule="auto"/>
        <w:jc w:val="center"/>
        <w:rPr>
          <w:rFonts w:ascii="Times New Roman" w:hAnsi="Times New Roman" w:cs="Times New Roman"/>
          <w:b/>
          <w:bCs/>
          <w:sz w:val="28"/>
          <w:szCs w:val="28"/>
        </w:rPr>
      </w:pPr>
      <w:r w:rsidRPr="0063061A">
        <w:rPr>
          <w:rFonts w:ascii="Times New Roman" w:hAnsi="Times New Roman" w:cs="Times New Roman"/>
          <w:b/>
          <w:bCs/>
          <w:sz w:val="28"/>
          <w:szCs w:val="28"/>
        </w:rPr>
        <w:t>ПОЯСНЮВАЛЬНА ЗАПИСКА</w:t>
      </w:r>
    </w:p>
    <w:p w14:paraId="0967E578" w14:textId="423C9F71" w:rsidR="00F62AA9" w:rsidRPr="0063061A" w:rsidRDefault="002C24A1" w:rsidP="0063061A">
      <w:pPr>
        <w:spacing w:after="0" w:line="240" w:lineRule="auto"/>
        <w:jc w:val="center"/>
        <w:rPr>
          <w:rFonts w:ascii="Times New Roman" w:hAnsi="Times New Roman" w:cs="Times New Roman"/>
          <w:b/>
          <w:bCs/>
          <w:sz w:val="28"/>
          <w:szCs w:val="28"/>
          <w:lang w:val="ru-RU"/>
        </w:rPr>
      </w:pPr>
      <w:r w:rsidRPr="0063061A">
        <w:rPr>
          <w:rFonts w:ascii="Times New Roman" w:hAnsi="Times New Roman" w:cs="Times New Roman"/>
          <w:b/>
          <w:bCs/>
          <w:sz w:val="28"/>
          <w:szCs w:val="28"/>
          <w:lang w:val="ru-RU"/>
        </w:rPr>
        <w:t>д</w:t>
      </w:r>
      <w:r w:rsidR="00F62AA9" w:rsidRPr="0063061A">
        <w:rPr>
          <w:rFonts w:ascii="Times New Roman" w:hAnsi="Times New Roman" w:cs="Times New Roman"/>
          <w:b/>
          <w:bCs/>
          <w:sz w:val="28"/>
          <w:szCs w:val="28"/>
          <w:lang w:val="ru-RU"/>
        </w:rPr>
        <w:t xml:space="preserve">о проекту Закону </w:t>
      </w:r>
      <w:r w:rsidR="00F62AA9" w:rsidRPr="0063061A">
        <w:rPr>
          <w:rFonts w:ascii="Times New Roman" w:hAnsi="Times New Roman" w:cs="Times New Roman"/>
          <w:b/>
          <w:bCs/>
          <w:sz w:val="28"/>
          <w:szCs w:val="28"/>
        </w:rPr>
        <w:t xml:space="preserve">України </w:t>
      </w:r>
      <w:bookmarkStart w:id="0" w:name="_Hlk62472681"/>
      <w:r w:rsidR="00302BBA" w:rsidRPr="00A9722E">
        <w:rPr>
          <w:rFonts w:ascii="Times New Roman" w:hAnsi="Times New Roman" w:cs="Times New Roman"/>
          <w:b/>
          <w:bCs/>
          <w:sz w:val="28"/>
          <w:szCs w:val="28"/>
          <w:lang w:val="ru-RU" w:eastAsia="ru-RU"/>
        </w:rPr>
        <w:t xml:space="preserve">про внесення змін до </w:t>
      </w:r>
      <w:r w:rsidR="00302BBA">
        <w:rPr>
          <w:rFonts w:ascii="Times New Roman" w:hAnsi="Times New Roman"/>
          <w:b/>
          <w:bCs/>
          <w:sz w:val="28"/>
          <w:szCs w:val="28"/>
          <w:lang w:val="ru-RU" w:eastAsia="ru-RU"/>
        </w:rPr>
        <w:t xml:space="preserve">статті 2 </w:t>
      </w:r>
      <w:r w:rsidR="00302BBA" w:rsidRPr="00A9722E">
        <w:rPr>
          <w:rFonts w:ascii="Times New Roman" w:hAnsi="Times New Roman" w:cs="Times New Roman"/>
          <w:b/>
          <w:bCs/>
          <w:sz w:val="28"/>
          <w:szCs w:val="28"/>
          <w:lang w:val="ru-RU" w:eastAsia="ru-RU"/>
        </w:rPr>
        <w:t xml:space="preserve">Закону України «Про публічні закупівлі»  щодо захисту  прав побутових споживачів </w:t>
      </w:r>
      <w:bookmarkEnd w:id="0"/>
      <w:r w:rsidR="00302BBA">
        <w:rPr>
          <w:rFonts w:ascii="Times New Roman" w:hAnsi="Times New Roman" w:cs="Times New Roman"/>
          <w:b/>
          <w:bCs/>
          <w:sz w:val="28"/>
          <w:szCs w:val="28"/>
          <w:lang w:val="ru-RU" w:eastAsia="ru-RU"/>
        </w:rPr>
        <w:t xml:space="preserve">природного </w:t>
      </w:r>
      <w:r w:rsidR="00F62AA9" w:rsidRPr="0063061A">
        <w:rPr>
          <w:rFonts w:ascii="Times New Roman" w:hAnsi="Times New Roman" w:cs="Times New Roman"/>
          <w:b/>
          <w:bCs/>
          <w:sz w:val="28"/>
          <w:szCs w:val="28"/>
          <w:lang w:val="ru-RU"/>
        </w:rPr>
        <w:t>газу</w:t>
      </w:r>
    </w:p>
    <w:p w14:paraId="711FEB31" w14:textId="77777777" w:rsidR="00F62AA9" w:rsidRPr="0063061A" w:rsidRDefault="00F62AA9" w:rsidP="0063061A">
      <w:pPr>
        <w:widowControl w:val="0"/>
        <w:autoSpaceDE w:val="0"/>
        <w:autoSpaceDN w:val="0"/>
        <w:adjustRightInd w:val="0"/>
        <w:spacing w:after="0" w:line="240" w:lineRule="auto"/>
        <w:jc w:val="both"/>
        <w:rPr>
          <w:rFonts w:ascii="Times New Roman" w:hAnsi="Times New Roman" w:cs="Times New Roman"/>
          <w:sz w:val="28"/>
          <w:szCs w:val="28"/>
        </w:rPr>
      </w:pPr>
    </w:p>
    <w:p w14:paraId="708EB68D" w14:textId="7E4CA313" w:rsidR="00F62AA9" w:rsidRPr="0063061A" w:rsidRDefault="00F62AA9" w:rsidP="0063061A">
      <w:pPr>
        <w:pStyle w:val="a3"/>
        <w:widowControl w:val="0"/>
        <w:numPr>
          <w:ilvl w:val="0"/>
          <w:numId w:val="4"/>
        </w:numPr>
        <w:autoSpaceDE w:val="0"/>
        <w:autoSpaceDN w:val="0"/>
        <w:adjustRightInd w:val="0"/>
        <w:spacing w:after="0" w:line="240" w:lineRule="auto"/>
        <w:ind w:left="993"/>
        <w:jc w:val="both"/>
        <w:rPr>
          <w:rFonts w:ascii="Times New Roman" w:hAnsi="Times New Roman" w:cs="Times New Roman"/>
          <w:b/>
          <w:sz w:val="28"/>
          <w:szCs w:val="28"/>
        </w:rPr>
      </w:pPr>
      <w:r w:rsidRPr="0063061A">
        <w:rPr>
          <w:rFonts w:ascii="Times New Roman" w:hAnsi="Times New Roman" w:cs="Times New Roman"/>
          <w:b/>
          <w:sz w:val="28"/>
          <w:szCs w:val="28"/>
        </w:rPr>
        <w:t>Обґрунтування необхідності прийняття акта</w:t>
      </w:r>
    </w:p>
    <w:p w14:paraId="16B33AFC" w14:textId="1FF8FCA8" w:rsidR="00DE2AF7" w:rsidRPr="0063061A" w:rsidRDefault="00DE2AF7" w:rsidP="0063061A">
      <w:pPr>
        <w:spacing w:after="0" w:line="240" w:lineRule="auto"/>
        <w:jc w:val="both"/>
        <w:rPr>
          <w:rFonts w:ascii="Times New Roman" w:eastAsia="Times New Roman" w:hAnsi="Times New Roman" w:cs="Times New Roman"/>
          <w:sz w:val="28"/>
          <w:szCs w:val="28"/>
          <w:lang w:eastAsia="uk-UA"/>
        </w:rPr>
      </w:pPr>
      <w:r w:rsidRPr="0063061A">
        <w:rPr>
          <w:rFonts w:ascii="Times New Roman" w:eastAsia="Times New Roman" w:hAnsi="Times New Roman" w:cs="Times New Roman"/>
          <w:sz w:val="28"/>
          <w:szCs w:val="28"/>
          <w:lang w:eastAsia="uk-UA"/>
        </w:rPr>
        <w:t xml:space="preserve">         Різке підвищення цін та тарифів на постачання та розподіл природного газу для населення наприкінці 2020 – початку 2021 років викликало бурхливе невдоволення суспільства. В багатьох регіонах України, з</w:t>
      </w:r>
      <w:r w:rsidRPr="0063061A">
        <w:rPr>
          <w:rFonts w:ascii="Times New Roman" w:hAnsi="Times New Roman" w:cs="Times New Roman"/>
          <w:sz w:val="28"/>
          <w:szCs w:val="28"/>
        </w:rPr>
        <w:t>окрема в Полтавській, Івано-Франківській, Чернівецькій, Миколаївській, Харківській областях в знак протесту проти підвищення тарифів населенням блоку</w:t>
      </w:r>
      <w:r w:rsidR="00EF4733" w:rsidRPr="0063061A">
        <w:rPr>
          <w:rFonts w:ascii="Times New Roman" w:hAnsi="Times New Roman" w:cs="Times New Roman"/>
          <w:sz w:val="28"/>
          <w:szCs w:val="28"/>
        </w:rPr>
        <w:t>вався</w:t>
      </w:r>
      <w:r w:rsidRPr="0063061A">
        <w:rPr>
          <w:rFonts w:ascii="Times New Roman" w:hAnsi="Times New Roman" w:cs="Times New Roman"/>
          <w:sz w:val="28"/>
          <w:szCs w:val="28"/>
        </w:rPr>
        <w:t xml:space="preserve"> рух трасами міжнародного значення, </w:t>
      </w:r>
      <w:r w:rsidRPr="0063061A">
        <w:rPr>
          <w:rFonts w:ascii="Times New Roman" w:eastAsia="Times New Roman" w:hAnsi="Times New Roman" w:cs="Times New Roman"/>
          <w:sz w:val="28"/>
          <w:szCs w:val="28"/>
          <w:lang w:eastAsia="uk-UA"/>
        </w:rPr>
        <w:t>відбува</w:t>
      </w:r>
      <w:r w:rsidR="00EF4733" w:rsidRPr="0063061A">
        <w:rPr>
          <w:rFonts w:ascii="Times New Roman" w:eastAsia="Times New Roman" w:hAnsi="Times New Roman" w:cs="Times New Roman"/>
          <w:sz w:val="28"/>
          <w:szCs w:val="28"/>
          <w:lang w:eastAsia="uk-UA"/>
        </w:rPr>
        <w:t>лись</w:t>
      </w:r>
      <w:r w:rsidRPr="0063061A">
        <w:rPr>
          <w:rFonts w:ascii="Times New Roman" w:eastAsia="Times New Roman" w:hAnsi="Times New Roman" w:cs="Times New Roman"/>
          <w:sz w:val="28"/>
          <w:szCs w:val="28"/>
          <w:lang w:eastAsia="uk-UA"/>
        </w:rPr>
        <w:t xml:space="preserve"> масові акції протесту та мітинги</w:t>
      </w:r>
      <w:r w:rsidR="00EF4733" w:rsidRPr="0063061A">
        <w:rPr>
          <w:rFonts w:ascii="Times New Roman" w:eastAsia="Times New Roman" w:hAnsi="Times New Roman" w:cs="Times New Roman"/>
          <w:sz w:val="28"/>
          <w:szCs w:val="28"/>
          <w:lang w:eastAsia="uk-UA"/>
        </w:rPr>
        <w:t xml:space="preserve"> задля зниження цін та </w:t>
      </w:r>
      <w:r w:rsidRPr="0063061A">
        <w:rPr>
          <w:rFonts w:ascii="Times New Roman" w:eastAsia="Times New Roman" w:hAnsi="Times New Roman" w:cs="Times New Roman"/>
          <w:sz w:val="28"/>
          <w:szCs w:val="28"/>
          <w:lang w:eastAsia="uk-UA"/>
        </w:rPr>
        <w:t xml:space="preserve"> запроваджен</w:t>
      </w:r>
      <w:r w:rsidR="00EF4733" w:rsidRPr="0063061A">
        <w:rPr>
          <w:rFonts w:ascii="Times New Roman" w:eastAsia="Times New Roman" w:hAnsi="Times New Roman" w:cs="Times New Roman"/>
          <w:sz w:val="28"/>
          <w:szCs w:val="28"/>
          <w:lang w:eastAsia="uk-UA"/>
        </w:rPr>
        <w:t>ня</w:t>
      </w:r>
      <w:r w:rsidRPr="0063061A">
        <w:rPr>
          <w:rFonts w:ascii="Times New Roman" w:eastAsia="Times New Roman" w:hAnsi="Times New Roman" w:cs="Times New Roman"/>
          <w:sz w:val="28"/>
          <w:szCs w:val="28"/>
          <w:lang w:eastAsia="uk-UA"/>
        </w:rPr>
        <w:t xml:space="preserve"> адекватного механізму стримування або компенсації підвищення тарифів на енергоносії для населення.</w:t>
      </w:r>
    </w:p>
    <w:p w14:paraId="0F331BF2" w14:textId="1F29E3EC" w:rsidR="00581897" w:rsidRPr="0063061A" w:rsidRDefault="00EF4733" w:rsidP="0063061A">
      <w:pPr>
        <w:spacing w:after="0" w:line="240" w:lineRule="auto"/>
        <w:jc w:val="both"/>
        <w:rPr>
          <w:rFonts w:ascii="Times New Roman" w:hAnsi="Times New Roman" w:cs="Times New Roman"/>
          <w:sz w:val="28"/>
          <w:szCs w:val="28"/>
        </w:rPr>
      </w:pPr>
      <w:r w:rsidRPr="0063061A">
        <w:rPr>
          <w:rFonts w:ascii="Times New Roman" w:hAnsi="Times New Roman" w:cs="Times New Roman"/>
          <w:sz w:val="28"/>
          <w:szCs w:val="28"/>
        </w:rPr>
        <w:t xml:space="preserve">          Д</w:t>
      </w:r>
      <w:r w:rsidR="00581897" w:rsidRPr="0063061A">
        <w:rPr>
          <w:rFonts w:ascii="Times New Roman" w:hAnsi="Times New Roman" w:cs="Times New Roman"/>
          <w:sz w:val="28"/>
          <w:szCs w:val="28"/>
        </w:rPr>
        <w:t xml:space="preserve">о 1 серпня 2020 </w:t>
      </w:r>
      <w:r w:rsidRPr="0063061A">
        <w:rPr>
          <w:rFonts w:ascii="Times New Roman" w:hAnsi="Times New Roman" w:cs="Times New Roman"/>
          <w:sz w:val="28"/>
          <w:szCs w:val="28"/>
        </w:rPr>
        <w:t xml:space="preserve"> року </w:t>
      </w:r>
      <w:r w:rsidR="00581897" w:rsidRPr="0063061A">
        <w:rPr>
          <w:rFonts w:ascii="Times New Roman" w:hAnsi="Times New Roman" w:cs="Times New Roman"/>
          <w:sz w:val="28"/>
          <w:szCs w:val="28"/>
        </w:rPr>
        <w:t xml:space="preserve">природний газ населенню продавав/постачав </w:t>
      </w:r>
      <w:r w:rsidRPr="0063061A">
        <w:rPr>
          <w:rFonts w:ascii="Times New Roman" w:hAnsi="Times New Roman" w:cs="Times New Roman"/>
          <w:sz w:val="28"/>
          <w:szCs w:val="28"/>
        </w:rPr>
        <w:t>«</w:t>
      </w:r>
      <w:r w:rsidR="00581897" w:rsidRPr="0063061A">
        <w:rPr>
          <w:rFonts w:ascii="Times New Roman" w:hAnsi="Times New Roman" w:cs="Times New Roman"/>
          <w:sz w:val="28"/>
          <w:szCs w:val="28"/>
        </w:rPr>
        <w:t>Нафтогаз України</w:t>
      </w:r>
      <w:r w:rsidRPr="0063061A">
        <w:rPr>
          <w:rFonts w:ascii="Times New Roman" w:hAnsi="Times New Roman" w:cs="Times New Roman"/>
          <w:sz w:val="28"/>
          <w:szCs w:val="28"/>
        </w:rPr>
        <w:t>»</w:t>
      </w:r>
      <w:r w:rsidR="00581897" w:rsidRPr="0063061A">
        <w:rPr>
          <w:rFonts w:ascii="Times New Roman" w:hAnsi="Times New Roman" w:cs="Times New Roman"/>
          <w:sz w:val="28"/>
          <w:szCs w:val="28"/>
        </w:rPr>
        <w:t xml:space="preserve"> за встановленою Кабінетом Міністрів України ціною. Фактично Уряд в ручному режимі встановлював ціну природного газу для населення. Згідно постанов К</w:t>
      </w:r>
      <w:r w:rsidRPr="0063061A">
        <w:rPr>
          <w:rFonts w:ascii="Times New Roman" w:hAnsi="Times New Roman" w:cs="Times New Roman"/>
          <w:sz w:val="28"/>
          <w:szCs w:val="28"/>
        </w:rPr>
        <w:t>абінету Міністрів України</w:t>
      </w:r>
      <w:r w:rsidR="00581897" w:rsidRPr="0063061A">
        <w:rPr>
          <w:rFonts w:ascii="Times New Roman" w:hAnsi="Times New Roman" w:cs="Times New Roman"/>
          <w:sz w:val="28"/>
          <w:szCs w:val="28"/>
        </w:rPr>
        <w:t xml:space="preserve"> від 19.10.2018 р</w:t>
      </w:r>
      <w:r w:rsidR="00A573DB" w:rsidRPr="0063061A">
        <w:rPr>
          <w:rFonts w:ascii="Times New Roman" w:hAnsi="Times New Roman" w:cs="Times New Roman"/>
          <w:sz w:val="28"/>
          <w:szCs w:val="28"/>
        </w:rPr>
        <w:t>оку</w:t>
      </w:r>
      <w:r w:rsidR="00581897" w:rsidRPr="0063061A">
        <w:rPr>
          <w:rFonts w:ascii="Times New Roman" w:hAnsi="Times New Roman" w:cs="Times New Roman"/>
          <w:sz w:val="28"/>
          <w:szCs w:val="28"/>
        </w:rPr>
        <w:t xml:space="preserve"> № 867 та від 03.04.2019</w:t>
      </w:r>
      <w:r w:rsidR="00A573DB" w:rsidRPr="0063061A">
        <w:rPr>
          <w:rFonts w:ascii="Times New Roman" w:hAnsi="Times New Roman" w:cs="Times New Roman"/>
          <w:sz w:val="28"/>
          <w:szCs w:val="28"/>
        </w:rPr>
        <w:t xml:space="preserve"> року</w:t>
      </w:r>
      <w:r w:rsidR="00581897" w:rsidRPr="0063061A">
        <w:rPr>
          <w:rFonts w:ascii="Times New Roman" w:hAnsi="Times New Roman" w:cs="Times New Roman"/>
          <w:sz w:val="28"/>
          <w:szCs w:val="28"/>
        </w:rPr>
        <w:t xml:space="preserve"> № 293 на період з 1 листопада 2018 р</w:t>
      </w:r>
      <w:r w:rsidRPr="0063061A">
        <w:rPr>
          <w:rFonts w:ascii="Times New Roman" w:hAnsi="Times New Roman" w:cs="Times New Roman"/>
          <w:sz w:val="28"/>
          <w:szCs w:val="28"/>
        </w:rPr>
        <w:t>оку</w:t>
      </w:r>
      <w:r w:rsidR="00581897" w:rsidRPr="0063061A">
        <w:rPr>
          <w:rFonts w:ascii="Times New Roman" w:hAnsi="Times New Roman" w:cs="Times New Roman"/>
          <w:sz w:val="28"/>
          <w:szCs w:val="28"/>
        </w:rPr>
        <w:t xml:space="preserve"> по 31 грудня 2019 р</w:t>
      </w:r>
      <w:r w:rsidRPr="0063061A">
        <w:rPr>
          <w:rFonts w:ascii="Times New Roman" w:hAnsi="Times New Roman" w:cs="Times New Roman"/>
          <w:sz w:val="28"/>
          <w:szCs w:val="28"/>
        </w:rPr>
        <w:t>оку</w:t>
      </w:r>
      <w:r w:rsidR="00581897" w:rsidRPr="0063061A">
        <w:rPr>
          <w:rFonts w:ascii="Times New Roman" w:hAnsi="Times New Roman" w:cs="Times New Roman"/>
          <w:sz w:val="28"/>
          <w:szCs w:val="28"/>
        </w:rPr>
        <w:t xml:space="preserve"> ціна, за якою НАК </w:t>
      </w:r>
      <w:r w:rsidRPr="0063061A">
        <w:rPr>
          <w:rFonts w:ascii="Times New Roman" w:hAnsi="Times New Roman" w:cs="Times New Roman"/>
          <w:sz w:val="28"/>
          <w:szCs w:val="28"/>
        </w:rPr>
        <w:t>«</w:t>
      </w:r>
      <w:r w:rsidR="00581897" w:rsidRPr="0063061A">
        <w:rPr>
          <w:rFonts w:ascii="Times New Roman" w:hAnsi="Times New Roman" w:cs="Times New Roman"/>
          <w:sz w:val="28"/>
          <w:szCs w:val="28"/>
        </w:rPr>
        <w:t>Нафтогаз України</w:t>
      </w:r>
      <w:r w:rsidRPr="0063061A">
        <w:rPr>
          <w:rFonts w:ascii="Times New Roman" w:hAnsi="Times New Roman" w:cs="Times New Roman"/>
          <w:sz w:val="28"/>
          <w:szCs w:val="28"/>
        </w:rPr>
        <w:t>»</w:t>
      </w:r>
      <w:r w:rsidR="00581897" w:rsidRPr="0063061A">
        <w:rPr>
          <w:rFonts w:ascii="Times New Roman" w:hAnsi="Times New Roman" w:cs="Times New Roman"/>
          <w:sz w:val="28"/>
          <w:szCs w:val="28"/>
        </w:rPr>
        <w:t xml:space="preserve"> продавав/постачав природний газ побутовим споживачам, дорівнювала середній арифметичній ціні газу, за якою компанія продавала його промисловим споживачам, помноженій на дисконтуючий коефіцієнт. А вже </w:t>
      </w:r>
      <w:r w:rsidR="00581897" w:rsidRPr="0063061A">
        <w:rPr>
          <w:rFonts w:ascii="Times New Roman" w:hAnsi="Times New Roman" w:cs="Times New Roman"/>
          <w:b/>
          <w:bCs/>
          <w:sz w:val="28"/>
          <w:szCs w:val="28"/>
        </w:rPr>
        <w:t xml:space="preserve">з </w:t>
      </w:r>
      <w:r w:rsidR="00581897" w:rsidRPr="0063061A">
        <w:rPr>
          <w:rFonts w:ascii="Times New Roman" w:hAnsi="Times New Roman" w:cs="Times New Roman"/>
          <w:sz w:val="28"/>
          <w:szCs w:val="28"/>
        </w:rPr>
        <w:t xml:space="preserve">1 січня 2020 року – за ціною не вище середньої арифметичної ціни газу для промислових споживачів. </w:t>
      </w:r>
      <w:r w:rsidR="00B41396" w:rsidRPr="0063061A">
        <w:rPr>
          <w:rFonts w:ascii="Times New Roman" w:hAnsi="Times New Roman" w:cs="Times New Roman"/>
          <w:sz w:val="28"/>
          <w:szCs w:val="28"/>
        </w:rPr>
        <w:t xml:space="preserve">Це призвело до суттєвого зростання ціни на газ для населення. На сьогодні в середньому пропозиції більшості компаній -постачальників природнього газу коливаються у діапазоні </w:t>
      </w:r>
      <w:r w:rsidR="005244EC" w:rsidRPr="0063061A">
        <w:rPr>
          <w:rFonts w:ascii="Times New Roman" w:hAnsi="Times New Roman" w:cs="Times New Roman"/>
          <w:sz w:val="28"/>
          <w:szCs w:val="28"/>
        </w:rPr>
        <w:t xml:space="preserve"> від 6,99 до 12 грн.</w:t>
      </w:r>
      <w:r w:rsidR="00B41396" w:rsidRPr="0063061A">
        <w:rPr>
          <w:rFonts w:ascii="Times New Roman" w:hAnsi="Times New Roman" w:cs="Times New Roman"/>
          <w:sz w:val="28"/>
          <w:szCs w:val="28"/>
        </w:rPr>
        <w:t xml:space="preserve"> грн за </w:t>
      </w:r>
      <w:r w:rsidR="005244EC" w:rsidRPr="0063061A">
        <w:rPr>
          <w:rFonts w:ascii="Times New Roman" w:hAnsi="Times New Roman" w:cs="Times New Roman"/>
          <w:sz w:val="28"/>
          <w:szCs w:val="28"/>
        </w:rPr>
        <w:t xml:space="preserve">кубометр </w:t>
      </w:r>
      <w:r w:rsidR="00B41396" w:rsidRPr="0063061A">
        <w:rPr>
          <w:rFonts w:ascii="Times New Roman" w:hAnsi="Times New Roman" w:cs="Times New Roman"/>
          <w:sz w:val="28"/>
          <w:szCs w:val="28"/>
        </w:rPr>
        <w:t>газу</w:t>
      </w:r>
      <w:r w:rsidR="005244EC" w:rsidRPr="0063061A">
        <w:rPr>
          <w:rFonts w:ascii="Times New Roman" w:hAnsi="Times New Roman" w:cs="Times New Roman"/>
          <w:sz w:val="28"/>
          <w:szCs w:val="28"/>
        </w:rPr>
        <w:t>, тоді як рік тому – у січні 2020 року така ціна для населення становила 5,5 грн за кубометр</w:t>
      </w:r>
      <w:r w:rsidR="00324B8A" w:rsidRPr="0063061A">
        <w:rPr>
          <w:rFonts w:ascii="Times New Roman" w:hAnsi="Times New Roman" w:cs="Times New Roman"/>
          <w:sz w:val="28"/>
          <w:szCs w:val="28"/>
        </w:rPr>
        <w:t>, а у липні 2020 року - 2,30 грн за кубометр. </w:t>
      </w:r>
    </w:p>
    <w:p w14:paraId="04BC47A0" w14:textId="37E705E9" w:rsidR="00795B48" w:rsidRPr="0063061A" w:rsidRDefault="00795B48" w:rsidP="0063061A">
      <w:pPr>
        <w:spacing w:after="0" w:line="240" w:lineRule="auto"/>
        <w:ind w:firstLine="851"/>
        <w:jc w:val="both"/>
        <w:rPr>
          <w:rFonts w:ascii="Times New Roman" w:hAnsi="Times New Roman" w:cs="Times New Roman"/>
          <w:sz w:val="28"/>
          <w:szCs w:val="28"/>
        </w:rPr>
      </w:pPr>
      <w:r w:rsidRPr="0063061A">
        <w:rPr>
          <w:rFonts w:ascii="Times New Roman" w:hAnsi="Times New Roman" w:cs="Times New Roman"/>
          <w:sz w:val="28"/>
          <w:szCs w:val="28"/>
        </w:rPr>
        <w:t>З 1 серпня 2020 року</w:t>
      </w:r>
      <w:r w:rsidRPr="0063061A">
        <w:rPr>
          <w:rFonts w:ascii="Times New Roman" w:hAnsi="Times New Roman" w:cs="Times New Roman"/>
          <w:b/>
          <w:bCs/>
          <w:sz w:val="28"/>
          <w:szCs w:val="28"/>
        </w:rPr>
        <w:t xml:space="preserve"> </w:t>
      </w:r>
      <w:r w:rsidRPr="0063061A">
        <w:rPr>
          <w:rFonts w:ascii="Times New Roman" w:hAnsi="Times New Roman" w:cs="Times New Roman"/>
          <w:sz w:val="28"/>
          <w:szCs w:val="28"/>
        </w:rPr>
        <w:t>почав функціонувати</w:t>
      </w:r>
      <w:r w:rsidRPr="0063061A">
        <w:rPr>
          <w:rFonts w:ascii="Times New Roman" w:hAnsi="Times New Roman" w:cs="Times New Roman"/>
          <w:b/>
          <w:bCs/>
          <w:sz w:val="28"/>
          <w:szCs w:val="28"/>
        </w:rPr>
        <w:t xml:space="preserve"> </w:t>
      </w:r>
      <w:r w:rsidRPr="0063061A">
        <w:rPr>
          <w:rFonts w:ascii="Times New Roman" w:hAnsi="Times New Roman" w:cs="Times New Roman"/>
          <w:sz w:val="28"/>
          <w:szCs w:val="28"/>
        </w:rPr>
        <w:t>ринок природнього газу для населення та побутовий споживач отримав право обирати постачальника природного газу самостійно, залежно від ціни та якості сервісу. На даний час регульованими державою, зокрема Регулятором, відповідно до частини шостої статті 4 Закону залишаються тарифи на послуги транспортування, розподілу, зберігання (закачування, відбору) природного газу.</w:t>
      </w:r>
    </w:p>
    <w:p w14:paraId="3FF98502" w14:textId="1FE29E7F" w:rsidR="00795B48" w:rsidRPr="0063061A" w:rsidRDefault="00795B48" w:rsidP="0063061A">
      <w:pPr>
        <w:spacing w:after="0" w:line="240" w:lineRule="auto"/>
        <w:ind w:firstLine="851"/>
        <w:jc w:val="both"/>
        <w:rPr>
          <w:rFonts w:ascii="Times New Roman" w:eastAsia="Times New Roman" w:hAnsi="Times New Roman" w:cs="Times New Roman"/>
          <w:sz w:val="28"/>
          <w:szCs w:val="28"/>
          <w:lang w:eastAsia="uk-UA"/>
        </w:rPr>
      </w:pPr>
      <w:r w:rsidRPr="0063061A">
        <w:rPr>
          <w:rFonts w:ascii="Times New Roman" w:hAnsi="Times New Roman" w:cs="Times New Roman"/>
          <w:sz w:val="28"/>
          <w:szCs w:val="28"/>
        </w:rPr>
        <w:t>Крім того, у рамках реформи ринку природного газу у жовтні 2019 року Регулятором</w:t>
      </w:r>
      <w:r w:rsidRPr="0063061A">
        <w:rPr>
          <w:rFonts w:ascii="Times New Roman" w:hAnsi="Times New Roman" w:cs="Times New Roman"/>
          <w:sz w:val="28"/>
          <w:szCs w:val="28"/>
          <w:u w:val="single"/>
        </w:rPr>
        <w:t xml:space="preserve"> були розділені функції з транспортування (постачання) та розподілу</w:t>
      </w:r>
      <w:r w:rsidRPr="0063061A">
        <w:rPr>
          <w:rFonts w:ascii="Times New Roman" w:hAnsi="Times New Roman" w:cs="Times New Roman"/>
          <w:sz w:val="28"/>
          <w:szCs w:val="28"/>
        </w:rPr>
        <w:t xml:space="preserve"> (тобто управління системою газопроводів) природного газу. Відповідні зміни були внесені до Кодексу газорозподільних мереж у частині методики розрахунку тарифу (</w:t>
      </w:r>
      <w:bookmarkStart w:id="1" w:name="_Hlk61115446"/>
      <w:r w:rsidRPr="0063061A">
        <w:rPr>
          <w:rFonts w:ascii="Times New Roman" w:hAnsi="Times New Roman" w:cs="Times New Roman"/>
          <w:sz w:val="28"/>
          <w:szCs w:val="28"/>
        </w:rPr>
        <w:t>постанова НКРЕКП від 07.10.2019</w:t>
      </w:r>
      <w:r w:rsidR="00A573DB" w:rsidRPr="0063061A">
        <w:rPr>
          <w:rFonts w:ascii="Times New Roman" w:hAnsi="Times New Roman" w:cs="Times New Roman"/>
          <w:sz w:val="28"/>
          <w:szCs w:val="28"/>
        </w:rPr>
        <w:t xml:space="preserve"> року</w:t>
      </w:r>
      <w:r w:rsidRPr="0063061A">
        <w:rPr>
          <w:rFonts w:ascii="Times New Roman" w:hAnsi="Times New Roman" w:cs="Times New Roman"/>
          <w:sz w:val="28"/>
          <w:szCs w:val="28"/>
        </w:rPr>
        <w:t xml:space="preserve"> № 2080</w:t>
      </w:r>
      <w:bookmarkEnd w:id="1"/>
      <w:r w:rsidRPr="0063061A">
        <w:rPr>
          <w:rFonts w:ascii="Times New Roman" w:hAnsi="Times New Roman" w:cs="Times New Roman"/>
          <w:sz w:val="28"/>
          <w:szCs w:val="28"/>
        </w:rPr>
        <w:t xml:space="preserve">). Відповідно до внесених змін, із кінцевого платежу за природній газ був виокремлений тариф на послугу розподілу природного газу. </w:t>
      </w:r>
    </w:p>
    <w:p w14:paraId="7AEB0342" w14:textId="178ADF8F" w:rsidR="00B41396" w:rsidRPr="0063061A" w:rsidRDefault="00795B48" w:rsidP="0063061A">
      <w:pPr>
        <w:spacing w:after="0" w:line="240" w:lineRule="auto"/>
        <w:ind w:firstLine="851"/>
        <w:jc w:val="both"/>
        <w:rPr>
          <w:rFonts w:ascii="Times New Roman" w:hAnsi="Times New Roman" w:cs="Times New Roman"/>
          <w:sz w:val="28"/>
          <w:szCs w:val="28"/>
        </w:rPr>
      </w:pPr>
      <w:r w:rsidRPr="0063061A">
        <w:rPr>
          <w:rFonts w:ascii="Times New Roman" w:hAnsi="Times New Roman" w:cs="Times New Roman"/>
          <w:sz w:val="28"/>
          <w:szCs w:val="28"/>
        </w:rPr>
        <w:t>У зв’язку з</w:t>
      </w:r>
      <w:r w:rsidR="00B41396" w:rsidRPr="0063061A">
        <w:rPr>
          <w:rFonts w:ascii="Times New Roman" w:hAnsi="Times New Roman" w:cs="Times New Roman"/>
          <w:sz w:val="28"/>
          <w:szCs w:val="28"/>
        </w:rPr>
        <w:t xml:space="preserve"> цим</w:t>
      </w:r>
      <w:r w:rsidR="002C24A1" w:rsidRPr="0063061A">
        <w:rPr>
          <w:rFonts w:ascii="Times New Roman" w:hAnsi="Times New Roman" w:cs="Times New Roman"/>
          <w:sz w:val="28"/>
          <w:szCs w:val="28"/>
        </w:rPr>
        <w:t>,</w:t>
      </w:r>
      <w:r w:rsidR="00581897" w:rsidRPr="0063061A">
        <w:rPr>
          <w:rFonts w:ascii="Times New Roman" w:hAnsi="Times New Roman" w:cs="Times New Roman"/>
          <w:sz w:val="28"/>
          <w:szCs w:val="28"/>
        </w:rPr>
        <w:t xml:space="preserve"> з 1 січня 2020 року побутовим споживачам крім платіжки за сам газ, за якою вони сплачують постачальнику, надходить ще платіжка за </w:t>
      </w:r>
      <w:r w:rsidR="00581897" w:rsidRPr="0063061A">
        <w:rPr>
          <w:rFonts w:ascii="Times New Roman" w:hAnsi="Times New Roman" w:cs="Times New Roman"/>
          <w:sz w:val="28"/>
          <w:szCs w:val="28"/>
        </w:rPr>
        <w:lastRenderedPageBreak/>
        <w:t xml:space="preserve">послуги з розподілу газу – за якою споживачі сплачують операторам газорозподільних мереж (ГРМ). Цей підхід мав забезпечити рівномірне навантаження з оплати послуг споживачеві та забезпечити прогнозування тарифної виручки облгазів. </w:t>
      </w:r>
      <w:r w:rsidR="00B41396" w:rsidRPr="0063061A">
        <w:rPr>
          <w:rFonts w:ascii="Times New Roman" w:hAnsi="Times New Roman" w:cs="Times New Roman"/>
          <w:sz w:val="28"/>
          <w:szCs w:val="28"/>
        </w:rPr>
        <w:t>При цьому у</w:t>
      </w:r>
      <w:r w:rsidR="000E077D" w:rsidRPr="0063061A">
        <w:rPr>
          <w:rFonts w:ascii="Times New Roman" w:hAnsi="Times New Roman" w:cs="Times New Roman"/>
          <w:sz w:val="28"/>
          <w:szCs w:val="28"/>
        </w:rPr>
        <w:t>п</w:t>
      </w:r>
      <w:r w:rsidR="00B41396" w:rsidRPr="0063061A">
        <w:rPr>
          <w:rFonts w:ascii="Times New Roman" w:hAnsi="Times New Roman" w:cs="Times New Roman"/>
          <w:sz w:val="28"/>
          <w:szCs w:val="28"/>
        </w:rPr>
        <w:t xml:space="preserve">родовж 2020 року тарифи за розподіл газу змінювалися двічі (з 1 січня – в середньому зростання на 40% та з 1 липня – на 22%). З початку поточного </w:t>
      </w:r>
      <w:r w:rsidR="000E077D" w:rsidRPr="0063061A">
        <w:rPr>
          <w:rFonts w:ascii="Times New Roman" w:hAnsi="Times New Roman" w:cs="Times New Roman"/>
          <w:sz w:val="28"/>
          <w:szCs w:val="28"/>
        </w:rPr>
        <w:t xml:space="preserve">2021 </w:t>
      </w:r>
      <w:r w:rsidR="00B41396" w:rsidRPr="0063061A">
        <w:rPr>
          <w:rFonts w:ascii="Times New Roman" w:hAnsi="Times New Roman" w:cs="Times New Roman"/>
          <w:sz w:val="28"/>
          <w:szCs w:val="28"/>
        </w:rPr>
        <w:t xml:space="preserve">року тарифи з розподілу газу знову змінено (в середньому зростання на 42%). При цьому слід наголосити, що градація між найвищими та найнижчими тарифами різниться у сім разів. Так, найнижчі тарифи встановлені для АТ </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Київгаз</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 xml:space="preserve">, АТ </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Харківгаз</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 xml:space="preserve"> і становлять 0,31 грн (без ПДВ) за куб.м та 0,35 грн за кум.м газу відповідно. Водночас, для ТОВ </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Газовик</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 xml:space="preserve"> (Вінницька обл.) становлять 2,55 грн/куб.м (без ПДВ), для ПАТ </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Лубнигаз</w:t>
      </w:r>
      <w:r w:rsidR="00A573DB" w:rsidRPr="0063061A">
        <w:rPr>
          <w:rFonts w:ascii="Times New Roman" w:hAnsi="Times New Roman" w:cs="Times New Roman"/>
          <w:sz w:val="28"/>
          <w:szCs w:val="28"/>
        </w:rPr>
        <w:t>»</w:t>
      </w:r>
      <w:r w:rsidR="00B41396" w:rsidRPr="0063061A">
        <w:rPr>
          <w:rFonts w:ascii="Times New Roman" w:hAnsi="Times New Roman" w:cs="Times New Roman"/>
          <w:sz w:val="28"/>
          <w:szCs w:val="28"/>
        </w:rPr>
        <w:t xml:space="preserve"> (Полтавська обл.) – 2,45 грн/куб.м. </w:t>
      </w:r>
    </w:p>
    <w:p w14:paraId="59AC17E0" w14:textId="38154161" w:rsidR="00581897" w:rsidRPr="0063061A" w:rsidRDefault="00581897" w:rsidP="0063061A">
      <w:pPr>
        <w:spacing w:after="0" w:line="240" w:lineRule="auto"/>
        <w:ind w:firstLine="851"/>
        <w:jc w:val="both"/>
        <w:rPr>
          <w:rFonts w:ascii="Times New Roman" w:hAnsi="Times New Roman" w:cs="Times New Roman"/>
          <w:sz w:val="28"/>
          <w:szCs w:val="28"/>
        </w:rPr>
      </w:pPr>
      <w:r w:rsidRPr="0063061A">
        <w:rPr>
          <w:rFonts w:ascii="Times New Roman" w:hAnsi="Times New Roman" w:cs="Times New Roman"/>
          <w:sz w:val="28"/>
          <w:szCs w:val="28"/>
        </w:rPr>
        <w:t xml:space="preserve">Однак під час прийняття </w:t>
      </w:r>
      <w:r w:rsidR="00B41396" w:rsidRPr="0063061A">
        <w:rPr>
          <w:rFonts w:ascii="Times New Roman" w:hAnsi="Times New Roman" w:cs="Times New Roman"/>
          <w:sz w:val="28"/>
          <w:szCs w:val="28"/>
        </w:rPr>
        <w:t xml:space="preserve">таким </w:t>
      </w:r>
      <w:r w:rsidRPr="0063061A">
        <w:rPr>
          <w:rFonts w:ascii="Times New Roman" w:hAnsi="Times New Roman" w:cs="Times New Roman"/>
          <w:sz w:val="28"/>
          <w:szCs w:val="28"/>
        </w:rPr>
        <w:t>рекордних цінових коригувань на газ</w:t>
      </w:r>
      <w:r w:rsidR="002C24A1" w:rsidRPr="0063061A">
        <w:rPr>
          <w:rFonts w:ascii="Times New Roman" w:hAnsi="Times New Roman" w:cs="Times New Roman"/>
          <w:sz w:val="28"/>
          <w:szCs w:val="28"/>
        </w:rPr>
        <w:t xml:space="preserve"> </w:t>
      </w:r>
      <w:r w:rsidRPr="0063061A">
        <w:rPr>
          <w:rFonts w:ascii="Times New Roman" w:hAnsi="Times New Roman" w:cs="Times New Roman"/>
          <w:sz w:val="28"/>
          <w:szCs w:val="28"/>
        </w:rPr>
        <w:t xml:space="preserve">для населення не враховано, що Україна перебуває </w:t>
      </w:r>
      <w:r w:rsidR="00B65AE3" w:rsidRPr="0063061A">
        <w:rPr>
          <w:rFonts w:ascii="Times New Roman" w:eastAsia="Times New Roman" w:hAnsi="Times New Roman" w:cs="Times New Roman"/>
          <w:sz w:val="28"/>
          <w:szCs w:val="28"/>
          <w:lang w:eastAsia="uk-UA"/>
        </w:rPr>
        <w:t xml:space="preserve">в умовах кризової </w:t>
      </w:r>
      <w:r w:rsidR="00B65AE3" w:rsidRPr="0063061A">
        <w:rPr>
          <w:rFonts w:ascii="Times New Roman" w:hAnsi="Times New Roman" w:cs="Times New Roman"/>
          <w:sz w:val="28"/>
          <w:szCs w:val="28"/>
        </w:rPr>
        <w:t xml:space="preserve">фінансово-економічної </w:t>
      </w:r>
      <w:r w:rsidR="00B65AE3" w:rsidRPr="0063061A">
        <w:rPr>
          <w:rFonts w:ascii="Times New Roman" w:eastAsia="Times New Roman" w:hAnsi="Times New Roman" w:cs="Times New Roman"/>
          <w:sz w:val="28"/>
          <w:szCs w:val="28"/>
          <w:lang w:eastAsia="uk-UA"/>
        </w:rPr>
        <w:t xml:space="preserve">ситуації, яка склалась внаслідок пандемії коронавірусної інфекції COVID-19. </w:t>
      </w:r>
      <w:r w:rsidRPr="0063061A">
        <w:rPr>
          <w:rFonts w:ascii="Times New Roman" w:hAnsi="Times New Roman" w:cs="Times New Roman"/>
          <w:sz w:val="28"/>
          <w:szCs w:val="28"/>
        </w:rPr>
        <w:t xml:space="preserve"> Не береться до уваги спад виробництва, зростання показників безробіття в регіонах, зростання рівня інфляції</w:t>
      </w:r>
      <w:r w:rsidR="00431911" w:rsidRPr="0063061A">
        <w:rPr>
          <w:rFonts w:ascii="Times New Roman" w:hAnsi="Times New Roman" w:cs="Times New Roman"/>
          <w:sz w:val="28"/>
          <w:szCs w:val="28"/>
        </w:rPr>
        <w:t xml:space="preserve"> та</w:t>
      </w:r>
      <w:r w:rsidRPr="0063061A">
        <w:rPr>
          <w:rFonts w:ascii="Times New Roman" w:hAnsi="Times New Roman" w:cs="Times New Roman"/>
          <w:sz w:val="28"/>
          <w:szCs w:val="28"/>
        </w:rPr>
        <w:t xml:space="preserve"> </w:t>
      </w:r>
      <w:r w:rsidR="00B65AE3" w:rsidRPr="0063061A">
        <w:rPr>
          <w:rFonts w:ascii="Times New Roman" w:hAnsi="Times New Roman" w:cs="Times New Roman"/>
          <w:sz w:val="28"/>
          <w:szCs w:val="28"/>
        </w:rPr>
        <w:t>різк</w:t>
      </w:r>
      <w:r w:rsidR="00431911" w:rsidRPr="0063061A">
        <w:rPr>
          <w:rFonts w:ascii="Times New Roman" w:hAnsi="Times New Roman" w:cs="Times New Roman"/>
          <w:sz w:val="28"/>
          <w:szCs w:val="28"/>
        </w:rPr>
        <w:t>е</w:t>
      </w:r>
      <w:r w:rsidR="00B65AE3" w:rsidRPr="0063061A">
        <w:rPr>
          <w:rFonts w:ascii="Times New Roman" w:hAnsi="Times New Roman" w:cs="Times New Roman"/>
          <w:sz w:val="28"/>
          <w:szCs w:val="28"/>
        </w:rPr>
        <w:t xml:space="preserve"> падіння платоспроможності населення</w:t>
      </w:r>
      <w:r w:rsidR="00431911" w:rsidRPr="0063061A">
        <w:rPr>
          <w:rFonts w:ascii="Times New Roman" w:hAnsi="Times New Roman" w:cs="Times New Roman"/>
          <w:sz w:val="28"/>
          <w:szCs w:val="28"/>
        </w:rPr>
        <w:t xml:space="preserve"> у зв’язку з</w:t>
      </w:r>
      <w:r w:rsidR="00B65AE3" w:rsidRPr="0063061A">
        <w:rPr>
          <w:rFonts w:ascii="Times New Roman" w:hAnsi="Times New Roman" w:cs="Times New Roman"/>
          <w:sz w:val="28"/>
          <w:szCs w:val="28"/>
        </w:rPr>
        <w:t xml:space="preserve"> </w:t>
      </w:r>
      <w:r w:rsidR="00F37F0B" w:rsidRPr="0063061A">
        <w:rPr>
          <w:rFonts w:ascii="Times New Roman" w:hAnsi="Times New Roman" w:cs="Times New Roman"/>
          <w:sz w:val="28"/>
          <w:szCs w:val="28"/>
        </w:rPr>
        <w:t>погіршення</w:t>
      </w:r>
      <w:r w:rsidR="00431911" w:rsidRPr="0063061A">
        <w:rPr>
          <w:rFonts w:ascii="Times New Roman" w:hAnsi="Times New Roman" w:cs="Times New Roman"/>
          <w:sz w:val="28"/>
          <w:szCs w:val="28"/>
        </w:rPr>
        <w:t>м</w:t>
      </w:r>
      <w:r w:rsidR="00F37F0B" w:rsidRPr="0063061A">
        <w:rPr>
          <w:rFonts w:ascii="Times New Roman" w:hAnsi="Times New Roman" w:cs="Times New Roman"/>
          <w:sz w:val="28"/>
          <w:szCs w:val="28"/>
        </w:rPr>
        <w:t xml:space="preserve"> рівня </w:t>
      </w:r>
      <w:r w:rsidR="00B65AE3" w:rsidRPr="0063061A">
        <w:rPr>
          <w:rFonts w:ascii="Times New Roman" w:hAnsi="Times New Roman" w:cs="Times New Roman"/>
          <w:sz w:val="28"/>
          <w:szCs w:val="28"/>
        </w:rPr>
        <w:t xml:space="preserve">його </w:t>
      </w:r>
      <w:r w:rsidR="00F37F0B" w:rsidRPr="0063061A">
        <w:rPr>
          <w:rFonts w:ascii="Times New Roman" w:hAnsi="Times New Roman" w:cs="Times New Roman"/>
          <w:sz w:val="28"/>
          <w:szCs w:val="28"/>
        </w:rPr>
        <w:t>життя</w:t>
      </w:r>
      <w:r w:rsidR="00B65AE3" w:rsidRPr="0063061A">
        <w:rPr>
          <w:rFonts w:ascii="Times New Roman" w:hAnsi="Times New Roman" w:cs="Times New Roman"/>
          <w:sz w:val="28"/>
          <w:szCs w:val="28"/>
        </w:rPr>
        <w:t>.</w:t>
      </w:r>
      <w:r w:rsidRPr="0063061A">
        <w:rPr>
          <w:rFonts w:ascii="Times New Roman" w:hAnsi="Times New Roman" w:cs="Times New Roman"/>
          <w:sz w:val="28"/>
          <w:szCs w:val="28"/>
        </w:rPr>
        <w:t xml:space="preserve"> </w:t>
      </w:r>
    </w:p>
    <w:p w14:paraId="269903F4" w14:textId="34564F29" w:rsidR="00EF4733" w:rsidRPr="0063061A" w:rsidRDefault="00EF4733" w:rsidP="0063061A">
      <w:pPr>
        <w:spacing w:after="0" w:line="240" w:lineRule="auto"/>
        <w:ind w:firstLine="851"/>
        <w:jc w:val="both"/>
        <w:rPr>
          <w:rFonts w:ascii="Times New Roman" w:hAnsi="Times New Roman" w:cs="Times New Roman"/>
          <w:sz w:val="28"/>
          <w:szCs w:val="28"/>
        </w:rPr>
      </w:pPr>
      <w:r w:rsidRPr="0063061A">
        <w:rPr>
          <w:rFonts w:ascii="Times New Roman" w:hAnsi="Times New Roman"/>
          <w:sz w:val="28"/>
          <w:szCs w:val="28"/>
          <w:lang w:val="ru-RU"/>
        </w:rPr>
        <w:t>Слід зазначити, що Постановою Кабінету Міністрів України</w:t>
      </w:r>
      <w:r w:rsidR="00F173D0" w:rsidRPr="0063061A">
        <w:rPr>
          <w:rFonts w:ascii="Times New Roman" w:hAnsi="Times New Roman"/>
          <w:sz w:val="28"/>
          <w:szCs w:val="28"/>
          <w:lang w:val="ru-RU"/>
        </w:rPr>
        <w:t xml:space="preserve"> </w:t>
      </w:r>
      <w:r w:rsidR="00F173D0" w:rsidRPr="0063061A">
        <w:rPr>
          <w:rFonts w:ascii="Times New Roman" w:hAnsi="Times New Roman" w:cs="Times New Roman"/>
          <w:sz w:val="28"/>
          <w:szCs w:val="28"/>
        </w:rPr>
        <w:t>від 18.01.2021 р</w:t>
      </w:r>
      <w:r w:rsidR="00A573DB" w:rsidRPr="0063061A">
        <w:rPr>
          <w:rFonts w:ascii="Times New Roman" w:hAnsi="Times New Roman" w:cs="Times New Roman"/>
          <w:sz w:val="28"/>
          <w:szCs w:val="28"/>
        </w:rPr>
        <w:t>оку</w:t>
      </w:r>
      <w:r w:rsidR="00F173D0" w:rsidRPr="0063061A">
        <w:rPr>
          <w:rFonts w:ascii="Times New Roman" w:hAnsi="Times New Roman" w:cs="Times New Roman"/>
          <w:sz w:val="28"/>
          <w:szCs w:val="28"/>
        </w:rPr>
        <w:t xml:space="preserve"> № 25 внесені зміни до нормативних актів Уряду, за якими:</w:t>
      </w:r>
    </w:p>
    <w:p w14:paraId="1503E6E5" w14:textId="77777777" w:rsidR="00F173D0" w:rsidRPr="0063061A" w:rsidRDefault="00F173D0" w:rsidP="0063061A">
      <w:pPr>
        <w:spacing w:after="0" w:line="240" w:lineRule="auto"/>
        <w:ind w:firstLine="851"/>
        <w:jc w:val="both"/>
        <w:rPr>
          <w:rFonts w:ascii="Times New Roman" w:hAnsi="Times New Roman" w:cs="Times New Roman"/>
          <w:sz w:val="28"/>
          <w:szCs w:val="28"/>
        </w:rPr>
      </w:pPr>
      <w:r w:rsidRPr="0063061A">
        <w:rPr>
          <w:rFonts w:ascii="Times New Roman" w:hAnsi="Times New Roman"/>
          <w:sz w:val="28"/>
          <w:szCs w:val="28"/>
          <w:lang w:val="az-Cyrl-AZ"/>
        </w:rPr>
        <w:t>- природний газ віднесено до переліку товарів, що мають істотну соціальну значущість;</w:t>
      </w:r>
    </w:p>
    <w:p w14:paraId="6C07DF47" w14:textId="0F6B0DBC" w:rsidR="00F173D0" w:rsidRPr="0063061A" w:rsidRDefault="00F173D0" w:rsidP="0063061A">
      <w:pPr>
        <w:spacing w:after="0" w:line="240" w:lineRule="auto"/>
        <w:ind w:firstLine="851"/>
        <w:jc w:val="both"/>
        <w:rPr>
          <w:rFonts w:ascii="Times New Roman" w:hAnsi="Times New Roman"/>
          <w:sz w:val="28"/>
          <w:szCs w:val="28"/>
          <w:lang w:val="az-Cyrl-AZ"/>
        </w:rPr>
      </w:pPr>
      <w:r w:rsidRPr="0063061A">
        <w:rPr>
          <w:rFonts w:ascii="Times New Roman" w:hAnsi="Times New Roman"/>
          <w:sz w:val="28"/>
          <w:szCs w:val="28"/>
        </w:rPr>
        <w:t>- в</w:t>
      </w:r>
      <w:r w:rsidRPr="0063061A">
        <w:rPr>
          <w:rFonts w:ascii="Times New Roman" w:hAnsi="Times New Roman"/>
          <w:sz w:val="28"/>
          <w:szCs w:val="28"/>
          <w:lang w:val="az-Cyrl-AZ"/>
        </w:rPr>
        <w:t>становлено з 1 лютого 2021 р</w:t>
      </w:r>
      <w:r w:rsidR="00A573DB" w:rsidRPr="0063061A">
        <w:rPr>
          <w:rFonts w:ascii="Times New Roman" w:hAnsi="Times New Roman"/>
          <w:sz w:val="28"/>
          <w:szCs w:val="28"/>
          <w:lang w:val="az-Cyrl-AZ"/>
        </w:rPr>
        <w:t>оку</w:t>
      </w:r>
      <w:r w:rsidRPr="0063061A">
        <w:rPr>
          <w:rFonts w:ascii="Times New Roman" w:hAnsi="Times New Roman"/>
          <w:sz w:val="28"/>
          <w:szCs w:val="28"/>
          <w:lang w:val="az-Cyrl-AZ"/>
        </w:rPr>
        <w:t xml:space="preserve"> на період дії карантину, але не довше ніж до 31 березня 2021 р</w:t>
      </w:r>
      <w:r w:rsidR="00A573DB" w:rsidRPr="0063061A">
        <w:rPr>
          <w:rFonts w:ascii="Times New Roman" w:hAnsi="Times New Roman"/>
          <w:sz w:val="28"/>
          <w:szCs w:val="28"/>
          <w:lang w:val="az-Cyrl-AZ"/>
        </w:rPr>
        <w:t>оку</w:t>
      </w:r>
      <w:r w:rsidRPr="0063061A">
        <w:rPr>
          <w:rFonts w:ascii="Times New Roman" w:hAnsi="Times New Roman"/>
          <w:sz w:val="28"/>
          <w:szCs w:val="28"/>
          <w:lang w:val="az-Cyrl-AZ"/>
        </w:rPr>
        <w:t>, граничну ціну на природний газ за договорами постачання між побутовими споживачами та постачальниками, у тому числі постачальником “останньої надії”, на рівні 6 гривень 99 копійок за 1 куб. метр (з урахуванням податку на додану вартість та плати за транспортування магістральними газопроводами до внутрішніх точок виходу з газотранспортної системи);</w:t>
      </w:r>
    </w:p>
    <w:p w14:paraId="54A3E358" w14:textId="440727A6" w:rsidR="00B41396" w:rsidRPr="0063061A" w:rsidRDefault="00F173D0" w:rsidP="0063061A">
      <w:pPr>
        <w:spacing w:after="0" w:line="240" w:lineRule="auto"/>
        <w:ind w:firstLine="851"/>
        <w:jc w:val="both"/>
        <w:rPr>
          <w:rFonts w:ascii="Times New Roman" w:hAnsi="Times New Roman"/>
          <w:sz w:val="28"/>
          <w:szCs w:val="28"/>
          <w:lang w:val="az-Cyrl-AZ"/>
        </w:rPr>
      </w:pPr>
      <w:r w:rsidRPr="0063061A">
        <w:rPr>
          <w:rFonts w:ascii="Times New Roman" w:hAnsi="Times New Roman"/>
          <w:sz w:val="28"/>
          <w:szCs w:val="28"/>
          <w:lang w:val="az-Cyrl-AZ"/>
        </w:rPr>
        <w:t>-  1 лютого 2021 р</w:t>
      </w:r>
      <w:r w:rsidR="00A573DB" w:rsidRPr="0063061A">
        <w:rPr>
          <w:rFonts w:ascii="Times New Roman" w:hAnsi="Times New Roman"/>
          <w:sz w:val="28"/>
          <w:szCs w:val="28"/>
          <w:lang w:val="az-Cyrl-AZ"/>
        </w:rPr>
        <w:t>оку</w:t>
      </w:r>
      <w:r w:rsidRPr="0063061A">
        <w:rPr>
          <w:rFonts w:ascii="Times New Roman" w:hAnsi="Times New Roman"/>
          <w:sz w:val="28"/>
          <w:szCs w:val="28"/>
          <w:lang w:val="az-Cyrl-AZ"/>
        </w:rPr>
        <w:t xml:space="preserve"> на період дії карантину, але не довше ніж до 31 березня 2021 р</w:t>
      </w:r>
      <w:r w:rsidR="00A573DB" w:rsidRPr="0063061A">
        <w:rPr>
          <w:rFonts w:ascii="Times New Roman" w:hAnsi="Times New Roman"/>
          <w:sz w:val="28"/>
          <w:szCs w:val="28"/>
          <w:lang w:val="az-Cyrl-AZ"/>
        </w:rPr>
        <w:t>оку</w:t>
      </w:r>
      <w:r w:rsidRPr="0063061A">
        <w:rPr>
          <w:rFonts w:ascii="Times New Roman" w:hAnsi="Times New Roman"/>
          <w:sz w:val="28"/>
          <w:szCs w:val="28"/>
          <w:lang w:val="az-Cyrl-AZ"/>
        </w:rPr>
        <w:t>, у разі, коли визначена згідно встановленої методики ціна постачання природного газу перевищує вказану граничну ціну на природний газ, постачання природного газу постачальником “останньої надіїˮ здійснюється за ціною, що не може перевищувати таку граничну ціну.</w:t>
      </w:r>
    </w:p>
    <w:p w14:paraId="404FC1ED" w14:textId="03935104" w:rsidR="00F173D0" w:rsidRPr="0063061A" w:rsidRDefault="00F173D0" w:rsidP="0063061A">
      <w:pPr>
        <w:pStyle w:val="a5"/>
        <w:shd w:val="clear" w:color="auto" w:fill="FFFFFF"/>
        <w:spacing w:before="0" w:beforeAutospacing="0" w:after="0" w:afterAutospacing="0"/>
        <w:ind w:firstLine="426"/>
        <w:jc w:val="both"/>
        <w:textAlignment w:val="baseline"/>
        <w:rPr>
          <w:sz w:val="28"/>
          <w:szCs w:val="28"/>
          <w:lang w:val="az-Cyrl-AZ" w:eastAsia="ru-RU"/>
        </w:rPr>
      </w:pPr>
      <w:r w:rsidRPr="0063061A">
        <w:rPr>
          <w:sz w:val="28"/>
          <w:szCs w:val="28"/>
          <w:lang w:val="az-Cyrl-AZ" w:eastAsia="ru-RU"/>
        </w:rPr>
        <w:t xml:space="preserve">    Крім того, Нацкомісія, що здійснює держрегулювання у сферах енергетики і комунальних послуг (НКРЕКП) на засіданні 19 січня 2021 року схвалила зниження тарифів на розподіл газу для 14 облгазів. Пониження стосується компаній, у яких тарифи були суттєво вищими, аніж у середньому по країні.</w:t>
      </w:r>
    </w:p>
    <w:p w14:paraId="4ECF8221" w14:textId="296CD166" w:rsidR="00F173D0" w:rsidRPr="0063061A" w:rsidRDefault="00A573DB" w:rsidP="0063061A">
      <w:pPr>
        <w:pStyle w:val="a5"/>
        <w:shd w:val="clear" w:color="auto" w:fill="FFFFFF"/>
        <w:spacing w:before="0" w:beforeAutospacing="0" w:after="0" w:afterAutospacing="0"/>
        <w:ind w:firstLine="426"/>
        <w:jc w:val="both"/>
        <w:textAlignment w:val="baseline"/>
        <w:rPr>
          <w:sz w:val="28"/>
          <w:szCs w:val="28"/>
          <w:lang w:val="az-Cyrl-AZ" w:eastAsia="ru-RU"/>
        </w:rPr>
      </w:pPr>
      <w:r w:rsidRPr="0063061A">
        <w:rPr>
          <w:sz w:val="28"/>
          <w:szCs w:val="28"/>
          <w:lang w:val="az-Cyrl-AZ" w:eastAsia="ru-RU"/>
        </w:rPr>
        <w:t xml:space="preserve">  </w:t>
      </w:r>
      <w:r w:rsidR="00302BBA">
        <w:rPr>
          <w:sz w:val="28"/>
          <w:szCs w:val="28"/>
          <w:lang w:val="az-Cyrl-AZ" w:eastAsia="ru-RU"/>
        </w:rPr>
        <w:t xml:space="preserve"> </w:t>
      </w:r>
      <w:r w:rsidRPr="0063061A">
        <w:rPr>
          <w:sz w:val="28"/>
          <w:szCs w:val="28"/>
          <w:lang w:val="az-Cyrl-AZ" w:eastAsia="ru-RU"/>
        </w:rPr>
        <w:t xml:space="preserve"> </w:t>
      </w:r>
      <w:r w:rsidR="00F173D0" w:rsidRPr="0063061A">
        <w:rPr>
          <w:sz w:val="28"/>
          <w:szCs w:val="28"/>
          <w:lang w:val="az-Cyrl-AZ" w:eastAsia="ru-RU"/>
        </w:rPr>
        <w:t>У більшості це невеликі облгази, у яких не спрацьовує економія на ефекті масштабу: ПрАТ «Гадячгаз», АТ «Закарпатгаз», АТ «Івано-Франківськгаз», ПрАТ «Коростишівгаз», АТ «Лубнигаз», ПрАТ «Мелітопольгаз», АТ «Миколаївгаз», АТ «Полтавагаз», ПрАТ «Тернопільгаз», АТ «Тисменицягаз», ПрАТ «Уманьгаз», АТ «Харківгаз», АТ «Чернівцігаз», ТОВ «Газовик».</w:t>
      </w:r>
    </w:p>
    <w:p w14:paraId="09C00E73" w14:textId="0CC42B05" w:rsidR="00F173D0" w:rsidRPr="0063061A" w:rsidRDefault="00A573DB" w:rsidP="0063061A">
      <w:pPr>
        <w:pStyle w:val="a5"/>
        <w:shd w:val="clear" w:color="auto" w:fill="FFFFFF"/>
        <w:spacing w:before="0" w:beforeAutospacing="0" w:after="0" w:afterAutospacing="0"/>
        <w:ind w:firstLine="426"/>
        <w:jc w:val="both"/>
        <w:textAlignment w:val="baseline"/>
        <w:rPr>
          <w:sz w:val="28"/>
          <w:szCs w:val="28"/>
          <w:lang w:val="az-Cyrl-AZ" w:eastAsia="ru-RU"/>
        </w:rPr>
      </w:pPr>
      <w:r w:rsidRPr="0063061A">
        <w:rPr>
          <w:sz w:val="28"/>
          <w:szCs w:val="28"/>
          <w:lang w:val="az-Cyrl-AZ" w:eastAsia="ru-RU"/>
        </w:rPr>
        <w:t xml:space="preserve">   </w:t>
      </w:r>
      <w:r w:rsidR="00F173D0" w:rsidRPr="0063061A">
        <w:rPr>
          <w:sz w:val="28"/>
          <w:szCs w:val="28"/>
          <w:lang w:val="az-Cyrl-AZ" w:eastAsia="ru-RU"/>
        </w:rPr>
        <w:t>Зниження склало 5%-30%, тарифи цих компаній тепер складатимуть 1,66-1,79 грн (без ПДВ).</w:t>
      </w:r>
    </w:p>
    <w:p w14:paraId="5849E97C" w14:textId="4EA9F42B" w:rsidR="00A573DB" w:rsidRPr="00302BBA" w:rsidRDefault="00A573DB" w:rsidP="0063061A">
      <w:pPr>
        <w:spacing w:after="0" w:line="240" w:lineRule="auto"/>
        <w:ind w:firstLine="709"/>
        <w:jc w:val="both"/>
        <w:rPr>
          <w:rFonts w:ascii="Times New Roman" w:hAnsi="Times New Roman" w:cs="Times New Roman"/>
          <w:sz w:val="28"/>
          <w:szCs w:val="28"/>
        </w:rPr>
      </w:pPr>
      <w:r w:rsidRPr="0063061A">
        <w:rPr>
          <w:rFonts w:ascii="Times New Roman" w:hAnsi="Times New Roman" w:cs="Times New Roman"/>
          <w:sz w:val="28"/>
          <w:szCs w:val="28"/>
        </w:rPr>
        <w:lastRenderedPageBreak/>
        <w:t xml:space="preserve">Загалом, ситуація, яка склалась, потребує термінового законодавчого втручання для </w:t>
      </w:r>
      <w:r w:rsidRPr="0063061A">
        <w:rPr>
          <w:rFonts w:ascii="Times New Roman" w:hAnsi="Times New Roman"/>
          <w:sz w:val="28"/>
          <w:szCs w:val="28"/>
          <w:lang w:val="ru-RU"/>
        </w:rPr>
        <w:t xml:space="preserve">забезпечення </w:t>
      </w:r>
      <w:r w:rsidRPr="0063061A">
        <w:rPr>
          <w:rFonts w:ascii="Times New Roman" w:hAnsi="Times New Roman" w:cs="Times New Roman"/>
          <w:sz w:val="28"/>
          <w:szCs w:val="28"/>
        </w:rPr>
        <w:t xml:space="preserve">на </w:t>
      </w:r>
      <w:r w:rsidRPr="00302BBA">
        <w:rPr>
          <w:rFonts w:ascii="Times New Roman" w:hAnsi="Times New Roman" w:cs="Times New Roman"/>
          <w:sz w:val="28"/>
          <w:szCs w:val="28"/>
        </w:rPr>
        <w:t xml:space="preserve">загальносуспільних інтересів у процесі функціонування ринку природного газу для побутових споживачів.  </w:t>
      </w:r>
    </w:p>
    <w:p w14:paraId="690905B6" w14:textId="6459EA41" w:rsidR="00302BBA" w:rsidRDefault="00302BBA" w:rsidP="0063061A">
      <w:pPr>
        <w:spacing w:after="0" w:line="240" w:lineRule="auto"/>
        <w:ind w:firstLine="709"/>
        <w:jc w:val="both"/>
        <w:rPr>
          <w:rFonts w:ascii="Times New Roman" w:hAnsi="Times New Roman" w:cs="Times New Roman"/>
          <w:sz w:val="28"/>
          <w:szCs w:val="28"/>
        </w:rPr>
      </w:pPr>
      <w:r w:rsidRPr="00302BBA">
        <w:rPr>
          <w:rFonts w:ascii="Times New Roman" w:hAnsi="Times New Roman" w:cs="Times New Roman"/>
          <w:sz w:val="28"/>
          <w:szCs w:val="28"/>
        </w:rPr>
        <w:t xml:space="preserve">Задля оперативного вирішення зазначеного питання </w:t>
      </w:r>
      <w:r w:rsidR="00275168">
        <w:rPr>
          <w:rFonts w:ascii="Times New Roman" w:hAnsi="Times New Roman" w:cs="Times New Roman"/>
          <w:sz w:val="28"/>
          <w:szCs w:val="28"/>
        </w:rPr>
        <w:t xml:space="preserve">на розгляд Парламенту подано </w:t>
      </w:r>
      <w:r w:rsidRPr="00302BBA">
        <w:rPr>
          <w:rFonts w:ascii="Times New Roman" w:hAnsi="Times New Roman" w:cs="Times New Roman"/>
          <w:sz w:val="28"/>
          <w:szCs w:val="28"/>
        </w:rPr>
        <w:t>законопроект про внесення змін до деяких законів України щодо захисту прав споживачів природного газу</w:t>
      </w:r>
      <w:r>
        <w:rPr>
          <w:rFonts w:ascii="Times New Roman" w:hAnsi="Times New Roman" w:cs="Times New Roman"/>
          <w:sz w:val="28"/>
          <w:szCs w:val="28"/>
        </w:rPr>
        <w:t>.</w:t>
      </w:r>
    </w:p>
    <w:p w14:paraId="750EE562" w14:textId="41FB3DB2" w:rsidR="00302BBA" w:rsidRPr="00302BBA" w:rsidRDefault="00302BBA" w:rsidP="006306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Проте, для комплексного розгляду цих законодавчих ініціатив </w:t>
      </w:r>
      <w:r w:rsidR="00275168">
        <w:rPr>
          <w:rFonts w:ascii="Times New Roman" w:hAnsi="Times New Roman" w:cs="Times New Roman"/>
          <w:sz w:val="28"/>
          <w:szCs w:val="28"/>
        </w:rPr>
        <w:t xml:space="preserve">необхідно </w:t>
      </w:r>
      <w:r w:rsidR="006D72CF">
        <w:rPr>
          <w:rFonts w:ascii="Times New Roman" w:hAnsi="Times New Roman" w:cs="Times New Roman"/>
          <w:sz w:val="28"/>
          <w:szCs w:val="28"/>
        </w:rPr>
        <w:t xml:space="preserve">також </w:t>
      </w:r>
      <w:r w:rsidR="00275168">
        <w:rPr>
          <w:rFonts w:ascii="Times New Roman" w:hAnsi="Times New Roman" w:cs="Times New Roman"/>
          <w:sz w:val="28"/>
          <w:szCs w:val="28"/>
        </w:rPr>
        <w:t xml:space="preserve">внести зміни до </w:t>
      </w:r>
      <w:r w:rsidR="006D72CF">
        <w:rPr>
          <w:rFonts w:ascii="Times New Roman" w:hAnsi="Times New Roman" w:cs="Times New Roman"/>
          <w:sz w:val="28"/>
          <w:szCs w:val="28"/>
        </w:rPr>
        <w:t xml:space="preserve"> статті 2 </w:t>
      </w:r>
      <w:r w:rsidR="00275168">
        <w:rPr>
          <w:rFonts w:ascii="Times New Roman" w:hAnsi="Times New Roman" w:cs="Times New Roman"/>
          <w:sz w:val="28"/>
          <w:szCs w:val="28"/>
        </w:rPr>
        <w:t xml:space="preserve">Закону України «Про публічні закупівлі», які відповідно до частини четвертої статті 3 цього Закону потребують </w:t>
      </w:r>
      <w:r w:rsidR="006D72CF">
        <w:rPr>
          <w:rFonts w:ascii="Times New Roman" w:hAnsi="Times New Roman" w:cs="Times New Roman"/>
          <w:sz w:val="28"/>
          <w:szCs w:val="28"/>
        </w:rPr>
        <w:t xml:space="preserve">внесення </w:t>
      </w:r>
      <w:r w:rsidR="00275168">
        <w:rPr>
          <w:rFonts w:ascii="Times New Roman" w:hAnsi="Times New Roman" w:cs="Times New Roman"/>
          <w:sz w:val="28"/>
          <w:szCs w:val="28"/>
        </w:rPr>
        <w:t>окрем</w:t>
      </w:r>
      <w:r w:rsidR="006D72CF">
        <w:rPr>
          <w:rFonts w:ascii="Times New Roman" w:hAnsi="Times New Roman" w:cs="Times New Roman"/>
          <w:sz w:val="28"/>
          <w:szCs w:val="28"/>
        </w:rPr>
        <w:t>ого</w:t>
      </w:r>
      <w:r w:rsidR="00275168">
        <w:rPr>
          <w:rFonts w:ascii="Times New Roman" w:hAnsi="Times New Roman" w:cs="Times New Roman"/>
          <w:sz w:val="28"/>
          <w:szCs w:val="28"/>
        </w:rPr>
        <w:t xml:space="preserve"> законопроект</w:t>
      </w:r>
      <w:r w:rsidR="006D72CF">
        <w:rPr>
          <w:rFonts w:ascii="Times New Roman" w:hAnsi="Times New Roman" w:cs="Times New Roman"/>
          <w:sz w:val="28"/>
          <w:szCs w:val="28"/>
        </w:rPr>
        <w:t>у</w:t>
      </w:r>
      <w:r w:rsidR="00275168">
        <w:rPr>
          <w:rFonts w:ascii="Times New Roman" w:hAnsi="Times New Roman" w:cs="Times New Roman"/>
          <w:sz w:val="28"/>
          <w:szCs w:val="28"/>
        </w:rPr>
        <w:t>.</w:t>
      </w:r>
      <w:r>
        <w:rPr>
          <w:rFonts w:ascii="Times New Roman" w:hAnsi="Times New Roman" w:cs="Times New Roman"/>
          <w:sz w:val="28"/>
          <w:szCs w:val="28"/>
        </w:rPr>
        <w:t xml:space="preserve"> </w:t>
      </w:r>
    </w:p>
    <w:p w14:paraId="44066BF8" w14:textId="77777777" w:rsidR="00DF50DB" w:rsidRPr="00302BBA" w:rsidRDefault="00DF50DB" w:rsidP="0063061A">
      <w:pPr>
        <w:widowControl w:val="0"/>
        <w:autoSpaceDE w:val="0"/>
        <w:autoSpaceDN w:val="0"/>
        <w:adjustRightInd w:val="0"/>
        <w:spacing w:after="0" w:line="240" w:lineRule="auto"/>
        <w:ind w:firstLine="680"/>
        <w:jc w:val="both"/>
        <w:rPr>
          <w:rFonts w:ascii="Times New Roman" w:hAnsi="Times New Roman" w:cs="Times New Roman"/>
          <w:sz w:val="28"/>
          <w:szCs w:val="28"/>
        </w:rPr>
      </w:pPr>
    </w:p>
    <w:p w14:paraId="0C195E44" w14:textId="369317D7" w:rsidR="00F62AA9" w:rsidRPr="0063061A" w:rsidRDefault="00F62AA9" w:rsidP="0063061A">
      <w:pPr>
        <w:widowControl w:val="0"/>
        <w:autoSpaceDE w:val="0"/>
        <w:autoSpaceDN w:val="0"/>
        <w:adjustRightInd w:val="0"/>
        <w:spacing w:after="0" w:line="240" w:lineRule="auto"/>
        <w:ind w:firstLine="680"/>
        <w:jc w:val="both"/>
        <w:rPr>
          <w:rFonts w:ascii="Times New Roman" w:hAnsi="Times New Roman" w:cs="Times New Roman"/>
          <w:b/>
          <w:sz w:val="28"/>
          <w:szCs w:val="28"/>
        </w:rPr>
      </w:pPr>
      <w:r w:rsidRPr="0063061A">
        <w:rPr>
          <w:rFonts w:ascii="Times New Roman" w:hAnsi="Times New Roman" w:cs="Times New Roman"/>
          <w:b/>
          <w:sz w:val="28"/>
          <w:szCs w:val="28"/>
        </w:rPr>
        <w:t>2. Мета та завдання прийняття акта</w:t>
      </w:r>
    </w:p>
    <w:p w14:paraId="66EA7615" w14:textId="468782F3" w:rsidR="00972EAC" w:rsidRPr="0063061A" w:rsidRDefault="00972EAC" w:rsidP="0063061A">
      <w:pPr>
        <w:pStyle w:val="a4"/>
        <w:ind w:firstLine="567"/>
        <w:jc w:val="both"/>
        <w:rPr>
          <w:rFonts w:ascii="Times New Roman" w:hAnsi="Times New Roman" w:cs="Times New Roman"/>
          <w:sz w:val="28"/>
          <w:szCs w:val="28"/>
          <w:lang w:val="uk-UA"/>
        </w:rPr>
      </w:pPr>
      <w:r w:rsidRPr="0063061A">
        <w:rPr>
          <w:rFonts w:ascii="Times New Roman" w:hAnsi="Times New Roman" w:cs="Times New Roman"/>
          <w:sz w:val="28"/>
          <w:szCs w:val="28"/>
          <w:lang w:val="uk-UA"/>
        </w:rPr>
        <w:t xml:space="preserve">Основною метою прийняття </w:t>
      </w:r>
      <w:r w:rsidR="008327ED" w:rsidRPr="0063061A">
        <w:rPr>
          <w:rFonts w:ascii="Times New Roman" w:hAnsi="Times New Roman" w:cs="Times New Roman"/>
          <w:sz w:val="28"/>
          <w:szCs w:val="28"/>
          <w:lang w:val="uk-UA"/>
        </w:rPr>
        <w:t xml:space="preserve">законопроекту </w:t>
      </w:r>
      <w:r w:rsidR="00B52178">
        <w:rPr>
          <w:rFonts w:ascii="Times New Roman" w:hAnsi="Times New Roman" w:cs="Times New Roman"/>
          <w:sz w:val="28"/>
          <w:szCs w:val="28"/>
          <w:lang w:val="uk-UA"/>
        </w:rPr>
        <w:t xml:space="preserve">задля </w:t>
      </w:r>
      <w:r w:rsidR="00275168">
        <w:rPr>
          <w:rFonts w:ascii="Times New Roman" w:hAnsi="Times New Roman" w:cs="Times New Roman"/>
          <w:sz w:val="28"/>
          <w:szCs w:val="28"/>
          <w:lang w:val="uk-UA"/>
        </w:rPr>
        <w:t>комплексн</w:t>
      </w:r>
      <w:r w:rsidR="00B52178">
        <w:rPr>
          <w:rFonts w:ascii="Times New Roman" w:hAnsi="Times New Roman" w:cs="Times New Roman"/>
          <w:sz w:val="28"/>
          <w:szCs w:val="28"/>
          <w:lang w:val="uk-UA"/>
        </w:rPr>
        <w:t>ого</w:t>
      </w:r>
      <w:r w:rsidR="00275168">
        <w:rPr>
          <w:rFonts w:ascii="Times New Roman" w:hAnsi="Times New Roman" w:cs="Times New Roman"/>
          <w:sz w:val="28"/>
          <w:szCs w:val="28"/>
          <w:lang w:val="uk-UA"/>
        </w:rPr>
        <w:t xml:space="preserve"> </w:t>
      </w:r>
      <w:r w:rsidRPr="0063061A">
        <w:rPr>
          <w:rFonts w:ascii="Times New Roman" w:hAnsi="Times New Roman" w:cs="Times New Roman"/>
          <w:sz w:val="28"/>
          <w:szCs w:val="28"/>
          <w:lang w:val="uk-UA"/>
        </w:rPr>
        <w:t xml:space="preserve"> </w:t>
      </w:r>
      <w:r w:rsidR="002C24A1" w:rsidRPr="0063061A">
        <w:rPr>
          <w:rFonts w:ascii="Times New Roman" w:hAnsi="Times New Roman" w:cs="Times New Roman"/>
          <w:sz w:val="28"/>
          <w:szCs w:val="28"/>
          <w:lang w:val="uk-UA"/>
        </w:rPr>
        <w:t xml:space="preserve">врегулювання на законодавчому рівні </w:t>
      </w:r>
      <w:r w:rsidRPr="0063061A">
        <w:rPr>
          <w:rFonts w:ascii="Times New Roman" w:hAnsi="Times New Roman" w:cs="Times New Roman"/>
          <w:sz w:val="28"/>
          <w:szCs w:val="28"/>
          <w:lang w:val="uk-UA"/>
        </w:rPr>
        <w:t>заходів щодо захисту інтересів</w:t>
      </w:r>
      <w:r w:rsidR="002C24A1" w:rsidRPr="0063061A">
        <w:rPr>
          <w:rFonts w:ascii="Times New Roman" w:hAnsi="Times New Roman" w:cs="Times New Roman"/>
          <w:sz w:val="28"/>
          <w:szCs w:val="28"/>
          <w:lang w:val="uk-UA"/>
        </w:rPr>
        <w:t xml:space="preserve"> побутових споживачів природного газу</w:t>
      </w:r>
      <w:r w:rsidR="00F37F0B" w:rsidRPr="0063061A">
        <w:rPr>
          <w:rFonts w:ascii="Times New Roman" w:hAnsi="Times New Roman" w:cs="Times New Roman"/>
          <w:sz w:val="28"/>
          <w:szCs w:val="28"/>
          <w:lang w:val="uk-UA"/>
        </w:rPr>
        <w:t xml:space="preserve"> на його отримання за прийнятними цінами та</w:t>
      </w:r>
      <w:r w:rsidRPr="0063061A">
        <w:rPr>
          <w:rFonts w:ascii="Times New Roman" w:hAnsi="Times New Roman" w:cs="Times New Roman"/>
          <w:sz w:val="28"/>
          <w:szCs w:val="28"/>
          <w:lang w:val="uk-UA"/>
        </w:rPr>
        <w:t xml:space="preserve"> забезпечення економічного балансу між інтересами громадян України та держави</w:t>
      </w:r>
      <w:r w:rsidR="00275168">
        <w:rPr>
          <w:rFonts w:ascii="Times New Roman" w:hAnsi="Times New Roman" w:cs="Times New Roman"/>
          <w:sz w:val="28"/>
          <w:szCs w:val="28"/>
          <w:lang w:val="uk-UA"/>
        </w:rPr>
        <w:t xml:space="preserve"> </w:t>
      </w:r>
      <w:r w:rsidR="00B52178">
        <w:rPr>
          <w:rFonts w:ascii="Times New Roman" w:hAnsi="Times New Roman" w:cs="Times New Roman"/>
          <w:sz w:val="28"/>
          <w:szCs w:val="28"/>
          <w:lang w:val="uk-UA"/>
        </w:rPr>
        <w:t xml:space="preserve">є поширення передбачених Законом України «Про публічні закупівлі» процедур на </w:t>
      </w:r>
      <w:r w:rsidR="00B52178" w:rsidRPr="0063061A">
        <w:rPr>
          <w:rFonts w:ascii="Times New Roman" w:hAnsi="Times New Roman"/>
          <w:sz w:val="28"/>
          <w:szCs w:val="28"/>
          <w:lang/>
        </w:rPr>
        <w:t xml:space="preserve">суб’єктів господарювання </w:t>
      </w:r>
      <w:r w:rsidR="00B52178">
        <w:rPr>
          <w:rFonts w:ascii="Times New Roman" w:hAnsi="Times New Roman"/>
          <w:sz w:val="28"/>
          <w:szCs w:val="28"/>
          <w:lang w:val="uk-UA"/>
        </w:rPr>
        <w:t xml:space="preserve">ринку природного газу. </w:t>
      </w:r>
    </w:p>
    <w:p w14:paraId="7ABB99AD" w14:textId="77777777" w:rsidR="00DF50DB" w:rsidRPr="0063061A" w:rsidRDefault="00DF50DB" w:rsidP="0063061A">
      <w:pPr>
        <w:pStyle w:val="a4"/>
        <w:ind w:firstLine="567"/>
        <w:jc w:val="both"/>
        <w:rPr>
          <w:rFonts w:ascii="Times New Roman" w:hAnsi="Times New Roman" w:cs="Times New Roman"/>
          <w:sz w:val="28"/>
          <w:szCs w:val="28"/>
          <w:lang w:val="uk-UA"/>
        </w:rPr>
      </w:pPr>
    </w:p>
    <w:p w14:paraId="32E6CB65" w14:textId="77777777" w:rsidR="00F62AA9" w:rsidRPr="0063061A" w:rsidRDefault="00F62AA9" w:rsidP="0063061A">
      <w:pPr>
        <w:widowControl w:val="0"/>
        <w:autoSpaceDE w:val="0"/>
        <w:autoSpaceDN w:val="0"/>
        <w:adjustRightInd w:val="0"/>
        <w:spacing w:after="0" w:line="240" w:lineRule="auto"/>
        <w:ind w:firstLine="680"/>
        <w:jc w:val="both"/>
        <w:rPr>
          <w:rFonts w:ascii="Times New Roman" w:hAnsi="Times New Roman" w:cs="Times New Roman"/>
          <w:b/>
          <w:sz w:val="28"/>
          <w:szCs w:val="28"/>
        </w:rPr>
      </w:pPr>
      <w:r w:rsidRPr="0063061A">
        <w:rPr>
          <w:rFonts w:ascii="Times New Roman" w:hAnsi="Times New Roman" w:cs="Times New Roman"/>
          <w:b/>
          <w:sz w:val="28"/>
          <w:szCs w:val="28"/>
        </w:rPr>
        <w:t>3. Загальна характеристика і основні положення проекту нормативно-правового акта</w:t>
      </w:r>
    </w:p>
    <w:p w14:paraId="07EA735C" w14:textId="22C88106" w:rsidR="00E35745" w:rsidRPr="00275168" w:rsidRDefault="00A573DB" w:rsidP="00275168">
      <w:pPr>
        <w:spacing w:after="0" w:line="240" w:lineRule="auto"/>
        <w:ind w:firstLine="448"/>
        <w:jc w:val="both"/>
        <w:rPr>
          <w:rFonts w:ascii="Times New Roman" w:hAnsi="Times New Roman"/>
          <w:sz w:val="28"/>
          <w:szCs w:val="28"/>
          <w:lang/>
        </w:rPr>
      </w:pPr>
      <w:r w:rsidRPr="0063061A">
        <w:rPr>
          <w:rFonts w:ascii="Times New Roman" w:hAnsi="Times New Roman" w:cs="Times New Roman"/>
          <w:bCs/>
          <w:sz w:val="28"/>
          <w:szCs w:val="28"/>
        </w:rPr>
        <w:t xml:space="preserve">    </w:t>
      </w:r>
      <w:r w:rsidR="000A1711" w:rsidRPr="0063061A">
        <w:rPr>
          <w:rFonts w:ascii="Times New Roman" w:hAnsi="Times New Roman" w:cs="Times New Roman"/>
          <w:bCs/>
          <w:sz w:val="28"/>
          <w:szCs w:val="28"/>
        </w:rPr>
        <w:t xml:space="preserve">Законопроектом </w:t>
      </w:r>
      <w:r w:rsidR="00FB3F2F" w:rsidRPr="0063061A">
        <w:rPr>
          <w:rFonts w:ascii="Times New Roman" w:hAnsi="Times New Roman" w:cs="Times New Roman"/>
          <w:bCs/>
          <w:sz w:val="28"/>
          <w:szCs w:val="28"/>
        </w:rPr>
        <w:t>пропонується</w:t>
      </w:r>
      <w:r w:rsidR="00275168">
        <w:rPr>
          <w:rFonts w:ascii="Times New Roman" w:hAnsi="Times New Roman" w:cs="Times New Roman"/>
          <w:bCs/>
          <w:sz w:val="28"/>
          <w:szCs w:val="28"/>
        </w:rPr>
        <w:t xml:space="preserve"> шляхом в</w:t>
      </w:r>
      <w:r w:rsidR="00090C54" w:rsidRPr="00275168">
        <w:rPr>
          <w:rFonts w:ascii="Times New Roman" w:hAnsi="Times New Roman" w:cs="Times New Roman"/>
          <w:sz w:val="28"/>
          <w:szCs w:val="28"/>
        </w:rPr>
        <w:t xml:space="preserve">несенням змін до </w:t>
      </w:r>
      <w:r w:rsidR="00275168" w:rsidRPr="00275168">
        <w:rPr>
          <w:rFonts w:ascii="Times New Roman" w:hAnsi="Times New Roman" w:cs="Times New Roman"/>
          <w:sz w:val="28"/>
          <w:szCs w:val="28"/>
        </w:rPr>
        <w:t xml:space="preserve">статті 2 </w:t>
      </w:r>
      <w:r w:rsidR="00090C54" w:rsidRPr="00275168">
        <w:rPr>
          <w:rFonts w:ascii="Times New Roman" w:hAnsi="Times New Roman" w:cs="Times New Roman"/>
          <w:sz w:val="28"/>
          <w:szCs w:val="28"/>
        </w:rPr>
        <w:t xml:space="preserve">Закону України «Про публічні закупівлі» </w:t>
      </w:r>
      <w:r w:rsidR="00090C54" w:rsidRPr="0063061A">
        <w:rPr>
          <w:rFonts w:ascii="Times New Roman" w:hAnsi="Times New Roman"/>
          <w:sz w:val="28"/>
          <w:szCs w:val="28"/>
          <w:lang/>
        </w:rPr>
        <w:t xml:space="preserve">поширити процедури публічних закупівель із проведенням  електронних аукціонів відповідно до цього Закону на суб’єктів господарювання сфери  забезпечення транспортування, розподілу, зберігання (закачування, відбору) та постачання природного газу на користь третіх осіб (замовників), видобутку природного газу та надання послуг установки </w:t>
      </w:r>
      <w:r w:rsidR="00090C54" w:rsidRPr="0063061A">
        <w:rPr>
          <w:rFonts w:ascii="Times New Roman" w:hAnsi="Times New Roman"/>
          <w:sz w:val="28"/>
          <w:szCs w:val="28"/>
          <w:lang w:val="ru-RU"/>
        </w:rPr>
        <w:t>LNG</w:t>
      </w:r>
      <w:r w:rsidR="00090C54" w:rsidRPr="00275168">
        <w:rPr>
          <w:rFonts w:ascii="Times New Roman" w:hAnsi="Times New Roman"/>
          <w:sz w:val="28"/>
          <w:szCs w:val="28"/>
          <w:lang/>
        </w:rPr>
        <w:t>.</w:t>
      </w:r>
    </w:p>
    <w:p w14:paraId="05E46CCE" w14:textId="6D15998F" w:rsidR="0063061A" w:rsidRDefault="00090C54" w:rsidP="006306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8"/>
          <w:szCs w:val="28"/>
          <w:lang w:val="ru-RU"/>
        </w:rPr>
      </w:pPr>
      <w:r w:rsidRPr="00275168">
        <w:rPr>
          <w:rFonts w:ascii="Times New Roman" w:hAnsi="Times New Roman" w:cs="Times New Roman"/>
          <w:sz w:val="28"/>
          <w:szCs w:val="28"/>
          <w:lang/>
        </w:rPr>
        <w:t xml:space="preserve">     </w:t>
      </w:r>
      <w:r w:rsidR="0063061A" w:rsidRPr="00275168">
        <w:rPr>
          <w:rFonts w:ascii="Times New Roman" w:hAnsi="Times New Roman" w:cs="Times New Roman"/>
          <w:sz w:val="28"/>
          <w:szCs w:val="28"/>
          <w:lang/>
        </w:rPr>
        <w:t xml:space="preserve"> </w:t>
      </w:r>
      <w:r w:rsidRPr="00275168">
        <w:rPr>
          <w:rFonts w:ascii="Times New Roman" w:hAnsi="Times New Roman" w:cs="Times New Roman"/>
          <w:sz w:val="28"/>
          <w:szCs w:val="28"/>
          <w:lang/>
        </w:rPr>
        <w:t xml:space="preserve"> </w:t>
      </w:r>
      <w:r w:rsidR="00275168">
        <w:rPr>
          <w:rFonts w:ascii="Times New Roman" w:hAnsi="Times New Roman" w:cs="Times New Roman"/>
          <w:sz w:val="28"/>
          <w:szCs w:val="28"/>
          <w:lang/>
        </w:rPr>
        <w:t xml:space="preserve"> </w:t>
      </w:r>
      <w:r w:rsidR="0063061A" w:rsidRPr="005C27C7">
        <w:rPr>
          <w:rFonts w:ascii="Times New Roman" w:hAnsi="Times New Roman"/>
          <w:sz w:val="28"/>
          <w:szCs w:val="28"/>
          <w:lang/>
        </w:rPr>
        <w:t xml:space="preserve"> </w:t>
      </w:r>
      <w:r w:rsidR="0063061A" w:rsidRPr="0063061A">
        <w:rPr>
          <w:rFonts w:ascii="Times New Roman" w:hAnsi="Times New Roman"/>
          <w:sz w:val="28"/>
          <w:szCs w:val="28"/>
          <w:lang w:val="ru-RU"/>
        </w:rPr>
        <w:t xml:space="preserve">Набрання чинності закону  пропонується встановити з дня, наступного за днем його </w:t>
      </w:r>
      <w:r w:rsidR="0063061A" w:rsidRPr="0063061A">
        <w:rPr>
          <w:rFonts w:ascii="Times New Roman" w:hAnsi="Times New Roman"/>
          <w:sz w:val="28"/>
          <w:szCs w:val="28"/>
          <w:lang/>
        </w:rPr>
        <w:t>опублікування</w:t>
      </w:r>
      <w:r w:rsidR="0063061A" w:rsidRPr="0063061A">
        <w:rPr>
          <w:rFonts w:ascii="Times New Roman" w:hAnsi="Times New Roman"/>
          <w:sz w:val="28"/>
          <w:szCs w:val="28"/>
          <w:lang w:val="ru-RU"/>
        </w:rPr>
        <w:t>.</w:t>
      </w:r>
    </w:p>
    <w:p w14:paraId="70B10074" w14:textId="742EF81C" w:rsidR="00275168" w:rsidRPr="0063061A" w:rsidRDefault="00275168" w:rsidP="006306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00B52178">
        <w:rPr>
          <w:rFonts w:ascii="Times New Roman" w:hAnsi="Times New Roman"/>
          <w:sz w:val="28"/>
          <w:szCs w:val="28"/>
          <w:lang w:val="ru-RU"/>
        </w:rPr>
        <w:t xml:space="preserve">Задля </w:t>
      </w:r>
      <w:r>
        <w:rPr>
          <w:rFonts w:ascii="Times New Roman" w:hAnsi="Times New Roman"/>
          <w:sz w:val="28"/>
          <w:szCs w:val="28"/>
          <w:lang w:val="ru-RU"/>
        </w:rPr>
        <w:t xml:space="preserve">комплексного вирішення </w:t>
      </w:r>
      <w:r w:rsidR="00B52178">
        <w:rPr>
          <w:rFonts w:ascii="Times New Roman" w:hAnsi="Times New Roman"/>
          <w:sz w:val="28"/>
          <w:szCs w:val="28"/>
          <w:lang w:val="ru-RU"/>
        </w:rPr>
        <w:t xml:space="preserve">запропонованих до унормування питань </w:t>
      </w:r>
      <w:r>
        <w:rPr>
          <w:rFonts w:ascii="Times New Roman" w:hAnsi="Times New Roman"/>
          <w:sz w:val="28"/>
          <w:szCs w:val="28"/>
          <w:lang w:val="ru-RU"/>
        </w:rPr>
        <w:t xml:space="preserve">пропонується цей законопроект розглядати та приймати спільно із законопроектом </w:t>
      </w:r>
      <w:r w:rsidR="00B52178" w:rsidRPr="00302BBA">
        <w:rPr>
          <w:rFonts w:ascii="Times New Roman" w:hAnsi="Times New Roman" w:cs="Times New Roman"/>
          <w:sz w:val="28"/>
          <w:szCs w:val="28"/>
        </w:rPr>
        <w:t>про внесення змін до деяких законів України щодо захисту прав споживачів природного газу</w:t>
      </w:r>
      <w:r w:rsidR="00B52178">
        <w:rPr>
          <w:rFonts w:ascii="Times New Roman" w:hAnsi="Times New Roman" w:cs="Times New Roman"/>
          <w:sz w:val="28"/>
          <w:szCs w:val="28"/>
        </w:rPr>
        <w:t>.</w:t>
      </w:r>
    </w:p>
    <w:p w14:paraId="446A356B" w14:textId="1370E533" w:rsidR="00DF50DB" w:rsidRPr="0063061A" w:rsidRDefault="0063061A" w:rsidP="006306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8"/>
          <w:szCs w:val="28"/>
          <w:lang w:val="ru-RU"/>
        </w:rPr>
      </w:pPr>
      <w:r w:rsidRPr="0063061A">
        <w:rPr>
          <w:rFonts w:ascii="Times New Roman" w:hAnsi="Times New Roman"/>
          <w:sz w:val="28"/>
          <w:szCs w:val="28"/>
          <w:lang w:val="ru-RU"/>
        </w:rPr>
        <w:t xml:space="preserve">        </w:t>
      </w:r>
    </w:p>
    <w:p w14:paraId="4803F4A0" w14:textId="77777777" w:rsidR="00E35745" w:rsidRPr="0063061A" w:rsidRDefault="00E35745" w:rsidP="0063061A">
      <w:pPr>
        <w:widowControl w:val="0"/>
        <w:autoSpaceDE w:val="0"/>
        <w:autoSpaceDN w:val="0"/>
        <w:adjustRightInd w:val="0"/>
        <w:spacing w:after="0" w:line="240" w:lineRule="auto"/>
        <w:ind w:firstLine="680"/>
        <w:jc w:val="both"/>
        <w:rPr>
          <w:rFonts w:ascii="Times New Roman" w:hAnsi="Times New Roman" w:cs="Times New Roman"/>
          <w:b/>
          <w:sz w:val="28"/>
          <w:szCs w:val="28"/>
        </w:rPr>
      </w:pPr>
    </w:p>
    <w:p w14:paraId="6A8350B1" w14:textId="3456273F" w:rsidR="00F62AA9" w:rsidRPr="0063061A" w:rsidRDefault="00F62AA9" w:rsidP="0063061A">
      <w:pPr>
        <w:widowControl w:val="0"/>
        <w:autoSpaceDE w:val="0"/>
        <w:autoSpaceDN w:val="0"/>
        <w:adjustRightInd w:val="0"/>
        <w:spacing w:after="0" w:line="240" w:lineRule="auto"/>
        <w:ind w:firstLine="680"/>
        <w:jc w:val="both"/>
        <w:rPr>
          <w:rFonts w:ascii="Times New Roman" w:hAnsi="Times New Roman" w:cs="Times New Roman"/>
          <w:b/>
          <w:sz w:val="28"/>
          <w:szCs w:val="28"/>
        </w:rPr>
      </w:pPr>
      <w:r w:rsidRPr="0063061A">
        <w:rPr>
          <w:rFonts w:ascii="Times New Roman" w:hAnsi="Times New Roman" w:cs="Times New Roman"/>
          <w:b/>
          <w:sz w:val="28"/>
          <w:szCs w:val="28"/>
        </w:rPr>
        <w:t>4. Нормативно-правова база у даній сфері правового регулювання</w:t>
      </w:r>
    </w:p>
    <w:p w14:paraId="72B939C3" w14:textId="3B5A5AA6" w:rsidR="002C24A1" w:rsidRPr="0063061A" w:rsidRDefault="00442F0D" w:rsidP="006306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8"/>
          <w:szCs w:val="28"/>
        </w:rPr>
      </w:pPr>
      <w:r w:rsidRPr="0063061A">
        <w:rPr>
          <w:rFonts w:ascii="Times New Roman" w:hAnsi="Times New Roman" w:cs="Times New Roman"/>
          <w:sz w:val="28"/>
          <w:szCs w:val="28"/>
        </w:rPr>
        <w:t xml:space="preserve">         </w:t>
      </w:r>
      <w:r w:rsidR="00B52178">
        <w:rPr>
          <w:rFonts w:ascii="Times New Roman" w:hAnsi="Times New Roman" w:cs="Times New Roman"/>
          <w:sz w:val="28"/>
          <w:szCs w:val="28"/>
        </w:rPr>
        <w:t xml:space="preserve">Ця </w:t>
      </w:r>
      <w:r w:rsidR="002C24A1" w:rsidRPr="0063061A">
        <w:rPr>
          <w:rFonts w:ascii="Times New Roman" w:hAnsi="Times New Roman" w:cs="Times New Roman"/>
          <w:sz w:val="28"/>
          <w:szCs w:val="28"/>
        </w:rPr>
        <w:t>сфер</w:t>
      </w:r>
      <w:r w:rsidR="00B52178">
        <w:rPr>
          <w:rFonts w:ascii="Times New Roman" w:hAnsi="Times New Roman" w:cs="Times New Roman"/>
          <w:sz w:val="28"/>
          <w:szCs w:val="28"/>
        </w:rPr>
        <w:t>а</w:t>
      </w:r>
      <w:r w:rsidR="002C24A1" w:rsidRPr="0063061A">
        <w:rPr>
          <w:rFonts w:ascii="Times New Roman" w:hAnsi="Times New Roman" w:cs="Times New Roman"/>
          <w:sz w:val="28"/>
          <w:szCs w:val="28"/>
        </w:rPr>
        <w:t xml:space="preserve"> правового регулювання </w:t>
      </w:r>
      <w:r w:rsidR="00B52178">
        <w:rPr>
          <w:rFonts w:ascii="Times New Roman" w:hAnsi="Times New Roman" w:cs="Times New Roman"/>
          <w:sz w:val="28"/>
          <w:szCs w:val="28"/>
        </w:rPr>
        <w:t xml:space="preserve">унормована </w:t>
      </w:r>
      <w:bookmarkStart w:id="2" w:name="_Hlk62031127"/>
      <w:r w:rsidR="00B52178">
        <w:rPr>
          <w:rFonts w:ascii="Times New Roman" w:hAnsi="Times New Roman" w:cs="Times New Roman"/>
          <w:sz w:val="28"/>
          <w:szCs w:val="28"/>
        </w:rPr>
        <w:t>З</w:t>
      </w:r>
      <w:r w:rsidR="002C24A1" w:rsidRPr="0063061A">
        <w:rPr>
          <w:rFonts w:ascii="Times New Roman" w:hAnsi="Times New Roman" w:cs="Times New Roman"/>
          <w:sz w:val="28"/>
          <w:szCs w:val="28"/>
        </w:rPr>
        <w:t>акон</w:t>
      </w:r>
      <w:r w:rsidR="00B52178">
        <w:rPr>
          <w:rFonts w:ascii="Times New Roman" w:hAnsi="Times New Roman" w:cs="Times New Roman"/>
          <w:sz w:val="28"/>
          <w:szCs w:val="28"/>
        </w:rPr>
        <w:t>ом</w:t>
      </w:r>
      <w:r w:rsidR="002C24A1" w:rsidRPr="0063061A">
        <w:rPr>
          <w:rFonts w:ascii="Times New Roman" w:hAnsi="Times New Roman" w:cs="Times New Roman"/>
          <w:sz w:val="28"/>
          <w:szCs w:val="28"/>
        </w:rPr>
        <w:t xml:space="preserve"> України </w:t>
      </w:r>
      <w:bookmarkEnd w:id="2"/>
      <w:r w:rsidRPr="0063061A">
        <w:rPr>
          <w:rFonts w:ascii="Times New Roman" w:hAnsi="Times New Roman" w:cs="Times New Roman"/>
          <w:sz w:val="28"/>
          <w:szCs w:val="28"/>
          <w:lang w:val="ru-RU"/>
        </w:rPr>
        <w:t>«Про публічні закупівлі»</w:t>
      </w:r>
      <w:r w:rsidR="00B52178">
        <w:rPr>
          <w:rFonts w:ascii="Times New Roman" w:hAnsi="Times New Roman" w:cs="Times New Roman"/>
          <w:sz w:val="28"/>
          <w:szCs w:val="28"/>
          <w:lang w:val="ru-RU"/>
        </w:rPr>
        <w:t>.</w:t>
      </w:r>
      <w:r w:rsidR="002C24A1" w:rsidRPr="0063061A">
        <w:rPr>
          <w:rFonts w:ascii="Times New Roman" w:hAnsi="Times New Roman" w:cs="Times New Roman"/>
          <w:sz w:val="28"/>
          <w:szCs w:val="28"/>
        </w:rPr>
        <w:t xml:space="preserve"> </w:t>
      </w:r>
    </w:p>
    <w:p w14:paraId="67B445F0" w14:textId="77777777" w:rsidR="00DF50DB" w:rsidRPr="0063061A" w:rsidRDefault="00DF50DB" w:rsidP="006306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8"/>
          <w:szCs w:val="28"/>
        </w:rPr>
      </w:pPr>
    </w:p>
    <w:p w14:paraId="2EDC2363" w14:textId="77777777" w:rsidR="00442F0D" w:rsidRPr="0063061A" w:rsidRDefault="00442F0D" w:rsidP="0063061A">
      <w:pPr>
        <w:widowControl w:val="0"/>
        <w:autoSpaceDE w:val="0"/>
        <w:autoSpaceDN w:val="0"/>
        <w:adjustRightInd w:val="0"/>
        <w:spacing w:after="0" w:line="240" w:lineRule="auto"/>
        <w:ind w:firstLine="680"/>
        <w:jc w:val="both"/>
        <w:rPr>
          <w:rFonts w:ascii="Times New Roman" w:hAnsi="Times New Roman" w:cs="Times New Roman"/>
          <w:b/>
          <w:sz w:val="28"/>
          <w:szCs w:val="28"/>
        </w:rPr>
      </w:pPr>
    </w:p>
    <w:p w14:paraId="763705CC" w14:textId="13152FEC" w:rsidR="00F62AA9" w:rsidRPr="0063061A" w:rsidRDefault="00F62AA9" w:rsidP="0063061A">
      <w:pPr>
        <w:widowControl w:val="0"/>
        <w:autoSpaceDE w:val="0"/>
        <w:autoSpaceDN w:val="0"/>
        <w:adjustRightInd w:val="0"/>
        <w:spacing w:after="0" w:line="240" w:lineRule="auto"/>
        <w:ind w:firstLine="680"/>
        <w:jc w:val="both"/>
        <w:rPr>
          <w:rFonts w:ascii="Times New Roman" w:hAnsi="Times New Roman" w:cs="Times New Roman"/>
          <w:b/>
          <w:sz w:val="28"/>
          <w:szCs w:val="28"/>
        </w:rPr>
      </w:pPr>
      <w:r w:rsidRPr="0063061A">
        <w:rPr>
          <w:rFonts w:ascii="Times New Roman" w:hAnsi="Times New Roman" w:cs="Times New Roman"/>
          <w:b/>
          <w:sz w:val="28"/>
          <w:szCs w:val="28"/>
        </w:rPr>
        <w:t>5. Фінансово-економічне обґрунтування</w:t>
      </w:r>
    </w:p>
    <w:p w14:paraId="4504AAB1" w14:textId="1A47C891" w:rsidR="00FA5C81" w:rsidRPr="0063061A" w:rsidRDefault="00F62AA9" w:rsidP="0063061A">
      <w:pPr>
        <w:tabs>
          <w:tab w:val="left" w:pos="0"/>
        </w:tabs>
        <w:spacing w:after="0" w:line="240" w:lineRule="auto"/>
        <w:ind w:firstLine="680"/>
        <w:jc w:val="both"/>
        <w:rPr>
          <w:rFonts w:ascii="Times New Roman" w:hAnsi="Times New Roman" w:cs="Times New Roman"/>
          <w:sz w:val="28"/>
          <w:szCs w:val="28"/>
        </w:rPr>
      </w:pPr>
      <w:r w:rsidRPr="0063061A">
        <w:rPr>
          <w:rFonts w:ascii="Times New Roman" w:hAnsi="Times New Roman" w:cs="Times New Roman"/>
          <w:sz w:val="28"/>
          <w:szCs w:val="28"/>
        </w:rPr>
        <w:t>Реалізація про</w:t>
      </w:r>
      <w:r w:rsidR="002C24A1" w:rsidRPr="0063061A">
        <w:rPr>
          <w:rFonts w:ascii="Times New Roman" w:hAnsi="Times New Roman" w:cs="Times New Roman"/>
          <w:sz w:val="28"/>
          <w:szCs w:val="28"/>
        </w:rPr>
        <w:t>е</w:t>
      </w:r>
      <w:r w:rsidRPr="0063061A">
        <w:rPr>
          <w:rFonts w:ascii="Times New Roman" w:hAnsi="Times New Roman" w:cs="Times New Roman"/>
          <w:sz w:val="28"/>
          <w:szCs w:val="28"/>
        </w:rPr>
        <w:t xml:space="preserve">кту закону не потребує додаткових видатків з </w:t>
      </w:r>
      <w:r w:rsidR="005646C6" w:rsidRPr="0063061A">
        <w:rPr>
          <w:rFonts w:ascii="Times New Roman" w:hAnsi="Times New Roman" w:cs="Times New Roman"/>
          <w:sz w:val="28"/>
          <w:szCs w:val="28"/>
        </w:rPr>
        <w:t>Д</w:t>
      </w:r>
      <w:r w:rsidRPr="0063061A">
        <w:rPr>
          <w:rFonts w:ascii="Times New Roman" w:hAnsi="Times New Roman" w:cs="Times New Roman"/>
          <w:sz w:val="28"/>
          <w:szCs w:val="28"/>
        </w:rPr>
        <w:t>ержавного бюджету</w:t>
      </w:r>
      <w:r w:rsidR="00442F0D" w:rsidRPr="0063061A">
        <w:rPr>
          <w:rFonts w:ascii="Times New Roman" w:hAnsi="Times New Roman" w:cs="Times New Roman"/>
          <w:sz w:val="28"/>
          <w:szCs w:val="28"/>
        </w:rPr>
        <w:t xml:space="preserve"> України</w:t>
      </w:r>
      <w:r w:rsidRPr="0063061A">
        <w:rPr>
          <w:rFonts w:ascii="Times New Roman" w:hAnsi="Times New Roman" w:cs="Times New Roman"/>
          <w:sz w:val="28"/>
          <w:szCs w:val="28"/>
        </w:rPr>
        <w:t>.</w:t>
      </w:r>
    </w:p>
    <w:p w14:paraId="3A8A09DC" w14:textId="5CA9193B" w:rsidR="00DF50DB" w:rsidRPr="0063061A" w:rsidRDefault="00DF50DB" w:rsidP="0063061A">
      <w:pPr>
        <w:tabs>
          <w:tab w:val="left" w:pos="0"/>
        </w:tabs>
        <w:spacing w:after="0" w:line="240" w:lineRule="auto"/>
        <w:ind w:firstLine="680"/>
        <w:jc w:val="both"/>
        <w:rPr>
          <w:rFonts w:ascii="Times New Roman" w:hAnsi="Times New Roman" w:cs="Times New Roman"/>
          <w:sz w:val="28"/>
          <w:szCs w:val="28"/>
        </w:rPr>
      </w:pPr>
    </w:p>
    <w:p w14:paraId="37E66483" w14:textId="16408A41" w:rsidR="00F62AA9" w:rsidRPr="0063061A" w:rsidRDefault="00F62AA9" w:rsidP="0063061A">
      <w:pPr>
        <w:tabs>
          <w:tab w:val="left" w:pos="0"/>
        </w:tabs>
        <w:spacing w:after="0" w:line="240" w:lineRule="auto"/>
        <w:ind w:firstLine="680"/>
        <w:jc w:val="both"/>
        <w:rPr>
          <w:rFonts w:ascii="Times New Roman" w:hAnsi="Times New Roman" w:cs="Times New Roman"/>
          <w:sz w:val="28"/>
          <w:szCs w:val="28"/>
        </w:rPr>
      </w:pPr>
      <w:r w:rsidRPr="0063061A">
        <w:rPr>
          <w:rFonts w:ascii="Times New Roman" w:hAnsi="Times New Roman" w:cs="Times New Roman"/>
          <w:sz w:val="28"/>
          <w:szCs w:val="28"/>
        </w:rPr>
        <w:t xml:space="preserve"> </w:t>
      </w:r>
    </w:p>
    <w:p w14:paraId="1CAAC3BE" w14:textId="3A48983A" w:rsidR="00F62AA9" w:rsidRPr="0063061A" w:rsidRDefault="00F62AA9" w:rsidP="0063061A">
      <w:pPr>
        <w:spacing w:after="0" w:line="240" w:lineRule="auto"/>
        <w:ind w:firstLine="680"/>
        <w:jc w:val="both"/>
        <w:rPr>
          <w:rFonts w:ascii="Times New Roman" w:hAnsi="Times New Roman" w:cs="Times New Roman"/>
          <w:sz w:val="28"/>
          <w:szCs w:val="28"/>
        </w:rPr>
      </w:pPr>
      <w:r w:rsidRPr="0063061A">
        <w:rPr>
          <w:rFonts w:ascii="Times New Roman" w:hAnsi="Times New Roman" w:cs="Times New Roman"/>
          <w:b/>
          <w:color w:val="000000"/>
          <w:sz w:val="28"/>
          <w:szCs w:val="28"/>
        </w:rPr>
        <w:t>6. Прогноз соціально-економічних та інших наслідків прийняття про</w:t>
      </w:r>
      <w:r w:rsidR="00DE2AF7" w:rsidRPr="0063061A">
        <w:rPr>
          <w:rFonts w:ascii="Times New Roman" w:hAnsi="Times New Roman" w:cs="Times New Roman"/>
          <w:b/>
          <w:color w:val="000000"/>
          <w:sz w:val="28"/>
          <w:szCs w:val="28"/>
        </w:rPr>
        <w:t>е</w:t>
      </w:r>
      <w:r w:rsidRPr="0063061A">
        <w:rPr>
          <w:rFonts w:ascii="Times New Roman" w:hAnsi="Times New Roman" w:cs="Times New Roman"/>
          <w:b/>
          <w:color w:val="000000"/>
          <w:sz w:val="28"/>
          <w:szCs w:val="28"/>
        </w:rPr>
        <w:t>кту Закону</w:t>
      </w:r>
    </w:p>
    <w:p w14:paraId="28DEEE5C" w14:textId="3A714547" w:rsidR="005646C6" w:rsidRDefault="002C24A1" w:rsidP="00B52178">
      <w:pPr>
        <w:spacing w:after="0" w:line="240" w:lineRule="auto"/>
        <w:ind w:firstLine="737"/>
        <w:jc w:val="both"/>
        <w:rPr>
          <w:rFonts w:ascii="Times New Roman" w:hAnsi="Times New Roman" w:cs="Times New Roman"/>
          <w:sz w:val="28"/>
          <w:szCs w:val="28"/>
        </w:rPr>
      </w:pPr>
      <w:r w:rsidRPr="0063061A">
        <w:rPr>
          <w:rFonts w:ascii="Times New Roman" w:hAnsi="Times New Roman" w:cs="Times New Roman"/>
          <w:sz w:val="28"/>
          <w:szCs w:val="28"/>
        </w:rPr>
        <w:lastRenderedPageBreak/>
        <w:t xml:space="preserve">Прийняття проекту дозволить </w:t>
      </w:r>
      <w:r w:rsidR="00B52178">
        <w:rPr>
          <w:rFonts w:ascii="Times New Roman" w:hAnsi="Times New Roman" w:cs="Times New Roman"/>
          <w:sz w:val="28"/>
          <w:szCs w:val="28"/>
        </w:rPr>
        <w:t xml:space="preserve">поширити передбачені Законом України «Про публічні закупівлі» процедури на </w:t>
      </w:r>
      <w:r w:rsidR="00B52178" w:rsidRPr="0063061A">
        <w:rPr>
          <w:rFonts w:ascii="Times New Roman" w:hAnsi="Times New Roman"/>
          <w:sz w:val="28"/>
          <w:szCs w:val="28"/>
          <w:lang/>
        </w:rPr>
        <w:t xml:space="preserve">суб’єктів господарювання </w:t>
      </w:r>
      <w:r w:rsidR="00B52178">
        <w:rPr>
          <w:rFonts w:ascii="Times New Roman" w:hAnsi="Times New Roman"/>
          <w:sz w:val="28"/>
          <w:szCs w:val="28"/>
          <w:lang/>
        </w:rPr>
        <w:t xml:space="preserve">ринку природного газу, як складову частину </w:t>
      </w:r>
      <w:r w:rsidR="00B52178">
        <w:rPr>
          <w:rFonts w:ascii="Times New Roman" w:hAnsi="Times New Roman" w:cs="Times New Roman"/>
          <w:sz w:val="28"/>
          <w:szCs w:val="28"/>
        </w:rPr>
        <w:t xml:space="preserve">комплексного </w:t>
      </w:r>
      <w:r w:rsidR="00B52178" w:rsidRPr="0063061A">
        <w:rPr>
          <w:rFonts w:ascii="Times New Roman" w:hAnsi="Times New Roman" w:cs="Times New Roman"/>
          <w:sz w:val="28"/>
          <w:szCs w:val="28"/>
        </w:rPr>
        <w:t xml:space="preserve"> врегулювання на законодавчому рівні заходів щодо захисту інтересів побутових споживачів природного газу на його отримання за прийнятними цінами та забезпечення економічного балансу між інтересами громадян України та держави</w:t>
      </w:r>
      <w:r w:rsidR="006D72CF">
        <w:rPr>
          <w:rFonts w:ascii="Times New Roman" w:hAnsi="Times New Roman" w:cs="Times New Roman"/>
          <w:sz w:val="28"/>
          <w:szCs w:val="28"/>
        </w:rPr>
        <w:t>.</w:t>
      </w:r>
    </w:p>
    <w:p w14:paraId="267B7D53" w14:textId="6A83AC65" w:rsidR="006D72CF" w:rsidRDefault="006D72CF" w:rsidP="00B52178">
      <w:pPr>
        <w:spacing w:after="0" w:line="240" w:lineRule="auto"/>
        <w:ind w:firstLine="737"/>
        <w:jc w:val="both"/>
        <w:rPr>
          <w:rFonts w:ascii="Times New Roman" w:hAnsi="Times New Roman" w:cs="Times New Roman"/>
          <w:sz w:val="28"/>
          <w:szCs w:val="28"/>
        </w:rPr>
      </w:pPr>
    </w:p>
    <w:p w14:paraId="58799753" w14:textId="77777777" w:rsidR="006D72CF" w:rsidRPr="0063061A" w:rsidRDefault="006D72CF" w:rsidP="00B52178">
      <w:pPr>
        <w:spacing w:after="0" w:line="240" w:lineRule="auto"/>
        <w:ind w:firstLine="737"/>
        <w:jc w:val="both"/>
        <w:rPr>
          <w:rFonts w:ascii="Times New Roman" w:hAnsi="Times New Roman" w:cs="Times New Roman"/>
          <w:sz w:val="28"/>
          <w:szCs w:val="28"/>
        </w:rPr>
      </w:pPr>
    </w:p>
    <w:p w14:paraId="5C0602BD" w14:textId="13A9C56D" w:rsidR="005C27C7" w:rsidRPr="007B5535" w:rsidRDefault="00F62AA9" w:rsidP="005C27C7">
      <w:pPr>
        <w:pStyle w:val="aa"/>
        <w:spacing w:before="0"/>
        <w:contextualSpacing/>
        <w:jc w:val="right"/>
        <w:rPr>
          <w:rStyle w:val="FontStyle12"/>
          <w:b/>
          <w:sz w:val="28"/>
          <w:szCs w:val="28"/>
          <w:lang w:eastAsia="uk-UA"/>
        </w:rPr>
      </w:pPr>
      <w:r w:rsidRPr="0063061A">
        <w:rPr>
          <w:rFonts w:ascii="Times New Roman" w:hAnsi="Times New Roman"/>
          <w:b/>
          <w:bCs/>
          <w:sz w:val="28"/>
          <w:szCs w:val="28"/>
        </w:rPr>
        <w:t>Народні депутати України</w:t>
      </w:r>
      <w:r w:rsidR="005C27C7">
        <w:rPr>
          <w:rFonts w:ascii="Times New Roman" w:hAnsi="Times New Roman"/>
          <w:b/>
          <w:bCs/>
          <w:sz w:val="28"/>
          <w:szCs w:val="28"/>
        </w:rPr>
        <w:t xml:space="preserve">                                                        </w:t>
      </w:r>
      <w:bookmarkStart w:id="3" w:name="_GoBack"/>
      <w:bookmarkEnd w:id="3"/>
      <w:r w:rsidR="005C27C7">
        <w:rPr>
          <w:rFonts w:ascii="Times New Roman" w:hAnsi="Times New Roman"/>
          <w:b/>
          <w:bCs/>
          <w:sz w:val="28"/>
          <w:szCs w:val="28"/>
        </w:rPr>
        <w:t xml:space="preserve"> </w:t>
      </w:r>
      <w:r w:rsidR="005C27C7" w:rsidRPr="007B5535">
        <w:rPr>
          <w:rStyle w:val="FontStyle12"/>
          <w:b/>
          <w:sz w:val="28"/>
          <w:szCs w:val="28"/>
          <w:lang w:eastAsia="uk-UA"/>
        </w:rPr>
        <w:t>Кулініч О.І.</w:t>
      </w:r>
    </w:p>
    <w:p w14:paraId="6DA3E7D8"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Бабенко М.В.</w:t>
      </w:r>
    </w:p>
    <w:p w14:paraId="44024BD8"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Петьовка В.В.</w:t>
      </w:r>
    </w:p>
    <w:p w14:paraId="27247968"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Бакунець П.А.</w:t>
      </w:r>
    </w:p>
    <w:p w14:paraId="3D525FC0"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Лунченко В.В.</w:t>
      </w:r>
    </w:p>
    <w:p w14:paraId="1C3021D8"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Шахов С.В.</w:t>
      </w:r>
    </w:p>
    <w:p w14:paraId="7D8F0DD1"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Люшняк М.В.</w:t>
      </w:r>
      <w:r w:rsidRPr="007B5535">
        <w:rPr>
          <w:rStyle w:val="FontStyle12"/>
          <w:b/>
          <w:sz w:val="28"/>
          <w:szCs w:val="28"/>
          <w:lang w:eastAsia="uk-UA"/>
        </w:rPr>
        <w:br/>
        <w:t xml:space="preserve">Приходько Б.В. </w:t>
      </w:r>
    </w:p>
    <w:p w14:paraId="74120D86"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Білозір Л.М.</w:t>
      </w:r>
    </w:p>
    <w:p w14:paraId="739DBE98"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Поляк В.М.</w:t>
      </w:r>
    </w:p>
    <w:p w14:paraId="05A5C33C"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Вацак Г.А.</w:t>
      </w:r>
    </w:p>
    <w:p w14:paraId="433F8B92"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Кучер М.І.</w:t>
      </w:r>
    </w:p>
    <w:p w14:paraId="77DA3168" w14:textId="77777777" w:rsidR="005C27C7" w:rsidRPr="007B5535" w:rsidRDefault="005C27C7" w:rsidP="005C27C7">
      <w:pPr>
        <w:pStyle w:val="aa"/>
        <w:spacing w:before="0"/>
        <w:contextualSpacing/>
        <w:jc w:val="right"/>
        <w:rPr>
          <w:rStyle w:val="FontStyle12"/>
          <w:b/>
          <w:sz w:val="28"/>
          <w:szCs w:val="28"/>
          <w:lang w:eastAsia="uk-UA"/>
        </w:rPr>
      </w:pPr>
      <w:r w:rsidRPr="007B5535">
        <w:rPr>
          <w:rStyle w:val="FontStyle12"/>
          <w:b/>
          <w:sz w:val="28"/>
          <w:szCs w:val="28"/>
          <w:lang w:eastAsia="uk-UA"/>
        </w:rPr>
        <w:t>Кіт А.Б.</w:t>
      </w:r>
    </w:p>
    <w:p w14:paraId="3F992A98" w14:textId="412AA1B1" w:rsidR="00F62AA9" w:rsidRPr="0063061A" w:rsidRDefault="00F62AA9" w:rsidP="0063061A">
      <w:pPr>
        <w:spacing w:after="0" w:line="240" w:lineRule="auto"/>
        <w:ind w:firstLine="737"/>
        <w:jc w:val="both"/>
        <w:rPr>
          <w:rFonts w:ascii="Times New Roman" w:hAnsi="Times New Roman" w:cs="Times New Roman"/>
          <w:b/>
          <w:bCs/>
          <w:sz w:val="28"/>
          <w:szCs w:val="28"/>
        </w:rPr>
      </w:pPr>
    </w:p>
    <w:p w14:paraId="16B94B26" w14:textId="0CB7A224" w:rsidR="00F62AA9" w:rsidRPr="0063061A" w:rsidRDefault="00F62AA9" w:rsidP="0063061A">
      <w:pPr>
        <w:widowControl w:val="0"/>
        <w:autoSpaceDE w:val="0"/>
        <w:autoSpaceDN w:val="0"/>
        <w:adjustRightInd w:val="0"/>
        <w:spacing w:after="0" w:line="240" w:lineRule="auto"/>
        <w:jc w:val="both"/>
        <w:rPr>
          <w:rFonts w:ascii="Times New Roman" w:hAnsi="Times New Roman" w:cs="Times New Roman"/>
          <w:b/>
          <w:bCs/>
          <w:sz w:val="28"/>
          <w:szCs w:val="28"/>
        </w:rPr>
      </w:pPr>
      <w:r w:rsidRPr="0063061A">
        <w:rPr>
          <w:rFonts w:ascii="Times New Roman" w:hAnsi="Times New Roman" w:cs="Times New Roman"/>
          <w:b/>
          <w:bCs/>
          <w:sz w:val="28"/>
          <w:szCs w:val="28"/>
        </w:rPr>
        <w:tab/>
      </w:r>
    </w:p>
    <w:p w14:paraId="43F87754" w14:textId="2E06B3BF" w:rsidR="00F62AA9" w:rsidRPr="0063061A" w:rsidRDefault="00F62AA9" w:rsidP="0063061A">
      <w:pPr>
        <w:widowControl w:val="0"/>
        <w:autoSpaceDE w:val="0"/>
        <w:autoSpaceDN w:val="0"/>
        <w:adjustRightInd w:val="0"/>
        <w:spacing w:after="0" w:line="240" w:lineRule="auto"/>
        <w:jc w:val="center"/>
        <w:rPr>
          <w:rFonts w:ascii="Times New Roman" w:hAnsi="Times New Roman" w:cs="Times New Roman"/>
          <w:b/>
          <w:bCs/>
          <w:sz w:val="28"/>
          <w:szCs w:val="28"/>
        </w:rPr>
      </w:pPr>
    </w:p>
    <w:p w14:paraId="522A853F" w14:textId="44469A14" w:rsidR="00F62AA9" w:rsidRPr="0063061A" w:rsidRDefault="00F62AA9" w:rsidP="0063061A">
      <w:pPr>
        <w:widowControl w:val="0"/>
        <w:autoSpaceDE w:val="0"/>
        <w:autoSpaceDN w:val="0"/>
        <w:adjustRightInd w:val="0"/>
        <w:spacing w:after="0" w:line="240" w:lineRule="auto"/>
        <w:jc w:val="center"/>
        <w:rPr>
          <w:rFonts w:ascii="Times New Roman" w:hAnsi="Times New Roman" w:cs="Times New Roman"/>
          <w:b/>
          <w:bCs/>
          <w:sz w:val="28"/>
          <w:szCs w:val="28"/>
        </w:rPr>
      </w:pPr>
    </w:p>
    <w:p w14:paraId="6391C316" w14:textId="77777777" w:rsidR="00F62AA9" w:rsidRPr="0063061A" w:rsidRDefault="00F62AA9" w:rsidP="0063061A">
      <w:pPr>
        <w:widowControl w:val="0"/>
        <w:autoSpaceDE w:val="0"/>
        <w:autoSpaceDN w:val="0"/>
        <w:adjustRightInd w:val="0"/>
        <w:spacing w:after="0" w:line="240" w:lineRule="auto"/>
        <w:jc w:val="center"/>
        <w:rPr>
          <w:rFonts w:ascii="Times New Roman" w:hAnsi="Times New Roman" w:cs="Times New Roman"/>
          <w:b/>
          <w:bCs/>
          <w:sz w:val="28"/>
          <w:szCs w:val="28"/>
        </w:rPr>
      </w:pPr>
    </w:p>
    <w:sectPr w:rsidR="00F62AA9" w:rsidRPr="0063061A" w:rsidSect="00DF50DB">
      <w:footerReference w:type="default" r:id="rId7"/>
      <w:pgSz w:w="11906" w:h="16838"/>
      <w:pgMar w:top="284" w:right="850"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92B97" w14:textId="77777777" w:rsidR="00DF50DB" w:rsidRDefault="00DF50DB" w:rsidP="00DF50DB">
      <w:pPr>
        <w:spacing w:after="0" w:line="240" w:lineRule="auto"/>
      </w:pPr>
      <w:r>
        <w:separator/>
      </w:r>
    </w:p>
  </w:endnote>
  <w:endnote w:type="continuationSeparator" w:id="0">
    <w:p w14:paraId="4986A3A2" w14:textId="77777777" w:rsidR="00DF50DB" w:rsidRDefault="00DF50DB" w:rsidP="00DF5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641441"/>
      <w:docPartObj>
        <w:docPartGallery w:val="Page Numbers (Bottom of Page)"/>
        <w:docPartUnique/>
      </w:docPartObj>
    </w:sdtPr>
    <w:sdtEndPr/>
    <w:sdtContent>
      <w:p w14:paraId="36AC2E93" w14:textId="62CF71DA" w:rsidR="00DF50DB" w:rsidRDefault="00DF50DB">
        <w:pPr>
          <w:pStyle w:val="a8"/>
          <w:jc w:val="right"/>
        </w:pPr>
        <w:r>
          <w:fldChar w:fldCharType="begin"/>
        </w:r>
        <w:r>
          <w:instrText>PAGE   \* MERGEFORMAT</w:instrText>
        </w:r>
        <w:r>
          <w:fldChar w:fldCharType="separate"/>
        </w:r>
        <w:r w:rsidR="005C27C7" w:rsidRPr="005C27C7">
          <w:rPr>
            <w:noProof/>
            <w:lang w:val="ru-RU"/>
          </w:rPr>
          <w:t>4</w:t>
        </w:r>
        <w:r>
          <w:fldChar w:fldCharType="end"/>
        </w:r>
      </w:p>
    </w:sdtContent>
  </w:sdt>
  <w:p w14:paraId="5DD72902" w14:textId="77777777" w:rsidR="00DF50DB" w:rsidRDefault="00DF50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AD21B" w14:textId="77777777" w:rsidR="00DF50DB" w:rsidRDefault="00DF50DB" w:rsidP="00DF50DB">
      <w:pPr>
        <w:spacing w:after="0" w:line="240" w:lineRule="auto"/>
      </w:pPr>
      <w:r>
        <w:separator/>
      </w:r>
    </w:p>
  </w:footnote>
  <w:footnote w:type="continuationSeparator" w:id="0">
    <w:p w14:paraId="4FD35777" w14:textId="77777777" w:rsidR="00DF50DB" w:rsidRDefault="00DF50DB" w:rsidP="00DF50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8519A"/>
    <w:multiLevelType w:val="hybridMultilevel"/>
    <w:tmpl w:val="568EED76"/>
    <w:lvl w:ilvl="0" w:tplc="5128CAA2">
      <w:start w:val="1"/>
      <w:numFmt w:val="decimal"/>
      <w:lvlText w:val="%1."/>
      <w:lvlJc w:val="left"/>
      <w:pPr>
        <w:ind w:left="1040" w:hanging="360"/>
      </w:pPr>
      <w:rPr>
        <w:rFonts w:hint="default"/>
      </w:rPr>
    </w:lvl>
    <w:lvl w:ilvl="1" w:tplc="20000019" w:tentative="1">
      <w:start w:val="1"/>
      <w:numFmt w:val="lowerLetter"/>
      <w:lvlText w:val="%2."/>
      <w:lvlJc w:val="left"/>
      <w:pPr>
        <w:ind w:left="1760" w:hanging="360"/>
      </w:pPr>
    </w:lvl>
    <w:lvl w:ilvl="2" w:tplc="2000001B" w:tentative="1">
      <w:start w:val="1"/>
      <w:numFmt w:val="lowerRoman"/>
      <w:lvlText w:val="%3."/>
      <w:lvlJc w:val="right"/>
      <w:pPr>
        <w:ind w:left="2480" w:hanging="180"/>
      </w:pPr>
    </w:lvl>
    <w:lvl w:ilvl="3" w:tplc="2000000F" w:tentative="1">
      <w:start w:val="1"/>
      <w:numFmt w:val="decimal"/>
      <w:lvlText w:val="%4."/>
      <w:lvlJc w:val="left"/>
      <w:pPr>
        <w:ind w:left="3200" w:hanging="360"/>
      </w:pPr>
    </w:lvl>
    <w:lvl w:ilvl="4" w:tplc="20000019" w:tentative="1">
      <w:start w:val="1"/>
      <w:numFmt w:val="lowerLetter"/>
      <w:lvlText w:val="%5."/>
      <w:lvlJc w:val="left"/>
      <w:pPr>
        <w:ind w:left="3920" w:hanging="360"/>
      </w:pPr>
    </w:lvl>
    <w:lvl w:ilvl="5" w:tplc="2000001B" w:tentative="1">
      <w:start w:val="1"/>
      <w:numFmt w:val="lowerRoman"/>
      <w:lvlText w:val="%6."/>
      <w:lvlJc w:val="right"/>
      <w:pPr>
        <w:ind w:left="4640" w:hanging="180"/>
      </w:pPr>
    </w:lvl>
    <w:lvl w:ilvl="6" w:tplc="2000000F" w:tentative="1">
      <w:start w:val="1"/>
      <w:numFmt w:val="decimal"/>
      <w:lvlText w:val="%7."/>
      <w:lvlJc w:val="left"/>
      <w:pPr>
        <w:ind w:left="5360" w:hanging="360"/>
      </w:pPr>
    </w:lvl>
    <w:lvl w:ilvl="7" w:tplc="20000019" w:tentative="1">
      <w:start w:val="1"/>
      <w:numFmt w:val="lowerLetter"/>
      <w:lvlText w:val="%8."/>
      <w:lvlJc w:val="left"/>
      <w:pPr>
        <w:ind w:left="6080" w:hanging="360"/>
      </w:pPr>
    </w:lvl>
    <w:lvl w:ilvl="8" w:tplc="2000001B" w:tentative="1">
      <w:start w:val="1"/>
      <w:numFmt w:val="lowerRoman"/>
      <w:lvlText w:val="%9."/>
      <w:lvlJc w:val="right"/>
      <w:pPr>
        <w:ind w:left="6800" w:hanging="180"/>
      </w:pPr>
    </w:lvl>
  </w:abstractNum>
  <w:abstractNum w:abstractNumId="1" w15:restartNumberingAfterBreak="0">
    <w:nsid w:val="5D1824CD"/>
    <w:multiLevelType w:val="hybridMultilevel"/>
    <w:tmpl w:val="1EDE7500"/>
    <w:lvl w:ilvl="0" w:tplc="3BF23E02">
      <w:start w:val="1"/>
      <w:numFmt w:val="decimal"/>
      <w:lvlText w:val="%1."/>
      <w:lvlJc w:val="left"/>
      <w:pPr>
        <w:ind w:left="1112" w:hanging="360"/>
      </w:pPr>
      <w:rPr>
        <w:rFonts w:hint="default"/>
      </w:rPr>
    </w:lvl>
    <w:lvl w:ilvl="1" w:tplc="20000019" w:tentative="1">
      <w:start w:val="1"/>
      <w:numFmt w:val="lowerLetter"/>
      <w:lvlText w:val="%2."/>
      <w:lvlJc w:val="left"/>
      <w:pPr>
        <w:ind w:left="1832" w:hanging="360"/>
      </w:pPr>
    </w:lvl>
    <w:lvl w:ilvl="2" w:tplc="2000001B" w:tentative="1">
      <w:start w:val="1"/>
      <w:numFmt w:val="lowerRoman"/>
      <w:lvlText w:val="%3."/>
      <w:lvlJc w:val="right"/>
      <w:pPr>
        <w:ind w:left="2552" w:hanging="180"/>
      </w:pPr>
    </w:lvl>
    <w:lvl w:ilvl="3" w:tplc="2000000F" w:tentative="1">
      <w:start w:val="1"/>
      <w:numFmt w:val="decimal"/>
      <w:lvlText w:val="%4."/>
      <w:lvlJc w:val="left"/>
      <w:pPr>
        <w:ind w:left="3272" w:hanging="360"/>
      </w:pPr>
    </w:lvl>
    <w:lvl w:ilvl="4" w:tplc="20000019" w:tentative="1">
      <w:start w:val="1"/>
      <w:numFmt w:val="lowerLetter"/>
      <w:lvlText w:val="%5."/>
      <w:lvlJc w:val="left"/>
      <w:pPr>
        <w:ind w:left="3992" w:hanging="360"/>
      </w:pPr>
    </w:lvl>
    <w:lvl w:ilvl="5" w:tplc="2000001B" w:tentative="1">
      <w:start w:val="1"/>
      <w:numFmt w:val="lowerRoman"/>
      <w:lvlText w:val="%6."/>
      <w:lvlJc w:val="right"/>
      <w:pPr>
        <w:ind w:left="4712" w:hanging="180"/>
      </w:pPr>
    </w:lvl>
    <w:lvl w:ilvl="6" w:tplc="2000000F" w:tentative="1">
      <w:start w:val="1"/>
      <w:numFmt w:val="decimal"/>
      <w:lvlText w:val="%7."/>
      <w:lvlJc w:val="left"/>
      <w:pPr>
        <w:ind w:left="5432" w:hanging="360"/>
      </w:pPr>
    </w:lvl>
    <w:lvl w:ilvl="7" w:tplc="20000019" w:tentative="1">
      <w:start w:val="1"/>
      <w:numFmt w:val="lowerLetter"/>
      <w:lvlText w:val="%8."/>
      <w:lvlJc w:val="left"/>
      <w:pPr>
        <w:ind w:left="6152" w:hanging="360"/>
      </w:pPr>
    </w:lvl>
    <w:lvl w:ilvl="8" w:tplc="2000001B" w:tentative="1">
      <w:start w:val="1"/>
      <w:numFmt w:val="lowerRoman"/>
      <w:lvlText w:val="%9."/>
      <w:lvlJc w:val="right"/>
      <w:pPr>
        <w:ind w:left="6872" w:hanging="180"/>
      </w:pPr>
    </w:lvl>
  </w:abstractNum>
  <w:abstractNum w:abstractNumId="2" w15:restartNumberingAfterBreak="0">
    <w:nsid w:val="68BC4BA5"/>
    <w:multiLevelType w:val="hybridMultilevel"/>
    <w:tmpl w:val="8D625012"/>
    <w:lvl w:ilvl="0" w:tplc="40CAE2E8">
      <w:start w:val="31"/>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700F41A3"/>
    <w:multiLevelType w:val="hybridMultilevel"/>
    <w:tmpl w:val="06043392"/>
    <w:lvl w:ilvl="0" w:tplc="24146B40">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88D"/>
    <w:rsid w:val="00090C54"/>
    <w:rsid w:val="000A1711"/>
    <w:rsid w:val="000E077D"/>
    <w:rsid w:val="00134D0E"/>
    <w:rsid w:val="00275168"/>
    <w:rsid w:val="002C24A1"/>
    <w:rsid w:val="00302BBA"/>
    <w:rsid w:val="00324B8A"/>
    <w:rsid w:val="00371E38"/>
    <w:rsid w:val="003D085D"/>
    <w:rsid w:val="003D2E22"/>
    <w:rsid w:val="00431911"/>
    <w:rsid w:val="00442F0D"/>
    <w:rsid w:val="004E47B1"/>
    <w:rsid w:val="004F6A4F"/>
    <w:rsid w:val="005244EC"/>
    <w:rsid w:val="005646C6"/>
    <w:rsid w:val="005814CC"/>
    <w:rsid w:val="00581897"/>
    <w:rsid w:val="005C27C7"/>
    <w:rsid w:val="005F75FA"/>
    <w:rsid w:val="0063061A"/>
    <w:rsid w:val="006D72CF"/>
    <w:rsid w:val="00715F6C"/>
    <w:rsid w:val="00752B8F"/>
    <w:rsid w:val="00795B48"/>
    <w:rsid w:val="007E288D"/>
    <w:rsid w:val="008327ED"/>
    <w:rsid w:val="0084086A"/>
    <w:rsid w:val="0091388F"/>
    <w:rsid w:val="00972EAC"/>
    <w:rsid w:val="00A573DB"/>
    <w:rsid w:val="00AD11AE"/>
    <w:rsid w:val="00B41396"/>
    <w:rsid w:val="00B52178"/>
    <w:rsid w:val="00B65AE3"/>
    <w:rsid w:val="00C31722"/>
    <w:rsid w:val="00C94C22"/>
    <w:rsid w:val="00D00833"/>
    <w:rsid w:val="00D57E74"/>
    <w:rsid w:val="00DC12C6"/>
    <w:rsid w:val="00DD3418"/>
    <w:rsid w:val="00DE2AF7"/>
    <w:rsid w:val="00DF50DB"/>
    <w:rsid w:val="00E35745"/>
    <w:rsid w:val="00EE0612"/>
    <w:rsid w:val="00EF0574"/>
    <w:rsid w:val="00EF4733"/>
    <w:rsid w:val="00F173D0"/>
    <w:rsid w:val="00F37F0B"/>
    <w:rsid w:val="00F62AA9"/>
    <w:rsid w:val="00F87DEB"/>
    <w:rsid w:val="00FA5C81"/>
    <w:rsid w:val="00FB318E"/>
    <w:rsid w:val="00FB3F2F"/>
    <w:rsid w:val="00FC786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2C2AB"/>
  <w15:chartTrackingRefBased/>
  <w15:docId w15:val="{7F302A04-CF04-4B33-9712-13776A6F9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83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0833"/>
    <w:pPr>
      <w:ind w:left="720"/>
      <w:contextualSpacing/>
    </w:pPr>
  </w:style>
  <w:style w:type="paragraph" w:styleId="a4">
    <w:name w:val="No Spacing"/>
    <w:uiPriority w:val="1"/>
    <w:qFormat/>
    <w:rsid w:val="00972EAC"/>
    <w:pPr>
      <w:spacing w:after="0" w:line="240" w:lineRule="auto"/>
    </w:pPr>
    <w:rPr>
      <w:lang w:val="ru-RU"/>
    </w:rPr>
  </w:style>
  <w:style w:type="paragraph" w:customStyle="1" w:styleId="rvps2">
    <w:name w:val="rvps2"/>
    <w:basedOn w:val="a"/>
    <w:rsid w:val="00C31722"/>
    <w:pPr>
      <w:spacing w:before="100" w:beforeAutospacing="1" w:after="100" w:afterAutospacing="1" w:line="240" w:lineRule="auto"/>
    </w:pPr>
    <w:rPr>
      <w:rFonts w:ascii="Times New Roman" w:eastAsia="Times New Roman" w:hAnsi="Times New Roman" w:cs="Times New Roman"/>
      <w:sz w:val="24"/>
      <w:szCs w:val="24"/>
      <w:lang/>
    </w:rPr>
  </w:style>
  <w:style w:type="paragraph" w:styleId="a5">
    <w:name w:val="Normal (Web)"/>
    <w:basedOn w:val="a"/>
    <w:uiPriority w:val="99"/>
    <w:semiHidden/>
    <w:unhideWhenUsed/>
    <w:rsid w:val="00F173D0"/>
    <w:pPr>
      <w:spacing w:before="100" w:beforeAutospacing="1" w:after="100" w:afterAutospacing="1" w:line="240" w:lineRule="auto"/>
    </w:pPr>
    <w:rPr>
      <w:rFonts w:ascii="Times New Roman" w:eastAsia="Times New Roman" w:hAnsi="Times New Roman" w:cs="Times New Roman"/>
      <w:sz w:val="24"/>
      <w:szCs w:val="24"/>
      <w:lang/>
    </w:rPr>
  </w:style>
  <w:style w:type="paragraph" w:styleId="a6">
    <w:name w:val="header"/>
    <w:basedOn w:val="a"/>
    <w:link w:val="a7"/>
    <w:uiPriority w:val="99"/>
    <w:unhideWhenUsed/>
    <w:rsid w:val="00DF50DB"/>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DF50DB"/>
    <w:rPr>
      <w:lang w:val="uk-UA"/>
    </w:rPr>
  </w:style>
  <w:style w:type="paragraph" w:styleId="a8">
    <w:name w:val="footer"/>
    <w:basedOn w:val="a"/>
    <w:link w:val="a9"/>
    <w:uiPriority w:val="99"/>
    <w:unhideWhenUsed/>
    <w:rsid w:val="00DF50DB"/>
    <w:pPr>
      <w:tabs>
        <w:tab w:val="center" w:pos="4677"/>
        <w:tab w:val="right" w:pos="9355"/>
      </w:tabs>
      <w:spacing w:after="0" w:line="240" w:lineRule="auto"/>
    </w:pPr>
  </w:style>
  <w:style w:type="character" w:customStyle="1" w:styleId="a9">
    <w:name w:val="Нижній колонтитул Знак"/>
    <w:basedOn w:val="a0"/>
    <w:link w:val="a8"/>
    <w:uiPriority w:val="99"/>
    <w:rsid w:val="00DF50DB"/>
    <w:rPr>
      <w:lang w:val="uk-UA"/>
    </w:rPr>
  </w:style>
  <w:style w:type="paragraph" w:customStyle="1" w:styleId="aa">
    <w:name w:val="Нормальний текст"/>
    <w:basedOn w:val="a"/>
    <w:uiPriority w:val="99"/>
    <w:rsid w:val="005C27C7"/>
    <w:pPr>
      <w:spacing w:before="120" w:after="0" w:line="240" w:lineRule="auto"/>
      <w:ind w:firstLine="567"/>
      <w:jc w:val="both"/>
    </w:pPr>
    <w:rPr>
      <w:rFonts w:ascii="Antiqua" w:eastAsia="Times New Roman" w:hAnsi="Antiqua" w:cs="Times New Roman"/>
      <w:sz w:val="26"/>
      <w:szCs w:val="20"/>
      <w:lang w:eastAsia="ru-RU"/>
    </w:rPr>
  </w:style>
  <w:style w:type="character" w:customStyle="1" w:styleId="FontStyle12">
    <w:name w:val="Font Style12"/>
    <w:uiPriority w:val="99"/>
    <w:rsid w:val="005C27C7"/>
    <w:rPr>
      <w:rFonts w:ascii="Times New Roman" w:hAnsi="Times New Roman" w:cs="Times New Roman"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1895">
      <w:bodyDiv w:val="1"/>
      <w:marLeft w:val="0"/>
      <w:marRight w:val="0"/>
      <w:marTop w:val="0"/>
      <w:marBottom w:val="0"/>
      <w:divBdr>
        <w:top w:val="none" w:sz="0" w:space="0" w:color="auto"/>
        <w:left w:val="none" w:sz="0" w:space="0" w:color="auto"/>
        <w:bottom w:val="none" w:sz="0" w:space="0" w:color="auto"/>
        <w:right w:val="none" w:sz="0" w:space="0" w:color="auto"/>
      </w:divBdr>
    </w:div>
    <w:div w:id="43912448">
      <w:bodyDiv w:val="1"/>
      <w:marLeft w:val="0"/>
      <w:marRight w:val="0"/>
      <w:marTop w:val="0"/>
      <w:marBottom w:val="0"/>
      <w:divBdr>
        <w:top w:val="none" w:sz="0" w:space="0" w:color="auto"/>
        <w:left w:val="none" w:sz="0" w:space="0" w:color="auto"/>
        <w:bottom w:val="none" w:sz="0" w:space="0" w:color="auto"/>
        <w:right w:val="none" w:sz="0" w:space="0" w:color="auto"/>
      </w:divBdr>
    </w:div>
    <w:div w:id="267274152">
      <w:bodyDiv w:val="1"/>
      <w:marLeft w:val="0"/>
      <w:marRight w:val="0"/>
      <w:marTop w:val="0"/>
      <w:marBottom w:val="0"/>
      <w:divBdr>
        <w:top w:val="none" w:sz="0" w:space="0" w:color="auto"/>
        <w:left w:val="none" w:sz="0" w:space="0" w:color="auto"/>
        <w:bottom w:val="none" w:sz="0" w:space="0" w:color="auto"/>
        <w:right w:val="none" w:sz="0" w:space="0" w:color="auto"/>
      </w:divBdr>
    </w:div>
    <w:div w:id="305623700">
      <w:bodyDiv w:val="1"/>
      <w:marLeft w:val="0"/>
      <w:marRight w:val="0"/>
      <w:marTop w:val="0"/>
      <w:marBottom w:val="0"/>
      <w:divBdr>
        <w:top w:val="none" w:sz="0" w:space="0" w:color="auto"/>
        <w:left w:val="none" w:sz="0" w:space="0" w:color="auto"/>
        <w:bottom w:val="none" w:sz="0" w:space="0" w:color="auto"/>
        <w:right w:val="none" w:sz="0" w:space="0" w:color="auto"/>
      </w:divBdr>
    </w:div>
    <w:div w:id="615481043">
      <w:bodyDiv w:val="1"/>
      <w:marLeft w:val="0"/>
      <w:marRight w:val="0"/>
      <w:marTop w:val="0"/>
      <w:marBottom w:val="0"/>
      <w:divBdr>
        <w:top w:val="none" w:sz="0" w:space="0" w:color="auto"/>
        <w:left w:val="none" w:sz="0" w:space="0" w:color="auto"/>
        <w:bottom w:val="none" w:sz="0" w:space="0" w:color="auto"/>
        <w:right w:val="none" w:sz="0" w:space="0" w:color="auto"/>
      </w:divBdr>
    </w:div>
    <w:div w:id="676885440">
      <w:bodyDiv w:val="1"/>
      <w:marLeft w:val="0"/>
      <w:marRight w:val="0"/>
      <w:marTop w:val="0"/>
      <w:marBottom w:val="0"/>
      <w:divBdr>
        <w:top w:val="none" w:sz="0" w:space="0" w:color="auto"/>
        <w:left w:val="none" w:sz="0" w:space="0" w:color="auto"/>
        <w:bottom w:val="none" w:sz="0" w:space="0" w:color="auto"/>
        <w:right w:val="none" w:sz="0" w:space="0" w:color="auto"/>
      </w:divBdr>
    </w:div>
    <w:div w:id="883635492">
      <w:bodyDiv w:val="1"/>
      <w:marLeft w:val="0"/>
      <w:marRight w:val="0"/>
      <w:marTop w:val="0"/>
      <w:marBottom w:val="0"/>
      <w:divBdr>
        <w:top w:val="none" w:sz="0" w:space="0" w:color="auto"/>
        <w:left w:val="none" w:sz="0" w:space="0" w:color="auto"/>
        <w:bottom w:val="none" w:sz="0" w:space="0" w:color="auto"/>
        <w:right w:val="none" w:sz="0" w:space="0" w:color="auto"/>
      </w:divBdr>
    </w:div>
    <w:div w:id="937762016">
      <w:bodyDiv w:val="1"/>
      <w:marLeft w:val="0"/>
      <w:marRight w:val="0"/>
      <w:marTop w:val="0"/>
      <w:marBottom w:val="0"/>
      <w:divBdr>
        <w:top w:val="none" w:sz="0" w:space="0" w:color="auto"/>
        <w:left w:val="none" w:sz="0" w:space="0" w:color="auto"/>
        <w:bottom w:val="none" w:sz="0" w:space="0" w:color="auto"/>
        <w:right w:val="none" w:sz="0" w:space="0" w:color="auto"/>
      </w:divBdr>
    </w:div>
    <w:div w:id="991519611">
      <w:bodyDiv w:val="1"/>
      <w:marLeft w:val="0"/>
      <w:marRight w:val="0"/>
      <w:marTop w:val="0"/>
      <w:marBottom w:val="0"/>
      <w:divBdr>
        <w:top w:val="none" w:sz="0" w:space="0" w:color="auto"/>
        <w:left w:val="none" w:sz="0" w:space="0" w:color="auto"/>
        <w:bottom w:val="none" w:sz="0" w:space="0" w:color="auto"/>
        <w:right w:val="none" w:sz="0" w:space="0" w:color="auto"/>
      </w:divBdr>
    </w:div>
    <w:div w:id="1060175958">
      <w:bodyDiv w:val="1"/>
      <w:marLeft w:val="0"/>
      <w:marRight w:val="0"/>
      <w:marTop w:val="0"/>
      <w:marBottom w:val="0"/>
      <w:divBdr>
        <w:top w:val="none" w:sz="0" w:space="0" w:color="auto"/>
        <w:left w:val="none" w:sz="0" w:space="0" w:color="auto"/>
        <w:bottom w:val="none" w:sz="0" w:space="0" w:color="auto"/>
        <w:right w:val="none" w:sz="0" w:space="0" w:color="auto"/>
      </w:divBdr>
    </w:div>
    <w:div w:id="1294599157">
      <w:bodyDiv w:val="1"/>
      <w:marLeft w:val="0"/>
      <w:marRight w:val="0"/>
      <w:marTop w:val="0"/>
      <w:marBottom w:val="0"/>
      <w:divBdr>
        <w:top w:val="none" w:sz="0" w:space="0" w:color="auto"/>
        <w:left w:val="none" w:sz="0" w:space="0" w:color="auto"/>
        <w:bottom w:val="none" w:sz="0" w:space="0" w:color="auto"/>
        <w:right w:val="none" w:sz="0" w:space="0" w:color="auto"/>
      </w:divBdr>
    </w:div>
    <w:div w:id="1580021561">
      <w:bodyDiv w:val="1"/>
      <w:marLeft w:val="0"/>
      <w:marRight w:val="0"/>
      <w:marTop w:val="0"/>
      <w:marBottom w:val="0"/>
      <w:divBdr>
        <w:top w:val="none" w:sz="0" w:space="0" w:color="auto"/>
        <w:left w:val="none" w:sz="0" w:space="0" w:color="auto"/>
        <w:bottom w:val="none" w:sz="0" w:space="0" w:color="auto"/>
        <w:right w:val="none" w:sz="0" w:space="0" w:color="auto"/>
      </w:divBdr>
    </w:div>
    <w:div w:id="1732196597">
      <w:bodyDiv w:val="1"/>
      <w:marLeft w:val="0"/>
      <w:marRight w:val="0"/>
      <w:marTop w:val="0"/>
      <w:marBottom w:val="0"/>
      <w:divBdr>
        <w:top w:val="none" w:sz="0" w:space="0" w:color="auto"/>
        <w:left w:val="none" w:sz="0" w:space="0" w:color="auto"/>
        <w:bottom w:val="none" w:sz="0" w:space="0" w:color="auto"/>
        <w:right w:val="none" w:sz="0" w:space="0" w:color="auto"/>
      </w:divBdr>
    </w:div>
    <w:div w:id="1924562080">
      <w:bodyDiv w:val="1"/>
      <w:marLeft w:val="0"/>
      <w:marRight w:val="0"/>
      <w:marTop w:val="0"/>
      <w:marBottom w:val="0"/>
      <w:divBdr>
        <w:top w:val="none" w:sz="0" w:space="0" w:color="auto"/>
        <w:left w:val="none" w:sz="0" w:space="0" w:color="auto"/>
        <w:bottom w:val="none" w:sz="0" w:space="0" w:color="auto"/>
        <w:right w:val="none" w:sz="0" w:space="0" w:color="auto"/>
      </w:divBdr>
    </w:div>
    <w:div w:id="2030913209">
      <w:bodyDiv w:val="1"/>
      <w:marLeft w:val="0"/>
      <w:marRight w:val="0"/>
      <w:marTop w:val="0"/>
      <w:marBottom w:val="0"/>
      <w:divBdr>
        <w:top w:val="none" w:sz="0" w:space="0" w:color="auto"/>
        <w:left w:val="none" w:sz="0" w:space="0" w:color="auto"/>
        <w:bottom w:val="none" w:sz="0" w:space="0" w:color="auto"/>
        <w:right w:val="none" w:sz="0" w:space="0" w:color="auto"/>
      </w:divBdr>
    </w:div>
    <w:div w:id="211022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5691</Words>
  <Characters>3244</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User_3</dc:creator>
  <cp:keywords/>
  <dc:description/>
  <cp:lastModifiedBy>Кулініч Олег Іванович</cp:lastModifiedBy>
  <cp:revision>5</cp:revision>
  <dcterms:created xsi:type="dcterms:W3CDTF">2021-01-25T11:18:00Z</dcterms:created>
  <dcterms:modified xsi:type="dcterms:W3CDTF">2021-01-25T12:08:00Z</dcterms:modified>
</cp:coreProperties>
</file>