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50B4" w:rsidRPr="00D351F5" w:rsidRDefault="005650B4" w:rsidP="00B10D1B">
      <w:pPr>
        <w:pStyle w:val="1"/>
        <w:outlineLvl w:val="0"/>
      </w:pPr>
      <w:bookmarkStart w:id="0" w:name="_GoBack"/>
      <w:bookmarkEnd w:id="0"/>
      <w:r w:rsidRPr="00D351F5">
        <w:t>ПОЯСНЮВАЛЬНА ЗАПИСКА</w:t>
      </w:r>
    </w:p>
    <w:p w:rsidR="00CB755F" w:rsidRPr="00D351F5" w:rsidRDefault="005650B4" w:rsidP="00B10D1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351F5">
        <w:rPr>
          <w:rFonts w:ascii="Times New Roman" w:hAnsi="Times New Roman"/>
          <w:b/>
          <w:sz w:val="28"/>
          <w:szCs w:val="28"/>
        </w:rPr>
        <w:t>до проекту Закону України</w:t>
      </w:r>
    </w:p>
    <w:p w:rsidR="005650B4" w:rsidRPr="00D351F5" w:rsidRDefault="005650B4" w:rsidP="00B10D1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351F5">
        <w:rPr>
          <w:rFonts w:ascii="Times New Roman" w:hAnsi="Times New Roman"/>
          <w:b/>
          <w:sz w:val="28"/>
          <w:szCs w:val="28"/>
        </w:rPr>
        <w:t xml:space="preserve">"Про </w:t>
      </w:r>
      <w:r w:rsidR="009649AA">
        <w:rPr>
          <w:rFonts w:ascii="Times New Roman" w:hAnsi="Times New Roman"/>
          <w:b/>
          <w:sz w:val="28"/>
          <w:szCs w:val="28"/>
        </w:rPr>
        <w:t>Бюро економічної безпеки</w:t>
      </w:r>
      <w:r w:rsidRPr="00D351F5">
        <w:rPr>
          <w:rFonts w:ascii="Times New Roman" w:hAnsi="Times New Roman"/>
          <w:b/>
          <w:sz w:val="28"/>
          <w:szCs w:val="28"/>
        </w:rPr>
        <w:t>"</w:t>
      </w:r>
    </w:p>
    <w:p w:rsidR="005650B4" w:rsidRPr="00D351F5" w:rsidRDefault="005650B4" w:rsidP="00B10D1B">
      <w:pPr>
        <w:widowControl w:val="0"/>
        <w:shd w:val="clear" w:color="auto" w:fill="FFFFFF"/>
        <w:autoSpaceDE w:val="0"/>
        <w:autoSpaceDN w:val="0"/>
        <w:spacing w:after="0" w:line="240" w:lineRule="auto"/>
        <w:ind w:left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5650B4" w:rsidRPr="00D351F5" w:rsidRDefault="005650B4" w:rsidP="00B10D1B">
      <w:pPr>
        <w:widowControl w:val="0"/>
        <w:shd w:val="clear" w:color="auto" w:fill="FFFFFF"/>
        <w:autoSpaceDE w:val="0"/>
        <w:autoSpaceDN w:val="0"/>
        <w:spacing w:after="0" w:line="240" w:lineRule="auto"/>
        <w:ind w:left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D351F5">
        <w:rPr>
          <w:rFonts w:ascii="Times New Roman" w:hAnsi="Times New Roman"/>
          <w:b/>
          <w:bCs/>
          <w:sz w:val="28"/>
          <w:szCs w:val="28"/>
        </w:rPr>
        <w:t>1. Обґрунтування необхідності прийняття законопроекту</w:t>
      </w:r>
    </w:p>
    <w:p w:rsidR="006B5F6D" w:rsidRDefault="006B5F6D" w:rsidP="00B10D1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438CF" w:rsidRDefault="00162DF4" w:rsidP="00B10D1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B5F6D">
        <w:rPr>
          <w:rFonts w:ascii="Times New Roman" w:hAnsi="Times New Roman"/>
          <w:sz w:val="28"/>
          <w:szCs w:val="28"/>
        </w:rPr>
        <w:t>Національна безпека держави — це захищеність життєво важливих інтересів громадян, суспільства і держави, а також національних цінностей і способу життя від широкого спектра зовнішніх і внутрішніх загроз, різних за своєю природою (політичних, військових, економічних, інформаційних, екологічних та інших). У свою чергу, національні інтереси країни виступають як об'єктивний чинник, обумовлений усією сукупністю її життєвих потреб.</w:t>
      </w:r>
    </w:p>
    <w:p w:rsidR="00162DF4" w:rsidRDefault="00162DF4" w:rsidP="00B10D1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B5F6D">
        <w:rPr>
          <w:rFonts w:ascii="Times New Roman" w:hAnsi="Times New Roman"/>
          <w:sz w:val="28"/>
          <w:szCs w:val="28"/>
        </w:rPr>
        <w:t xml:space="preserve"> Оскільки безпека держави у всіх її формах реалізується через відповідне державне фінансування, основою якого є створений внутрішній валовий продукт, то чи не найважливішою її складовою є саме економічна безпека. Економічна безпека є матеріальною основою національної суверенності, що визначає реальні можливості у забезпеченні інших видів безпеки. Тобто економічна безпека — це підґрунтя для функціонування всіх інших елементів, що входять у цю систему (військової, технічної, продовольчої, екологічної та інших). За умов масштабної криміналізації економіки, коли на її стан впливають організована злочинність і корупція, національн</w:t>
      </w:r>
      <w:r w:rsidR="006B5F6D" w:rsidRPr="006B5F6D">
        <w:rPr>
          <w:rFonts w:ascii="Times New Roman" w:hAnsi="Times New Roman"/>
          <w:sz w:val="28"/>
          <w:szCs w:val="28"/>
        </w:rPr>
        <w:t>а</w:t>
      </w:r>
      <w:r w:rsidRPr="006B5F6D">
        <w:rPr>
          <w:rFonts w:ascii="Times New Roman" w:hAnsi="Times New Roman"/>
          <w:sz w:val="28"/>
          <w:szCs w:val="28"/>
        </w:rPr>
        <w:t xml:space="preserve"> безпек</w:t>
      </w:r>
      <w:r w:rsidR="006B5F6D" w:rsidRPr="006B5F6D">
        <w:rPr>
          <w:rFonts w:ascii="Times New Roman" w:hAnsi="Times New Roman"/>
          <w:sz w:val="28"/>
          <w:szCs w:val="28"/>
        </w:rPr>
        <w:t>а</w:t>
      </w:r>
      <w:r w:rsidRPr="006B5F6D">
        <w:rPr>
          <w:rFonts w:ascii="Times New Roman" w:hAnsi="Times New Roman"/>
          <w:sz w:val="28"/>
          <w:szCs w:val="28"/>
        </w:rPr>
        <w:t xml:space="preserve"> значною мірою залежить від здатності держави, її правоохоронної системи</w:t>
      </w:r>
      <w:r w:rsidR="006B5F6D" w:rsidRPr="006B5F6D">
        <w:rPr>
          <w:rFonts w:ascii="Times New Roman" w:hAnsi="Times New Roman"/>
          <w:sz w:val="28"/>
          <w:szCs w:val="28"/>
        </w:rPr>
        <w:t xml:space="preserve"> до ефективної протидії загрозам економічному </w:t>
      </w:r>
      <w:r w:rsidR="006B5F6D" w:rsidRPr="00F51F08">
        <w:rPr>
          <w:rFonts w:ascii="Times New Roman" w:hAnsi="Times New Roman"/>
          <w:sz w:val="28"/>
          <w:szCs w:val="28"/>
        </w:rPr>
        <w:t>суверенітету</w:t>
      </w:r>
      <w:r w:rsidR="006B5F6D" w:rsidRPr="006B5F6D">
        <w:rPr>
          <w:rFonts w:ascii="Times New Roman" w:hAnsi="Times New Roman"/>
          <w:sz w:val="28"/>
          <w:szCs w:val="28"/>
        </w:rPr>
        <w:t xml:space="preserve"> та публічним фінансам.</w:t>
      </w:r>
    </w:p>
    <w:p w:rsidR="009C3409" w:rsidRPr="00D351F5" w:rsidRDefault="009C3409" w:rsidP="00B10D1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351F5">
        <w:rPr>
          <w:rFonts w:ascii="Times New Roman" w:hAnsi="Times New Roman"/>
          <w:sz w:val="28"/>
          <w:szCs w:val="28"/>
        </w:rPr>
        <w:t xml:space="preserve">Ефективно протидіяти загрозам </w:t>
      </w:r>
      <w:r w:rsidR="006B5F6D">
        <w:rPr>
          <w:rFonts w:ascii="Times New Roman" w:hAnsi="Times New Roman"/>
          <w:sz w:val="28"/>
          <w:szCs w:val="28"/>
        </w:rPr>
        <w:t>економічній</w:t>
      </w:r>
      <w:r w:rsidRPr="00D351F5">
        <w:rPr>
          <w:rFonts w:ascii="Times New Roman" w:hAnsi="Times New Roman"/>
          <w:sz w:val="28"/>
          <w:szCs w:val="28"/>
        </w:rPr>
        <w:t xml:space="preserve"> безпеці держави можливо лише за умови сталого функціонування системи своєчасного виявлення та усунення системних загроз у сфері публічних фінансів, запобігання їх виникненню в майбутньому.</w:t>
      </w:r>
    </w:p>
    <w:p w:rsidR="005650B4" w:rsidRPr="00D351F5" w:rsidRDefault="005650B4" w:rsidP="00B10D1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351F5">
        <w:rPr>
          <w:rFonts w:ascii="Times New Roman" w:hAnsi="Times New Roman"/>
          <w:sz w:val="28"/>
          <w:szCs w:val="28"/>
        </w:rPr>
        <w:t xml:space="preserve">До чинної системи </w:t>
      </w:r>
      <w:r w:rsidR="00CB755F" w:rsidRPr="00D351F5">
        <w:rPr>
          <w:rFonts w:ascii="Times New Roman" w:hAnsi="Times New Roman"/>
          <w:sz w:val="28"/>
          <w:szCs w:val="28"/>
        </w:rPr>
        <w:t xml:space="preserve">органів </w:t>
      </w:r>
      <w:r w:rsidRPr="00D351F5">
        <w:rPr>
          <w:rFonts w:ascii="Times New Roman" w:hAnsi="Times New Roman"/>
          <w:sz w:val="28"/>
          <w:szCs w:val="28"/>
        </w:rPr>
        <w:t>протидії загрозам фінансовій</w:t>
      </w:r>
      <w:r w:rsidRPr="00D351F5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D351F5">
        <w:rPr>
          <w:rFonts w:ascii="Times New Roman" w:hAnsi="Times New Roman"/>
          <w:sz w:val="28"/>
          <w:szCs w:val="28"/>
        </w:rPr>
        <w:t xml:space="preserve">безпеці держави входять Національна поліція України, Служба безпеки України, податкова міліція, Прокуратура, Національне антикорупційне бюро України, Державна служба фінансового моніторингу України, Рахункова палата. </w:t>
      </w:r>
    </w:p>
    <w:p w:rsidR="00364081" w:rsidRPr="00D351F5" w:rsidRDefault="00CB755F" w:rsidP="00B10D1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351F5">
        <w:rPr>
          <w:rFonts w:ascii="Times New Roman" w:hAnsi="Times New Roman"/>
          <w:sz w:val="28"/>
          <w:szCs w:val="28"/>
        </w:rPr>
        <w:t xml:space="preserve">Проте, незважаючи на значну розгалуженість таких органів, їх </w:t>
      </w:r>
      <w:r w:rsidR="005650B4" w:rsidRPr="00D351F5">
        <w:rPr>
          <w:rFonts w:ascii="Times New Roman" w:hAnsi="Times New Roman"/>
          <w:sz w:val="28"/>
          <w:szCs w:val="28"/>
        </w:rPr>
        <w:t>робот</w:t>
      </w:r>
      <w:r w:rsidR="00D351F5" w:rsidRPr="00D351F5">
        <w:rPr>
          <w:rFonts w:ascii="Times New Roman" w:hAnsi="Times New Roman"/>
          <w:sz w:val="28"/>
          <w:szCs w:val="28"/>
        </w:rPr>
        <w:t>а, зокрема податкової міліції,</w:t>
      </w:r>
      <w:r w:rsidR="005650B4" w:rsidRPr="00D351F5">
        <w:rPr>
          <w:rFonts w:ascii="Times New Roman" w:hAnsi="Times New Roman"/>
          <w:sz w:val="28"/>
          <w:szCs w:val="28"/>
        </w:rPr>
        <w:t xml:space="preserve"> </w:t>
      </w:r>
      <w:r w:rsidR="00D351F5" w:rsidRPr="00D351F5">
        <w:rPr>
          <w:rFonts w:ascii="Times New Roman" w:hAnsi="Times New Roman"/>
          <w:sz w:val="28"/>
          <w:szCs w:val="28"/>
        </w:rPr>
        <w:t xml:space="preserve">є дуже неефективною, що </w:t>
      </w:r>
      <w:r w:rsidR="005650B4" w:rsidRPr="00D351F5">
        <w:rPr>
          <w:rFonts w:ascii="Times New Roman" w:hAnsi="Times New Roman"/>
          <w:sz w:val="28"/>
          <w:szCs w:val="28"/>
        </w:rPr>
        <w:t>зумовлен</w:t>
      </w:r>
      <w:r w:rsidR="00D351F5" w:rsidRPr="00D351F5">
        <w:rPr>
          <w:rFonts w:ascii="Times New Roman" w:hAnsi="Times New Roman"/>
          <w:sz w:val="28"/>
          <w:szCs w:val="28"/>
        </w:rPr>
        <w:t>о</w:t>
      </w:r>
      <w:r w:rsidR="005650B4" w:rsidRPr="00D351F5">
        <w:rPr>
          <w:rFonts w:ascii="Times New Roman" w:hAnsi="Times New Roman"/>
          <w:sz w:val="28"/>
          <w:szCs w:val="28"/>
        </w:rPr>
        <w:t xml:space="preserve"> насамперед: </w:t>
      </w:r>
    </w:p>
    <w:p w:rsidR="005650B4" w:rsidRPr="00D351F5" w:rsidRDefault="005650B4" w:rsidP="00B10D1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351F5">
        <w:rPr>
          <w:rFonts w:ascii="Times New Roman" w:hAnsi="Times New Roman"/>
          <w:sz w:val="28"/>
          <w:szCs w:val="28"/>
        </w:rPr>
        <w:t xml:space="preserve">низьким рівнем функціональної взаємодії між </w:t>
      </w:r>
      <w:r w:rsidR="00757C0C" w:rsidRPr="00D351F5">
        <w:rPr>
          <w:rFonts w:ascii="Times New Roman" w:hAnsi="Times New Roman"/>
          <w:sz w:val="28"/>
          <w:szCs w:val="28"/>
        </w:rPr>
        <w:t>конт</w:t>
      </w:r>
      <w:r w:rsidR="0050160F" w:rsidRPr="00D351F5">
        <w:rPr>
          <w:rFonts w:ascii="Times New Roman" w:hAnsi="Times New Roman"/>
          <w:sz w:val="28"/>
          <w:szCs w:val="28"/>
        </w:rPr>
        <w:t>ролюючими та правоохоронними ор</w:t>
      </w:r>
      <w:r w:rsidR="00757C0C" w:rsidRPr="00D351F5">
        <w:rPr>
          <w:rFonts w:ascii="Times New Roman" w:hAnsi="Times New Roman"/>
          <w:sz w:val="28"/>
          <w:szCs w:val="28"/>
        </w:rPr>
        <w:t xml:space="preserve">ганами, </w:t>
      </w:r>
      <w:r w:rsidRPr="00D351F5">
        <w:rPr>
          <w:rFonts w:ascii="Times New Roman" w:hAnsi="Times New Roman"/>
          <w:sz w:val="28"/>
          <w:szCs w:val="28"/>
        </w:rPr>
        <w:t>відсутніст</w:t>
      </w:r>
      <w:r w:rsidR="00757C0C" w:rsidRPr="00D351F5">
        <w:rPr>
          <w:rFonts w:ascii="Times New Roman" w:hAnsi="Times New Roman"/>
          <w:sz w:val="28"/>
          <w:szCs w:val="28"/>
        </w:rPr>
        <w:t>ю</w:t>
      </w:r>
      <w:r w:rsidRPr="00D351F5">
        <w:rPr>
          <w:rFonts w:ascii="Times New Roman" w:hAnsi="Times New Roman"/>
          <w:sz w:val="28"/>
          <w:szCs w:val="28"/>
        </w:rPr>
        <w:t xml:space="preserve"> єдиної інформаційної системи </w:t>
      </w:r>
      <w:r w:rsidR="00757C0C" w:rsidRPr="00D351F5">
        <w:rPr>
          <w:rFonts w:ascii="Times New Roman" w:hAnsi="Times New Roman"/>
          <w:sz w:val="28"/>
          <w:szCs w:val="28"/>
        </w:rPr>
        <w:t>державних органів</w:t>
      </w:r>
      <w:r w:rsidRPr="00D351F5">
        <w:rPr>
          <w:rFonts w:ascii="Times New Roman" w:hAnsi="Times New Roman"/>
          <w:sz w:val="28"/>
          <w:szCs w:val="28"/>
        </w:rPr>
        <w:t>, конкурування</w:t>
      </w:r>
      <w:r w:rsidR="00757C0C" w:rsidRPr="00D351F5">
        <w:rPr>
          <w:rFonts w:ascii="Times New Roman" w:hAnsi="Times New Roman"/>
          <w:sz w:val="28"/>
          <w:szCs w:val="28"/>
        </w:rPr>
        <w:t>м</w:t>
      </w:r>
      <w:r w:rsidRPr="00D351F5">
        <w:rPr>
          <w:rFonts w:ascii="Times New Roman" w:hAnsi="Times New Roman"/>
          <w:sz w:val="28"/>
          <w:szCs w:val="28"/>
        </w:rPr>
        <w:t xml:space="preserve"> між</w:t>
      </w:r>
      <w:r w:rsidR="00757C0C" w:rsidRPr="00D351F5">
        <w:rPr>
          <w:rFonts w:ascii="Times New Roman" w:hAnsi="Times New Roman"/>
          <w:sz w:val="28"/>
          <w:szCs w:val="28"/>
        </w:rPr>
        <w:t xml:space="preserve"> правоохоронними органами</w:t>
      </w:r>
      <w:r w:rsidR="00BA6E96" w:rsidRPr="00D351F5">
        <w:rPr>
          <w:rFonts w:ascii="Times New Roman" w:hAnsi="Times New Roman"/>
          <w:sz w:val="28"/>
          <w:szCs w:val="28"/>
        </w:rPr>
        <w:t xml:space="preserve"> та</w:t>
      </w:r>
      <w:r w:rsidR="0050160F" w:rsidRPr="00D351F5">
        <w:rPr>
          <w:rFonts w:ascii="Times New Roman" w:hAnsi="Times New Roman"/>
          <w:sz w:val="28"/>
          <w:szCs w:val="28"/>
        </w:rPr>
        <w:t xml:space="preserve"> високим рівнем стороннього впливу на такі органи</w:t>
      </w:r>
      <w:r w:rsidRPr="00D351F5">
        <w:rPr>
          <w:rFonts w:ascii="Times New Roman" w:hAnsi="Times New Roman"/>
          <w:sz w:val="28"/>
          <w:szCs w:val="28"/>
        </w:rPr>
        <w:t>;</w:t>
      </w:r>
    </w:p>
    <w:p w:rsidR="005650B4" w:rsidRPr="00D351F5" w:rsidRDefault="00757C0C" w:rsidP="00B10D1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351F5">
        <w:rPr>
          <w:rFonts w:ascii="Times New Roman" w:hAnsi="Times New Roman"/>
          <w:sz w:val="28"/>
          <w:szCs w:val="28"/>
        </w:rPr>
        <w:t>застаріли</w:t>
      </w:r>
      <w:r w:rsidR="00D351F5" w:rsidRPr="00D351F5">
        <w:rPr>
          <w:rFonts w:ascii="Times New Roman" w:hAnsi="Times New Roman"/>
          <w:sz w:val="28"/>
          <w:szCs w:val="28"/>
        </w:rPr>
        <w:t>ми</w:t>
      </w:r>
      <w:r w:rsidR="005650B4" w:rsidRPr="00D351F5">
        <w:rPr>
          <w:rFonts w:ascii="Times New Roman" w:hAnsi="Times New Roman"/>
          <w:sz w:val="28"/>
          <w:szCs w:val="28"/>
        </w:rPr>
        <w:t xml:space="preserve"> метод</w:t>
      </w:r>
      <w:r w:rsidR="00D351F5" w:rsidRPr="00D351F5">
        <w:rPr>
          <w:rFonts w:ascii="Times New Roman" w:hAnsi="Times New Roman"/>
          <w:sz w:val="28"/>
          <w:szCs w:val="28"/>
        </w:rPr>
        <w:t>ами</w:t>
      </w:r>
      <w:r w:rsidR="005650B4" w:rsidRPr="00D351F5">
        <w:rPr>
          <w:rFonts w:ascii="Times New Roman" w:hAnsi="Times New Roman"/>
          <w:sz w:val="28"/>
          <w:szCs w:val="28"/>
        </w:rPr>
        <w:t xml:space="preserve"> протидії кримінальним загрозам </w:t>
      </w:r>
      <w:r w:rsidRPr="00D351F5">
        <w:rPr>
          <w:rFonts w:ascii="Times New Roman" w:hAnsi="Times New Roman"/>
          <w:sz w:val="28"/>
          <w:szCs w:val="28"/>
        </w:rPr>
        <w:t>у сфері публічних фінансів, що</w:t>
      </w:r>
      <w:r w:rsidR="005650B4" w:rsidRPr="00D351F5">
        <w:rPr>
          <w:rFonts w:ascii="Times New Roman" w:hAnsi="Times New Roman"/>
          <w:sz w:val="28"/>
          <w:szCs w:val="28"/>
        </w:rPr>
        <w:t xml:space="preserve"> застосову</w:t>
      </w:r>
      <w:r w:rsidRPr="00D351F5">
        <w:rPr>
          <w:rFonts w:ascii="Times New Roman" w:hAnsi="Times New Roman"/>
          <w:sz w:val="28"/>
          <w:szCs w:val="28"/>
        </w:rPr>
        <w:t>ються</w:t>
      </w:r>
      <w:r w:rsidR="005650B4" w:rsidRPr="00D351F5">
        <w:rPr>
          <w:rFonts w:ascii="Times New Roman" w:hAnsi="Times New Roman"/>
          <w:sz w:val="28"/>
          <w:szCs w:val="28"/>
        </w:rPr>
        <w:t xml:space="preserve"> у роботі правоохоронних органів, а також</w:t>
      </w:r>
      <w:r w:rsidRPr="00D351F5">
        <w:rPr>
          <w:rFonts w:ascii="Times New Roman" w:hAnsi="Times New Roman"/>
          <w:sz w:val="28"/>
          <w:szCs w:val="28"/>
        </w:rPr>
        <w:t xml:space="preserve"> недоскона</w:t>
      </w:r>
      <w:r w:rsidR="00BA6E96" w:rsidRPr="00D351F5">
        <w:rPr>
          <w:rFonts w:ascii="Times New Roman" w:hAnsi="Times New Roman"/>
          <w:sz w:val="28"/>
          <w:szCs w:val="28"/>
        </w:rPr>
        <w:t>лістю</w:t>
      </w:r>
      <w:r w:rsidR="005650B4" w:rsidRPr="00D351F5">
        <w:rPr>
          <w:rFonts w:ascii="Times New Roman" w:hAnsi="Times New Roman"/>
          <w:sz w:val="28"/>
          <w:szCs w:val="28"/>
        </w:rPr>
        <w:t xml:space="preserve"> методики збирання, обробки та аналізу інформації;</w:t>
      </w:r>
    </w:p>
    <w:p w:rsidR="005650B4" w:rsidRPr="00D351F5" w:rsidRDefault="005650B4" w:rsidP="00B10D1B">
      <w:pPr>
        <w:tabs>
          <w:tab w:val="num" w:pos="7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351F5">
        <w:rPr>
          <w:rFonts w:ascii="Times New Roman" w:hAnsi="Times New Roman"/>
          <w:sz w:val="28"/>
          <w:szCs w:val="28"/>
        </w:rPr>
        <w:t>відсутніст</w:t>
      </w:r>
      <w:r w:rsidR="0050160F" w:rsidRPr="00D351F5">
        <w:rPr>
          <w:rFonts w:ascii="Times New Roman" w:hAnsi="Times New Roman"/>
          <w:sz w:val="28"/>
          <w:szCs w:val="28"/>
        </w:rPr>
        <w:t>ю</w:t>
      </w:r>
      <w:r w:rsidRPr="00D351F5">
        <w:rPr>
          <w:rFonts w:ascii="Times New Roman" w:hAnsi="Times New Roman"/>
          <w:sz w:val="28"/>
          <w:szCs w:val="28"/>
        </w:rPr>
        <w:t xml:space="preserve"> уніфікованих із зарубіжними правоохоронними інституціями методів виявлення та розслідування </w:t>
      </w:r>
      <w:r w:rsidR="006B5F6D">
        <w:rPr>
          <w:rFonts w:ascii="Times New Roman" w:hAnsi="Times New Roman"/>
          <w:sz w:val="28"/>
          <w:szCs w:val="28"/>
        </w:rPr>
        <w:t>економічних</w:t>
      </w:r>
      <w:r w:rsidRPr="00D351F5">
        <w:rPr>
          <w:rFonts w:ascii="Times New Roman" w:hAnsi="Times New Roman"/>
          <w:sz w:val="28"/>
          <w:szCs w:val="28"/>
        </w:rPr>
        <w:t xml:space="preserve"> злочинів</w:t>
      </w:r>
      <w:r w:rsidR="00D351F5" w:rsidRPr="00D351F5">
        <w:rPr>
          <w:rFonts w:ascii="Times New Roman" w:hAnsi="Times New Roman"/>
          <w:sz w:val="28"/>
          <w:szCs w:val="28"/>
        </w:rPr>
        <w:t>,</w:t>
      </w:r>
      <w:r w:rsidRPr="00D351F5">
        <w:rPr>
          <w:rFonts w:ascii="Times New Roman" w:hAnsi="Times New Roman"/>
          <w:sz w:val="28"/>
          <w:szCs w:val="28"/>
        </w:rPr>
        <w:t xml:space="preserve"> </w:t>
      </w:r>
      <w:r w:rsidR="0050160F" w:rsidRPr="00D351F5">
        <w:rPr>
          <w:rFonts w:ascii="Times New Roman" w:hAnsi="Times New Roman"/>
          <w:sz w:val="28"/>
          <w:szCs w:val="28"/>
        </w:rPr>
        <w:t>скоєних із використанням можливостей</w:t>
      </w:r>
      <w:r w:rsidRPr="00D351F5">
        <w:rPr>
          <w:rFonts w:ascii="Times New Roman" w:hAnsi="Times New Roman"/>
          <w:sz w:val="28"/>
          <w:szCs w:val="28"/>
        </w:rPr>
        <w:t xml:space="preserve"> транснаціональни</w:t>
      </w:r>
      <w:r w:rsidR="0050160F" w:rsidRPr="00D351F5">
        <w:rPr>
          <w:rFonts w:ascii="Times New Roman" w:hAnsi="Times New Roman"/>
          <w:sz w:val="28"/>
          <w:szCs w:val="28"/>
        </w:rPr>
        <w:t>х</w:t>
      </w:r>
      <w:r w:rsidRPr="00D351F5">
        <w:rPr>
          <w:rFonts w:ascii="Times New Roman" w:hAnsi="Times New Roman"/>
          <w:sz w:val="28"/>
          <w:szCs w:val="28"/>
        </w:rPr>
        <w:t xml:space="preserve"> злочинни</w:t>
      </w:r>
      <w:r w:rsidR="0050160F" w:rsidRPr="00D351F5">
        <w:rPr>
          <w:rFonts w:ascii="Times New Roman" w:hAnsi="Times New Roman"/>
          <w:sz w:val="28"/>
          <w:szCs w:val="28"/>
        </w:rPr>
        <w:t>х</w:t>
      </w:r>
      <w:r w:rsidRPr="00D351F5">
        <w:rPr>
          <w:rFonts w:ascii="Times New Roman" w:hAnsi="Times New Roman"/>
          <w:sz w:val="28"/>
          <w:szCs w:val="28"/>
        </w:rPr>
        <w:t xml:space="preserve"> фінансови</w:t>
      </w:r>
      <w:r w:rsidR="0050160F" w:rsidRPr="00D351F5">
        <w:rPr>
          <w:rFonts w:ascii="Times New Roman" w:hAnsi="Times New Roman"/>
          <w:sz w:val="28"/>
          <w:szCs w:val="28"/>
        </w:rPr>
        <w:t>х схем.</w:t>
      </w:r>
    </w:p>
    <w:p w:rsidR="006A62C5" w:rsidRDefault="006A62C5" w:rsidP="00B10D1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351F5">
        <w:rPr>
          <w:rFonts w:ascii="Times New Roman" w:hAnsi="Times New Roman"/>
          <w:sz w:val="28"/>
          <w:szCs w:val="28"/>
        </w:rPr>
        <w:lastRenderedPageBreak/>
        <w:t>Крім того, вагомими проблемами сучасного правозастосування є транснаціональний і дедалі більш складний характер злочинності, а також високий суспільний попит на ефективність органів державного управління, та правоохоронної системи зокрема</w:t>
      </w:r>
      <w:r w:rsidR="00D64D94" w:rsidRPr="00D351F5">
        <w:rPr>
          <w:rFonts w:ascii="Times New Roman" w:hAnsi="Times New Roman"/>
          <w:sz w:val="28"/>
          <w:szCs w:val="28"/>
        </w:rPr>
        <w:t>.</w:t>
      </w:r>
    </w:p>
    <w:p w:rsidR="006B5F6D" w:rsidRPr="00D351F5" w:rsidRDefault="006B5F6D" w:rsidP="00B10D1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438CF" w:rsidRDefault="0073480B" w:rsidP="00B10D1B">
      <w:pPr>
        <w:widowControl w:val="0"/>
        <w:shd w:val="clear" w:color="auto" w:fill="FFFFFF"/>
        <w:autoSpaceDE w:val="0"/>
        <w:autoSpaceDN w:val="0"/>
        <w:spacing w:after="0" w:line="240" w:lineRule="auto"/>
        <w:ind w:left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D351F5">
        <w:rPr>
          <w:rFonts w:ascii="Times New Roman" w:hAnsi="Times New Roman"/>
          <w:b/>
          <w:bCs/>
          <w:sz w:val="28"/>
          <w:szCs w:val="28"/>
        </w:rPr>
        <w:t xml:space="preserve">2. Мета та завдання прийняття законопроекту </w:t>
      </w:r>
    </w:p>
    <w:p w:rsidR="00B10D1B" w:rsidRPr="00D351F5" w:rsidRDefault="00B10D1B" w:rsidP="00B10D1B">
      <w:pPr>
        <w:widowControl w:val="0"/>
        <w:shd w:val="clear" w:color="auto" w:fill="FFFFFF"/>
        <w:autoSpaceDE w:val="0"/>
        <w:autoSpaceDN w:val="0"/>
        <w:spacing w:after="0" w:line="240" w:lineRule="auto"/>
        <w:ind w:left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73480B" w:rsidRPr="00D351F5" w:rsidRDefault="0073480B" w:rsidP="00B10D1B">
      <w:pPr>
        <w:tabs>
          <w:tab w:val="num" w:pos="7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351F5">
        <w:rPr>
          <w:rFonts w:ascii="Times New Roman" w:hAnsi="Times New Roman"/>
          <w:sz w:val="28"/>
          <w:szCs w:val="28"/>
        </w:rPr>
        <w:t xml:space="preserve">Метою проекту Закону є створення організаційно-правових засад діяльності </w:t>
      </w:r>
      <w:r w:rsidR="0054128F">
        <w:rPr>
          <w:rFonts w:ascii="Times New Roman" w:hAnsi="Times New Roman"/>
          <w:sz w:val="28"/>
          <w:szCs w:val="28"/>
        </w:rPr>
        <w:t>Бюро економічної безпеки</w:t>
      </w:r>
      <w:r w:rsidRPr="00D351F5">
        <w:rPr>
          <w:rFonts w:ascii="Times New Roman" w:hAnsi="Times New Roman"/>
          <w:sz w:val="28"/>
          <w:szCs w:val="28"/>
        </w:rPr>
        <w:t xml:space="preserve">, головним завданням якого є забезпечення </w:t>
      </w:r>
      <w:r w:rsidR="0054128F">
        <w:rPr>
          <w:rFonts w:ascii="Times New Roman" w:hAnsi="Times New Roman"/>
          <w:sz w:val="28"/>
          <w:szCs w:val="28"/>
        </w:rPr>
        <w:t>єкономічної</w:t>
      </w:r>
      <w:r w:rsidRPr="00D351F5">
        <w:rPr>
          <w:rFonts w:ascii="Times New Roman" w:hAnsi="Times New Roman"/>
          <w:sz w:val="28"/>
          <w:szCs w:val="28"/>
        </w:rPr>
        <w:t xml:space="preserve"> безпеки держави шляхом побудови на основі використання нових ризик-орієнтованих методів кримінального аналізу системи своєчасного виявлення та усунення системних загроз у сфері публічних фінансів, запобігання їх виникненню в майбутньому.</w:t>
      </w:r>
    </w:p>
    <w:p w:rsidR="00D351F5" w:rsidRPr="00D351F5" w:rsidRDefault="00D351F5" w:rsidP="00B10D1B">
      <w:pPr>
        <w:tabs>
          <w:tab w:val="num" w:pos="7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351F5">
        <w:rPr>
          <w:rFonts w:ascii="Times New Roman" w:hAnsi="Times New Roman"/>
          <w:sz w:val="28"/>
          <w:szCs w:val="28"/>
        </w:rPr>
        <w:t xml:space="preserve">Для впровадження дієвої реформи у сфері протидії кримінальним загрозам у сфері </w:t>
      </w:r>
      <w:r w:rsidR="0054128F">
        <w:rPr>
          <w:rFonts w:ascii="Times New Roman" w:hAnsi="Times New Roman"/>
          <w:sz w:val="28"/>
          <w:szCs w:val="28"/>
        </w:rPr>
        <w:t>економічної</w:t>
      </w:r>
      <w:r w:rsidRPr="00D351F5">
        <w:rPr>
          <w:rFonts w:ascii="Times New Roman" w:hAnsi="Times New Roman"/>
          <w:sz w:val="28"/>
          <w:szCs w:val="28"/>
        </w:rPr>
        <w:t xml:space="preserve"> безпеки держави необхідно: </w:t>
      </w:r>
    </w:p>
    <w:p w:rsidR="00D351F5" w:rsidRPr="00D351F5" w:rsidRDefault="00D351F5" w:rsidP="00B10D1B">
      <w:pPr>
        <w:tabs>
          <w:tab w:val="num" w:pos="7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351F5">
        <w:rPr>
          <w:rFonts w:ascii="Times New Roman" w:hAnsi="Times New Roman"/>
          <w:sz w:val="28"/>
          <w:szCs w:val="28"/>
        </w:rPr>
        <w:t>створити єдиний орган, завданням якого буде виявлення та усунення системних загроз у сфері публічних фінансів, запобігання їх виникненню в майбутньому;</w:t>
      </w:r>
    </w:p>
    <w:p w:rsidR="00D351F5" w:rsidRPr="00D351F5" w:rsidRDefault="00D351F5" w:rsidP="00B10D1B">
      <w:pPr>
        <w:tabs>
          <w:tab w:val="num" w:pos="7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351F5">
        <w:rPr>
          <w:rFonts w:ascii="Times New Roman" w:hAnsi="Times New Roman"/>
          <w:sz w:val="28"/>
          <w:szCs w:val="28"/>
        </w:rPr>
        <w:t>створити єдиний аналітичний центр концентрації та аналізу інформації про стан фінансової системи держави, що збирається держа</w:t>
      </w:r>
      <w:r w:rsidR="0054128F">
        <w:rPr>
          <w:rFonts w:ascii="Times New Roman" w:hAnsi="Times New Roman"/>
          <w:sz w:val="28"/>
          <w:szCs w:val="28"/>
        </w:rPr>
        <w:t>в</w:t>
      </w:r>
      <w:r w:rsidRPr="00D351F5">
        <w:rPr>
          <w:rFonts w:ascii="Times New Roman" w:hAnsi="Times New Roman"/>
          <w:sz w:val="28"/>
          <w:szCs w:val="28"/>
        </w:rPr>
        <w:t xml:space="preserve">ними органами та органами </w:t>
      </w:r>
      <w:r w:rsidR="0054128F">
        <w:rPr>
          <w:rFonts w:ascii="Times New Roman" w:hAnsi="Times New Roman"/>
          <w:sz w:val="28"/>
          <w:szCs w:val="28"/>
        </w:rPr>
        <w:t xml:space="preserve">місцевого </w:t>
      </w:r>
      <w:r w:rsidRPr="00D351F5">
        <w:rPr>
          <w:rFonts w:ascii="Times New Roman" w:hAnsi="Times New Roman"/>
          <w:sz w:val="28"/>
          <w:szCs w:val="28"/>
        </w:rPr>
        <w:t xml:space="preserve">самоврядування; </w:t>
      </w:r>
    </w:p>
    <w:p w:rsidR="00D351F5" w:rsidRPr="00D351F5" w:rsidRDefault="00D351F5" w:rsidP="00B10D1B">
      <w:pPr>
        <w:tabs>
          <w:tab w:val="num" w:pos="7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351F5">
        <w:rPr>
          <w:rFonts w:ascii="Times New Roman" w:hAnsi="Times New Roman"/>
          <w:sz w:val="28"/>
          <w:szCs w:val="28"/>
        </w:rPr>
        <w:t>запровадити нову модель організації правоохоронної  діяльності, керованої аналітикою, так звану модель ILP (Intelligence Led Policing), що застосовується аналогічними підрозділами правоохоронних органів країн Європейського союзу та ОБСЄ.</w:t>
      </w:r>
    </w:p>
    <w:p w:rsidR="00D351F5" w:rsidRPr="00D351F5" w:rsidRDefault="00D351F5" w:rsidP="00B10D1B">
      <w:pPr>
        <w:tabs>
          <w:tab w:val="num" w:pos="7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351F5">
        <w:rPr>
          <w:rFonts w:ascii="Times New Roman" w:hAnsi="Times New Roman"/>
          <w:sz w:val="28"/>
          <w:szCs w:val="28"/>
        </w:rPr>
        <w:t>Застосування низкою країн ЄС ILP-моделі дозволило забезпечити більш ефективне й результативне управління національними правоохоронними органами таких країн.</w:t>
      </w:r>
    </w:p>
    <w:p w:rsidR="00D351F5" w:rsidRPr="00D351F5" w:rsidRDefault="00D351F5" w:rsidP="00B10D1B">
      <w:pPr>
        <w:tabs>
          <w:tab w:val="num" w:pos="7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351F5">
        <w:rPr>
          <w:rFonts w:ascii="Times New Roman" w:hAnsi="Times New Roman"/>
          <w:sz w:val="28"/>
          <w:szCs w:val="28"/>
        </w:rPr>
        <w:t xml:space="preserve">Модель ILP ставить кримінальний аналіз в центр правоохоронної діяльності та прискорює прийняття рішень в більшій мірі, ніж інші сучасні моделі поліцейської діяльності. </w:t>
      </w:r>
    </w:p>
    <w:p w:rsidR="00D351F5" w:rsidRPr="00D351F5" w:rsidRDefault="00D351F5" w:rsidP="00B10D1B">
      <w:pPr>
        <w:tabs>
          <w:tab w:val="num" w:pos="7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351F5">
        <w:rPr>
          <w:rFonts w:ascii="Times New Roman" w:hAnsi="Times New Roman"/>
          <w:sz w:val="28"/>
          <w:szCs w:val="28"/>
        </w:rPr>
        <w:t>Головна мета ILP-моделі  - надати державі інструменти для підвищення професіоналізму правоохоронних органів, якості та ефективності їх діяльності, оптимізації використання наявних ресурсів, що сприятиме суспільній довірі та ефективній протидії загрозам фінансовій безпеці держави.</w:t>
      </w:r>
    </w:p>
    <w:p w:rsidR="00D351F5" w:rsidRPr="00D351F5" w:rsidRDefault="00D351F5" w:rsidP="00B10D1B">
      <w:pPr>
        <w:tabs>
          <w:tab w:val="num" w:pos="7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351F5">
        <w:rPr>
          <w:rFonts w:ascii="Times New Roman" w:hAnsi="Times New Roman"/>
          <w:sz w:val="28"/>
          <w:szCs w:val="28"/>
        </w:rPr>
        <w:t>В ILP-моделі основна увага приділяється систематичному збиранню та оцінюванню інформації за допомогою чітко прописаного аналітичного процесу, в результаті якого дані перетворюються на  стратегічні та робочі аналітичні продукти, що підкріплюють фактичними даними процес прийняття обґрунтованих управлінських рішень.</w:t>
      </w:r>
    </w:p>
    <w:p w:rsidR="001438CF" w:rsidRDefault="001438CF" w:rsidP="00B10D1B">
      <w:pPr>
        <w:widowControl w:val="0"/>
        <w:shd w:val="clear" w:color="auto" w:fill="FFFFFF"/>
        <w:autoSpaceDE w:val="0"/>
        <w:autoSpaceDN w:val="0"/>
        <w:spacing w:after="0" w:line="240" w:lineRule="auto"/>
        <w:ind w:left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B10D1B" w:rsidRDefault="00B10D1B" w:rsidP="00B10D1B">
      <w:pPr>
        <w:widowControl w:val="0"/>
        <w:shd w:val="clear" w:color="auto" w:fill="FFFFFF"/>
        <w:autoSpaceDE w:val="0"/>
        <w:autoSpaceDN w:val="0"/>
        <w:spacing w:after="0" w:line="240" w:lineRule="auto"/>
        <w:ind w:left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B10D1B" w:rsidRDefault="00B10D1B" w:rsidP="00B10D1B">
      <w:pPr>
        <w:widowControl w:val="0"/>
        <w:shd w:val="clear" w:color="auto" w:fill="FFFFFF"/>
        <w:autoSpaceDE w:val="0"/>
        <w:autoSpaceDN w:val="0"/>
        <w:spacing w:after="0" w:line="240" w:lineRule="auto"/>
        <w:ind w:left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B10D1B" w:rsidRDefault="00B10D1B" w:rsidP="00B10D1B">
      <w:pPr>
        <w:widowControl w:val="0"/>
        <w:shd w:val="clear" w:color="auto" w:fill="FFFFFF"/>
        <w:autoSpaceDE w:val="0"/>
        <w:autoSpaceDN w:val="0"/>
        <w:spacing w:after="0" w:line="240" w:lineRule="auto"/>
        <w:ind w:left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7C3FB9" w:rsidRDefault="007C3FB9" w:rsidP="00B10D1B">
      <w:pPr>
        <w:widowControl w:val="0"/>
        <w:shd w:val="clear" w:color="auto" w:fill="FFFFFF"/>
        <w:autoSpaceDE w:val="0"/>
        <w:autoSpaceDN w:val="0"/>
        <w:spacing w:after="0" w:line="240" w:lineRule="auto"/>
        <w:ind w:left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D351F5">
        <w:rPr>
          <w:rFonts w:ascii="Times New Roman" w:hAnsi="Times New Roman"/>
          <w:b/>
          <w:bCs/>
          <w:sz w:val="28"/>
          <w:szCs w:val="28"/>
        </w:rPr>
        <w:lastRenderedPageBreak/>
        <w:t xml:space="preserve">3. Загальна характеристика і основні положення акту </w:t>
      </w:r>
    </w:p>
    <w:p w:rsidR="00B10D1B" w:rsidRPr="00D351F5" w:rsidRDefault="00B10D1B" w:rsidP="00B10D1B">
      <w:pPr>
        <w:widowControl w:val="0"/>
        <w:shd w:val="clear" w:color="auto" w:fill="FFFFFF"/>
        <w:autoSpaceDE w:val="0"/>
        <w:autoSpaceDN w:val="0"/>
        <w:spacing w:after="0" w:line="240" w:lineRule="auto"/>
        <w:ind w:left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7C3FB9" w:rsidRPr="00D351F5" w:rsidRDefault="001438CF" w:rsidP="00B10D1B">
      <w:pPr>
        <w:tabs>
          <w:tab w:val="num" w:pos="7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 за</w:t>
      </w:r>
      <w:r w:rsidR="007C3FB9" w:rsidRPr="00D351F5">
        <w:rPr>
          <w:rFonts w:ascii="Times New Roman" w:hAnsi="Times New Roman"/>
          <w:sz w:val="28"/>
          <w:szCs w:val="28"/>
        </w:rPr>
        <w:t>кон</w:t>
      </w:r>
      <w:r>
        <w:rPr>
          <w:rFonts w:ascii="Times New Roman" w:hAnsi="Times New Roman"/>
          <w:sz w:val="28"/>
          <w:szCs w:val="28"/>
        </w:rPr>
        <w:t>у</w:t>
      </w:r>
      <w:r w:rsidR="007C3FB9" w:rsidRPr="00D351F5">
        <w:rPr>
          <w:rFonts w:ascii="Times New Roman" w:hAnsi="Times New Roman"/>
          <w:sz w:val="28"/>
          <w:szCs w:val="28"/>
        </w:rPr>
        <w:t xml:space="preserve"> визначає мету, принципи, правові та організаційні засади створення та діяльності </w:t>
      </w:r>
      <w:r w:rsidR="00F51F08" w:rsidRPr="00F51F08">
        <w:rPr>
          <w:rFonts w:ascii="Times New Roman" w:hAnsi="Times New Roman"/>
          <w:sz w:val="28"/>
          <w:szCs w:val="28"/>
        </w:rPr>
        <w:t>державного органу спеціального призначення з правоохоронними функціями</w:t>
      </w:r>
      <w:r w:rsidR="00F51F08">
        <w:rPr>
          <w:rFonts w:ascii="Times New Roman" w:hAnsi="Times New Roman"/>
          <w:sz w:val="28"/>
          <w:szCs w:val="28"/>
        </w:rPr>
        <w:t xml:space="preserve"> - Бюро економічної безпеки</w:t>
      </w:r>
      <w:r w:rsidR="00EF198A" w:rsidRPr="00D351F5">
        <w:rPr>
          <w:rFonts w:ascii="Times New Roman" w:hAnsi="Times New Roman"/>
          <w:sz w:val="28"/>
          <w:szCs w:val="28"/>
        </w:rPr>
        <w:t xml:space="preserve">, </w:t>
      </w:r>
      <w:r w:rsidR="007C3FB9" w:rsidRPr="00D351F5">
        <w:rPr>
          <w:rFonts w:ascii="Times New Roman" w:hAnsi="Times New Roman"/>
          <w:sz w:val="28"/>
          <w:szCs w:val="28"/>
        </w:rPr>
        <w:t xml:space="preserve">на який </w:t>
      </w:r>
      <w:r w:rsidR="00F51F08" w:rsidRPr="00D351F5">
        <w:rPr>
          <w:rFonts w:ascii="Times New Roman" w:hAnsi="Times New Roman"/>
          <w:sz w:val="28"/>
          <w:szCs w:val="28"/>
        </w:rPr>
        <w:t xml:space="preserve">покладається </w:t>
      </w:r>
      <w:r w:rsidR="00F51F08" w:rsidRPr="00F51F08">
        <w:rPr>
          <w:rFonts w:ascii="Times New Roman" w:hAnsi="Times New Roman"/>
          <w:sz w:val="28"/>
          <w:szCs w:val="28"/>
        </w:rPr>
        <w:t xml:space="preserve">захист державного економічного суверенітету, </w:t>
      </w:r>
      <w:r w:rsidR="007C3FB9" w:rsidRPr="00D351F5">
        <w:rPr>
          <w:rFonts w:ascii="Times New Roman" w:hAnsi="Times New Roman"/>
          <w:sz w:val="28"/>
          <w:szCs w:val="28"/>
        </w:rPr>
        <w:t xml:space="preserve">у тому числі шляхом виявлення, припинення, розслідування та розкриття кримінальних правопорушень у сфері </w:t>
      </w:r>
      <w:r w:rsidR="00F51F08" w:rsidRPr="00F51F08">
        <w:rPr>
          <w:rFonts w:ascii="Times New Roman" w:hAnsi="Times New Roman"/>
          <w:sz w:val="28"/>
          <w:szCs w:val="28"/>
        </w:rPr>
        <w:t>економіки, що створюють загрозу життєво важливим інтересам України</w:t>
      </w:r>
      <w:r w:rsidR="007C3FB9" w:rsidRPr="00D351F5">
        <w:rPr>
          <w:rFonts w:ascii="Times New Roman" w:hAnsi="Times New Roman"/>
          <w:sz w:val="28"/>
          <w:szCs w:val="28"/>
        </w:rPr>
        <w:t xml:space="preserve"> а також запобігання їх вчиненню у майбутньому. </w:t>
      </w:r>
    </w:p>
    <w:p w:rsidR="007C3FB9" w:rsidRDefault="001438CF" w:rsidP="00B10D1B">
      <w:pPr>
        <w:tabs>
          <w:tab w:val="num" w:pos="7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Проектом з</w:t>
      </w:r>
      <w:r w:rsidR="007C3FB9" w:rsidRPr="00D351F5">
        <w:rPr>
          <w:rFonts w:ascii="Times New Roman" w:hAnsi="Times New Roman"/>
          <w:sz w:val="28"/>
          <w:szCs w:val="28"/>
        </w:rPr>
        <w:t>акон</w:t>
      </w:r>
      <w:r>
        <w:rPr>
          <w:rFonts w:ascii="Times New Roman" w:hAnsi="Times New Roman"/>
          <w:sz w:val="28"/>
          <w:szCs w:val="28"/>
        </w:rPr>
        <w:t>у</w:t>
      </w:r>
      <w:r w:rsidR="007C3FB9" w:rsidRPr="00D351F5">
        <w:rPr>
          <w:rFonts w:ascii="Times New Roman" w:hAnsi="Times New Roman"/>
          <w:sz w:val="28"/>
          <w:szCs w:val="28"/>
        </w:rPr>
        <w:t xml:space="preserve"> визначаються завдання та повноваження </w:t>
      </w:r>
      <w:r w:rsidR="00F51F08">
        <w:rPr>
          <w:rFonts w:ascii="Times New Roman" w:hAnsi="Times New Roman"/>
          <w:sz w:val="28"/>
          <w:szCs w:val="28"/>
        </w:rPr>
        <w:t>Бюро економічної безпеки</w:t>
      </w:r>
      <w:r w:rsidR="007C3FB9" w:rsidRPr="00D351F5">
        <w:rPr>
          <w:rFonts w:ascii="Times New Roman" w:hAnsi="Times New Roman"/>
          <w:sz w:val="28"/>
          <w:szCs w:val="28"/>
        </w:rPr>
        <w:t xml:space="preserve">, контроль за його діяльністю, правовий статус, обов'язки та відповідальність працівників </w:t>
      </w:r>
      <w:r w:rsidR="00F51F08">
        <w:rPr>
          <w:rFonts w:ascii="Times New Roman" w:hAnsi="Times New Roman"/>
          <w:sz w:val="28"/>
          <w:szCs w:val="28"/>
        </w:rPr>
        <w:t>Бюро економічної безпеки</w:t>
      </w:r>
      <w:r w:rsidR="007C3FB9" w:rsidRPr="00D351F5">
        <w:rPr>
          <w:rFonts w:ascii="Times New Roman" w:hAnsi="Times New Roman"/>
          <w:sz w:val="28"/>
          <w:szCs w:val="28"/>
        </w:rPr>
        <w:t xml:space="preserve">, основи його співпраці з державними органами, підприємствами, установами та організаціями, компетентними органами інших держав та міжнародними організаціями, юридичними та фізичними особами, а також порядок створення на основі кримінального аналізу та аналізу ризиків підґрунтя для кримінального переслідування осіб, злочинна діяльність яких несе загрозу </w:t>
      </w:r>
      <w:r w:rsidR="000879DF">
        <w:rPr>
          <w:rFonts w:ascii="Times New Roman" w:hAnsi="Times New Roman"/>
          <w:sz w:val="28"/>
          <w:szCs w:val="28"/>
        </w:rPr>
        <w:t>економічній безпеці держави</w:t>
      </w:r>
      <w:r w:rsidR="007C3FB9" w:rsidRPr="00D351F5">
        <w:rPr>
          <w:rFonts w:ascii="Times New Roman" w:hAnsi="Times New Roman"/>
          <w:sz w:val="28"/>
          <w:szCs w:val="28"/>
        </w:rPr>
        <w:t>.</w:t>
      </w:r>
    </w:p>
    <w:p w:rsidR="00380FB9" w:rsidRPr="00D351F5" w:rsidRDefault="00380FB9" w:rsidP="00B10D1B">
      <w:pPr>
        <w:tabs>
          <w:tab w:val="num" w:pos="7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351F5">
        <w:rPr>
          <w:rFonts w:ascii="Times New Roman" w:hAnsi="Times New Roman"/>
          <w:sz w:val="28"/>
          <w:szCs w:val="28"/>
        </w:rPr>
        <w:t xml:space="preserve">Концептуальні положення проекту Закону України "Про Національне бюро </w:t>
      </w:r>
      <w:r w:rsidR="00731E7B">
        <w:rPr>
          <w:rFonts w:ascii="Times New Roman" w:hAnsi="Times New Roman"/>
          <w:sz w:val="28"/>
          <w:szCs w:val="28"/>
        </w:rPr>
        <w:t>економічної безпеки</w:t>
      </w:r>
      <w:r w:rsidRPr="00D351F5">
        <w:rPr>
          <w:rFonts w:ascii="Times New Roman" w:hAnsi="Times New Roman"/>
          <w:sz w:val="28"/>
          <w:szCs w:val="28"/>
        </w:rPr>
        <w:t>":</w:t>
      </w:r>
    </w:p>
    <w:p w:rsidR="00380FB9" w:rsidRPr="001438CF" w:rsidRDefault="00380FB9" w:rsidP="00B10D1B">
      <w:pPr>
        <w:pStyle w:val="StyleZakonu"/>
        <w:spacing w:after="0" w:line="240" w:lineRule="auto"/>
        <w:ind w:firstLine="567"/>
        <w:rPr>
          <w:sz w:val="28"/>
          <w:szCs w:val="28"/>
        </w:rPr>
      </w:pPr>
      <w:r w:rsidRPr="00D351F5">
        <w:rPr>
          <w:sz w:val="28"/>
          <w:szCs w:val="28"/>
        </w:rPr>
        <w:t xml:space="preserve">1. Завданням </w:t>
      </w:r>
      <w:r w:rsidR="006A41A2" w:rsidRPr="001438CF">
        <w:rPr>
          <w:rStyle w:val="Hyperlink2"/>
          <w:sz w:val="28"/>
          <w:szCs w:val="28"/>
        </w:rPr>
        <w:t>Бюро економічної безпеки</w:t>
      </w:r>
      <w:r w:rsidR="006A41A2" w:rsidRPr="001438CF">
        <w:rPr>
          <w:sz w:val="28"/>
          <w:szCs w:val="28"/>
        </w:rPr>
        <w:t xml:space="preserve"> </w:t>
      </w:r>
      <w:r w:rsidRPr="001438CF">
        <w:rPr>
          <w:sz w:val="28"/>
          <w:szCs w:val="28"/>
        </w:rPr>
        <w:t xml:space="preserve">є забезпечення </w:t>
      </w:r>
      <w:r w:rsidR="008725FB" w:rsidRPr="001438CF">
        <w:rPr>
          <w:sz w:val="28"/>
          <w:szCs w:val="28"/>
        </w:rPr>
        <w:t>економічної</w:t>
      </w:r>
      <w:r w:rsidRPr="001438CF">
        <w:rPr>
          <w:sz w:val="28"/>
          <w:szCs w:val="28"/>
        </w:rPr>
        <w:t xml:space="preserve"> безпеки держави</w:t>
      </w:r>
      <w:r w:rsidR="008725FB" w:rsidRPr="001438CF">
        <w:rPr>
          <w:bCs/>
          <w:sz w:val="28"/>
          <w:szCs w:val="28"/>
          <w:u w:color="00B050"/>
        </w:rPr>
        <w:t xml:space="preserve"> у сфері публічних фінансів</w:t>
      </w:r>
      <w:r w:rsidRPr="001438CF">
        <w:rPr>
          <w:sz w:val="28"/>
          <w:szCs w:val="28"/>
        </w:rPr>
        <w:t xml:space="preserve"> шляхом захисту державних фінансів </w:t>
      </w:r>
      <w:r w:rsidR="001438CF" w:rsidRPr="001438CF">
        <w:rPr>
          <w:sz w:val="28"/>
          <w:szCs w:val="28"/>
        </w:rPr>
        <w:t>починаючи з</w:t>
      </w:r>
      <w:r w:rsidR="008725FB" w:rsidRPr="001438CF">
        <w:rPr>
          <w:sz w:val="28"/>
          <w:szCs w:val="28"/>
        </w:rPr>
        <w:t xml:space="preserve"> формування державних фінансових ресурсів до їх </w:t>
      </w:r>
      <w:r w:rsidR="00731E7B" w:rsidRPr="001438CF">
        <w:rPr>
          <w:sz w:val="28"/>
          <w:szCs w:val="28"/>
        </w:rPr>
        <w:t xml:space="preserve">розподілу та </w:t>
      </w:r>
      <w:r w:rsidR="008725FB" w:rsidRPr="001438CF">
        <w:rPr>
          <w:sz w:val="28"/>
          <w:szCs w:val="28"/>
        </w:rPr>
        <w:t xml:space="preserve">використання. </w:t>
      </w:r>
    </w:p>
    <w:p w:rsidR="00731E7B" w:rsidRPr="001438CF" w:rsidRDefault="00731E7B" w:rsidP="00B10D1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color w:val="000000" w:themeColor="text1"/>
          <w:sz w:val="28"/>
          <w:szCs w:val="28"/>
          <w:lang w:eastAsia="ru-RU"/>
        </w:rPr>
      </w:pPr>
      <w:r w:rsidRPr="001438CF">
        <w:rPr>
          <w:rFonts w:ascii="Times New Roman" w:hAnsi="Times New Roman"/>
          <w:bCs/>
          <w:sz w:val="28"/>
          <w:szCs w:val="28"/>
        </w:rPr>
        <w:t>З</w:t>
      </w:r>
      <w:r w:rsidRPr="001438CF">
        <w:rPr>
          <w:rFonts w:ascii="Times New Roman" w:hAnsi="Times New Roman"/>
          <w:bCs/>
          <w:sz w:val="28"/>
          <w:szCs w:val="28"/>
          <w:lang w:eastAsia="ru-RU"/>
        </w:rPr>
        <w:t xml:space="preserve">гідно із запропонованими змінами до Кримінального процесуального кодексу України до підслідності </w:t>
      </w:r>
      <w:r w:rsidR="00AB3A83" w:rsidRPr="001438CF">
        <w:rPr>
          <w:rStyle w:val="Hyperlink2"/>
          <w:sz w:val="28"/>
          <w:szCs w:val="28"/>
        </w:rPr>
        <w:t>Бюро економічної безпеки</w:t>
      </w:r>
      <w:r w:rsidRPr="001438CF">
        <w:rPr>
          <w:rFonts w:ascii="Times New Roman" w:hAnsi="Times New Roman"/>
          <w:bCs/>
          <w:sz w:val="28"/>
          <w:szCs w:val="28"/>
          <w:lang w:eastAsia="ru-RU"/>
        </w:rPr>
        <w:t xml:space="preserve"> належатимуть досудове розслідування таких злочинів, передбачених Кримінальним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кодексом України: п</w:t>
      </w:r>
      <w:r w:rsidRPr="00731E7B">
        <w:rPr>
          <w:rFonts w:ascii="Times New Roman" w:hAnsi="Times New Roman"/>
          <w:bCs/>
          <w:sz w:val="28"/>
          <w:szCs w:val="28"/>
          <w:lang w:eastAsia="ru-RU"/>
        </w:rPr>
        <w:t>орушення порядку фінансування політичної партії, передвиборної агітації, агітації з всеукраїнського або місцевого референдуму (ст. 159</w:t>
      </w:r>
      <w:r w:rsidRPr="00731E7B">
        <w:rPr>
          <w:rFonts w:ascii="Times New Roman" w:hAnsi="Times New Roman"/>
          <w:bCs/>
          <w:sz w:val="28"/>
          <w:szCs w:val="28"/>
          <w:vertAlign w:val="superscript"/>
          <w:lang w:eastAsia="ru-RU"/>
        </w:rPr>
        <w:t>1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), </w:t>
      </w:r>
      <w:r w:rsidRPr="00731E7B">
        <w:rPr>
          <w:rFonts w:ascii="Times New Roman" w:hAnsi="Times New Roman"/>
          <w:bCs/>
          <w:sz w:val="28"/>
          <w:szCs w:val="28"/>
          <w:lang w:eastAsia="ru-RU"/>
        </w:rPr>
        <w:t>незаконне</w:t>
      </w:r>
      <w:r>
        <w:rPr>
          <w:rFonts w:ascii="Times New Roman" w:hAnsi="Times New Roman"/>
          <w:bCs/>
          <w:color w:val="000000" w:themeColor="text1"/>
          <w:sz w:val="28"/>
          <w:szCs w:val="28"/>
          <w:lang w:eastAsia="ru-RU"/>
        </w:rPr>
        <w:t xml:space="preserve"> виготовлення, зберігання, збут або транспортування з метою збуту підакцизних товарів (ст. 204); підроблення документів, які подаються для проведення державної реєстрації юридичної особи та фізичних осіб – підприємців (ст. 205</w:t>
      </w:r>
      <w:r>
        <w:rPr>
          <w:rFonts w:ascii="Times New Roman" w:hAnsi="Times New Roman"/>
          <w:color w:val="000000" w:themeColor="text1"/>
          <w:sz w:val="28"/>
          <w:szCs w:val="28"/>
          <w:vertAlign w:val="superscript"/>
        </w:rPr>
        <w:t>1</w:t>
      </w:r>
      <w:r>
        <w:rPr>
          <w:rFonts w:ascii="Times New Roman" w:hAnsi="Times New Roman"/>
          <w:bCs/>
          <w:color w:val="000000" w:themeColor="text1"/>
          <w:sz w:val="28"/>
          <w:szCs w:val="28"/>
          <w:lang w:eastAsia="ru-RU"/>
        </w:rPr>
        <w:t>); ухилення від сплати податків, зборів (ст. 212); ухилення від сплати єдиного внеску на загальнообов'язкове державне соціальне страхування (ст. 212</w:t>
      </w:r>
      <w:r>
        <w:rPr>
          <w:rFonts w:ascii="Times New Roman" w:hAnsi="Times New Roman"/>
          <w:color w:val="000000" w:themeColor="text1"/>
          <w:sz w:val="28"/>
          <w:szCs w:val="28"/>
          <w:vertAlign w:val="superscript"/>
        </w:rPr>
        <w:t>1</w:t>
      </w:r>
      <w:r>
        <w:rPr>
          <w:rFonts w:ascii="Times New Roman" w:hAnsi="Times New Roman"/>
          <w:bCs/>
          <w:color w:val="000000" w:themeColor="text1"/>
          <w:sz w:val="28"/>
          <w:szCs w:val="28"/>
          <w:lang w:eastAsia="ru-RU"/>
        </w:rPr>
        <w:t>);</w:t>
      </w:r>
      <w:r>
        <w:rPr>
          <w:rFonts w:ascii="Times New Roman" w:hAnsi="Times New Roman"/>
          <w:bCs/>
          <w:color w:val="FF0000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bCs/>
          <w:color w:val="000000" w:themeColor="text1"/>
          <w:sz w:val="28"/>
          <w:szCs w:val="28"/>
          <w:lang w:eastAsia="ru-RU"/>
        </w:rPr>
        <w:t>доведення банку до неплатоспроможності (ст. 218</w:t>
      </w:r>
      <w:r>
        <w:rPr>
          <w:rFonts w:ascii="Times New Roman" w:hAnsi="Times New Roman"/>
          <w:color w:val="000000" w:themeColor="text1"/>
          <w:sz w:val="28"/>
          <w:szCs w:val="28"/>
          <w:vertAlign w:val="superscript"/>
        </w:rPr>
        <w:t>1</w:t>
      </w:r>
      <w:r>
        <w:rPr>
          <w:rFonts w:ascii="Times New Roman" w:hAnsi="Times New Roman"/>
          <w:bCs/>
          <w:color w:val="000000" w:themeColor="text1"/>
          <w:sz w:val="28"/>
          <w:szCs w:val="28"/>
          <w:lang w:eastAsia="ru-RU"/>
        </w:rPr>
        <w:t>);</w:t>
      </w:r>
      <w:r>
        <w:rPr>
          <w:rFonts w:ascii="Times New Roman" w:hAnsi="Times New Roman"/>
          <w:bCs/>
          <w:color w:val="FF0000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bCs/>
          <w:color w:val="000000" w:themeColor="text1"/>
          <w:sz w:val="28"/>
          <w:szCs w:val="28"/>
          <w:lang w:eastAsia="ru-RU"/>
        </w:rPr>
        <w:t>доведення до банкрутства (ст. 219); порушення порядку ведення бази даних про вкладників або порядку формування звітності (ст. 220</w:t>
      </w:r>
      <w:r>
        <w:rPr>
          <w:rFonts w:ascii="Times New Roman" w:hAnsi="Times New Roman"/>
          <w:bCs/>
          <w:color w:val="000000" w:themeColor="text1"/>
          <w:sz w:val="28"/>
          <w:szCs w:val="28"/>
          <w:vertAlign w:val="superscript"/>
          <w:lang w:eastAsia="ru-RU"/>
        </w:rPr>
        <w:t>1</w:t>
      </w:r>
      <w:r>
        <w:rPr>
          <w:rFonts w:ascii="Times New Roman" w:hAnsi="Times New Roman"/>
          <w:bCs/>
          <w:color w:val="000000" w:themeColor="text1"/>
          <w:sz w:val="28"/>
          <w:szCs w:val="28"/>
          <w:lang w:eastAsia="ru-RU"/>
        </w:rPr>
        <w:t>); фальсифікація фінансових документів та звітності фінансової організації (ст. 220</w:t>
      </w:r>
      <w:r>
        <w:rPr>
          <w:rFonts w:ascii="Times New Roman" w:hAnsi="Times New Roman"/>
          <w:bCs/>
          <w:color w:val="000000" w:themeColor="text1"/>
          <w:sz w:val="28"/>
          <w:szCs w:val="28"/>
          <w:vertAlign w:val="superscript"/>
          <w:lang w:eastAsia="ru-RU"/>
        </w:rPr>
        <w:t>2</w:t>
      </w:r>
      <w:r>
        <w:rPr>
          <w:rFonts w:ascii="Times New Roman" w:hAnsi="Times New Roman"/>
          <w:bCs/>
          <w:color w:val="000000" w:themeColor="text1"/>
          <w:sz w:val="28"/>
          <w:szCs w:val="28"/>
          <w:lang w:eastAsia="ru-RU"/>
        </w:rPr>
        <w:t>);</w:t>
      </w:r>
      <w:r>
        <w:rPr>
          <w:rFonts w:ascii="Times New Roman" w:hAnsi="Times New Roman"/>
          <w:bCs/>
          <w:color w:val="FF0000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bCs/>
          <w:color w:val="000000" w:themeColor="text1"/>
          <w:sz w:val="28"/>
          <w:szCs w:val="28"/>
          <w:lang w:eastAsia="ru-RU"/>
        </w:rPr>
        <w:t>шахрайство з фінансовими ресурсами (ст. 222); маніпулювання на фондовому ринку (ст. 222</w:t>
      </w:r>
      <w:r>
        <w:rPr>
          <w:rFonts w:ascii="Times New Roman" w:hAnsi="Times New Roman"/>
          <w:color w:val="000000" w:themeColor="text1"/>
          <w:sz w:val="28"/>
          <w:szCs w:val="28"/>
          <w:vertAlign w:val="superscript"/>
        </w:rPr>
        <w:t>1</w:t>
      </w:r>
      <w:r>
        <w:rPr>
          <w:rFonts w:ascii="Times New Roman" w:hAnsi="Times New Roman"/>
          <w:bCs/>
          <w:color w:val="000000" w:themeColor="text1"/>
          <w:sz w:val="28"/>
          <w:szCs w:val="28"/>
          <w:lang w:eastAsia="ru-RU"/>
        </w:rPr>
        <w:t>); підроблення документів, які подаються для реєстрації випуску цінних паперів (ст. 223</w:t>
      </w:r>
      <w:r>
        <w:rPr>
          <w:rFonts w:ascii="Times New Roman" w:hAnsi="Times New Roman"/>
          <w:color w:val="000000" w:themeColor="text1"/>
          <w:sz w:val="28"/>
          <w:szCs w:val="28"/>
          <w:vertAlign w:val="superscript"/>
        </w:rPr>
        <w:t>1</w:t>
      </w:r>
      <w:r>
        <w:rPr>
          <w:rFonts w:ascii="Times New Roman" w:hAnsi="Times New Roman"/>
          <w:bCs/>
          <w:color w:val="000000" w:themeColor="text1"/>
          <w:sz w:val="28"/>
          <w:szCs w:val="28"/>
          <w:lang w:eastAsia="ru-RU"/>
        </w:rPr>
        <w:t>); порушення порядку ведення реєстру власників іменних цінних паперів (ст.</w:t>
      </w:r>
      <w:r w:rsidR="00AB3A83">
        <w:rPr>
          <w:rFonts w:ascii="Times New Roman" w:hAnsi="Times New Roman"/>
          <w:bCs/>
          <w:color w:val="000000" w:themeColor="text1"/>
          <w:sz w:val="28"/>
          <w:szCs w:val="28"/>
          <w:lang w:eastAsia="ru-RU"/>
        </w:rPr>
        <w:t> </w:t>
      </w:r>
      <w:r>
        <w:rPr>
          <w:rFonts w:ascii="Times New Roman" w:hAnsi="Times New Roman"/>
          <w:bCs/>
          <w:color w:val="000000" w:themeColor="text1"/>
          <w:sz w:val="28"/>
          <w:szCs w:val="28"/>
          <w:lang w:eastAsia="ru-RU"/>
        </w:rPr>
        <w:t>223</w:t>
      </w:r>
      <w:r>
        <w:rPr>
          <w:rFonts w:ascii="Times New Roman" w:hAnsi="Times New Roman"/>
          <w:color w:val="000000" w:themeColor="text1"/>
          <w:sz w:val="28"/>
          <w:szCs w:val="28"/>
          <w:vertAlign w:val="superscript"/>
        </w:rPr>
        <w:t>2</w:t>
      </w:r>
      <w:r>
        <w:rPr>
          <w:rFonts w:ascii="Times New Roman" w:hAnsi="Times New Roman"/>
          <w:bCs/>
          <w:color w:val="000000" w:themeColor="text1"/>
          <w:sz w:val="28"/>
          <w:szCs w:val="28"/>
          <w:lang w:eastAsia="ru-RU"/>
        </w:rPr>
        <w:t>);</w:t>
      </w:r>
      <w:r>
        <w:rPr>
          <w:rFonts w:ascii="Times New Roman" w:hAnsi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/>
          <w:bCs/>
          <w:color w:val="000000" w:themeColor="text1"/>
          <w:sz w:val="28"/>
          <w:szCs w:val="28"/>
          <w:lang w:eastAsia="ru-RU"/>
        </w:rPr>
        <w:t>виготовлення, збут та використання підроблених недержавних цінних паперів (ст. 224);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/>
          <w:bCs/>
          <w:color w:val="000000" w:themeColor="text1"/>
          <w:sz w:val="28"/>
          <w:szCs w:val="28"/>
          <w:lang w:eastAsia="ru-RU"/>
        </w:rPr>
        <w:t xml:space="preserve">незаконне </w:t>
      </w:r>
      <w:r w:rsidRPr="001438CF">
        <w:rPr>
          <w:rFonts w:ascii="Times New Roman" w:hAnsi="Times New Roman"/>
          <w:bCs/>
          <w:color w:val="000000" w:themeColor="text1"/>
          <w:sz w:val="28"/>
          <w:szCs w:val="28"/>
          <w:lang w:eastAsia="ru-RU"/>
        </w:rPr>
        <w:t xml:space="preserve">збирання з метою використання або використання відомостей, що становлять комерційну або </w:t>
      </w:r>
      <w:r w:rsidRPr="001438CF">
        <w:rPr>
          <w:rFonts w:ascii="Times New Roman" w:hAnsi="Times New Roman"/>
          <w:bCs/>
          <w:color w:val="000000" w:themeColor="text1"/>
          <w:sz w:val="28"/>
          <w:szCs w:val="28"/>
          <w:lang w:eastAsia="ru-RU"/>
        </w:rPr>
        <w:lastRenderedPageBreak/>
        <w:t>банківську таємницю (ст. 231);</w:t>
      </w:r>
      <w:r w:rsidRPr="001438CF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1438CF">
        <w:rPr>
          <w:rFonts w:ascii="Times New Roman" w:hAnsi="Times New Roman"/>
          <w:bCs/>
          <w:color w:val="000000" w:themeColor="text1"/>
          <w:sz w:val="28"/>
          <w:szCs w:val="28"/>
          <w:lang w:eastAsia="ru-RU"/>
        </w:rPr>
        <w:t>розголошення комерційної або банківської таємниці (ст. 232);</w:t>
      </w:r>
      <w:r w:rsidRPr="001438CF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1438CF">
        <w:rPr>
          <w:rFonts w:ascii="Times New Roman" w:hAnsi="Times New Roman"/>
          <w:bCs/>
          <w:color w:val="000000" w:themeColor="text1"/>
          <w:sz w:val="28"/>
          <w:szCs w:val="28"/>
          <w:lang w:eastAsia="ru-RU"/>
        </w:rPr>
        <w:t>незаконне використання інсайдерської інформації (ст. 232</w:t>
      </w:r>
      <w:r w:rsidRPr="001438CF">
        <w:rPr>
          <w:rFonts w:ascii="Times New Roman" w:hAnsi="Times New Roman"/>
          <w:color w:val="000000" w:themeColor="text1"/>
          <w:sz w:val="28"/>
          <w:szCs w:val="28"/>
          <w:vertAlign w:val="superscript"/>
        </w:rPr>
        <w:t>1</w:t>
      </w:r>
      <w:r w:rsidRPr="001438CF">
        <w:rPr>
          <w:rFonts w:ascii="Times New Roman" w:hAnsi="Times New Roman"/>
          <w:bCs/>
          <w:color w:val="000000" w:themeColor="text1"/>
          <w:sz w:val="28"/>
          <w:szCs w:val="28"/>
          <w:lang w:eastAsia="ru-RU"/>
        </w:rPr>
        <w:t>); приховування інформації про діяльність емітента (ст. 232</w:t>
      </w:r>
      <w:r w:rsidRPr="001438CF">
        <w:rPr>
          <w:rFonts w:ascii="Times New Roman" w:hAnsi="Times New Roman"/>
          <w:color w:val="000000" w:themeColor="text1"/>
          <w:sz w:val="28"/>
          <w:szCs w:val="28"/>
          <w:vertAlign w:val="superscript"/>
        </w:rPr>
        <w:t>2</w:t>
      </w:r>
      <w:r w:rsidRPr="001438CF">
        <w:rPr>
          <w:rFonts w:ascii="Times New Roman" w:hAnsi="Times New Roman"/>
          <w:bCs/>
          <w:color w:val="000000" w:themeColor="text1"/>
          <w:sz w:val="28"/>
          <w:szCs w:val="28"/>
          <w:lang w:eastAsia="ru-RU"/>
        </w:rPr>
        <w:t>);</w:t>
      </w:r>
      <w:r w:rsidRPr="001438CF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1438CF">
        <w:rPr>
          <w:rFonts w:ascii="Times New Roman" w:hAnsi="Times New Roman"/>
          <w:bCs/>
          <w:color w:val="000000" w:themeColor="text1"/>
          <w:sz w:val="28"/>
          <w:szCs w:val="28"/>
          <w:lang w:eastAsia="ru-RU"/>
        </w:rPr>
        <w:t>незаконна приватизація державного, комунального майна (ст. 233); нецільове використання бюджетних коштів (ст. 210); видання нормативно-правових актів, що зменшують надходження бюджету або збільшують витрати бюджету всупереч закону (ст.</w:t>
      </w:r>
      <w:r w:rsidR="00AB3A83" w:rsidRPr="001438CF">
        <w:rPr>
          <w:rFonts w:ascii="Times New Roman" w:hAnsi="Times New Roman"/>
          <w:bCs/>
          <w:color w:val="000000" w:themeColor="text1"/>
          <w:sz w:val="28"/>
          <w:szCs w:val="28"/>
          <w:lang w:eastAsia="ru-RU"/>
        </w:rPr>
        <w:t> </w:t>
      </w:r>
      <w:r w:rsidRPr="001438CF">
        <w:rPr>
          <w:rFonts w:ascii="Times New Roman" w:hAnsi="Times New Roman"/>
          <w:bCs/>
          <w:color w:val="000000" w:themeColor="text1"/>
          <w:sz w:val="28"/>
          <w:szCs w:val="28"/>
          <w:lang w:eastAsia="ru-RU"/>
        </w:rPr>
        <w:t xml:space="preserve">211). Останні </w:t>
      </w:r>
      <w:r w:rsidR="00AB3A83" w:rsidRPr="001438CF">
        <w:rPr>
          <w:rFonts w:ascii="Times New Roman" w:hAnsi="Times New Roman"/>
          <w:bCs/>
          <w:color w:val="000000" w:themeColor="text1"/>
          <w:sz w:val="28"/>
          <w:szCs w:val="28"/>
          <w:lang w:eastAsia="ru-RU"/>
        </w:rPr>
        <w:t>два</w:t>
      </w:r>
      <w:r w:rsidRPr="001438CF">
        <w:rPr>
          <w:rFonts w:ascii="Times New Roman" w:hAnsi="Times New Roman"/>
          <w:bCs/>
          <w:color w:val="000000" w:themeColor="text1"/>
          <w:sz w:val="28"/>
          <w:szCs w:val="28"/>
          <w:lang w:eastAsia="ru-RU"/>
        </w:rPr>
        <w:t xml:space="preserve"> злочини підслідні </w:t>
      </w:r>
      <w:r w:rsidR="00AB3A83" w:rsidRPr="001438CF">
        <w:rPr>
          <w:rStyle w:val="Hyperlink2"/>
          <w:sz w:val="28"/>
          <w:szCs w:val="28"/>
        </w:rPr>
        <w:t>Бюро економічної безпеки</w:t>
      </w:r>
      <w:r w:rsidRPr="001438CF">
        <w:rPr>
          <w:rFonts w:ascii="Times New Roman" w:hAnsi="Times New Roman"/>
          <w:bCs/>
          <w:color w:val="000000" w:themeColor="text1"/>
          <w:sz w:val="28"/>
          <w:szCs w:val="28"/>
          <w:lang w:eastAsia="ru-RU"/>
        </w:rPr>
        <w:t>, якщо вони не підслідні Національному антикорупційному бюро України.</w:t>
      </w:r>
    </w:p>
    <w:p w:rsidR="00731E7B" w:rsidRDefault="00731E7B" w:rsidP="00B10D1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1438CF">
        <w:rPr>
          <w:rFonts w:ascii="Times New Roman" w:hAnsi="Times New Roman"/>
          <w:bCs/>
          <w:sz w:val="28"/>
          <w:szCs w:val="28"/>
          <w:lang w:eastAsia="ru-RU"/>
        </w:rPr>
        <w:t xml:space="preserve">Крім того, передбачено, якщо під час розслідування вищевказаних злочинів будуть встановлені інші пов'язані злочини (вказаний конкретний перелік статей), то </w:t>
      </w:r>
      <w:r w:rsidR="00AB3A83" w:rsidRPr="001438CF">
        <w:rPr>
          <w:rFonts w:ascii="Times New Roman" w:hAnsi="Times New Roman"/>
          <w:bCs/>
          <w:sz w:val="28"/>
          <w:szCs w:val="28"/>
          <w:lang w:eastAsia="ru-RU"/>
        </w:rPr>
        <w:t xml:space="preserve">такі злочині також будуть розслідуватись </w:t>
      </w:r>
      <w:r w:rsidR="00AB3A83" w:rsidRPr="001438CF">
        <w:rPr>
          <w:rStyle w:val="Hyperlink2"/>
          <w:sz w:val="28"/>
          <w:szCs w:val="28"/>
        </w:rPr>
        <w:t>Бюро економічної безпеки</w:t>
      </w:r>
      <w:r w:rsidRPr="001438CF">
        <w:rPr>
          <w:rFonts w:ascii="Times New Roman" w:hAnsi="Times New Roman"/>
          <w:bCs/>
          <w:sz w:val="28"/>
          <w:szCs w:val="28"/>
          <w:lang w:eastAsia="ru-RU"/>
        </w:rPr>
        <w:t>.</w:t>
      </w:r>
    </w:p>
    <w:p w:rsidR="00380FB9" w:rsidRPr="001438CF" w:rsidRDefault="00380FB9" w:rsidP="00B10D1B">
      <w:pPr>
        <w:tabs>
          <w:tab w:val="num" w:pos="7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E7939">
        <w:rPr>
          <w:rFonts w:ascii="Times New Roman" w:hAnsi="Times New Roman"/>
          <w:sz w:val="28"/>
          <w:szCs w:val="28"/>
        </w:rPr>
        <w:t xml:space="preserve">2. Незалежність </w:t>
      </w:r>
      <w:r w:rsidR="00AB3A83" w:rsidRPr="001438CF">
        <w:rPr>
          <w:rStyle w:val="Hyperlink2"/>
          <w:sz w:val="28"/>
          <w:szCs w:val="28"/>
        </w:rPr>
        <w:t xml:space="preserve">Бюро економічної безпеки </w:t>
      </w:r>
      <w:r w:rsidRPr="001438CF">
        <w:rPr>
          <w:rFonts w:ascii="Times New Roman" w:hAnsi="Times New Roman"/>
          <w:sz w:val="28"/>
          <w:szCs w:val="28"/>
        </w:rPr>
        <w:t>від усіх державних інституцій, з метою мінімізації корупційних ризиків та уникнення впливу на діяльність бюро всіх державних органів та їх посадових осіб, що прямо або опосередковано приймають участь у процедурах наповнення державного бюджету та/або розподілу і використання його коштів.</w:t>
      </w:r>
    </w:p>
    <w:p w:rsidR="00380FB9" w:rsidRPr="001438CF" w:rsidRDefault="00380FB9" w:rsidP="00B10D1B">
      <w:pPr>
        <w:tabs>
          <w:tab w:val="num" w:pos="7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38CF">
        <w:rPr>
          <w:rFonts w:ascii="Times New Roman" w:hAnsi="Times New Roman"/>
          <w:sz w:val="28"/>
          <w:szCs w:val="28"/>
        </w:rPr>
        <w:t xml:space="preserve">3. З метою захисту бізнесу від необґрунтованого втручання у господарську діяльність, необґрунтованого кримінального переслідування та задля зниження корупційних ризиків змінюються підстави для початку кримінального провадження за статтями, що відносяться до підслідності </w:t>
      </w:r>
      <w:r w:rsidR="00AB3A83" w:rsidRPr="001438CF">
        <w:rPr>
          <w:rStyle w:val="Hyperlink2"/>
          <w:sz w:val="28"/>
          <w:szCs w:val="28"/>
        </w:rPr>
        <w:t xml:space="preserve">Бюро економічної безпеки </w:t>
      </w:r>
      <w:r w:rsidRPr="001438CF">
        <w:rPr>
          <w:rFonts w:ascii="Times New Roman" w:hAnsi="Times New Roman"/>
          <w:sz w:val="28"/>
          <w:szCs w:val="28"/>
        </w:rPr>
        <w:t>(узгодженість несплачених до бюджету грошових зобов'язань,).</w:t>
      </w:r>
    </w:p>
    <w:p w:rsidR="00380FB9" w:rsidRPr="001438CF" w:rsidRDefault="00380FB9" w:rsidP="00B10D1B">
      <w:pPr>
        <w:tabs>
          <w:tab w:val="num" w:pos="7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38CF">
        <w:rPr>
          <w:rFonts w:ascii="Times New Roman" w:hAnsi="Times New Roman"/>
          <w:sz w:val="28"/>
          <w:szCs w:val="28"/>
        </w:rPr>
        <w:t xml:space="preserve">4. Підзвітність </w:t>
      </w:r>
      <w:r w:rsidR="00752C29" w:rsidRPr="001438CF">
        <w:rPr>
          <w:rStyle w:val="Hyperlink2"/>
          <w:sz w:val="28"/>
          <w:szCs w:val="28"/>
        </w:rPr>
        <w:t xml:space="preserve">Бюро економічної безпеки </w:t>
      </w:r>
      <w:r w:rsidRPr="001438CF">
        <w:rPr>
          <w:rFonts w:ascii="Times New Roman" w:hAnsi="Times New Roman"/>
          <w:sz w:val="28"/>
          <w:szCs w:val="28"/>
        </w:rPr>
        <w:t xml:space="preserve">Верховній Раді України, Президенту України та суспільству. </w:t>
      </w:r>
    </w:p>
    <w:p w:rsidR="00380FB9" w:rsidRPr="001438CF" w:rsidRDefault="00380FB9" w:rsidP="00B10D1B">
      <w:pPr>
        <w:tabs>
          <w:tab w:val="num" w:pos="7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38CF">
        <w:rPr>
          <w:rFonts w:ascii="Times New Roman" w:hAnsi="Times New Roman"/>
          <w:sz w:val="28"/>
          <w:szCs w:val="28"/>
        </w:rPr>
        <w:t xml:space="preserve">5. Встановлення виключної підслідності  </w:t>
      </w:r>
      <w:r w:rsidR="00752C29" w:rsidRPr="001438CF">
        <w:rPr>
          <w:rStyle w:val="Hyperlink2"/>
          <w:sz w:val="28"/>
          <w:szCs w:val="28"/>
        </w:rPr>
        <w:t>Бюро економічної безпеки</w:t>
      </w:r>
      <w:r w:rsidRPr="001438CF">
        <w:rPr>
          <w:rFonts w:ascii="Times New Roman" w:hAnsi="Times New Roman"/>
          <w:sz w:val="28"/>
          <w:szCs w:val="28"/>
        </w:rPr>
        <w:t xml:space="preserve"> злочинів, пов’язаних з захистом публічних фінансів.</w:t>
      </w:r>
    </w:p>
    <w:p w:rsidR="00380FB9" w:rsidRPr="001438CF" w:rsidRDefault="00752C29" w:rsidP="00B10D1B">
      <w:pPr>
        <w:tabs>
          <w:tab w:val="num" w:pos="7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38CF">
        <w:rPr>
          <w:rFonts w:ascii="Times New Roman" w:hAnsi="Times New Roman"/>
          <w:sz w:val="28"/>
          <w:szCs w:val="28"/>
        </w:rPr>
        <w:t>6.</w:t>
      </w:r>
      <w:r w:rsidR="00380FB9" w:rsidRPr="001438CF">
        <w:rPr>
          <w:rFonts w:ascii="Times New Roman" w:hAnsi="Times New Roman"/>
          <w:sz w:val="28"/>
          <w:szCs w:val="28"/>
        </w:rPr>
        <w:t xml:space="preserve"> Законодавче закріплення права </w:t>
      </w:r>
      <w:r w:rsidRPr="001438CF">
        <w:rPr>
          <w:rStyle w:val="Hyperlink2"/>
          <w:sz w:val="28"/>
          <w:szCs w:val="28"/>
        </w:rPr>
        <w:t>Бюро економічної безпеки</w:t>
      </w:r>
      <w:r w:rsidR="00380FB9" w:rsidRPr="001438CF">
        <w:rPr>
          <w:rFonts w:ascii="Times New Roman" w:hAnsi="Times New Roman"/>
          <w:sz w:val="28"/>
          <w:szCs w:val="28"/>
        </w:rPr>
        <w:t xml:space="preserve"> на формування власних та отримання доступу до інформаційних ресурсів інших державних органів з метою аналізу наявної в них інформації, он-лайн моніторинг ризиків та забезпечення аналітичними продуктами органів досудового розслідування, формування рекомендацій для органів влади всіх рівнів у разі виявлення ризиків створення підґрунтя для розвитку негативних тенденцій у сфері публічних фінансів.</w:t>
      </w:r>
    </w:p>
    <w:p w:rsidR="00752C29" w:rsidRPr="001438CF" w:rsidRDefault="00752C29" w:rsidP="00B10D1B">
      <w:pPr>
        <w:tabs>
          <w:tab w:val="num" w:pos="7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38CF">
        <w:rPr>
          <w:rFonts w:ascii="Times New Roman" w:hAnsi="Times New Roman"/>
          <w:sz w:val="28"/>
          <w:szCs w:val="28"/>
        </w:rPr>
        <w:t>7</w:t>
      </w:r>
      <w:r w:rsidR="00C76042" w:rsidRPr="001438CF">
        <w:rPr>
          <w:rFonts w:ascii="Times New Roman" w:hAnsi="Times New Roman"/>
          <w:sz w:val="28"/>
          <w:szCs w:val="28"/>
        </w:rPr>
        <w:t xml:space="preserve">. </w:t>
      </w:r>
      <w:r w:rsidRPr="001438CF">
        <w:rPr>
          <w:rFonts w:ascii="Times New Roman" w:hAnsi="Times New Roman"/>
          <w:sz w:val="28"/>
          <w:szCs w:val="28"/>
        </w:rPr>
        <w:t>На Бюро економічної безпеки покладено виконання кримінально-процесуальної, оперативно-розшукової та адміністративної функцій.</w:t>
      </w:r>
    </w:p>
    <w:p w:rsidR="00C76042" w:rsidRPr="001438CF" w:rsidRDefault="00752C29" w:rsidP="00B10D1B">
      <w:pPr>
        <w:tabs>
          <w:tab w:val="num" w:pos="7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38CF">
        <w:rPr>
          <w:rFonts w:ascii="Times New Roman" w:hAnsi="Times New Roman"/>
          <w:sz w:val="28"/>
          <w:szCs w:val="28"/>
        </w:rPr>
        <w:t xml:space="preserve">8. </w:t>
      </w:r>
      <w:r w:rsidR="00C76042" w:rsidRPr="001438CF">
        <w:rPr>
          <w:rFonts w:ascii="Times New Roman" w:hAnsi="Times New Roman"/>
          <w:sz w:val="28"/>
          <w:szCs w:val="28"/>
        </w:rPr>
        <w:t>Формування процесу досудового розслідування на</w:t>
      </w:r>
      <w:r w:rsidR="009229F5" w:rsidRPr="001438CF">
        <w:rPr>
          <w:rFonts w:ascii="Times New Roman" w:hAnsi="Times New Roman"/>
          <w:sz w:val="28"/>
          <w:szCs w:val="28"/>
        </w:rPr>
        <w:t xml:space="preserve"> основі</w:t>
      </w:r>
      <w:r w:rsidR="00C76042" w:rsidRPr="001438CF">
        <w:rPr>
          <w:rFonts w:ascii="Times New Roman" w:hAnsi="Times New Roman"/>
          <w:sz w:val="28"/>
          <w:szCs w:val="28"/>
        </w:rPr>
        <w:t xml:space="preserve"> ILP моделі (Intelligence Led Policing), керован</w:t>
      </w:r>
      <w:r w:rsidR="00EF198A" w:rsidRPr="001438CF">
        <w:rPr>
          <w:rFonts w:ascii="Times New Roman" w:hAnsi="Times New Roman"/>
          <w:sz w:val="28"/>
          <w:szCs w:val="28"/>
        </w:rPr>
        <w:t>ого</w:t>
      </w:r>
      <w:r w:rsidR="00C76042" w:rsidRPr="001438CF">
        <w:rPr>
          <w:rFonts w:ascii="Times New Roman" w:hAnsi="Times New Roman"/>
          <w:sz w:val="28"/>
          <w:szCs w:val="28"/>
        </w:rPr>
        <w:t xml:space="preserve"> аналітикою. В основу процесу прийняття управлінських рішень </w:t>
      </w:r>
      <w:r w:rsidR="00EF198A" w:rsidRPr="001438CF">
        <w:rPr>
          <w:rFonts w:ascii="Times New Roman" w:hAnsi="Times New Roman"/>
          <w:sz w:val="28"/>
          <w:szCs w:val="28"/>
        </w:rPr>
        <w:t xml:space="preserve">на прикладі європейського досвіду </w:t>
      </w:r>
      <w:r w:rsidR="00C76042" w:rsidRPr="001438CF">
        <w:rPr>
          <w:rFonts w:ascii="Times New Roman" w:hAnsi="Times New Roman"/>
          <w:sz w:val="28"/>
          <w:szCs w:val="28"/>
        </w:rPr>
        <w:t>закладається сис</w:t>
      </w:r>
      <w:r w:rsidR="00EF198A" w:rsidRPr="001438CF">
        <w:rPr>
          <w:rFonts w:ascii="Times New Roman" w:hAnsi="Times New Roman"/>
          <w:sz w:val="28"/>
          <w:szCs w:val="28"/>
        </w:rPr>
        <w:t>тема аналізу ризиків та загроз</w:t>
      </w:r>
      <w:r w:rsidR="00C76042" w:rsidRPr="001438CF">
        <w:rPr>
          <w:rFonts w:ascii="Times New Roman" w:hAnsi="Times New Roman"/>
          <w:sz w:val="28"/>
          <w:szCs w:val="28"/>
        </w:rPr>
        <w:t>.</w:t>
      </w:r>
    </w:p>
    <w:p w:rsidR="00660C20" w:rsidRPr="001438CF" w:rsidRDefault="00C76042" w:rsidP="00B10D1B">
      <w:pPr>
        <w:tabs>
          <w:tab w:val="num" w:pos="7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38CF">
        <w:rPr>
          <w:rFonts w:ascii="Times New Roman" w:hAnsi="Times New Roman"/>
          <w:sz w:val="28"/>
          <w:szCs w:val="28"/>
        </w:rPr>
        <w:t>Модель боротьби з кримінальними проявами передбачатиме боротьбу з системними кримінальними проявами у сфері економіки шляхом:</w:t>
      </w:r>
      <w:r w:rsidR="00660C20" w:rsidRPr="001438CF">
        <w:rPr>
          <w:rFonts w:ascii="Times New Roman" w:hAnsi="Times New Roman"/>
          <w:sz w:val="28"/>
          <w:szCs w:val="28"/>
        </w:rPr>
        <w:t xml:space="preserve"> </w:t>
      </w:r>
    </w:p>
    <w:p w:rsidR="00C76042" w:rsidRPr="001438CF" w:rsidRDefault="00660C20" w:rsidP="00B10D1B">
      <w:pPr>
        <w:tabs>
          <w:tab w:val="num" w:pos="7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38CF">
        <w:rPr>
          <w:rFonts w:ascii="Times New Roman" w:hAnsi="Times New Roman"/>
          <w:sz w:val="28"/>
          <w:szCs w:val="28"/>
        </w:rPr>
        <w:lastRenderedPageBreak/>
        <w:t>виявлення, розслідування злочинів та притягнення до відповідальності членів організованих злочинних угрупувань, причетних до функціонування галузевих, міжгалузевих та транснаціональних кримінальних схем у сфері публічних фінансів;</w:t>
      </w:r>
    </w:p>
    <w:p w:rsidR="00660C20" w:rsidRPr="001438CF" w:rsidRDefault="00C76042" w:rsidP="00B10D1B">
      <w:pPr>
        <w:tabs>
          <w:tab w:val="num" w:pos="7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38CF">
        <w:rPr>
          <w:rFonts w:ascii="Times New Roman" w:hAnsi="Times New Roman"/>
          <w:sz w:val="28"/>
          <w:szCs w:val="28"/>
        </w:rPr>
        <w:t>руйнування</w:t>
      </w:r>
      <w:r w:rsidR="009229F5" w:rsidRPr="001438CF">
        <w:rPr>
          <w:rFonts w:ascii="Times New Roman" w:hAnsi="Times New Roman"/>
          <w:sz w:val="28"/>
          <w:szCs w:val="28"/>
        </w:rPr>
        <w:t xml:space="preserve"> вже існуючих</w:t>
      </w:r>
      <w:r w:rsidRPr="001438CF">
        <w:rPr>
          <w:rFonts w:ascii="Times New Roman" w:hAnsi="Times New Roman"/>
          <w:sz w:val="28"/>
          <w:szCs w:val="28"/>
        </w:rPr>
        <w:t xml:space="preserve"> схем </w:t>
      </w:r>
      <w:r w:rsidR="009229F5" w:rsidRPr="001438CF">
        <w:rPr>
          <w:rFonts w:ascii="Times New Roman" w:hAnsi="Times New Roman"/>
          <w:sz w:val="28"/>
          <w:szCs w:val="28"/>
        </w:rPr>
        <w:t>розкрадання коштів бюджетів усіх рівнів</w:t>
      </w:r>
      <w:r w:rsidRPr="001438CF">
        <w:rPr>
          <w:rFonts w:ascii="Times New Roman" w:hAnsi="Times New Roman"/>
          <w:sz w:val="28"/>
          <w:szCs w:val="28"/>
        </w:rPr>
        <w:t xml:space="preserve"> та кримінальної інфраструктури, що обслуговує</w:t>
      </w:r>
      <w:r w:rsidR="009229F5" w:rsidRPr="001438CF">
        <w:rPr>
          <w:rFonts w:ascii="Times New Roman" w:hAnsi="Times New Roman"/>
          <w:sz w:val="28"/>
          <w:szCs w:val="28"/>
        </w:rPr>
        <w:t xml:space="preserve"> такі схеми</w:t>
      </w:r>
      <w:r w:rsidRPr="001438CF">
        <w:rPr>
          <w:rFonts w:ascii="Times New Roman" w:hAnsi="Times New Roman"/>
          <w:sz w:val="28"/>
          <w:szCs w:val="28"/>
        </w:rPr>
        <w:t xml:space="preserve">; </w:t>
      </w:r>
    </w:p>
    <w:p w:rsidR="00C76042" w:rsidRPr="00DE7939" w:rsidRDefault="00660C20" w:rsidP="00B10D1B">
      <w:pPr>
        <w:tabs>
          <w:tab w:val="num" w:pos="7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38CF">
        <w:rPr>
          <w:rFonts w:ascii="Times New Roman" w:hAnsi="Times New Roman"/>
          <w:sz w:val="28"/>
          <w:szCs w:val="28"/>
        </w:rPr>
        <w:t>підготовки рекомендацій органам влади з усунення фінансового та правового підґрунтя для розвитку негативних тенденцій та явищ у сфері публічних фінансів, а також  окремих кримінальних</w:t>
      </w:r>
      <w:r w:rsidRPr="00DE7939">
        <w:rPr>
          <w:rFonts w:ascii="Times New Roman" w:hAnsi="Times New Roman"/>
          <w:sz w:val="28"/>
          <w:szCs w:val="28"/>
        </w:rPr>
        <w:t xml:space="preserve"> схем у відповідній сфері економіки</w:t>
      </w:r>
      <w:r w:rsidR="00752C29">
        <w:rPr>
          <w:rFonts w:ascii="Times New Roman" w:hAnsi="Times New Roman"/>
          <w:sz w:val="28"/>
          <w:szCs w:val="28"/>
        </w:rPr>
        <w:t>.</w:t>
      </w:r>
    </w:p>
    <w:p w:rsidR="009962D4" w:rsidRPr="00DE7939" w:rsidRDefault="00752C29" w:rsidP="00B10D1B">
      <w:pPr>
        <w:tabs>
          <w:tab w:val="num" w:pos="7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</w:t>
      </w:r>
      <w:r w:rsidR="009962D4" w:rsidRPr="00DE7939">
        <w:rPr>
          <w:rFonts w:ascii="Times New Roman" w:hAnsi="Times New Roman"/>
          <w:sz w:val="28"/>
          <w:szCs w:val="28"/>
        </w:rPr>
        <w:t xml:space="preserve">. Система перепідготовки та підвищення кваліфікації працівників </w:t>
      </w:r>
      <w:r w:rsidR="009C3409">
        <w:rPr>
          <w:rFonts w:ascii="Times New Roman" w:hAnsi="Times New Roman"/>
          <w:sz w:val="28"/>
          <w:szCs w:val="28"/>
        </w:rPr>
        <w:t>Бюро економічної безпеки</w:t>
      </w:r>
      <w:r w:rsidR="009962D4" w:rsidRPr="00DE7939">
        <w:rPr>
          <w:rFonts w:ascii="Times New Roman" w:hAnsi="Times New Roman"/>
          <w:sz w:val="28"/>
          <w:szCs w:val="28"/>
        </w:rPr>
        <w:t xml:space="preserve">, які повинні мати базову вищу освіту, здійснюватиметься у </w:t>
      </w:r>
      <w:r w:rsidR="00DE7939" w:rsidRPr="00DE7939">
        <w:rPr>
          <w:rFonts w:ascii="Times New Roman" w:hAnsi="Times New Roman"/>
          <w:sz w:val="28"/>
          <w:szCs w:val="28"/>
        </w:rPr>
        <w:t>Т</w:t>
      </w:r>
      <w:r w:rsidR="009962D4" w:rsidRPr="00DE7939">
        <w:rPr>
          <w:rFonts w:ascii="Times New Roman" w:hAnsi="Times New Roman"/>
          <w:sz w:val="28"/>
          <w:szCs w:val="28"/>
        </w:rPr>
        <w:t>ренінговому центрі. Учбовий процес при цьому максимально інтегрується у практичну діяльність: на початковому етапі - за сприяння західних експертів, з поступовою їх заміною власними спеціалістами. Навчання провадитиметься у вигляді тренінгів із здачею проміжних та заключного кваліфікаційних іспитів та отриманням права виконувати окремі функції, окреслені компетенцією штатної посади.</w:t>
      </w:r>
    </w:p>
    <w:p w:rsidR="009962D4" w:rsidRPr="00DE7939" w:rsidRDefault="00752C29" w:rsidP="00B10D1B">
      <w:pPr>
        <w:tabs>
          <w:tab w:val="num" w:pos="7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</w:t>
      </w:r>
      <w:r w:rsidR="009962D4" w:rsidRPr="00DE7939">
        <w:rPr>
          <w:rFonts w:ascii="Times New Roman" w:hAnsi="Times New Roman"/>
          <w:sz w:val="28"/>
          <w:szCs w:val="28"/>
        </w:rPr>
        <w:t xml:space="preserve">. </w:t>
      </w:r>
      <w:r w:rsidRPr="001438CF">
        <w:rPr>
          <w:rFonts w:ascii="Times New Roman" w:hAnsi="Times New Roman"/>
          <w:sz w:val="28"/>
          <w:szCs w:val="28"/>
        </w:rPr>
        <w:t>Бюро економічної безпеки</w:t>
      </w:r>
      <w:r w:rsidRPr="001438CF">
        <w:t xml:space="preserve"> </w:t>
      </w:r>
      <w:r w:rsidR="009962D4" w:rsidRPr="00DE7939">
        <w:rPr>
          <w:rFonts w:ascii="Times New Roman" w:hAnsi="Times New Roman"/>
          <w:sz w:val="28"/>
          <w:szCs w:val="28"/>
        </w:rPr>
        <w:t>створюється як новий орган, наділений виключною компетенцією боротьби з економічними злочинами. Його створення відбуватиметься незалежно від перебігу процедур ліквідації податкової міліції, але супроводжуватиметься частковим обмеженням компетенцій Національної поліції МВС України та СБУ в питаннях боротьби зі злочинами у сфері економіки.</w:t>
      </w:r>
    </w:p>
    <w:p w:rsidR="009C3409" w:rsidRDefault="009C3409" w:rsidP="00B10D1B">
      <w:pPr>
        <w:pStyle w:val="2"/>
        <w:tabs>
          <w:tab w:val="num" w:pos="1440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DE7939">
        <w:rPr>
          <w:rFonts w:ascii="Times New Roman" w:hAnsi="Times New Roman"/>
          <w:sz w:val="28"/>
          <w:szCs w:val="28"/>
        </w:rPr>
        <w:t xml:space="preserve">Таким чином, прийняття законопроекту дозволить скоротити чисельність правоохоронних органів, що здійснюють боротьбу зі злочинами у сфері економіки. </w:t>
      </w:r>
    </w:p>
    <w:p w:rsidR="00A83EA8" w:rsidRPr="00A83EA8" w:rsidRDefault="00752C29" w:rsidP="00B10D1B">
      <w:pPr>
        <w:pStyle w:val="2"/>
        <w:tabs>
          <w:tab w:val="num" w:pos="1440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Основн</w:t>
      </w:r>
      <w:r w:rsidR="00A83EA8">
        <w:rPr>
          <w:rFonts w:ascii="Times New Roman" w:hAnsi="Times New Roman"/>
          <w:sz w:val="28"/>
          <w:szCs w:val="28"/>
        </w:rPr>
        <w:t>ою</w:t>
      </w:r>
      <w:r>
        <w:rPr>
          <w:rFonts w:ascii="Times New Roman" w:hAnsi="Times New Roman"/>
          <w:sz w:val="28"/>
          <w:szCs w:val="28"/>
        </w:rPr>
        <w:t xml:space="preserve"> відмінн</w:t>
      </w:r>
      <w:r w:rsidR="00A83EA8">
        <w:rPr>
          <w:rFonts w:ascii="Times New Roman" w:hAnsi="Times New Roman"/>
          <w:sz w:val="28"/>
          <w:szCs w:val="28"/>
        </w:rPr>
        <w:t>істю</w:t>
      </w:r>
      <w:r>
        <w:rPr>
          <w:rFonts w:ascii="Times New Roman" w:hAnsi="Times New Roman"/>
          <w:sz w:val="28"/>
          <w:szCs w:val="28"/>
        </w:rPr>
        <w:t xml:space="preserve"> законопроекту від законопроекту </w:t>
      </w:r>
      <w:r w:rsidR="00A83EA8">
        <w:rPr>
          <w:rFonts w:ascii="Times New Roman" w:hAnsi="Times New Roman"/>
          <w:sz w:val="28"/>
          <w:szCs w:val="28"/>
        </w:rPr>
        <w:t>«</w:t>
      </w:r>
      <w:r w:rsidR="00A83EA8" w:rsidRPr="00A83EA8">
        <w:rPr>
          <w:rFonts w:ascii="Times New Roman" w:hAnsi="Times New Roman"/>
          <w:sz w:val="28"/>
          <w:szCs w:val="28"/>
        </w:rPr>
        <w:t xml:space="preserve">Про Бюро економічної безпеки» (реєстр. № 3087 від 19.02.2020), поданий народними депутатами України Железняком Я.І., Цабалем В.В. та іншими, є </w:t>
      </w:r>
      <w:r w:rsidR="00A83EA8">
        <w:rPr>
          <w:rFonts w:ascii="Times New Roman" w:hAnsi="Times New Roman"/>
          <w:sz w:val="28"/>
          <w:szCs w:val="28"/>
        </w:rPr>
        <w:t xml:space="preserve">створення принципово іншого органу, діяльність якого </w:t>
      </w:r>
      <w:r w:rsidR="00FA1CD7">
        <w:rPr>
          <w:rFonts w:ascii="Times New Roman" w:hAnsi="Times New Roman"/>
          <w:sz w:val="28"/>
          <w:szCs w:val="28"/>
        </w:rPr>
        <w:t xml:space="preserve">базується на </w:t>
      </w:r>
      <w:r w:rsidR="00FA1CD7" w:rsidRPr="00DE7939">
        <w:rPr>
          <w:rFonts w:ascii="Times New Roman" w:hAnsi="Times New Roman"/>
          <w:sz w:val="28"/>
          <w:szCs w:val="28"/>
        </w:rPr>
        <w:t>основі ILP моделі,</w:t>
      </w:r>
      <w:r w:rsidR="00FA1CD7">
        <w:rPr>
          <w:rFonts w:ascii="Times New Roman" w:hAnsi="Times New Roman"/>
          <w:sz w:val="28"/>
          <w:szCs w:val="28"/>
        </w:rPr>
        <w:t xml:space="preserve"> аналітичних дослідженнях та має бути направлена на усунення причин та умов формування кримінальних схем у сфері публічних фінансів</w:t>
      </w:r>
      <w:r w:rsidR="00990676">
        <w:rPr>
          <w:rFonts w:ascii="Times New Roman" w:hAnsi="Times New Roman"/>
          <w:sz w:val="28"/>
          <w:szCs w:val="28"/>
        </w:rPr>
        <w:t>, а також забезпечення такого органу необхідними кадрами, підготовка яких має проводитись за спеціальними програмами,</w:t>
      </w:r>
      <w:r w:rsidR="00990676" w:rsidRPr="00990676">
        <w:rPr>
          <w:rFonts w:ascii="Times New Roman" w:hAnsi="Times New Roman"/>
          <w:sz w:val="28"/>
          <w:szCs w:val="28"/>
        </w:rPr>
        <w:t xml:space="preserve"> </w:t>
      </w:r>
      <w:r w:rsidR="00990676">
        <w:rPr>
          <w:rFonts w:ascii="Times New Roman" w:hAnsi="Times New Roman"/>
          <w:sz w:val="28"/>
          <w:szCs w:val="28"/>
        </w:rPr>
        <w:t>розробленими з урахуванням</w:t>
      </w:r>
      <w:r w:rsidR="00990676" w:rsidRPr="00DE7939">
        <w:rPr>
          <w:rFonts w:ascii="Times New Roman" w:hAnsi="Times New Roman"/>
          <w:sz w:val="28"/>
          <w:szCs w:val="28"/>
        </w:rPr>
        <w:t xml:space="preserve"> європейського досвіду</w:t>
      </w:r>
      <w:r w:rsidR="00990676">
        <w:rPr>
          <w:rFonts w:ascii="Times New Roman" w:hAnsi="Times New Roman"/>
          <w:sz w:val="28"/>
          <w:szCs w:val="28"/>
        </w:rPr>
        <w:t xml:space="preserve">, у спеціальному Тренінговому центрі. </w:t>
      </w:r>
    </w:p>
    <w:p w:rsidR="00364081" w:rsidRPr="00DE7939" w:rsidRDefault="0067533B" w:rsidP="00B10D1B">
      <w:pPr>
        <w:tabs>
          <w:tab w:val="num" w:pos="7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E7939">
        <w:rPr>
          <w:rFonts w:ascii="Times New Roman" w:hAnsi="Times New Roman"/>
          <w:sz w:val="28"/>
          <w:szCs w:val="28"/>
        </w:rPr>
        <w:t xml:space="preserve"> </w:t>
      </w:r>
      <w:r w:rsidR="00BF29D5" w:rsidRPr="00DE7939">
        <w:rPr>
          <w:rFonts w:ascii="Times New Roman" w:hAnsi="Times New Roman"/>
          <w:sz w:val="28"/>
          <w:szCs w:val="28"/>
        </w:rPr>
        <w:t xml:space="preserve"> </w:t>
      </w:r>
    </w:p>
    <w:p w:rsidR="009962D4" w:rsidRDefault="009962D4" w:rsidP="00B10D1B">
      <w:pPr>
        <w:widowControl w:val="0"/>
        <w:shd w:val="clear" w:color="auto" w:fill="FFFFFF"/>
        <w:autoSpaceDE w:val="0"/>
        <w:autoSpaceDN w:val="0"/>
        <w:spacing w:after="0" w:line="240" w:lineRule="auto"/>
        <w:ind w:left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DE7939">
        <w:rPr>
          <w:rFonts w:ascii="Times New Roman" w:hAnsi="Times New Roman"/>
          <w:b/>
          <w:bCs/>
          <w:sz w:val="28"/>
          <w:szCs w:val="28"/>
        </w:rPr>
        <w:t>4. Стан нормативно-правової бази у даній сфері правового регулювання</w:t>
      </w:r>
    </w:p>
    <w:p w:rsidR="00B10D1B" w:rsidRDefault="00B10D1B" w:rsidP="00B10D1B">
      <w:pPr>
        <w:widowControl w:val="0"/>
        <w:shd w:val="clear" w:color="auto" w:fill="FFFFFF"/>
        <w:autoSpaceDE w:val="0"/>
        <w:autoSpaceDN w:val="0"/>
        <w:spacing w:after="0" w:line="240" w:lineRule="auto"/>
        <w:ind w:left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9962D4" w:rsidRPr="00DE7939" w:rsidRDefault="009962D4" w:rsidP="00B10D1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E7939">
        <w:rPr>
          <w:rFonts w:ascii="Times New Roman" w:hAnsi="Times New Roman"/>
          <w:sz w:val="28"/>
          <w:szCs w:val="28"/>
          <w:lang w:eastAsia="ru-RU"/>
        </w:rPr>
        <w:t xml:space="preserve">Правове регулювання у зазначеній сфері забезпечується Конституцією України, Кримінальним кодексом України, Кримінальним процесуальним кодексом України, </w:t>
      </w:r>
      <w:r w:rsidRPr="00DE7939">
        <w:rPr>
          <w:rStyle w:val="rvts15"/>
          <w:rFonts w:ascii="Times New Roman" w:hAnsi="Times New Roman"/>
          <w:sz w:val="28"/>
          <w:szCs w:val="28"/>
        </w:rPr>
        <w:t xml:space="preserve">Кодексом України про адміністративні правопорушення, </w:t>
      </w:r>
      <w:r w:rsidRPr="00DE7939">
        <w:rPr>
          <w:rStyle w:val="rvts15"/>
          <w:rFonts w:ascii="Times New Roman" w:hAnsi="Times New Roman"/>
          <w:sz w:val="28"/>
          <w:szCs w:val="28"/>
        </w:rPr>
        <w:lastRenderedPageBreak/>
        <w:t xml:space="preserve">Податковим кодексом України, Законом України </w:t>
      </w:r>
      <w:r w:rsidR="00DE7939" w:rsidRPr="00DE7939">
        <w:rPr>
          <w:rStyle w:val="rvts15"/>
          <w:rFonts w:ascii="Times New Roman" w:hAnsi="Times New Roman"/>
          <w:sz w:val="28"/>
          <w:szCs w:val="28"/>
        </w:rPr>
        <w:t>"</w:t>
      </w:r>
      <w:r w:rsidRPr="00DE7939">
        <w:rPr>
          <w:rStyle w:val="rvts15"/>
          <w:rFonts w:ascii="Times New Roman" w:hAnsi="Times New Roman"/>
          <w:sz w:val="28"/>
          <w:szCs w:val="28"/>
        </w:rPr>
        <w:t>Про оперативно-розшукову діяльність</w:t>
      </w:r>
      <w:r w:rsidR="00DE7939" w:rsidRPr="00DE7939">
        <w:rPr>
          <w:rStyle w:val="rvts15"/>
          <w:rFonts w:ascii="Times New Roman" w:hAnsi="Times New Roman"/>
          <w:sz w:val="28"/>
          <w:szCs w:val="28"/>
        </w:rPr>
        <w:t>"</w:t>
      </w:r>
      <w:r w:rsidRPr="00DE7939">
        <w:rPr>
          <w:rStyle w:val="rvts15"/>
          <w:rFonts w:ascii="Times New Roman" w:hAnsi="Times New Roman"/>
          <w:sz w:val="28"/>
          <w:szCs w:val="28"/>
        </w:rPr>
        <w:t>, іншими</w:t>
      </w:r>
      <w:r w:rsidRPr="00DE7939">
        <w:rPr>
          <w:rFonts w:ascii="Times New Roman" w:hAnsi="Times New Roman"/>
          <w:sz w:val="28"/>
          <w:szCs w:val="28"/>
          <w:lang w:eastAsia="ru-RU"/>
        </w:rPr>
        <w:t xml:space="preserve"> законами України.</w:t>
      </w:r>
    </w:p>
    <w:p w:rsidR="001438CF" w:rsidRDefault="001438CF" w:rsidP="00B10D1B">
      <w:pPr>
        <w:widowControl w:val="0"/>
        <w:shd w:val="clear" w:color="auto" w:fill="FFFFFF"/>
        <w:autoSpaceDE w:val="0"/>
        <w:autoSpaceDN w:val="0"/>
        <w:spacing w:after="0" w:line="240" w:lineRule="auto"/>
        <w:ind w:left="709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9962D4" w:rsidRDefault="009962D4" w:rsidP="00B10D1B">
      <w:pPr>
        <w:widowControl w:val="0"/>
        <w:shd w:val="clear" w:color="auto" w:fill="FFFFFF"/>
        <w:autoSpaceDE w:val="0"/>
        <w:autoSpaceDN w:val="0"/>
        <w:spacing w:after="0" w:line="240" w:lineRule="auto"/>
        <w:ind w:left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1438CF">
        <w:rPr>
          <w:rFonts w:ascii="Times New Roman" w:hAnsi="Times New Roman"/>
          <w:b/>
          <w:bCs/>
          <w:sz w:val="28"/>
          <w:szCs w:val="28"/>
        </w:rPr>
        <w:t>5. Фінансово-економічне обґрунтування</w:t>
      </w:r>
    </w:p>
    <w:p w:rsidR="00B10D1B" w:rsidRPr="001438CF" w:rsidRDefault="00B10D1B" w:rsidP="00B10D1B">
      <w:pPr>
        <w:widowControl w:val="0"/>
        <w:shd w:val="clear" w:color="auto" w:fill="FFFFFF"/>
        <w:autoSpaceDE w:val="0"/>
        <w:autoSpaceDN w:val="0"/>
        <w:spacing w:after="0" w:line="240" w:lineRule="auto"/>
        <w:ind w:left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9C3409" w:rsidRDefault="009C3409" w:rsidP="00B10D1B">
      <w:pPr>
        <w:pStyle w:val="2"/>
        <w:tabs>
          <w:tab w:val="num" w:pos="1440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Прийняття та реалізація проекту Закону не потребуватиме додаткових фінансових витрат з Державного бюджету України у 2020 році при звільненні працівників податкової міліції так як фінансування цих витрат можливо здійснити в межах наявних їм бюджетних асигнувань.</w:t>
      </w:r>
    </w:p>
    <w:p w:rsidR="004E2753" w:rsidRDefault="009C3409" w:rsidP="00B10D1B">
      <w:pPr>
        <w:pStyle w:val="2"/>
        <w:tabs>
          <w:tab w:val="num" w:pos="1440"/>
        </w:tabs>
        <w:spacing w:after="0" w:line="240" w:lineRule="auto"/>
        <w:ind w:firstLine="72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Крім того, в ухваленому Законі України "Про Державний бюджет України на 2020 рік" вже передбачені 1,288 млрд грн видатків на створення органу, який буде здійснювати розслідування злочинів у сфері публічних фінансів</w:t>
      </w:r>
      <w:r w:rsidR="001438CF">
        <w:rPr>
          <w:rFonts w:ascii="Times New Roman" w:hAnsi="Times New Roman"/>
          <w:bCs/>
          <w:sz w:val="28"/>
          <w:szCs w:val="28"/>
        </w:rPr>
        <w:t>.</w:t>
      </w:r>
    </w:p>
    <w:p w:rsidR="001438CF" w:rsidRPr="009C3409" w:rsidRDefault="001438CF" w:rsidP="00B10D1B">
      <w:pPr>
        <w:pStyle w:val="2"/>
        <w:tabs>
          <w:tab w:val="num" w:pos="1440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9962D4" w:rsidRDefault="009962D4" w:rsidP="00B10D1B">
      <w:pPr>
        <w:widowControl w:val="0"/>
        <w:shd w:val="clear" w:color="auto" w:fill="FFFFFF"/>
        <w:autoSpaceDE w:val="0"/>
        <w:autoSpaceDN w:val="0"/>
        <w:spacing w:after="0" w:line="240" w:lineRule="auto"/>
        <w:ind w:left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362814">
        <w:rPr>
          <w:rFonts w:ascii="Times New Roman" w:hAnsi="Times New Roman"/>
          <w:b/>
          <w:bCs/>
          <w:sz w:val="28"/>
          <w:szCs w:val="28"/>
        </w:rPr>
        <w:t>6. Прогноз очікуваних соціально-економічних, правових та інших наслідків прийняття проекту</w:t>
      </w:r>
    </w:p>
    <w:p w:rsidR="00B10D1B" w:rsidRPr="00362814" w:rsidRDefault="00B10D1B" w:rsidP="00B10D1B">
      <w:pPr>
        <w:widowControl w:val="0"/>
        <w:shd w:val="clear" w:color="auto" w:fill="FFFFFF"/>
        <w:autoSpaceDE w:val="0"/>
        <w:autoSpaceDN w:val="0"/>
        <w:spacing w:after="0" w:line="240" w:lineRule="auto"/>
        <w:ind w:left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4E2753" w:rsidRPr="00362814" w:rsidRDefault="009962D4" w:rsidP="00B10D1B">
      <w:pPr>
        <w:pStyle w:val="2"/>
        <w:tabs>
          <w:tab w:val="num" w:pos="1440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62814">
        <w:rPr>
          <w:rFonts w:ascii="Times New Roman" w:hAnsi="Times New Roman"/>
          <w:sz w:val="28"/>
          <w:szCs w:val="28"/>
        </w:rPr>
        <w:t>Головним результатом прийняття Закону стане</w:t>
      </w:r>
      <w:r w:rsidR="004E2753" w:rsidRPr="00362814">
        <w:rPr>
          <w:rFonts w:ascii="Times New Roman" w:hAnsi="Times New Roman"/>
          <w:sz w:val="28"/>
          <w:szCs w:val="28"/>
        </w:rPr>
        <w:t>:</w:t>
      </w:r>
    </w:p>
    <w:p w:rsidR="004E2753" w:rsidRPr="00362814" w:rsidRDefault="004E2753" w:rsidP="00B10D1B">
      <w:pPr>
        <w:pStyle w:val="2"/>
        <w:tabs>
          <w:tab w:val="num" w:pos="1440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62814">
        <w:rPr>
          <w:rFonts w:ascii="Times New Roman" w:hAnsi="Times New Roman"/>
          <w:sz w:val="28"/>
          <w:szCs w:val="28"/>
        </w:rPr>
        <w:t>скорочення до одного кількості правоохоронних органів, що мають право розслідувати економічні злочини</w:t>
      </w:r>
      <w:r w:rsidR="00362814" w:rsidRPr="00362814">
        <w:rPr>
          <w:rFonts w:ascii="Times New Roman" w:hAnsi="Times New Roman"/>
          <w:sz w:val="28"/>
          <w:szCs w:val="28"/>
        </w:rPr>
        <w:t xml:space="preserve"> у сфері публічних фінансів</w:t>
      </w:r>
      <w:r w:rsidRPr="00362814">
        <w:rPr>
          <w:rFonts w:ascii="Times New Roman" w:hAnsi="Times New Roman"/>
          <w:sz w:val="28"/>
          <w:szCs w:val="28"/>
        </w:rPr>
        <w:t>, та взаємодіяти з цих питань із бізнесом;</w:t>
      </w:r>
    </w:p>
    <w:p w:rsidR="004E2753" w:rsidRPr="00362814" w:rsidRDefault="004E2753" w:rsidP="00B10D1B">
      <w:pPr>
        <w:pStyle w:val="2"/>
        <w:tabs>
          <w:tab w:val="num" w:pos="1440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62814">
        <w:rPr>
          <w:rFonts w:ascii="Times New Roman" w:hAnsi="Times New Roman"/>
          <w:sz w:val="28"/>
          <w:szCs w:val="28"/>
        </w:rPr>
        <w:t xml:space="preserve">створення єдиного інформаційно-аналітичного центру </w:t>
      </w:r>
      <w:r w:rsidR="007C072E" w:rsidRPr="00362814">
        <w:rPr>
          <w:rFonts w:ascii="Times New Roman" w:hAnsi="Times New Roman"/>
          <w:sz w:val="28"/>
          <w:szCs w:val="28"/>
        </w:rPr>
        <w:t>з концентрації</w:t>
      </w:r>
      <w:r w:rsidRPr="00362814">
        <w:rPr>
          <w:rFonts w:ascii="Times New Roman" w:hAnsi="Times New Roman"/>
          <w:sz w:val="28"/>
          <w:szCs w:val="28"/>
        </w:rPr>
        <w:t>, систематизації та обробки зібраної державними органами інформації про стан державних фінансів;</w:t>
      </w:r>
    </w:p>
    <w:p w:rsidR="00A92572" w:rsidRPr="00362814" w:rsidRDefault="00DE49B5" w:rsidP="00B10D1B">
      <w:pPr>
        <w:pStyle w:val="2"/>
        <w:tabs>
          <w:tab w:val="num" w:pos="1440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62814">
        <w:rPr>
          <w:rFonts w:ascii="Times New Roman" w:hAnsi="Times New Roman"/>
          <w:sz w:val="28"/>
          <w:szCs w:val="28"/>
        </w:rPr>
        <w:t xml:space="preserve">створення нової моделі правоохоронної діяльності, центром якої буде кримінальний аналіз, що дозволить значно </w:t>
      </w:r>
      <w:r w:rsidR="00A92572" w:rsidRPr="00362814">
        <w:rPr>
          <w:rFonts w:ascii="Times New Roman" w:hAnsi="Times New Roman"/>
          <w:sz w:val="28"/>
          <w:szCs w:val="28"/>
        </w:rPr>
        <w:t>підвищ</w:t>
      </w:r>
      <w:r w:rsidRPr="00362814">
        <w:rPr>
          <w:rFonts w:ascii="Times New Roman" w:hAnsi="Times New Roman"/>
          <w:sz w:val="28"/>
          <w:szCs w:val="28"/>
        </w:rPr>
        <w:t xml:space="preserve">ити </w:t>
      </w:r>
      <w:r w:rsidR="00A92572" w:rsidRPr="00362814">
        <w:rPr>
          <w:rFonts w:ascii="Times New Roman" w:hAnsi="Times New Roman"/>
          <w:sz w:val="28"/>
          <w:szCs w:val="28"/>
        </w:rPr>
        <w:t xml:space="preserve"> рів</w:t>
      </w:r>
      <w:r w:rsidRPr="00362814">
        <w:rPr>
          <w:rFonts w:ascii="Times New Roman" w:hAnsi="Times New Roman"/>
          <w:sz w:val="28"/>
          <w:szCs w:val="28"/>
        </w:rPr>
        <w:t>ень</w:t>
      </w:r>
      <w:r w:rsidR="00A92572" w:rsidRPr="00362814">
        <w:rPr>
          <w:rFonts w:ascii="Times New Roman" w:hAnsi="Times New Roman"/>
          <w:sz w:val="28"/>
          <w:szCs w:val="28"/>
        </w:rPr>
        <w:t xml:space="preserve"> обґрунтованості кримінального переслідування осіб, щодо яких правоохоронним органом отримано інформацію про несплату податкових зобов'язань;</w:t>
      </w:r>
    </w:p>
    <w:p w:rsidR="003A3344" w:rsidRPr="00362814" w:rsidRDefault="003A3344" w:rsidP="00B10D1B">
      <w:pPr>
        <w:pStyle w:val="2"/>
        <w:tabs>
          <w:tab w:val="num" w:pos="1440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62814">
        <w:rPr>
          <w:rFonts w:ascii="Times New Roman" w:hAnsi="Times New Roman"/>
          <w:sz w:val="28"/>
          <w:szCs w:val="28"/>
        </w:rPr>
        <w:t xml:space="preserve">скорочення витрат на розслідування злочинів у сфері </w:t>
      </w:r>
      <w:r w:rsidR="00362814" w:rsidRPr="00362814">
        <w:rPr>
          <w:rFonts w:ascii="Times New Roman" w:hAnsi="Times New Roman"/>
          <w:sz w:val="28"/>
          <w:szCs w:val="28"/>
        </w:rPr>
        <w:t>публічних фінансів</w:t>
      </w:r>
      <w:r w:rsidRPr="00362814">
        <w:rPr>
          <w:rFonts w:ascii="Times New Roman" w:hAnsi="Times New Roman"/>
          <w:sz w:val="28"/>
          <w:szCs w:val="28"/>
        </w:rPr>
        <w:t>;</w:t>
      </w:r>
    </w:p>
    <w:p w:rsidR="00DE49B5" w:rsidRPr="00362814" w:rsidRDefault="00DE49B5" w:rsidP="00B10D1B">
      <w:pPr>
        <w:pStyle w:val="2"/>
        <w:tabs>
          <w:tab w:val="num" w:pos="1440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62814">
        <w:rPr>
          <w:rFonts w:ascii="Times New Roman" w:hAnsi="Times New Roman"/>
          <w:sz w:val="28"/>
          <w:szCs w:val="28"/>
        </w:rPr>
        <w:t>забезпечення умов для створення</w:t>
      </w:r>
      <w:r w:rsidR="00BA6E96" w:rsidRPr="00362814">
        <w:rPr>
          <w:rFonts w:ascii="Times New Roman" w:hAnsi="Times New Roman"/>
          <w:sz w:val="28"/>
          <w:szCs w:val="28"/>
        </w:rPr>
        <w:t xml:space="preserve"> в Україні</w:t>
      </w:r>
      <w:r w:rsidRPr="00362814">
        <w:rPr>
          <w:rFonts w:ascii="Times New Roman" w:hAnsi="Times New Roman"/>
          <w:sz w:val="28"/>
          <w:szCs w:val="28"/>
        </w:rPr>
        <w:t xml:space="preserve"> прозорого та передбачуваного конкурентного бізнес середовища</w:t>
      </w:r>
      <w:r w:rsidR="00BA6E96" w:rsidRPr="00362814">
        <w:rPr>
          <w:rFonts w:ascii="Times New Roman" w:hAnsi="Times New Roman"/>
          <w:sz w:val="28"/>
          <w:szCs w:val="28"/>
        </w:rPr>
        <w:t xml:space="preserve"> завдяки забезпеченню державою дотримання в українському правовому полі принципу презумпції невинуватості та принципу невідворотності покарання злочинців</w:t>
      </w:r>
      <w:r w:rsidR="003A3344" w:rsidRPr="00362814">
        <w:rPr>
          <w:rFonts w:ascii="Times New Roman" w:hAnsi="Times New Roman"/>
          <w:sz w:val="28"/>
          <w:szCs w:val="28"/>
        </w:rPr>
        <w:t>;</w:t>
      </w:r>
      <w:r w:rsidR="00BA6E96" w:rsidRPr="00362814">
        <w:rPr>
          <w:rFonts w:ascii="Times New Roman" w:hAnsi="Times New Roman"/>
          <w:sz w:val="28"/>
          <w:szCs w:val="28"/>
        </w:rPr>
        <w:t xml:space="preserve"> </w:t>
      </w:r>
      <w:r w:rsidRPr="00362814">
        <w:rPr>
          <w:rFonts w:ascii="Times New Roman" w:hAnsi="Times New Roman"/>
          <w:sz w:val="28"/>
          <w:szCs w:val="28"/>
        </w:rPr>
        <w:t xml:space="preserve"> </w:t>
      </w:r>
    </w:p>
    <w:p w:rsidR="003A3344" w:rsidRPr="00362814" w:rsidRDefault="003A3344" w:rsidP="00B10D1B">
      <w:pPr>
        <w:pStyle w:val="2"/>
        <w:tabs>
          <w:tab w:val="num" w:pos="1440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62814">
        <w:rPr>
          <w:rFonts w:ascii="Times New Roman" w:hAnsi="Times New Roman"/>
          <w:sz w:val="28"/>
          <w:szCs w:val="28"/>
        </w:rPr>
        <w:t>зниження корупційних ризиків в системі правоохоронних органів.</w:t>
      </w:r>
    </w:p>
    <w:p w:rsidR="009962D4" w:rsidRDefault="009962D4" w:rsidP="00B10D1B">
      <w:pPr>
        <w:pStyle w:val="2"/>
        <w:tabs>
          <w:tab w:val="num" w:pos="1440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438CF" w:rsidRPr="00362814" w:rsidRDefault="001438CF" w:rsidP="00B10D1B">
      <w:pPr>
        <w:pStyle w:val="2"/>
        <w:tabs>
          <w:tab w:val="num" w:pos="1440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B10D1B" w:rsidRDefault="00B10D1B" w:rsidP="00B10D1B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Народні</w:t>
      </w:r>
      <w:r w:rsidRPr="00B01041">
        <w:rPr>
          <w:rFonts w:ascii="Times New Roman" w:hAnsi="Times New Roman"/>
          <w:b/>
          <w:sz w:val="28"/>
          <w:szCs w:val="28"/>
          <w:lang w:eastAsia="ru-RU"/>
        </w:rPr>
        <w:t xml:space="preserve"> депутат</w:t>
      </w:r>
      <w:r>
        <w:rPr>
          <w:rFonts w:ascii="Times New Roman" w:hAnsi="Times New Roman"/>
          <w:b/>
          <w:sz w:val="28"/>
          <w:szCs w:val="28"/>
          <w:lang w:eastAsia="ru-RU"/>
        </w:rPr>
        <w:t>и</w:t>
      </w:r>
      <w:r w:rsidRPr="00B01041">
        <w:rPr>
          <w:rFonts w:ascii="Times New Roman" w:hAnsi="Times New Roman"/>
          <w:b/>
          <w:sz w:val="28"/>
          <w:szCs w:val="28"/>
          <w:lang w:eastAsia="ru-RU"/>
        </w:rPr>
        <w:t xml:space="preserve"> України                                                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          </w:t>
      </w:r>
      <w:r w:rsidRPr="00B01041">
        <w:rPr>
          <w:rFonts w:ascii="Times New Roman" w:hAnsi="Times New Roman"/>
          <w:b/>
          <w:sz w:val="28"/>
          <w:szCs w:val="28"/>
          <w:lang w:eastAsia="ru-RU"/>
        </w:rPr>
        <w:t xml:space="preserve">    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Pr="00B01041">
        <w:rPr>
          <w:rFonts w:ascii="Times New Roman" w:hAnsi="Times New Roman"/>
          <w:b/>
          <w:sz w:val="28"/>
          <w:szCs w:val="28"/>
          <w:lang w:eastAsia="ru-RU"/>
        </w:rPr>
        <w:t>О.О. Устенко</w:t>
      </w:r>
    </w:p>
    <w:p w:rsidR="00B10D1B" w:rsidRDefault="00B10D1B" w:rsidP="00B10D1B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  <w:lang w:eastAsia="ru-RU"/>
        </w:rPr>
      </w:pPr>
      <w:r w:rsidRPr="00B10D1B">
        <w:rPr>
          <w:rFonts w:ascii="Times New Roman" w:hAnsi="Times New Roman"/>
          <w:b/>
          <w:sz w:val="28"/>
          <w:szCs w:val="28"/>
          <w:lang w:val="ru-RU" w:eastAsia="ru-RU"/>
        </w:rPr>
        <w:t>(</w:t>
      </w:r>
      <w:r>
        <w:rPr>
          <w:rFonts w:ascii="Times New Roman" w:hAnsi="Times New Roman"/>
          <w:b/>
          <w:sz w:val="28"/>
          <w:szCs w:val="28"/>
          <w:lang w:eastAsia="ru-RU"/>
        </w:rPr>
        <w:t>посвідчення № 83)</w:t>
      </w:r>
    </w:p>
    <w:p w:rsidR="00B10D1B" w:rsidRDefault="00B10D1B" w:rsidP="00B10D1B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  <w:lang w:eastAsia="ru-RU"/>
        </w:rPr>
      </w:pPr>
    </w:p>
    <w:p w:rsidR="00B10D1B" w:rsidRDefault="00B10D1B" w:rsidP="00B10D1B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А.І. Холодов</w:t>
      </w:r>
    </w:p>
    <w:p w:rsidR="00B10D1B" w:rsidRPr="00B01041" w:rsidRDefault="00B10D1B" w:rsidP="00B10D1B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(посвідчення № 22)</w:t>
      </w:r>
      <w:r w:rsidRPr="00B01041">
        <w:rPr>
          <w:rFonts w:ascii="Times New Roman" w:hAnsi="Times New Roman"/>
          <w:b/>
          <w:sz w:val="28"/>
          <w:szCs w:val="28"/>
          <w:lang w:eastAsia="ru-RU"/>
        </w:rPr>
        <w:t xml:space="preserve">     </w:t>
      </w:r>
    </w:p>
    <w:p w:rsidR="00B10D1B" w:rsidRPr="00B01041" w:rsidRDefault="00B10D1B" w:rsidP="00B10D1B">
      <w:pPr>
        <w:tabs>
          <w:tab w:val="left" w:pos="1134"/>
          <w:tab w:val="left" w:pos="1276"/>
          <w:tab w:val="left" w:pos="1418"/>
        </w:tabs>
        <w:spacing w:line="360" w:lineRule="auto"/>
        <w:rPr>
          <w:rFonts w:ascii="Times New Roman" w:hAnsi="Times New Roman"/>
          <w:b/>
          <w:sz w:val="28"/>
          <w:szCs w:val="28"/>
        </w:rPr>
      </w:pPr>
      <w:r w:rsidRPr="00B01041">
        <w:rPr>
          <w:rFonts w:ascii="Times New Roman" w:hAnsi="Times New Roman"/>
          <w:b/>
          <w:sz w:val="28"/>
          <w:szCs w:val="28"/>
        </w:rPr>
        <w:tab/>
      </w:r>
      <w:r w:rsidRPr="00B01041">
        <w:rPr>
          <w:rFonts w:ascii="Times New Roman" w:hAnsi="Times New Roman"/>
          <w:b/>
          <w:sz w:val="28"/>
          <w:szCs w:val="28"/>
        </w:rPr>
        <w:tab/>
      </w:r>
      <w:r w:rsidRPr="00B01041">
        <w:rPr>
          <w:rFonts w:ascii="Times New Roman" w:hAnsi="Times New Roman"/>
          <w:b/>
          <w:sz w:val="28"/>
          <w:szCs w:val="28"/>
        </w:rPr>
        <w:tab/>
      </w:r>
      <w:r w:rsidRPr="00B01041">
        <w:rPr>
          <w:rFonts w:ascii="Times New Roman" w:hAnsi="Times New Roman"/>
          <w:b/>
          <w:sz w:val="28"/>
          <w:szCs w:val="28"/>
        </w:rPr>
        <w:tab/>
      </w:r>
    </w:p>
    <w:p w:rsidR="005650B4" w:rsidRPr="00362814" w:rsidRDefault="005650B4" w:rsidP="00B10D1B">
      <w:pPr>
        <w:spacing w:after="0" w:line="240" w:lineRule="auto"/>
      </w:pPr>
    </w:p>
    <w:p w:rsidR="00CB755F" w:rsidRPr="00362814" w:rsidRDefault="00CB755F" w:rsidP="00B10D1B">
      <w:pPr>
        <w:spacing w:after="0" w:line="240" w:lineRule="auto"/>
      </w:pPr>
    </w:p>
    <w:sectPr w:rsidR="00CB755F" w:rsidRPr="00362814" w:rsidSect="007B7870">
      <w:headerReference w:type="default" r:id="rId7"/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55230" w:rsidRDefault="00655230" w:rsidP="007B7870">
      <w:pPr>
        <w:spacing w:after="0" w:line="240" w:lineRule="auto"/>
      </w:pPr>
      <w:r>
        <w:separator/>
      </w:r>
    </w:p>
  </w:endnote>
  <w:endnote w:type="continuationSeparator" w:id="0">
    <w:p w:rsidR="00655230" w:rsidRDefault="00655230" w:rsidP="007B78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altName w:val="Bookshelf Symbol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altName w:val="Courier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altName w:val="Wingdings 2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Arial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55230" w:rsidRDefault="00655230" w:rsidP="007B7870">
      <w:pPr>
        <w:spacing w:after="0" w:line="240" w:lineRule="auto"/>
      </w:pPr>
      <w:r>
        <w:separator/>
      </w:r>
    </w:p>
  </w:footnote>
  <w:footnote w:type="continuationSeparator" w:id="0">
    <w:p w:rsidR="00655230" w:rsidRDefault="00655230" w:rsidP="007B78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7870" w:rsidRDefault="007B7870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4D1837">
      <w:rPr>
        <w:noProof/>
      </w:rPr>
      <w:t>6</w:t>
    </w:r>
    <w:r>
      <w:fldChar w:fldCharType="end"/>
    </w:r>
  </w:p>
  <w:p w:rsidR="007B7870" w:rsidRDefault="007B7870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C46C8C"/>
    <w:multiLevelType w:val="multilevel"/>
    <w:tmpl w:val="16761F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50B4"/>
    <w:rsid w:val="000879DF"/>
    <w:rsid w:val="001438CF"/>
    <w:rsid w:val="00162DF4"/>
    <w:rsid w:val="00256D22"/>
    <w:rsid w:val="00354841"/>
    <w:rsid w:val="00362814"/>
    <w:rsid w:val="00364081"/>
    <w:rsid w:val="00380FB9"/>
    <w:rsid w:val="003A3344"/>
    <w:rsid w:val="00434514"/>
    <w:rsid w:val="004D1837"/>
    <w:rsid w:val="004E2753"/>
    <w:rsid w:val="0050160F"/>
    <w:rsid w:val="005128FE"/>
    <w:rsid w:val="005204CF"/>
    <w:rsid w:val="0054128F"/>
    <w:rsid w:val="00542CF2"/>
    <w:rsid w:val="005650B4"/>
    <w:rsid w:val="005C18C9"/>
    <w:rsid w:val="005E6155"/>
    <w:rsid w:val="0060445E"/>
    <w:rsid w:val="00652160"/>
    <w:rsid w:val="00655230"/>
    <w:rsid w:val="00660C20"/>
    <w:rsid w:val="0067533B"/>
    <w:rsid w:val="006A41A2"/>
    <w:rsid w:val="006A62C5"/>
    <w:rsid w:val="006B5F6D"/>
    <w:rsid w:val="00731E7B"/>
    <w:rsid w:val="0073480B"/>
    <w:rsid w:val="00752C29"/>
    <w:rsid w:val="00757C0C"/>
    <w:rsid w:val="007B7870"/>
    <w:rsid w:val="007C072E"/>
    <w:rsid w:val="007C3FB9"/>
    <w:rsid w:val="00870717"/>
    <w:rsid w:val="008725FB"/>
    <w:rsid w:val="0087481C"/>
    <w:rsid w:val="008D7776"/>
    <w:rsid w:val="00900ECB"/>
    <w:rsid w:val="009229F5"/>
    <w:rsid w:val="009649AA"/>
    <w:rsid w:val="009823F9"/>
    <w:rsid w:val="00990676"/>
    <w:rsid w:val="009962D4"/>
    <w:rsid w:val="009C3409"/>
    <w:rsid w:val="00A1064C"/>
    <w:rsid w:val="00A7520A"/>
    <w:rsid w:val="00A81DF0"/>
    <w:rsid w:val="00A83EA8"/>
    <w:rsid w:val="00A92572"/>
    <w:rsid w:val="00AB3A83"/>
    <w:rsid w:val="00B01041"/>
    <w:rsid w:val="00B10D1B"/>
    <w:rsid w:val="00BA6E96"/>
    <w:rsid w:val="00BF29D5"/>
    <w:rsid w:val="00BF3A16"/>
    <w:rsid w:val="00C76042"/>
    <w:rsid w:val="00CB755F"/>
    <w:rsid w:val="00D13E31"/>
    <w:rsid w:val="00D351F5"/>
    <w:rsid w:val="00D64D94"/>
    <w:rsid w:val="00D94A0E"/>
    <w:rsid w:val="00DE49B5"/>
    <w:rsid w:val="00DE7939"/>
    <w:rsid w:val="00ED6D32"/>
    <w:rsid w:val="00EF198A"/>
    <w:rsid w:val="00F47D59"/>
    <w:rsid w:val="00F51F08"/>
    <w:rsid w:val="00F52BC7"/>
    <w:rsid w:val="00FA1C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7268E005-1C24-4E98-9217-37498556BC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8"/>
        <w:szCs w:val="28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50B4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аголовок 1"/>
    <w:basedOn w:val="a"/>
    <w:next w:val="a"/>
    <w:uiPriority w:val="99"/>
    <w:rsid w:val="005650B4"/>
    <w:pPr>
      <w:keepNext/>
      <w:autoSpaceDE w:val="0"/>
      <w:autoSpaceDN w:val="0"/>
      <w:spacing w:after="0" w:line="240" w:lineRule="auto"/>
      <w:jc w:val="center"/>
    </w:pPr>
    <w:rPr>
      <w:rFonts w:ascii="Times New Roman" w:hAnsi="Times New Roman"/>
      <w:b/>
      <w:bCs/>
      <w:sz w:val="28"/>
      <w:szCs w:val="28"/>
      <w:lang w:eastAsia="ru-RU"/>
    </w:rPr>
  </w:style>
  <w:style w:type="character" w:styleId="a3">
    <w:name w:val="Strong"/>
    <w:basedOn w:val="a0"/>
    <w:uiPriority w:val="22"/>
    <w:qFormat/>
    <w:rsid w:val="005650B4"/>
    <w:rPr>
      <w:rFonts w:cs="Times New Roman"/>
      <w:b/>
      <w:bCs/>
    </w:rPr>
  </w:style>
  <w:style w:type="character" w:customStyle="1" w:styleId="rvts15">
    <w:name w:val="rvts15"/>
    <w:rsid w:val="009962D4"/>
  </w:style>
  <w:style w:type="paragraph" w:styleId="2">
    <w:name w:val="Body Text 2"/>
    <w:basedOn w:val="a"/>
    <w:link w:val="20"/>
    <w:uiPriority w:val="99"/>
    <w:rsid w:val="009962D4"/>
    <w:pPr>
      <w:spacing w:after="120" w:line="480" w:lineRule="auto"/>
    </w:pPr>
  </w:style>
  <w:style w:type="character" w:customStyle="1" w:styleId="20">
    <w:name w:val="Основний текст 2 Знак"/>
    <w:basedOn w:val="a0"/>
    <w:link w:val="2"/>
    <w:uiPriority w:val="99"/>
    <w:locked/>
    <w:rsid w:val="009962D4"/>
    <w:rPr>
      <w:rFonts w:ascii="Calibri" w:hAnsi="Calibri" w:cs="Times New Roman"/>
      <w:sz w:val="22"/>
    </w:rPr>
  </w:style>
  <w:style w:type="paragraph" w:styleId="a4">
    <w:name w:val="Normal (Web)"/>
    <w:basedOn w:val="a"/>
    <w:uiPriority w:val="99"/>
    <w:rsid w:val="004E275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uk-UA"/>
    </w:rPr>
  </w:style>
  <w:style w:type="paragraph" w:styleId="a5">
    <w:name w:val="header"/>
    <w:basedOn w:val="a"/>
    <w:link w:val="a6"/>
    <w:uiPriority w:val="99"/>
    <w:unhideWhenUsed/>
    <w:rsid w:val="007B787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locked/>
    <w:rsid w:val="007B7870"/>
    <w:rPr>
      <w:rFonts w:ascii="Calibri" w:hAnsi="Calibri" w:cs="Times New Roman"/>
      <w:sz w:val="22"/>
      <w:szCs w:val="22"/>
    </w:rPr>
  </w:style>
  <w:style w:type="paragraph" w:styleId="a7">
    <w:name w:val="footer"/>
    <w:basedOn w:val="a"/>
    <w:link w:val="a8"/>
    <w:uiPriority w:val="99"/>
    <w:unhideWhenUsed/>
    <w:rsid w:val="007B787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locked/>
    <w:rsid w:val="007B7870"/>
    <w:rPr>
      <w:rFonts w:ascii="Calibri" w:hAnsi="Calibri" w:cs="Times New Roman"/>
      <w:sz w:val="22"/>
      <w:szCs w:val="22"/>
    </w:rPr>
  </w:style>
  <w:style w:type="character" w:styleId="a9">
    <w:name w:val="Hyperlink"/>
    <w:basedOn w:val="a0"/>
    <w:uiPriority w:val="99"/>
    <w:semiHidden/>
    <w:unhideWhenUsed/>
    <w:rsid w:val="00ED6D32"/>
    <w:rPr>
      <w:rFonts w:cs="Times New Roman"/>
      <w:color w:val="0000FF"/>
      <w:u w:val="single"/>
    </w:rPr>
  </w:style>
  <w:style w:type="paragraph" w:customStyle="1" w:styleId="StyleZakonu">
    <w:name w:val="StyleZakonu"/>
    <w:basedOn w:val="a"/>
    <w:rsid w:val="008725FB"/>
    <w:pPr>
      <w:spacing w:after="60" w:line="220" w:lineRule="exact"/>
      <w:ind w:firstLine="284"/>
      <w:jc w:val="both"/>
    </w:pPr>
    <w:rPr>
      <w:rFonts w:ascii="Times New Roman" w:hAnsi="Times New Roman"/>
      <w:sz w:val="20"/>
      <w:szCs w:val="20"/>
      <w:lang w:eastAsia="ru-RU"/>
    </w:rPr>
  </w:style>
  <w:style w:type="character" w:customStyle="1" w:styleId="Hyperlink2">
    <w:name w:val="Hyperlink.2"/>
    <w:rsid w:val="00731E7B"/>
    <w:rPr>
      <w:rFonts w:ascii="Times New Roman" w:hAnsi="Times New Roman"/>
      <w:color w:val="000000"/>
      <w:spacing w:val="0"/>
      <w:kern w:val="0"/>
      <w:position w:val="0"/>
      <w:u w:val="none" w:color="000000"/>
      <w:vertAlign w:val="baseline"/>
    </w:rPr>
  </w:style>
  <w:style w:type="character" w:styleId="aa">
    <w:name w:val="Emphasis"/>
    <w:basedOn w:val="a0"/>
    <w:uiPriority w:val="20"/>
    <w:qFormat/>
    <w:rsid w:val="00FA1CD7"/>
    <w:rPr>
      <w:rFonts w:cs="Times New Roman"/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8777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777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777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777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9527</Words>
  <Characters>5431</Characters>
  <Application>Microsoft Office Word</Application>
  <DocSecurity>0</DocSecurity>
  <Lines>45</Lines>
  <Paragraphs>29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Воробей Світлана Іванівна</dc:creator>
  <cp:keywords/>
  <dc:description/>
  <cp:lastModifiedBy>Устенко Олексій Олегович</cp:lastModifiedBy>
  <cp:revision>2</cp:revision>
  <cp:lastPrinted>2018-03-19T10:26:00Z</cp:lastPrinted>
  <dcterms:created xsi:type="dcterms:W3CDTF">2020-03-06T10:17:00Z</dcterms:created>
  <dcterms:modified xsi:type="dcterms:W3CDTF">2020-03-06T10:17:00Z</dcterms:modified>
</cp:coreProperties>
</file>