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D7732" w:rsidRPr="00307945" w:rsidRDefault="00307945" w:rsidP="00620CA3">
      <w:pPr>
        <w:spacing w:after="16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00000002" w14:textId="379670E1" w:rsidR="002D7732" w:rsidRPr="00307945" w:rsidRDefault="00307945" w:rsidP="00620CA3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Закону України «</w:t>
      </w:r>
      <w:r w:rsidR="00FA0621" w:rsidRPr="00FA062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внесення змін до деяких законодавчих актів України  щодо стимулювання ефективного користування ділянками нафтогазоносних надр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</w:t>
      </w:r>
    </w:p>
    <w:p w14:paraId="00000003" w14:textId="77777777" w:rsidR="002D7732" w:rsidRPr="00307945" w:rsidRDefault="00307945" w:rsidP="00620CA3">
      <w:pPr>
        <w:ind w:firstLine="567"/>
        <w:jc w:val="center"/>
        <w:rPr>
          <w:lang w:val="uk-UA"/>
        </w:rPr>
      </w:pPr>
      <w:r w:rsidRPr="00307945">
        <w:rPr>
          <w:lang w:val="uk-UA"/>
        </w:rPr>
        <w:t xml:space="preserve"> </w:t>
      </w:r>
    </w:p>
    <w:p w14:paraId="00000004" w14:textId="640AE0C9" w:rsidR="002D7732" w:rsidRPr="00307945" w:rsidRDefault="00307945" w:rsidP="00620CA3">
      <w:pPr>
        <w:spacing w:after="120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CC3037" w:rsidRPr="00307945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Обґрунтування необхідності прийняття </w:t>
      </w:r>
      <w:proofErr w:type="spellStart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законопроєкту</w:t>
      </w:r>
      <w:proofErr w:type="spellEnd"/>
    </w:p>
    <w:p w14:paraId="0000000C" w14:textId="12995F90" w:rsidR="002D7732" w:rsidRDefault="002F0AA6" w:rsidP="00620CA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даними </w:t>
      </w:r>
      <w:r w:rsidR="005C50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Статистичного огляду світового ринку енергетики-2019 від компанії </w:t>
      </w:r>
      <w:r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BP,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 посідає друге місце</w:t>
      </w:r>
      <w:r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Європі за доведеними запасами газу.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Разом з тим, </w:t>
      </w:r>
      <w:r w:rsidR="00D971DF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 не може реалізувати весь потенціал з видобутку власного газу через неефективне використання частин</w:t>
      </w:r>
      <w:r w:rsidR="005F38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="00D971DF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ділянок для розробки родовищ газу та нафти та недосконалий механізм реалізації спеціальних дозволів на використання надр.</w:t>
      </w:r>
    </w:p>
    <w:p w14:paraId="6C9F64B6" w14:textId="773C5A3D" w:rsidR="002F0AA6" w:rsidRDefault="002F0AA6" w:rsidP="00620CA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останніми даними </w:t>
      </w:r>
      <w:r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служб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геології та надр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41DFE">
        <w:rPr>
          <w:rFonts w:ascii="Times New Roman" w:eastAsia="Times New Roman" w:hAnsi="Times New Roman" w:cs="Times New Roman"/>
          <w:sz w:val="28"/>
          <w:szCs w:val="28"/>
          <w:lang w:val="uk-UA"/>
        </w:rPr>
        <w:t>близько 2</w:t>
      </w:r>
      <w:r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0% усіх виданих спеціальних дозволів користування нафтогазоносними надрами </w:t>
      </w:r>
      <w:r w:rsidR="00441DFE" w:rsidRPr="002F0AA6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441D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підконтрольній Україні території</w:t>
      </w:r>
      <w:r w:rsidR="00441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можна віднести до категорії «сплячих», тобто таких,</w:t>
      </w:r>
      <w:r w:rsidR="00BD10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якими на </w:t>
      </w:r>
      <w:r w:rsidR="00C365CA">
        <w:rPr>
          <w:rFonts w:ascii="Times New Roman" w:hAnsi="Times New Roman" w:cs="Times New Roman"/>
          <w:sz w:val="28"/>
          <w:szCs w:val="28"/>
          <w:lang w:val="uk-UA"/>
        </w:rPr>
        <w:t>визначених ділянках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відбувається видобуток нафти і газу. </w:t>
      </w:r>
      <w:r w:rsidR="00441DFE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останніми даними, </w:t>
      </w:r>
      <w:r w:rsidR="005F38BD">
        <w:rPr>
          <w:rFonts w:ascii="Times New Roman" w:hAnsi="Times New Roman" w:cs="Times New Roman"/>
          <w:sz w:val="28"/>
          <w:szCs w:val="28"/>
          <w:lang w:val="uk-UA"/>
        </w:rPr>
        <w:t xml:space="preserve">таких ділянок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налічується </w:t>
      </w:r>
      <w:r w:rsidR="00C365CA">
        <w:rPr>
          <w:rFonts w:ascii="Times New Roman" w:hAnsi="Times New Roman" w:cs="Times New Roman"/>
          <w:sz w:val="28"/>
          <w:szCs w:val="28"/>
          <w:lang w:val="uk-UA"/>
        </w:rPr>
        <w:t>близько 90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49337A" w14:textId="7C5EE8BD" w:rsidR="002F0AA6" w:rsidRDefault="00BD1014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Практика свідчить, що в</w:t>
      </w:r>
      <w:r w:rsidR="002F0AA6">
        <w:rPr>
          <w:rFonts w:ascii="Times New Roman" w:hAnsi="Times New Roman" w:cs="Times New Roman"/>
          <w:sz w:val="28"/>
          <w:szCs w:val="28"/>
          <w:lang w:val="uk-UA"/>
        </w:rPr>
        <w:t xml:space="preserve">ласники </w:t>
      </w:r>
      <w:r w:rsidR="005F38BD">
        <w:rPr>
          <w:rFonts w:ascii="Times New Roman" w:hAnsi="Times New Roman" w:cs="Times New Roman"/>
          <w:sz w:val="28"/>
          <w:szCs w:val="28"/>
          <w:lang w:val="uk-UA"/>
        </w:rPr>
        <w:t xml:space="preserve">так званих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«сплячих» </w:t>
      </w:r>
      <w:r w:rsidR="002F0AA6">
        <w:rPr>
          <w:rFonts w:ascii="Times New Roman" w:hAnsi="Times New Roman" w:cs="Times New Roman"/>
          <w:sz w:val="28"/>
          <w:szCs w:val="28"/>
          <w:lang w:val="uk-UA"/>
        </w:rPr>
        <w:t>спецдозволів на користування нафтогазоносними надрами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AA6">
        <w:rPr>
          <w:rFonts w:ascii="Times New Roman" w:hAnsi="Times New Roman" w:cs="Times New Roman"/>
          <w:sz w:val="28"/>
          <w:szCs w:val="28"/>
          <w:lang w:val="uk-UA"/>
        </w:rPr>
        <w:t xml:space="preserve">не відмовляються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них добровільно. Натомість, наявна практика постійних </w:t>
      </w:r>
      <w:r w:rsidR="002F0AA6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AA6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AA6">
        <w:rPr>
          <w:rFonts w:ascii="Times New Roman" w:hAnsi="Times New Roman" w:cs="Times New Roman"/>
          <w:sz w:val="28"/>
          <w:szCs w:val="28"/>
          <w:lang w:val="uk-UA"/>
        </w:rPr>
        <w:t>і показник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F0AA6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робіт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спецдозволом</w:t>
      </w:r>
      <w:r w:rsidR="000E56D5">
        <w:rPr>
          <w:rFonts w:ascii="Times New Roman" w:hAnsi="Times New Roman" w:cs="Times New Roman"/>
          <w:sz w:val="28"/>
          <w:szCs w:val="28"/>
          <w:lang w:val="uk-UA"/>
        </w:rPr>
        <w:t xml:space="preserve"> без об’єктивних причин відсутності видобутку. </w:t>
      </w:r>
    </w:p>
    <w:p w14:paraId="32C101F0" w14:textId="1C8B2C11" w:rsidR="000E56D5" w:rsidRDefault="000E56D5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Наявність «сплячих» спецдозволів на користування нафтогазоносними надрами негативно впливає на економіку та енергетичну незалежність країни, сповільнює розвиток нафтовидобувної галузі:</w:t>
      </w:r>
    </w:p>
    <w:p w14:paraId="405E8645" w14:textId="0B701084" w:rsidR="000E56D5" w:rsidRDefault="000E56D5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6D5">
        <w:rPr>
          <w:rFonts w:ascii="Times New Roman" w:hAnsi="Times New Roman" w:cs="Times New Roman"/>
          <w:sz w:val="28"/>
          <w:szCs w:val="28"/>
          <w:lang w:val="uk-UA"/>
        </w:rPr>
        <w:t xml:space="preserve">- добросовісні компанії не </w:t>
      </w:r>
      <w:r w:rsidR="005F38BD">
        <w:rPr>
          <w:rFonts w:ascii="Times New Roman" w:hAnsi="Times New Roman" w:cs="Times New Roman"/>
          <w:sz w:val="28"/>
          <w:szCs w:val="28"/>
          <w:lang w:val="uk-UA"/>
        </w:rPr>
        <w:t xml:space="preserve">можуть </w:t>
      </w:r>
      <w:r w:rsidRPr="000E56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видобуток на «зарезервованих» ділянках; </w:t>
      </w:r>
    </w:p>
    <w:p w14:paraId="3135DAD6" w14:textId="7B6C8225" w:rsidR="000E56D5" w:rsidRPr="000E56D5" w:rsidRDefault="000E56D5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блокується збільшення видобутку власного газу, що </w:t>
      </w:r>
      <w:r w:rsidR="005F38BD">
        <w:rPr>
          <w:rFonts w:ascii="Times New Roman" w:hAnsi="Times New Roman" w:cs="Times New Roman"/>
          <w:sz w:val="28"/>
          <w:szCs w:val="28"/>
          <w:lang w:val="uk-UA"/>
        </w:rPr>
        <w:t xml:space="preserve">збільшує </w:t>
      </w:r>
      <w:r w:rsidRPr="000E56D5">
        <w:rPr>
          <w:rFonts w:ascii="Times New Roman" w:hAnsi="Times New Roman" w:cs="Times New Roman"/>
          <w:sz w:val="28"/>
          <w:szCs w:val="28"/>
          <w:lang w:val="uk-UA"/>
        </w:rPr>
        <w:t xml:space="preserve">залежність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0E56D5">
        <w:rPr>
          <w:rFonts w:ascii="Times New Roman" w:hAnsi="Times New Roman" w:cs="Times New Roman"/>
          <w:sz w:val="28"/>
          <w:szCs w:val="28"/>
          <w:lang w:val="uk-UA"/>
        </w:rPr>
        <w:t>від імпорту нафти і газу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80B10E" w14:textId="6D73A409" w:rsidR="000E56D5" w:rsidRDefault="000E56D5" w:rsidP="005F38BD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6D5">
        <w:rPr>
          <w:rFonts w:ascii="Times New Roman" w:hAnsi="Times New Roman" w:cs="Times New Roman"/>
          <w:sz w:val="28"/>
          <w:szCs w:val="28"/>
          <w:lang w:val="uk-UA"/>
        </w:rPr>
        <w:t>- державний та місцеві бюджети не отримують податкових надходжень</w:t>
      </w:r>
      <w:r w:rsidR="005F3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Pr="000E56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489C45" w14:textId="37E780B2" w:rsidR="002F0AA6" w:rsidRDefault="002F0AA6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Тому, </w:t>
      </w:r>
      <w:r w:rsidR="000E56D5">
        <w:rPr>
          <w:rFonts w:ascii="Times New Roman" w:hAnsi="Times New Roman" w:cs="Times New Roman"/>
          <w:sz w:val="28"/>
          <w:szCs w:val="28"/>
          <w:lang w:val="uk-UA"/>
        </w:rPr>
        <w:t>для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ефективного користування ділянками нафтогазоносних надр,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F38B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</w:t>
      </w:r>
      <w:r w:rsidR="000E56D5">
        <w:rPr>
          <w:rFonts w:ascii="Times New Roman" w:hAnsi="Times New Roman" w:cs="Times New Roman"/>
          <w:sz w:val="28"/>
          <w:szCs w:val="28"/>
          <w:lang w:val="uk-UA"/>
        </w:rPr>
        <w:t xml:space="preserve">пропонує запровадити </w:t>
      </w:r>
      <w:r w:rsidR="000E56D5" w:rsidRPr="000E56D5">
        <w:rPr>
          <w:rFonts w:ascii="Times New Roman" w:hAnsi="Times New Roman" w:cs="Times New Roman"/>
          <w:sz w:val="28"/>
          <w:szCs w:val="28"/>
          <w:lang w:val="uk-UA"/>
        </w:rPr>
        <w:t>плат</w:t>
      </w:r>
      <w:r w:rsidR="000E56D5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E56D5" w:rsidRPr="000E56D5">
        <w:rPr>
          <w:rFonts w:ascii="Times New Roman" w:hAnsi="Times New Roman" w:cs="Times New Roman"/>
          <w:sz w:val="28"/>
          <w:szCs w:val="28"/>
          <w:lang w:val="uk-UA"/>
        </w:rPr>
        <w:t>за користування нафтогазоносними надрами</w:t>
      </w:r>
      <w:r w:rsidR="000E56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63589">
        <w:rPr>
          <w:rFonts w:ascii="Times New Roman" w:hAnsi="Times New Roman" w:cs="Times New Roman"/>
          <w:sz w:val="28"/>
          <w:szCs w:val="28"/>
          <w:lang w:val="uk-UA"/>
        </w:rPr>
        <w:t xml:space="preserve"> Це означає, що власник спецдозволу буде зобов’язаний здійснювати регулярні виплати незалежно від того, чи здійснюється на ділянці видобуток, чи ні. Така практика відповідає світовому досвіду та застосовується в ряді країн, як Азербайджан, Велика Британія, Норвегія, США, Хорватія тощо. При цьому, заборгованість по сплаті протягом трьох місяців буде обов’язковою підставою для початку процедури анулювання спецдозволу у судовому порядку.  </w:t>
      </w:r>
      <w:r w:rsidR="000E56D5" w:rsidRPr="000E56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1E56A7" w14:textId="44CB6CA4" w:rsidR="002F0AA6" w:rsidRPr="00963589" w:rsidRDefault="00963589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Запропоновані положення містилися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законопроєкті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B77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D971DF" w:rsidRPr="00BB77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2807 від 27.01.2020 р.</w:t>
      </w:r>
      <w:r w:rsidRPr="00BB77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зареєстрованому Кабінетом міністрів України. Відповідний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був </w:t>
      </w:r>
      <w:r w:rsidR="005030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відкликаний 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знятий з розгляду у зв’язку з відставкою суб’єкта законодавчої ініціативи. З огляду на важливість вирішення зазначеної проблеми для енергетичної безпеки країни, </w:t>
      </w:r>
      <w:proofErr w:type="spellStart"/>
      <w:r w:rsidR="001F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законопроєкт</w:t>
      </w:r>
      <w:proofErr w:type="spellEnd"/>
      <w:r w:rsid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вноситься повторно народним депутатом України</w:t>
      </w:r>
      <w:r w:rsidR="001F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0000000E" w14:textId="0F91F571" w:rsidR="002D7732" w:rsidRPr="00307945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000000F" w14:textId="77777777" w:rsidR="002D7732" w:rsidRPr="00307945" w:rsidRDefault="00307945" w:rsidP="00620CA3">
      <w:pPr>
        <w:spacing w:after="120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</w:t>
      </w:r>
      <w:r w:rsidRPr="00307945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     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Цілі та завдання </w:t>
      </w:r>
      <w:proofErr w:type="spellStart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законопроєкту</w:t>
      </w:r>
      <w:proofErr w:type="spellEnd"/>
    </w:p>
    <w:p w14:paraId="00000013" w14:textId="2C2E7101" w:rsidR="002D7732" w:rsidRPr="00620CA3" w:rsidRDefault="00307945" w:rsidP="00620CA3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Основною метою </w:t>
      </w:r>
      <w:proofErr w:type="spellStart"/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законопроєкту</w:t>
      </w:r>
      <w:proofErr w:type="spellEnd"/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є </w:t>
      </w:r>
      <w:r w:rsidR="001F695F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ліквід</w:t>
      </w:r>
      <w:r w:rsidR="00441DFE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увати</w:t>
      </w:r>
      <w:r w:rsidR="001F695F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«спляч</w:t>
      </w:r>
      <w:r w:rsidR="00441DFE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1F695F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» </w:t>
      </w:r>
      <w:r w:rsidR="001F695F" w:rsidRPr="00620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спецдозвол</w:t>
      </w:r>
      <w:r w:rsidR="00441DFE" w:rsidRPr="00620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1F695F" w:rsidRPr="00620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користування нафтогазоносними надрами та </w:t>
      </w:r>
      <w:r w:rsidR="00441DFE" w:rsidRPr="00620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запровадити дієві механізми протидії неефективному використанню спецдозволів </w:t>
      </w:r>
      <w:r w:rsidR="005F38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441DFE" w:rsidRPr="00620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майбутньому.</w:t>
      </w:r>
    </w:p>
    <w:p w14:paraId="64157314" w14:textId="77777777" w:rsidR="00441DFE" w:rsidRPr="00620CA3" w:rsidRDefault="00441DFE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Встановлення плати за користування ділянками нафтогазоносних надр повинно стимулювати власників спецдозволів прискорити проведення геолого-розвідувальних робіт, розробку та подальше видобування нафти та газу. </w:t>
      </w:r>
    </w:p>
    <w:p w14:paraId="52F37A10" w14:textId="46FFE37E" w:rsidR="00441DFE" w:rsidRPr="00620CA3" w:rsidRDefault="00441DFE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разі виявлення недоцільності або неспроможності ефективно використовувати ділянку за спецдозволом, наявність регулярної плати повинна спонукати власників добровільно відмовлятися від невикористаних ділянок. </w:t>
      </w:r>
    </w:p>
    <w:p w14:paraId="5419090F" w14:textId="716290D3" w:rsidR="00441DFE" w:rsidRPr="00620CA3" w:rsidRDefault="00441DFE" w:rsidP="005F38BD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випадку несплати </w:t>
      </w:r>
      <w:r w:rsidR="005F38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вищезазначених</w:t>
      </w: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плат, </w:t>
      </w:r>
      <w:proofErr w:type="spellStart"/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законопроєкт</w:t>
      </w:r>
      <w:proofErr w:type="spellEnd"/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має надати </w:t>
      </w:r>
      <w:proofErr w:type="spellStart"/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Держгеонадр</w:t>
      </w:r>
      <w:proofErr w:type="spellEnd"/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підстави </w:t>
      </w:r>
      <w:r w:rsidR="00620CA3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механізми для </w:t>
      </w: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анулюва</w:t>
      </w:r>
      <w:r w:rsidR="00620CA3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ння </w:t>
      </w: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спецдозвол</w:t>
      </w:r>
      <w:r w:rsidR="00620CA3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20CA3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судовому порядку. </w:t>
      </w:r>
      <w:r w:rsidR="00620CA3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Дані </w:t>
      </w:r>
      <w:r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ділянки зможуть бути винесені на аукціон для залучення нових, більш ефективних інвесторів</w:t>
      </w:r>
      <w:r w:rsidR="00620CA3" w:rsidRPr="00620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0000014" w14:textId="77777777" w:rsidR="002D7732" w:rsidRPr="00307945" w:rsidRDefault="00307945" w:rsidP="00620CA3">
      <w:pPr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0000015" w14:textId="77777777" w:rsidR="002D7732" w:rsidRPr="00307945" w:rsidRDefault="00307945" w:rsidP="00620CA3">
      <w:pPr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Pr="00307945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     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Загальна характеристика та основні положення </w:t>
      </w:r>
      <w:proofErr w:type="spellStart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законопроєкту</w:t>
      </w:r>
      <w:proofErr w:type="spellEnd"/>
    </w:p>
    <w:p w14:paraId="00000016" w14:textId="584AC1F6" w:rsidR="002D7732" w:rsidRPr="00E4134E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досягнення поставлених цілей </w:t>
      </w:r>
      <w:proofErr w:type="spellStart"/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законопроєкт</w:t>
      </w:r>
      <w:proofErr w:type="spellEnd"/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пропоную</w:t>
      </w:r>
      <w:r w:rsidR="005F38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proofErr w:type="spellEnd"/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наступні зміни: </w:t>
      </w:r>
    </w:p>
    <w:p w14:paraId="3BF5B392" w14:textId="44558495" w:rsidR="00E4134E" w:rsidRPr="00E4134E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5F38BD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Кодексі України про надра </w:t>
      </w:r>
      <w:r w:rsidR="00E4134E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доповнити перелік видів плати за користування надрами</w:t>
      </w:r>
      <w:r w:rsidR="006F490C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плат</w:t>
      </w:r>
      <w:r w:rsidR="00E4134E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ою</w:t>
      </w:r>
      <w:r w:rsidR="006F490C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 користування ділянками нафтогазоносних надр</w:t>
      </w:r>
      <w:r w:rsidR="00E4134E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0000001B" w14:textId="6A268B24" w:rsidR="002D7732" w:rsidRPr="00E4134E" w:rsidRDefault="00E4134E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передбачити</w:t>
      </w:r>
      <w:r w:rsidR="006F490C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що </w:t>
      </w: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плата за користування ділянками нафтогазоносних надр </w:t>
      </w:r>
      <w:r w:rsidR="006F490C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визначається Податковим кодексом України; </w:t>
      </w:r>
    </w:p>
    <w:p w14:paraId="4728D84D" w14:textId="63B4C628" w:rsidR="006F490C" w:rsidRPr="00E4134E" w:rsidRDefault="006F490C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визначити заборгованість із сплати плати за користування ділянками нафтогазоносних надр однією з підстав для анулювання спеціального дозволу на користування нафтогазоносними надрами;</w:t>
      </w:r>
    </w:p>
    <w:p w14:paraId="66510B47" w14:textId="3A8AA95C" w:rsidR="006F490C" w:rsidRPr="00E4134E" w:rsidRDefault="00E4134E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передбачити, що несплата плати за користування ділянками нафтогазоносних надр протягом більш ніж трьох місяців є обов’язковою підставою для початку процедури анулювання спеціального дозволу на користування нафтогазоносними надрами в судовому порядку</w:t>
      </w:r>
      <w:r w:rsidRPr="00E4134E">
        <w:rPr>
          <w:color w:val="000000" w:themeColor="text1"/>
          <w:lang w:val="uk-UA"/>
        </w:rPr>
        <w:t>.</w:t>
      </w:r>
    </w:p>
    <w:p w14:paraId="0000001C" w14:textId="57CC0BFB" w:rsidR="002D7732" w:rsidRPr="00E4134E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реалізації вищезазначених положень </w:t>
      </w:r>
      <w:proofErr w:type="spellStart"/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законопроєктом</w:t>
      </w:r>
      <w:proofErr w:type="spellEnd"/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вн</w:t>
      </w:r>
      <w:r w:rsidR="005F38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осяться</w:t>
      </w: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</w:t>
      </w:r>
      <w:r w:rsidR="00E4134E"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ст. 28 Кодексу України про надра та ст. 27 Закону України «Про нафту і газ»</w:t>
      </w:r>
      <w:r w:rsidRPr="00E4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000001D" w14:textId="77777777" w:rsidR="002D7732" w:rsidRPr="00307945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14:paraId="0000001E" w14:textId="77777777" w:rsidR="002D7732" w:rsidRPr="00307945" w:rsidRDefault="00307945" w:rsidP="00620CA3">
      <w:pPr>
        <w:spacing w:after="120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</w:t>
      </w:r>
      <w:r w:rsidRPr="00307945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     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Місце </w:t>
      </w:r>
      <w:proofErr w:type="spellStart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законопроєкту</w:t>
      </w:r>
      <w:proofErr w:type="spellEnd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 системі законодавства</w:t>
      </w:r>
    </w:p>
    <w:p w14:paraId="1720AF47" w14:textId="65C85CBE" w:rsidR="00FA0621" w:rsidRPr="00307945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Нормативно-правову базу у даній сфері правового регулювання</w:t>
      </w:r>
      <w:r w:rsidR="006509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цілей цього законопроє</w:t>
      </w:r>
      <w:bookmarkStart w:id="0" w:name="_GoBack"/>
      <w:bookmarkEnd w:id="0"/>
      <w:r w:rsidR="00FA0621">
        <w:rPr>
          <w:rFonts w:ascii="Times New Roman" w:eastAsia="Times New Roman" w:hAnsi="Times New Roman" w:cs="Times New Roman"/>
          <w:sz w:val="28"/>
          <w:szCs w:val="28"/>
          <w:lang w:val="uk-UA"/>
        </w:rPr>
        <w:t>кту</w:t>
      </w:r>
      <w:r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стано</w:t>
      </w:r>
      <w:r w:rsidR="00FA06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влять Кодекс України про надра та </w:t>
      </w:r>
      <w:r w:rsidR="00FA0621" w:rsidRPr="00FA0621">
        <w:rPr>
          <w:rFonts w:ascii="Times New Roman" w:eastAsia="Times New Roman" w:hAnsi="Times New Roman" w:cs="Times New Roman"/>
          <w:sz w:val="28"/>
          <w:szCs w:val="28"/>
          <w:lang w:val="uk-UA"/>
        </w:rPr>
        <w:t>Закон України «Про нафту і газ»</w:t>
      </w:r>
      <w:r w:rsidR="00FA062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20" w14:textId="6632AC0D" w:rsidR="002D7732" w:rsidRPr="00D541BA" w:rsidRDefault="00FA0621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07945"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еалізація положень вказаного </w:t>
      </w:r>
      <w:proofErr w:type="spellStart"/>
      <w:r w:rsidR="00307945"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законопроєкту</w:t>
      </w:r>
      <w:proofErr w:type="spellEnd"/>
      <w:r w:rsidR="00307945"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потребує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також </w:t>
      </w:r>
      <w:r w:rsidR="00307945"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внесення змін до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Податкового кодексу</w:t>
      </w:r>
      <w:r w:rsidR="00307945"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</w:t>
      </w:r>
      <w:r w:rsidR="00E413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E4134E" w:rsidRPr="00E824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Бюджетного кодексу України</w:t>
      </w:r>
      <w:r w:rsidR="00307945" w:rsidRPr="00E824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Тому </w:t>
      </w:r>
      <w:proofErr w:type="spellStart"/>
      <w:r w:rsidR="00D541BA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 w:rsidR="00D541BA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 щодо стимулювання ефективного користування ділянками нафтогазоносних надр»</w:t>
      </w:r>
      <w:r w:rsid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має розглядатися одночасно з пов</w:t>
      </w:r>
      <w:r w:rsidR="00D541BA" w:rsidRP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язаними </w:t>
      </w:r>
      <w:proofErr w:type="spellStart"/>
      <w:r w:rsidR="00D971DF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r w:rsid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="00D971DF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внесення змін до </w:t>
      </w:r>
      <w:r w:rsid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Податкового кодексу </w:t>
      </w:r>
      <w:r w:rsidR="00D971DF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України щодо стимулювання ефективного користування ділянками нафтогазоносних надр»</w:t>
      </w:r>
      <w:r w:rsid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="00D971DF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r w:rsid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ом</w:t>
      </w:r>
      <w:proofErr w:type="spellEnd"/>
      <w:r w:rsidR="00D971DF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внесення змін до </w:t>
      </w:r>
      <w:r w:rsid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Бюджетного кодексу </w:t>
      </w:r>
      <w:r w:rsidR="00D971DF" w:rsidRPr="00D541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України щодо стимулювання ефективного користування ділянками нафтогазоносних надр»</w:t>
      </w:r>
      <w:r w:rsidR="00D971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0000021" w14:textId="77777777" w:rsidR="002D7732" w:rsidRPr="00307945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0000022" w14:textId="77777777" w:rsidR="002D7732" w:rsidRPr="00307945" w:rsidRDefault="00307945" w:rsidP="00620CA3">
      <w:pPr>
        <w:spacing w:after="120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Pr="00307945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     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Фінансово-економічне обґрунтування</w:t>
      </w:r>
    </w:p>
    <w:p w14:paraId="00000023" w14:textId="6A492270" w:rsidR="002D7732" w:rsidRPr="001F695F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F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Реалізація положень </w:t>
      </w:r>
      <w:proofErr w:type="spellStart"/>
      <w:r w:rsidRPr="001F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1F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не потребує додаткових витрат з Державного бюджету України.</w:t>
      </w:r>
      <w:r w:rsidR="001F6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Очікується, що розблокування «сплячих» спецдозволів </w:t>
      </w:r>
      <w:r w:rsidR="001F695F">
        <w:rPr>
          <w:rFonts w:ascii="Times New Roman" w:hAnsi="Times New Roman" w:cs="Times New Roman"/>
          <w:sz w:val="28"/>
          <w:szCs w:val="28"/>
          <w:lang w:val="uk-UA"/>
        </w:rPr>
        <w:t>на користування надрами дозволить збільшити надходження до державного та місцевих бюджетів за рахунок збільшення видобутку та створення нових робочих місць в регіонах.</w:t>
      </w:r>
    </w:p>
    <w:p w14:paraId="62C8B418" w14:textId="77777777" w:rsidR="00307945" w:rsidRPr="00307945" w:rsidRDefault="00307945" w:rsidP="00620CA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7" w14:textId="77777777" w:rsidR="002D7732" w:rsidRPr="00307945" w:rsidRDefault="00307945" w:rsidP="00620CA3">
      <w:pPr>
        <w:spacing w:after="12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</w:t>
      </w:r>
      <w:r w:rsidRPr="00307945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     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Обґрунтування очікуваних соціально-економічних, правових та інших наслідків застосування </w:t>
      </w:r>
      <w:proofErr w:type="spellStart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законопроєкту</w:t>
      </w:r>
      <w:proofErr w:type="spellEnd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після його прийняття</w:t>
      </w:r>
    </w:p>
    <w:p w14:paraId="1A2F29B9" w14:textId="02CE821F" w:rsidR="00620CA3" w:rsidRDefault="004F0090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даного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призведе до </w:t>
      </w:r>
      <w:r w:rsidR="00620CA3">
        <w:rPr>
          <w:rFonts w:ascii="Times New Roman" w:hAnsi="Times New Roman" w:cs="Times New Roman"/>
          <w:sz w:val="28"/>
          <w:szCs w:val="28"/>
          <w:lang w:val="uk-UA"/>
        </w:rPr>
        <w:t>змен</w:t>
      </w:r>
      <w:r w:rsidR="00BB776A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620CA3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«сплячих» спеціальних дозволів на користування надрами</w:t>
      </w:r>
      <w:r w:rsidR="00620CA3">
        <w:rPr>
          <w:rFonts w:ascii="Times New Roman" w:hAnsi="Times New Roman" w:cs="Times New Roman"/>
          <w:sz w:val="28"/>
          <w:szCs w:val="28"/>
          <w:lang w:val="uk-UA"/>
        </w:rPr>
        <w:t>, що, в свою чергу, дозволить:</w:t>
      </w:r>
    </w:p>
    <w:p w14:paraId="7481E9A8" w14:textId="77777777" w:rsidR="00620CA3" w:rsidRDefault="00620CA3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відкрити доступ до нових ділянок для розробки нафтогазових родовищ та активізувати </w:t>
      </w:r>
      <w:r w:rsidR="004F0090">
        <w:rPr>
          <w:rFonts w:ascii="Times New Roman" w:hAnsi="Times New Roman" w:cs="Times New Roman"/>
          <w:sz w:val="28"/>
          <w:szCs w:val="28"/>
          <w:lang w:val="uk-UA"/>
        </w:rPr>
        <w:t>рин</w:t>
      </w:r>
      <w:r>
        <w:rPr>
          <w:rFonts w:ascii="Times New Roman" w:hAnsi="Times New Roman" w:cs="Times New Roman"/>
          <w:sz w:val="28"/>
          <w:szCs w:val="28"/>
          <w:lang w:val="uk-UA"/>
        </w:rPr>
        <w:t>ок;</w:t>
      </w:r>
    </w:p>
    <w:p w14:paraId="73927A1E" w14:textId="77777777" w:rsidR="00620CA3" w:rsidRDefault="00620CA3" w:rsidP="00620CA3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збільшити видобуток власного газу в Україні, що сприятиме посиленню енергетичної незалежності та безпеки країни;</w:t>
      </w:r>
    </w:p>
    <w:p w14:paraId="0000002B" w14:textId="65365B89" w:rsidR="002D7732" w:rsidRPr="005F38BD" w:rsidRDefault="00620CA3" w:rsidP="005F38BD">
      <w:pPr>
        <w:autoSpaceDE w:val="0"/>
        <w:autoSpaceDN w:val="0"/>
        <w:adjustRightInd w:val="0"/>
        <w:ind w:right="-7" w:firstLine="567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пожвавити ділову активність в регіонах знаходження ділянок, залучити інвесторів та створити нові робочі місця</w:t>
      </w:r>
      <w:r w:rsidR="004F00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53EC0058" w14:textId="1FD605EA" w:rsidR="005F38BD" w:rsidRPr="00307945" w:rsidRDefault="00307945" w:rsidP="005F38BD">
      <w:pPr>
        <w:spacing w:after="16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000002D" w14:textId="57A81DC1" w:rsidR="002D7732" w:rsidRPr="00307945" w:rsidRDefault="00307945" w:rsidP="00620CA3">
      <w:pPr>
        <w:spacing w:after="16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Народний депутат України               </w:t>
      </w:r>
      <w:r w:rsidR="00620C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Я. І. </w:t>
      </w:r>
      <w:proofErr w:type="spellStart"/>
      <w:r w:rsidRPr="003079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Железняк</w:t>
      </w:r>
      <w:proofErr w:type="spellEnd"/>
    </w:p>
    <w:p w14:paraId="0000002F" w14:textId="21D725DF" w:rsidR="002D7732" w:rsidRPr="00307945" w:rsidRDefault="00307945" w:rsidP="00620CA3">
      <w:pPr>
        <w:spacing w:after="160"/>
        <w:ind w:firstLine="567"/>
        <w:jc w:val="both"/>
        <w:rPr>
          <w:lang w:val="uk-UA"/>
        </w:rPr>
      </w:pPr>
      <w:r w:rsidRPr="00307945">
        <w:rPr>
          <w:lang w:val="uk-UA"/>
        </w:rPr>
        <w:t xml:space="preserve"> </w:t>
      </w:r>
    </w:p>
    <w:sectPr w:rsidR="002D7732" w:rsidRPr="00307945" w:rsidSect="00CC3037">
      <w:pgSz w:w="12240" w:h="15840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32"/>
    <w:rsid w:val="000E56D5"/>
    <w:rsid w:val="001F695F"/>
    <w:rsid w:val="002D7732"/>
    <w:rsid w:val="002F0AA6"/>
    <w:rsid w:val="00307945"/>
    <w:rsid w:val="00441DFE"/>
    <w:rsid w:val="004F0090"/>
    <w:rsid w:val="005030C8"/>
    <w:rsid w:val="005C50DE"/>
    <w:rsid w:val="005F38BD"/>
    <w:rsid w:val="00620CA3"/>
    <w:rsid w:val="0065094E"/>
    <w:rsid w:val="006F490C"/>
    <w:rsid w:val="00963589"/>
    <w:rsid w:val="00BB776A"/>
    <w:rsid w:val="00BD1014"/>
    <w:rsid w:val="00C365CA"/>
    <w:rsid w:val="00CC3037"/>
    <w:rsid w:val="00D541BA"/>
    <w:rsid w:val="00D971DF"/>
    <w:rsid w:val="00E4134E"/>
    <w:rsid w:val="00E82443"/>
    <w:rsid w:val="00FA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5707C"/>
  <w15:docId w15:val="{D3E29615-135C-F145-BE67-F6F645573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4159</Words>
  <Characters>2372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"Голос". Округи</cp:lastModifiedBy>
  <cp:revision>13</cp:revision>
  <cp:lastPrinted>2020-03-05T15:18:00Z</cp:lastPrinted>
  <dcterms:created xsi:type="dcterms:W3CDTF">2020-03-05T15:15:00Z</dcterms:created>
  <dcterms:modified xsi:type="dcterms:W3CDTF">2020-03-06T07:59:00Z</dcterms:modified>
</cp:coreProperties>
</file>