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5A5" w:rsidRPr="007140B6" w:rsidRDefault="000855A5" w:rsidP="00922F6B">
      <w:pPr>
        <w:spacing w:after="0" w:line="240" w:lineRule="auto"/>
        <w:jc w:val="center"/>
        <w:rPr>
          <w:rFonts w:ascii="Times New Roman" w:hAnsi="Times New Roman" w:cs="Times New Roman"/>
          <w:b/>
          <w:bCs/>
          <w:sz w:val="28"/>
          <w:szCs w:val="28"/>
          <w:lang w:val="uk-UA"/>
        </w:rPr>
      </w:pPr>
      <w:r w:rsidRPr="007140B6">
        <w:rPr>
          <w:rFonts w:ascii="Times New Roman" w:hAnsi="Times New Roman" w:cs="Times New Roman"/>
          <w:b/>
          <w:bCs/>
          <w:sz w:val="28"/>
          <w:szCs w:val="28"/>
          <w:lang w:val="uk-UA"/>
        </w:rPr>
        <w:t>ПОРІВНЯЛЬНА ТАБЛИЦЯ</w:t>
      </w:r>
    </w:p>
    <w:p w:rsidR="000855A5" w:rsidRPr="007140B6" w:rsidRDefault="000855A5" w:rsidP="00922F6B">
      <w:pPr>
        <w:spacing w:after="0" w:line="240" w:lineRule="auto"/>
        <w:jc w:val="center"/>
        <w:rPr>
          <w:rFonts w:ascii="Times New Roman" w:hAnsi="Times New Roman" w:cs="Times New Roman"/>
          <w:b/>
          <w:bCs/>
          <w:sz w:val="28"/>
          <w:lang w:val="uk-UA"/>
        </w:rPr>
      </w:pPr>
      <w:r w:rsidRPr="007140B6">
        <w:rPr>
          <w:rFonts w:ascii="Times New Roman" w:hAnsi="Times New Roman" w:cs="Times New Roman"/>
          <w:b/>
          <w:bCs/>
          <w:sz w:val="28"/>
          <w:szCs w:val="28"/>
          <w:lang w:val="uk-UA"/>
        </w:rPr>
        <w:t xml:space="preserve">до </w:t>
      </w:r>
      <w:proofErr w:type="spellStart"/>
      <w:r>
        <w:rPr>
          <w:rFonts w:ascii="Times New Roman" w:hAnsi="Times New Roman" w:cs="Times New Roman"/>
          <w:b/>
          <w:bCs/>
          <w:sz w:val="28"/>
          <w:lang w:val="uk-UA"/>
        </w:rPr>
        <w:t>проє</w:t>
      </w:r>
      <w:r w:rsidRPr="007140B6">
        <w:rPr>
          <w:rFonts w:ascii="Times New Roman" w:hAnsi="Times New Roman" w:cs="Times New Roman"/>
          <w:b/>
          <w:bCs/>
          <w:sz w:val="28"/>
          <w:lang w:val="uk-UA"/>
        </w:rPr>
        <w:t>кту</w:t>
      </w:r>
      <w:proofErr w:type="spellEnd"/>
      <w:r w:rsidRPr="007140B6">
        <w:rPr>
          <w:rFonts w:ascii="Times New Roman" w:hAnsi="Times New Roman" w:cs="Times New Roman"/>
          <w:b/>
          <w:bCs/>
          <w:sz w:val="28"/>
          <w:lang w:val="uk-UA"/>
        </w:rPr>
        <w:t xml:space="preserve"> Закону України "Про внесення змін до Закону України "Про статус народного депутат України" </w:t>
      </w:r>
      <w:r>
        <w:rPr>
          <w:rFonts w:ascii="Times New Roman" w:hAnsi="Times New Roman" w:cs="Times New Roman"/>
          <w:b/>
          <w:iCs/>
          <w:color w:val="000000"/>
          <w:sz w:val="28"/>
          <w:szCs w:val="28"/>
          <w:shd w:val="clear" w:color="auto" w:fill="FFFFFF"/>
          <w:lang w:val="uk-UA"/>
        </w:rPr>
        <w:t>(щодо депутатських звернень)</w:t>
      </w:r>
      <w:r w:rsidRPr="00175944">
        <w:rPr>
          <w:bCs/>
          <w:sz w:val="28"/>
          <w:szCs w:val="28"/>
          <w:lang w:val="uk-UA"/>
        </w:rPr>
        <w:t xml:space="preserve"> </w:t>
      </w:r>
    </w:p>
    <w:p w:rsidR="000855A5" w:rsidRPr="007140B6" w:rsidRDefault="000855A5" w:rsidP="00922F6B">
      <w:pPr>
        <w:spacing w:after="0" w:line="240" w:lineRule="auto"/>
        <w:jc w:val="center"/>
        <w:rPr>
          <w:rFonts w:ascii="Times New Roman" w:hAnsi="Times New Roman" w:cs="Times New Roman"/>
          <w:b/>
          <w:bCs/>
          <w:sz w:val="28"/>
          <w:lang w:val="uk-UA"/>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7229"/>
      </w:tblGrid>
      <w:tr w:rsidR="000855A5" w:rsidRPr="00942DFD" w:rsidTr="00E065AF">
        <w:trPr>
          <w:tblHeader/>
        </w:trPr>
        <w:tc>
          <w:tcPr>
            <w:tcW w:w="7196" w:type="dxa"/>
          </w:tcPr>
          <w:p w:rsidR="000855A5" w:rsidRPr="007140B6" w:rsidRDefault="000855A5" w:rsidP="00922F6B">
            <w:pPr>
              <w:tabs>
                <w:tab w:val="center" w:pos="4819"/>
                <w:tab w:val="right" w:pos="9639"/>
              </w:tabs>
              <w:spacing w:after="0" w:line="240" w:lineRule="auto"/>
              <w:jc w:val="center"/>
              <w:rPr>
                <w:rFonts w:ascii="Times New Roman" w:hAnsi="Times New Roman" w:cs="Times New Roman"/>
                <w:b/>
                <w:bCs/>
                <w:sz w:val="28"/>
                <w:szCs w:val="28"/>
                <w:lang w:val="uk-UA"/>
              </w:rPr>
            </w:pPr>
            <w:r w:rsidRPr="007140B6">
              <w:rPr>
                <w:rFonts w:ascii="Times New Roman" w:hAnsi="Times New Roman" w:cs="Times New Roman"/>
                <w:b/>
                <w:bCs/>
                <w:sz w:val="28"/>
                <w:szCs w:val="28"/>
                <w:lang w:val="uk-UA"/>
              </w:rPr>
              <w:t>Чинна редакція</w:t>
            </w:r>
          </w:p>
        </w:tc>
        <w:tc>
          <w:tcPr>
            <w:tcW w:w="7229" w:type="dxa"/>
          </w:tcPr>
          <w:p w:rsidR="000855A5" w:rsidRPr="007140B6" w:rsidRDefault="000855A5" w:rsidP="00922F6B">
            <w:pPr>
              <w:tabs>
                <w:tab w:val="center" w:pos="4819"/>
                <w:tab w:val="right" w:pos="9639"/>
              </w:tabs>
              <w:spacing w:after="0" w:line="240" w:lineRule="auto"/>
              <w:jc w:val="center"/>
              <w:rPr>
                <w:rFonts w:ascii="Times New Roman" w:hAnsi="Times New Roman" w:cs="Times New Roman"/>
                <w:b/>
                <w:bCs/>
                <w:sz w:val="28"/>
                <w:szCs w:val="28"/>
                <w:lang w:val="uk-UA"/>
              </w:rPr>
            </w:pPr>
            <w:r w:rsidRPr="007140B6">
              <w:rPr>
                <w:rFonts w:ascii="Times New Roman" w:hAnsi="Times New Roman" w:cs="Times New Roman"/>
                <w:b/>
                <w:bCs/>
                <w:sz w:val="28"/>
                <w:szCs w:val="28"/>
                <w:lang w:val="uk-UA"/>
              </w:rPr>
              <w:t>Запропонована редакція з урахуванням змін</w:t>
            </w:r>
          </w:p>
        </w:tc>
      </w:tr>
      <w:tr w:rsidR="000855A5" w:rsidRPr="00942DFD" w:rsidTr="00E065AF">
        <w:trPr>
          <w:cantSplit/>
        </w:trPr>
        <w:tc>
          <w:tcPr>
            <w:tcW w:w="14425" w:type="dxa"/>
            <w:gridSpan w:val="2"/>
          </w:tcPr>
          <w:p w:rsidR="000855A5" w:rsidRPr="007140B6" w:rsidRDefault="000855A5" w:rsidP="00922F6B">
            <w:pPr>
              <w:spacing w:after="0" w:line="240" w:lineRule="auto"/>
              <w:jc w:val="center"/>
              <w:rPr>
                <w:rFonts w:ascii="Times New Roman" w:hAnsi="Times New Roman" w:cs="Times New Roman"/>
                <w:b/>
                <w:bCs/>
                <w:sz w:val="28"/>
                <w:szCs w:val="28"/>
                <w:lang w:val="uk-UA"/>
              </w:rPr>
            </w:pPr>
            <w:r w:rsidRPr="007140B6">
              <w:rPr>
                <w:rFonts w:ascii="Times New Roman" w:hAnsi="Times New Roman" w:cs="Times New Roman"/>
                <w:b/>
                <w:bCs/>
                <w:sz w:val="28"/>
                <w:szCs w:val="28"/>
                <w:lang w:val="uk-UA"/>
              </w:rPr>
              <w:t xml:space="preserve">Закон України </w:t>
            </w:r>
            <w:r w:rsidRPr="007140B6">
              <w:rPr>
                <w:rFonts w:ascii="Times New Roman" w:hAnsi="Times New Roman" w:cs="Times New Roman"/>
                <w:b/>
                <w:bCs/>
                <w:sz w:val="28"/>
                <w:lang w:val="uk-UA"/>
              </w:rPr>
              <w:t>"</w:t>
            </w:r>
            <w:r w:rsidRPr="007140B6">
              <w:rPr>
                <w:rFonts w:ascii="Times New Roman" w:hAnsi="Times New Roman" w:cs="Times New Roman"/>
                <w:b/>
                <w:bCs/>
                <w:sz w:val="28"/>
                <w:szCs w:val="28"/>
                <w:lang w:val="uk-UA"/>
              </w:rPr>
              <w:t>Про статус народного депутата України</w:t>
            </w:r>
            <w:r w:rsidRPr="007140B6">
              <w:rPr>
                <w:rFonts w:ascii="Times New Roman" w:hAnsi="Times New Roman" w:cs="Times New Roman"/>
                <w:b/>
                <w:bCs/>
                <w:sz w:val="28"/>
                <w:lang w:val="uk-UA"/>
              </w:rPr>
              <w:t>"</w:t>
            </w:r>
          </w:p>
        </w:tc>
      </w:tr>
      <w:tr w:rsidR="000855A5" w:rsidRPr="007140B6" w:rsidTr="00E065AF">
        <w:tc>
          <w:tcPr>
            <w:tcW w:w="7196" w:type="dxa"/>
            <w:tcBorders>
              <w:bottom w:val="nil"/>
            </w:tcBorders>
          </w:tcPr>
          <w:p w:rsidR="000855A5" w:rsidRPr="007140B6" w:rsidRDefault="000855A5" w:rsidP="00922F6B">
            <w:pPr>
              <w:pStyle w:val="a8"/>
              <w:spacing w:after="0"/>
              <w:rPr>
                <w:b/>
                <w:bCs/>
                <w:sz w:val="28"/>
                <w:szCs w:val="28"/>
                <w:lang w:val="uk-UA"/>
              </w:rPr>
            </w:pPr>
            <w:r w:rsidRPr="007140B6">
              <w:rPr>
                <w:b/>
                <w:bCs/>
                <w:sz w:val="28"/>
                <w:szCs w:val="28"/>
                <w:lang w:val="uk-UA"/>
              </w:rPr>
              <w:t>Стаття 16</w:t>
            </w:r>
          </w:p>
        </w:tc>
        <w:tc>
          <w:tcPr>
            <w:tcW w:w="7229" w:type="dxa"/>
            <w:tcBorders>
              <w:bottom w:val="nil"/>
            </w:tcBorders>
          </w:tcPr>
          <w:p w:rsidR="000855A5" w:rsidRPr="007140B6" w:rsidRDefault="000855A5" w:rsidP="00922F6B">
            <w:pPr>
              <w:pStyle w:val="a8"/>
              <w:spacing w:after="0"/>
              <w:rPr>
                <w:sz w:val="28"/>
                <w:szCs w:val="28"/>
                <w:lang w:val="uk-UA"/>
              </w:rPr>
            </w:pPr>
            <w:r w:rsidRPr="007140B6">
              <w:rPr>
                <w:b/>
                <w:bCs/>
                <w:sz w:val="28"/>
                <w:szCs w:val="28"/>
                <w:lang w:val="uk-UA"/>
              </w:rPr>
              <w:t>Стаття 16</w:t>
            </w:r>
          </w:p>
        </w:tc>
      </w:tr>
      <w:tr w:rsidR="000855A5" w:rsidRPr="00942DFD" w:rsidTr="006A3644">
        <w:trPr>
          <w:trHeight w:val="986"/>
        </w:trPr>
        <w:tc>
          <w:tcPr>
            <w:tcW w:w="7196" w:type="dxa"/>
            <w:tcBorders>
              <w:top w:val="nil"/>
            </w:tcBorders>
          </w:tcPr>
          <w:p w:rsidR="000855A5" w:rsidRPr="007140B6" w:rsidRDefault="000855A5" w:rsidP="00922F6B">
            <w:pPr>
              <w:spacing w:after="0" w:line="240" w:lineRule="auto"/>
              <w:jc w:val="both"/>
              <w:rPr>
                <w:rFonts w:ascii="Times New Roman" w:hAnsi="Times New Roman"/>
                <w:sz w:val="28"/>
                <w:szCs w:val="28"/>
                <w:lang w:val="uk-UA"/>
              </w:rPr>
            </w:pPr>
            <w:bookmarkStart w:id="0" w:name="n5025"/>
            <w:bookmarkEnd w:id="0"/>
            <w:r w:rsidRPr="007140B6">
              <w:rPr>
                <w:rFonts w:ascii="Times New Roman" w:hAnsi="Times New Roman" w:cs="Times New Roman"/>
                <w:sz w:val="28"/>
                <w:szCs w:val="24"/>
                <w:lang w:val="uk-UA" w:eastAsia="uk-UA"/>
              </w:rPr>
              <w:t xml:space="preserve"> </w:t>
            </w:r>
            <w:r w:rsidRPr="007140B6">
              <w:rPr>
                <w:rFonts w:ascii="Times New Roman" w:hAnsi="Times New Roman"/>
                <w:sz w:val="28"/>
                <w:szCs w:val="28"/>
                <w:lang w:val="uk-UA"/>
              </w:rPr>
              <w:t xml:space="preserve">1. Народний депутат має право на депутатське звернення до органів державної влади та органів місцевого самоврядування, їх посадових осіб, керівників підприємств, установ і організацій, незалежно від форм власності та підпорядкування, об'єднань громадян з питань, пов'язаних з депутатською діяльністю, і брати участь у розгляді порушених ним питань. </w:t>
            </w: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 xml:space="preserve">Депутатське звернення - викладена в письмовій формі пропозиція народного депутата, звернена до органів державної влади та органів місцевого самоврядування, їх посадових осіб, керівників підприємств, установ і організацій, об'єднань громадян здійснити певні дії, дати офіційне роз'яснення чи викласти позицію з питань, віднесених до їх компетенції. </w:t>
            </w:r>
          </w:p>
          <w:p w:rsidR="000855A5" w:rsidRPr="007140B6"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sz w:val="28"/>
                <w:szCs w:val="28"/>
                <w:lang w:val="uk-UA"/>
              </w:rPr>
            </w:pPr>
          </w:p>
          <w:p w:rsidR="000855A5" w:rsidRPr="00942DFD"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 xml:space="preserve">2. Орган державної влади, орган місцевого самоврядування, їх посадові особи, керівники підприємств, установ і організацій, об'єднань громадян, яким адресовано депутатське звернення, зобов'язані </w:t>
            </w:r>
            <w:r w:rsidRPr="007140B6">
              <w:rPr>
                <w:rFonts w:ascii="Times New Roman" w:hAnsi="Times New Roman"/>
                <w:sz w:val="28"/>
                <w:szCs w:val="28"/>
                <w:lang w:val="uk-UA"/>
              </w:rPr>
              <w:lastRenderedPageBreak/>
              <w:t xml:space="preserve">протягом 10 днів з моменту його одержання розглянути і дати письмову відповідь. У разі неможливості розгляду звернення народного депутата у визначений строк його повідомляють про це офіційним листом з викладенням причин продовження строку розгляду. Строк розгляду депутатського звернення, з урахуванням продовження, не може перевищувати 30 днів з моменту його одержання. </w:t>
            </w: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Депутатське звернення до правоохоронного органу або його посадової особи може бути розглянуто регіональним підрозділом цього органу, до компетенції якого безпосередньо належить вирішення порушених народним депутатом питань. Керівник регіонального підрозділу зобов'язаний надати відповідь народному депутату з дотриманням строків, визначених цією статтею.</w:t>
            </w:r>
          </w:p>
          <w:p w:rsidR="000855A5"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sz w:val="28"/>
                <w:szCs w:val="28"/>
                <w:lang w:val="uk-UA"/>
              </w:rPr>
            </w:pPr>
          </w:p>
          <w:p w:rsidR="000855A5"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 xml:space="preserve">3. Народний депутат, який направив звернення, може бути присутнім при його розгляді, про що він повідомляє відповідний орган державної влади, орган місцевого самоврядування, їх посадових осіб, керівників підприємств, установ і організацій, об'єднань громадян, яким адресовано депутатське звернення. Посадова особа, відповідальна за розгляд звернення народного депутата, зобов'язана завчасно, але </w:t>
            </w:r>
            <w:r w:rsidRPr="007E74D5">
              <w:rPr>
                <w:rFonts w:ascii="Times New Roman" w:hAnsi="Times New Roman"/>
                <w:b/>
                <w:sz w:val="28"/>
                <w:szCs w:val="28"/>
                <w:lang w:val="uk-UA"/>
              </w:rPr>
              <w:t xml:space="preserve">не пізніше </w:t>
            </w:r>
            <w:r w:rsidRPr="00A05ED1">
              <w:rPr>
                <w:rFonts w:ascii="Times New Roman" w:hAnsi="Times New Roman"/>
                <w:b/>
                <w:sz w:val="28"/>
                <w:szCs w:val="28"/>
                <w:lang w:val="uk-UA"/>
              </w:rPr>
              <w:t>ніж за день</w:t>
            </w:r>
            <w:r w:rsidRPr="007140B6">
              <w:rPr>
                <w:rFonts w:ascii="Times New Roman" w:hAnsi="Times New Roman"/>
                <w:sz w:val="28"/>
                <w:szCs w:val="28"/>
                <w:lang w:val="uk-UA"/>
              </w:rPr>
              <w:t xml:space="preserve"> повідомити народного депутата про час і місце розгляду звернення. </w:t>
            </w:r>
          </w:p>
          <w:p w:rsidR="000855A5" w:rsidRPr="007140B6"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cs="Times New Roman"/>
                <w:sz w:val="28"/>
                <w:szCs w:val="28"/>
                <w:highlight w:val="yellow"/>
                <w:lang w:val="uk-UA"/>
              </w:rPr>
            </w:pPr>
            <w:r w:rsidRPr="007140B6">
              <w:rPr>
                <w:rFonts w:ascii="Times New Roman" w:hAnsi="Times New Roman"/>
                <w:sz w:val="28"/>
                <w:szCs w:val="28"/>
                <w:lang w:val="uk-UA"/>
              </w:rPr>
              <w:lastRenderedPageBreak/>
              <w:t xml:space="preserve">4. Вмотивована відповідь на депутатське звернення повинна бути надіслана народному депутату не пізніш як на другий день після розгляду звернення. Відповідь надається в обов'язковому порядку і безпосередньо тим органом державної влади чи органом місцевого самоврядування, до якого було направлено звернення, за підписом його керівника чи посадової особи, керівником підприємства, установи та організації, об'єднання громадян, крім випадків, установлених цим Законом. </w:t>
            </w:r>
          </w:p>
        </w:tc>
        <w:tc>
          <w:tcPr>
            <w:tcW w:w="7229" w:type="dxa"/>
            <w:tcBorders>
              <w:top w:val="nil"/>
            </w:tcBorders>
          </w:tcPr>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lastRenderedPageBreak/>
              <w:t xml:space="preserve">1. Народний депутат має право на депутатське звернення до органів державної влади та органів місцевого самоврядування, їх посадових осіб, керівників підприємств, установ і організацій, незалежно від форм власності та підпорядкування, об'єднань громадян з питань, пов'язаних з депутатською діяльністю, і брати участь у розгляді порушених ним питань. </w:t>
            </w: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Депутатське звернення - викладена в письмовій формі пропозиція народного депутата, звернена до органів державної влади та органів місцевого самоврядування, їх посадових осіб, керівників підприємств, установ і організацій, об'єднань громадян здійснити певні дії, дати офіційне роз'яснення чи викласти позицію з питань</w:t>
            </w:r>
            <w:r>
              <w:rPr>
                <w:rFonts w:ascii="Times New Roman" w:hAnsi="Times New Roman"/>
                <w:sz w:val="28"/>
                <w:szCs w:val="28"/>
                <w:lang w:val="uk-UA"/>
              </w:rPr>
              <w:t>, віднесених до їх компетенції.</w:t>
            </w:r>
          </w:p>
          <w:p w:rsidR="000855A5" w:rsidRPr="00607E62" w:rsidRDefault="000855A5" w:rsidP="00922F6B">
            <w:pPr>
              <w:spacing w:after="0" w:line="240" w:lineRule="auto"/>
              <w:jc w:val="both"/>
              <w:rPr>
                <w:rFonts w:ascii="Times New Roman" w:hAnsi="Times New Roman"/>
                <w:b/>
                <w:sz w:val="28"/>
                <w:szCs w:val="28"/>
                <w:lang w:val="ru-RU"/>
              </w:rPr>
            </w:pPr>
            <w:r w:rsidRPr="007140B6">
              <w:rPr>
                <w:rFonts w:ascii="Times New Roman" w:hAnsi="Times New Roman"/>
                <w:b/>
                <w:sz w:val="28"/>
                <w:szCs w:val="28"/>
                <w:lang w:val="uk-UA"/>
              </w:rPr>
              <w:t xml:space="preserve">Депутатське звернення </w:t>
            </w:r>
            <w:r>
              <w:rPr>
                <w:rFonts w:ascii="Times New Roman" w:hAnsi="Times New Roman"/>
                <w:b/>
                <w:sz w:val="28"/>
                <w:szCs w:val="28"/>
                <w:lang w:val="uk-UA"/>
              </w:rPr>
              <w:t>може бути надіслано у паперовому або електронному вигляді у спосіб, передбачений діючим законодавством.</w:t>
            </w:r>
            <w:r w:rsidRPr="007140B6">
              <w:rPr>
                <w:rFonts w:ascii="Times New Roman" w:hAnsi="Times New Roman"/>
                <w:b/>
                <w:sz w:val="28"/>
                <w:szCs w:val="28"/>
                <w:lang w:val="uk-UA"/>
              </w:rPr>
              <w:t xml:space="preserve"> </w:t>
            </w:r>
          </w:p>
          <w:p w:rsidR="000855A5" w:rsidRPr="00607E62" w:rsidRDefault="000855A5" w:rsidP="00922F6B">
            <w:pPr>
              <w:spacing w:after="0" w:line="240" w:lineRule="auto"/>
              <w:jc w:val="both"/>
              <w:rPr>
                <w:rFonts w:ascii="Times New Roman" w:hAnsi="Times New Roman"/>
                <w:sz w:val="28"/>
                <w:szCs w:val="28"/>
                <w:lang w:val="ru-RU"/>
              </w:rPr>
            </w:pP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 xml:space="preserve">2. Орган державної влади, орган місцевого самоврядування, їх посадові особи, керівники підприємств, установ і організацій, об'єднань громадян, яким адресовано депутатське звернення, зобов'язані </w:t>
            </w:r>
            <w:r w:rsidRPr="007140B6">
              <w:rPr>
                <w:rFonts w:ascii="Times New Roman" w:hAnsi="Times New Roman"/>
                <w:sz w:val="28"/>
                <w:szCs w:val="28"/>
                <w:lang w:val="uk-UA"/>
              </w:rPr>
              <w:lastRenderedPageBreak/>
              <w:t xml:space="preserve">протягом 10 днів з моменту його одержання розглянути і дати письмову </w:t>
            </w:r>
            <w:r w:rsidRPr="00A51170">
              <w:rPr>
                <w:rFonts w:ascii="Times New Roman" w:hAnsi="Times New Roman"/>
                <w:b/>
                <w:sz w:val="28"/>
                <w:szCs w:val="28"/>
                <w:lang w:val="uk-UA"/>
              </w:rPr>
              <w:t>вмотивовану</w:t>
            </w:r>
            <w:r>
              <w:rPr>
                <w:rFonts w:ascii="Times New Roman" w:hAnsi="Times New Roman"/>
                <w:sz w:val="28"/>
                <w:szCs w:val="28"/>
                <w:lang w:val="uk-UA"/>
              </w:rPr>
              <w:t xml:space="preserve"> </w:t>
            </w:r>
            <w:r w:rsidRPr="007140B6">
              <w:rPr>
                <w:rFonts w:ascii="Times New Roman" w:hAnsi="Times New Roman"/>
                <w:sz w:val="28"/>
                <w:szCs w:val="28"/>
                <w:lang w:val="uk-UA"/>
              </w:rPr>
              <w:t>відповідь</w:t>
            </w:r>
            <w:r>
              <w:rPr>
                <w:rFonts w:ascii="Times New Roman" w:hAnsi="Times New Roman"/>
                <w:sz w:val="28"/>
                <w:szCs w:val="28"/>
                <w:lang w:val="uk-UA"/>
              </w:rPr>
              <w:t xml:space="preserve"> </w:t>
            </w:r>
            <w:r w:rsidRPr="00A51170">
              <w:rPr>
                <w:rFonts w:ascii="Times New Roman" w:hAnsi="Times New Roman"/>
                <w:b/>
                <w:sz w:val="28"/>
                <w:szCs w:val="28"/>
                <w:lang w:val="uk-UA"/>
              </w:rPr>
              <w:t>по суті піднятих питань.</w:t>
            </w:r>
            <w:r>
              <w:rPr>
                <w:rFonts w:ascii="Times New Roman" w:hAnsi="Times New Roman"/>
                <w:sz w:val="28"/>
                <w:szCs w:val="28"/>
                <w:lang w:val="uk-UA"/>
              </w:rPr>
              <w:t xml:space="preserve"> </w:t>
            </w:r>
            <w:r w:rsidRPr="007140B6">
              <w:rPr>
                <w:rFonts w:ascii="Times New Roman" w:hAnsi="Times New Roman"/>
                <w:sz w:val="28"/>
                <w:szCs w:val="28"/>
                <w:lang w:val="uk-UA"/>
              </w:rPr>
              <w:t xml:space="preserve">У разі неможливості розгляду звернення народного депутата у визначений строк його повідомляють про це офіційним листом з викладенням причин продовження строку розгляду. Строк розгляду депутатського звернення, з урахуванням продовження, не може перевищувати 30 днів з моменту його одержання. </w:t>
            </w: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Депутатське звернення до правоохоронного органу або його посадової особи може бути розглянуто регіональним підрозділом цього органу, до компетенції якого безпосередньо належить вирішення порушених народним депутатом питань. Керівник регіонального підрозділу зобов'язаний надати відповідь народному депутату з дотриманням строків, визначених цією статтею.</w:t>
            </w:r>
          </w:p>
          <w:p w:rsidR="000855A5" w:rsidRPr="007140B6" w:rsidRDefault="000855A5" w:rsidP="00922F6B">
            <w:pPr>
              <w:spacing w:after="0" w:line="240" w:lineRule="auto"/>
              <w:jc w:val="both"/>
              <w:rPr>
                <w:rFonts w:ascii="Times New Roman" w:hAnsi="Times New Roman"/>
                <w:sz w:val="28"/>
                <w:szCs w:val="28"/>
                <w:lang w:val="uk-UA"/>
              </w:rPr>
            </w:pPr>
          </w:p>
          <w:p w:rsidR="00607E62" w:rsidRPr="00942DFD" w:rsidRDefault="00607E62" w:rsidP="00922F6B">
            <w:pPr>
              <w:spacing w:after="0" w:line="240" w:lineRule="auto"/>
              <w:jc w:val="both"/>
              <w:rPr>
                <w:rFonts w:ascii="Times New Roman" w:hAnsi="Times New Roman"/>
                <w:sz w:val="28"/>
                <w:szCs w:val="28"/>
                <w:lang w:val="ru-RU"/>
              </w:rPr>
            </w:pP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t xml:space="preserve">3. Народний депутат, який направив звернення, може бути присутнім при його розгляді, про що він повідомляє відповідний орган державної влади, орган місцевого самоврядування, їх посадових осіб, керівників підприємств, установ і організацій, об'єднань громадян, яким адресовано депутатське звернення. Посадова особа, відповідальна за розгляд звернення народного депутата, зобов'язана завчасно, але </w:t>
            </w:r>
            <w:r w:rsidRPr="007E74D5">
              <w:rPr>
                <w:rFonts w:ascii="Times New Roman" w:hAnsi="Times New Roman"/>
                <w:b/>
                <w:sz w:val="28"/>
                <w:szCs w:val="28"/>
                <w:lang w:val="uk-UA"/>
              </w:rPr>
              <w:t>не пізніше</w:t>
            </w:r>
            <w:r w:rsidRPr="007140B6">
              <w:rPr>
                <w:rFonts w:ascii="Times New Roman" w:hAnsi="Times New Roman"/>
                <w:sz w:val="28"/>
                <w:szCs w:val="28"/>
                <w:lang w:val="uk-UA"/>
              </w:rPr>
              <w:t xml:space="preserve"> </w:t>
            </w:r>
            <w:r w:rsidRPr="00A05ED1">
              <w:rPr>
                <w:rFonts w:ascii="Times New Roman" w:hAnsi="Times New Roman"/>
                <w:b/>
                <w:sz w:val="28"/>
                <w:szCs w:val="28"/>
                <w:lang w:val="uk-UA"/>
              </w:rPr>
              <w:t>ніж за три дні</w:t>
            </w:r>
            <w:r w:rsidRPr="007140B6">
              <w:rPr>
                <w:rFonts w:ascii="Times New Roman" w:hAnsi="Times New Roman"/>
                <w:sz w:val="28"/>
                <w:szCs w:val="28"/>
                <w:lang w:val="uk-UA"/>
              </w:rPr>
              <w:t xml:space="preserve"> повідомити народного депутата про час і місце розгляду звернення. </w:t>
            </w:r>
          </w:p>
          <w:p w:rsidR="000855A5" w:rsidRPr="007140B6" w:rsidRDefault="000855A5" w:rsidP="00922F6B">
            <w:pPr>
              <w:spacing w:after="0" w:line="240" w:lineRule="auto"/>
              <w:jc w:val="both"/>
              <w:rPr>
                <w:rFonts w:ascii="Times New Roman" w:hAnsi="Times New Roman"/>
                <w:sz w:val="28"/>
                <w:szCs w:val="28"/>
                <w:lang w:val="uk-UA"/>
              </w:rPr>
            </w:pPr>
          </w:p>
          <w:p w:rsidR="000855A5" w:rsidRPr="007140B6" w:rsidRDefault="000855A5" w:rsidP="00922F6B">
            <w:pPr>
              <w:spacing w:after="0" w:line="240" w:lineRule="auto"/>
              <w:jc w:val="both"/>
              <w:rPr>
                <w:rFonts w:ascii="Times New Roman" w:hAnsi="Times New Roman"/>
                <w:sz w:val="28"/>
                <w:szCs w:val="28"/>
                <w:lang w:val="uk-UA"/>
              </w:rPr>
            </w:pPr>
            <w:r w:rsidRPr="007140B6">
              <w:rPr>
                <w:rFonts w:ascii="Times New Roman" w:hAnsi="Times New Roman"/>
                <w:sz w:val="28"/>
                <w:szCs w:val="28"/>
                <w:lang w:val="uk-UA"/>
              </w:rPr>
              <w:lastRenderedPageBreak/>
              <w:t xml:space="preserve">4. Вмотивована відповідь на депутатське звернення повинна бути надіслана народному депутату не пізніш як на другий день після розгляду звернення. Відповідь надається в обов'язковому порядку і безпосередньо тим органом державної влади чи органом місцевого самоврядування, до якого було направлено звернення, за підписом його керівника чи посадової особи, керівником підприємства, установи та організації, об'єднання громадян, крім випадків, установлених цим Законом. </w:t>
            </w:r>
          </w:p>
          <w:p w:rsidR="000855A5" w:rsidRDefault="000855A5" w:rsidP="00922F6B">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За письмовою вимогою народного депутата, викладеною у депутатському зверненні, електронна відповідь на </w:t>
            </w:r>
            <w:r w:rsidRPr="00A51170">
              <w:rPr>
                <w:rFonts w:ascii="Times New Roman" w:hAnsi="Times New Roman"/>
                <w:b/>
                <w:sz w:val="28"/>
                <w:szCs w:val="28"/>
                <w:lang w:val="uk-UA"/>
              </w:rPr>
              <w:t xml:space="preserve">депутатське звернення повинна бути надіслана </w:t>
            </w:r>
            <w:r>
              <w:rPr>
                <w:rFonts w:ascii="Times New Roman" w:hAnsi="Times New Roman" w:cs="Times New Roman"/>
                <w:b/>
                <w:sz w:val="28"/>
                <w:szCs w:val="28"/>
                <w:lang w:val="uk-UA"/>
              </w:rPr>
              <w:t xml:space="preserve">народному депутату </w:t>
            </w:r>
            <w:r w:rsidRPr="00A51170">
              <w:rPr>
                <w:rFonts w:ascii="Times New Roman" w:hAnsi="Times New Roman" w:cs="Times New Roman"/>
                <w:b/>
                <w:sz w:val="28"/>
                <w:szCs w:val="28"/>
                <w:lang w:val="uk-UA"/>
              </w:rPr>
              <w:t>не пізніше</w:t>
            </w:r>
            <w:r>
              <w:rPr>
                <w:rFonts w:ascii="Times New Roman" w:hAnsi="Times New Roman" w:cs="Times New Roman"/>
                <w:b/>
                <w:sz w:val="28"/>
                <w:szCs w:val="28"/>
                <w:lang w:val="uk-UA"/>
              </w:rPr>
              <w:t>,</w:t>
            </w:r>
            <w:r w:rsidRPr="00A51170">
              <w:rPr>
                <w:rFonts w:ascii="Times New Roman" w:hAnsi="Times New Roman" w:cs="Times New Roman"/>
                <w:b/>
                <w:sz w:val="28"/>
                <w:szCs w:val="28"/>
                <w:lang w:val="uk-UA"/>
              </w:rPr>
              <w:t xml:space="preserve"> ніж у день відправки відповіді на д</w:t>
            </w:r>
            <w:r>
              <w:rPr>
                <w:rFonts w:ascii="Times New Roman" w:hAnsi="Times New Roman" w:cs="Times New Roman"/>
                <w:b/>
                <w:sz w:val="28"/>
                <w:szCs w:val="28"/>
                <w:lang w:val="uk-UA"/>
              </w:rPr>
              <w:t xml:space="preserve">епутатське звернення у паперовому варіанті. </w:t>
            </w:r>
          </w:p>
          <w:p w:rsidR="000855A5" w:rsidRPr="007140B6" w:rsidRDefault="000855A5" w:rsidP="00922F6B">
            <w:pPr>
              <w:spacing w:after="0" w:line="240" w:lineRule="auto"/>
              <w:jc w:val="both"/>
              <w:rPr>
                <w:rFonts w:ascii="Times New Roman" w:hAnsi="Times New Roman" w:cs="Times New Roman"/>
                <w:b/>
                <w:sz w:val="28"/>
                <w:szCs w:val="28"/>
                <w:highlight w:val="yellow"/>
                <w:lang w:val="uk-UA"/>
              </w:rPr>
            </w:pPr>
            <w:r>
              <w:rPr>
                <w:rFonts w:ascii="Times New Roman" w:hAnsi="Times New Roman"/>
                <w:b/>
                <w:sz w:val="28"/>
                <w:szCs w:val="28"/>
                <w:lang w:val="uk-UA"/>
              </w:rPr>
              <w:t>За письмовою згодою народного депутата, викладеною у депутатському зверненні, відповідь на депутатське звернення може бути надана лише в електронній формі без відправки відповіді у паперовому варіанті в термін, передбачений діючим законодавством.</w:t>
            </w:r>
          </w:p>
        </w:tc>
      </w:tr>
    </w:tbl>
    <w:p w:rsidR="000855A5" w:rsidRPr="00F439B1" w:rsidRDefault="000855A5" w:rsidP="00922F6B">
      <w:pPr>
        <w:spacing w:after="0" w:line="240" w:lineRule="auto"/>
        <w:ind w:hanging="6480"/>
        <w:jc w:val="both"/>
        <w:rPr>
          <w:rFonts w:ascii="Times New Roman" w:hAnsi="Times New Roman" w:cs="Times New Roman"/>
          <w:b/>
          <w:bCs/>
          <w:sz w:val="28"/>
          <w:szCs w:val="28"/>
          <w:lang w:val="uk-UA"/>
        </w:rPr>
      </w:pPr>
    </w:p>
    <w:p w:rsidR="000855A5" w:rsidRPr="00F439B1" w:rsidRDefault="000855A5" w:rsidP="00922F6B">
      <w:pPr>
        <w:spacing w:after="0" w:line="240" w:lineRule="auto"/>
        <w:ind w:hanging="6480"/>
        <w:jc w:val="both"/>
        <w:rPr>
          <w:rFonts w:ascii="Times New Roman" w:hAnsi="Times New Roman" w:cs="Times New Roman"/>
          <w:b/>
          <w:bCs/>
          <w:sz w:val="28"/>
          <w:szCs w:val="28"/>
          <w:lang w:val="uk-UA"/>
        </w:rPr>
      </w:pPr>
    </w:p>
    <w:p w:rsidR="00942DFD" w:rsidRPr="00942DFD" w:rsidRDefault="000855A5"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lang w:val="ru-RU"/>
        </w:rPr>
        <w:t>Народн</w:t>
      </w:r>
      <w:proofErr w:type="spellEnd"/>
      <w:r w:rsidR="00942DFD">
        <w:rPr>
          <w:rFonts w:ascii="Times New Roman" w:hAnsi="Times New Roman" w:cs="Times New Roman"/>
          <w:b/>
          <w:sz w:val="28"/>
          <w:szCs w:val="28"/>
          <w:lang w:val="uk-UA"/>
        </w:rPr>
        <w:t>і</w:t>
      </w:r>
      <w:r w:rsidRPr="00942DFD">
        <w:rPr>
          <w:rFonts w:ascii="Times New Roman" w:hAnsi="Times New Roman" w:cs="Times New Roman"/>
          <w:b/>
          <w:sz w:val="28"/>
          <w:szCs w:val="28"/>
          <w:lang w:val="ru-RU"/>
        </w:rPr>
        <w:t xml:space="preserve"> депутат</w:t>
      </w:r>
      <w:r w:rsidR="00942DFD">
        <w:rPr>
          <w:rFonts w:ascii="Times New Roman" w:hAnsi="Times New Roman" w:cs="Times New Roman"/>
          <w:b/>
          <w:sz w:val="28"/>
          <w:szCs w:val="28"/>
          <w:lang w:val="uk-UA"/>
        </w:rPr>
        <w:t>и</w:t>
      </w:r>
      <w:r w:rsidR="00942DFD" w:rsidRPr="00942DFD">
        <w:rPr>
          <w:rFonts w:ascii="Times New Roman" w:hAnsi="Times New Roman" w:cs="Times New Roman"/>
          <w:b/>
          <w:sz w:val="28"/>
          <w:szCs w:val="28"/>
          <w:lang w:val="ru-RU"/>
        </w:rPr>
        <w:t xml:space="preserve"> </w:t>
      </w:r>
      <w:proofErr w:type="spellStart"/>
      <w:r w:rsidR="00942DFD" w:rsidRPr="00942DFD">
        <w:rPr>
          <w:rFonts w:ascii="Times New Roman" w:hAnsi="Times New Roman" w:cs="Times New Roman"/>
          <w:b/>
          <w:sz w:val="28"/>
          <w:szCs w:val="28"/>
          <w:lang w:val="ru-RU"/>
        </w:rPr>
        <w:t>України</w:t>
      </w:r>
      <w:proofErr w:type="spellEnd"/>
      <w:r w:rsidR="00942DFD" w:rsidRPr="00942DFD">
        <w:rPr>
          <w:rFonts w:ascii="Times New Roman" w:hAnsi="Times New Roman" w:cs="Times New Roman"/>
          <w:b/>
          <w:sz w:val="28"/>
          <w:szCs w:val="28"/>
          <w:lang w:val="ru-RU"/>
        </w:rPr>
        <w:t xml:space="preserve">           </w:t>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t xml:space="preserve">               </w:t>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r>
      <w:r w:rsidRPr="00942DFD">
        <w:rPr>
          <w:rFonts w:ascii="Times New Roman" w:hAnsi="Times New Roman" w:cs="Times New Roman"/>
          <w:b/>
          <w:sz w:val="28"/>
          <w:szCs w:val="28"/>
          <w:lang w:val="ru-RU"/>
        </w:rPr>
        <w:tab/>
      </w:r>
      <w:r w:rsidR="00942DFD" w:rsidRPr="00942DFD">
        <w:rPr>
          <w:rFonts w:ascii="Times New Roman" w:hAnsi="Times New Roman" w:cs="Times New Roman"/>
          <w:b/>
          <w:sz w:val="28"/>
          <w:szCs w:val="28"/>
          <w:lang w:val="ru-RU"/>
        </w:rPr>
        <w:t xml:space="preserve">Штепа С.С. </w:t>
      </w:r>
      <w:r w:rsidR="00942DFD" w:rsidRPr="00942DFD">
        <w:rPr>
          <w:rFonts w:ascii="Times New Roman" w:hAnsi="Times New Roman" w:cs="Times New Roman"/>
          <w:sz w:val="28"/>
          <w:szCs w:val="28"/>
          <w:lang w:val="ru-RU"/>
        </w:rPr>
        <w:t>(</w:t>
      </w:r>
      <w:proofErr w:type="spellStart"/>
      <w:r w:rsidR="00942DFD" w:rsidRPr="00942DFD">
        <w:rPr>
          <w:rFonts w:ascii="Times New Roman" w:hAnsi="Times New Roman" w:cs="Times New Roman"/>
          <w:sz w:val="28"/>
          <w:szCs w:val="28"/>
          <w:lang w:val="ru-RU"/>
        </w:rPr>
        <w:t>посв</w:t>
      </w:r>
      <w:proofErr w:type="spellEnd"/>
      <w:r w:rsidR="00942DFD" w:rsidRPr="00942DFD">
        <w:rPr>
          <w:rFonts w:ascii="Times New Roman" w:hAnsi="Times New Roman" w:cs="Times New Roman"/>
          <w:sz w:val="28"/>
          <w:szCs w:val="28"/>
          <w:lang w:val="ru-RU"/>
        </w:rPr>
        <w:t xml:space="preserve">. </w:t>
      </w:r>
      <w:r w:rsidR="00942DFD" w:rsidRPr="00942DFD">
        <w:rPr>
          <w:rFonts w:ascii="Times New Roman" w:hAnsi="Times New Roman" w:cs="Times New Roman"/>
          <w:sz w:val="28"/>
          <w:szCs w:val="28"/>
        </w:rPr>
        <w:t>№283)</w:t>
      </w:r>
    </w:p>
    <w:p w:rsidR="00942DFD" w:rsidRPr="00942DFD" w:rsidRDefault="00942DFD" w:rsidP="00942DFD">
      <w:pPr>
        <w:spacing w:after="0" w:line="240" w:lineRule="auto"/>
        <w:jc w:val="right"/>
        <w:rPr>
          <w:rFonts w:ascii="Times New Roman" w:hAnsi="Times New Roman" w:cs="Times New Roman"/>
          <w:b/>
          <w:sz w:val="28"/>
          <w:szCs w:val="28"/>
        </w:rPr>
      </w:pPr>
      <w:r w:rsidRPr="00942DFD">
        <w:rPr>
          <w:rFonts w:ascii="Times New Roman" w:hAnsi="Times New Roman" w:cs="Times New Roman"/>
          <w:b/>
          <w:sz w:val="28"/>
          <w:szCs w:val="28"/>
        </w:rPr>
        <w:t xml:space="preserve">                                                                                            </w:t>
      </w:r>
      <w:proofErr w:type="spellStart"/>
      <w:r w:rsidRPr="00942DFD">
        <w:rPr>
          <w:rFonts w:ascii="Times New Roman" w:hAnsi="Times New Roman" w:cs="Times New Roman"/>
          <w:b/>
          <w:sz w:val="28"/>
          <w:szCs w:val="28"/>
        </w:rPr>
        <w:t>Крячко</w:t>
      </w:r>
      <w:proofErr w:type="spellEnd"/>
      <w:r w:rsidRPr="00942DFD">
        <w:rPr>
          <w:rFonts w:ascii="Times New Roman" w:hAnsi="Times New Roman" w:cs="Times New Roman"/>
          <w:b/>
          <w:sz w:val="28"/>
          <w:szCs w:val="28"/>
        </w:rPr>
        <w:t xml:space="preserve"> М.В.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№60)</w:t>
      </w:r>
    </w:p>
    <w:p w:rsidR="00942DFD" w:rsidRPr="00942DFD" w:rsidRDefault="00942DFD" w:rsidP="00942DFD">
      <w:pPr>
        <w:spacing w:after="0" w:line="240" w:lineRule="auto"/>
        <w:jc w:val="right"/>
        <w:rPr>
          <w:rFonts w:ascii="Times New Roman" w:hAnsi="Times New Roman" w:cs="Times New Roman"/>
          <w:b/>
          <w:sz w:val="28"/>
          <w:szCs w:val="28"/>
        </w:rPr>
      </w:pPr>
      <w:r w:rsidRPr="00942DFD">
        <w:rPr>
          <w:rFonts w:ascii="Times New Roman" w:hAnsi="Times New Roman" w:cs="Times New Roman"/>
          <w:b/>
          <w:sz w:val="28"/>
          <w:szCs w:val="28"/>
        </w:rPr>
        <w:t xml:space="preserve">                                                                                       </w:t>
      </w:r>
      <w:proofErr w:type="spellStart"/>
      <w:r w:rsidRPr="00942DFD">
        <w:rPr>
          <w:rFonts w:ascii="Times New Roman" w:hAnsi="Times New Roman" w:cs="Times New Roman"/>
          <w:b/>
          <w:sz w:val="28"/>
          <w:szCs w:val="28"/>
        </w:rPr>
        <w:t>Соха</w:t>
      </w:r>
      <w:proofErr w:type="spellEnd"/>
      <w:r w:rsidRPr="00942DFD">
        <w:rPr>
          <w:rFonts w:ascii="Times New Roman" w:hAnsi="Times New Roman" w:cs="Times New Roman"/>
          <w:b/>
          <w:sz w:val="28"/>
          <w:szCs w:val="28"/>
        </w:rPr>
        <w:t xml:space="preserve"> Р.В.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№281)</w:t>
      </w:r>
    </w:p>
    <w:p w:rsidR="00942DFD" w:rsidRPr="00942DFD" w:rsidRDefault="00942DFD" w:rsidP="00942DFD">
      <w:pPr>
        <w:spacing w:after="0" w:line="240" w:lineRule="auto"/>
        <w:jc w:val="right"/>
        <w:rPr>
          <w:rFonts w:ascii="Times New Roman" w:hAnsi="Times New Roman" w:cs="Times New Roman"/>
          <w:b/>
          <w:sz w:val="28"/>
          <w:szCs w:val="28"/>
        </w:rPr>
      </w:pPr>
      <w:r w:rsidRPr="00942DFD">
        <w:rPr>
          <w:rFonts w:ascii="Times New Roman" w:hAnsi="Times New Roman" w:cs="Times New Roman"/>
          <w:b/>
          <w:sz w:val="28"/>
          <w:szCs w:val="28"/>
        </w:rPr>
        <w:t xml:space="preserve">                                                                                         </w:t>
      </w:r>
      <w:proofErr w:type="spellStart"/>
      <w:r w:rsidRPr="00942DFD">
        <w:rPr>
          <w:rFonts w:ascii="Times New Roman" w:hAnsi="Times New Roman" w:cs="Times New Roman"/>
          <w:b/>
          <w:sz w:val="28"/>
          <w:szCs w:val="28"/>
        </w:rPr>
        <w:t>Нікітіна</w:t>
      </w:r>
      <w:proofErr w:type="spellEnd"/>
      <w:r w:rsidRPr="00942DFD">
        <w:rPr>
          <w:rFonts w:ascii="Times New Roman" w:hAnsi="Times New Roman" w:cs="Times New Roman"/>
          <w:b/>
          <w:sz w:val="28"/>
          <w:szCs w:val="28"/>
        </w:rPr>
        <w:t xml:space="preserve"> М.В.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№288)</w:t>
      </w:r>
    </w:p>
    <w:p w:rsidR="00942DFD" w:rsidRPr="00942DFD" w:rsidRDefault="00942DFD"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rPr>
        <w:t>Федієнко</w:t>
      </w:r>
      <w:proofErr w:type="spellEnd"/>
      <w:r w:rsidRPr="00942DFD">
        <w:rPr>
          <w:rFonts w:ascii="Times New Roman" w:hAnsi="Times New Roman" w:cs="Times New Roman"/>
          <w:b/>
          <w:sz w:val="28"/>
          <w:szCs w:val="28"/>
        </w:rPr>
        <w:t xml:space="preserve"> О.П</w:t>
      </w:r>
      <w:r w:rsidRPr="00942DFD">
        <w:rPr>
          <w:rFonts w:ascii="Times New Roman" w:hAnsi="Times New Roman" w:cs="Times New Roman"/>
          <w:sz w:val="28"/>
          <w:szCs w:val="28"/>
        </w:rPr>
        <w:t>. (</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№89)</w:t>
      </w:r>
    </w:p>
    <w:p w:rsidR="00942DFD" w:rsidRPr="00942DFD" w:rsidRDefault="00942DFD" w:rsidP="00942DFD">
      <w:pPr>
        <w:spacing w:after="0" w:line="240" w:lineRule="auto"/>
        <w:jc w:val="right"/>
        <w:rPr>
          <w:rFonts w:ascii="Times New Roman" w:hAnsi="Times New Roman" w:cs="Times New Roman"/>
          <w:b/>
          <w:sz w:val="28"/>
          <w:szCs w:val="28"/>
        </w:rPr>
      </w:pPr>
      <w:r w:rsidRPr="00942DFD">
        <w:rPr>
          <w:rFonts w:ascii="Times New Roman" w:hAnsi="Times New Roman" w:cs="Times New Roman"/>
          <w:b/>
          <w:sz w:val="28"/>
          <w:szCs w:val="28"/>
        </w:rPr>
        <w:t xml:space="preserve"> </w:t>
      </w:r>
      <w:proofErr w:type="spellStart"/>
      <w:r w:rsidRPr="00942DFD">
        <w:rPr>
          <w:rFonts w:ascii="Times New Roman" w:hAnsi="Times New Roman" w:cs="Times New Roman"/>
          <w:b/>
          <w:sz w:val="28"/>
          <w:szCs w:val="28"/>
        </w:rPr>
        <w:t>Касай</w:t>
      </w:r>
      <w:proofErr w:type="spellEnd"/>
      <w:r w:rsidRPr="00942DFD">
        <w:rPr>
          <w:rFonts w:ascii="Times New Roman" w:hAnsi="Times New Roman" w:cs="Times New Roman"/>
          <w:b/>
          <w:sz w:val="28"/>
          <w:szCs w:val="28"/>
        </w:rPr>
        <w:t xml:space="preserve"> Г.О.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№280)</w:t>
      </w:r>
    </w:p>
    <w:p w:rsidR="00942DFD" w:rsidRPr="00942DFD" w:rsidRDefault="00942DFD"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rPr>
        <w:lastRenderedPageBreak/>
        <w:t>Кунаєв</w:t>
      </w:r>
      <w:proofErr w:type="spellEnd"/>
      <w:r w:rsidRPr="00942DFD">
        <w:rPr>
          <w:rFonts w:ascii="Times New Roman" w:hAnsi="Times New Roman" w:cs="Times New Roman"/>
          <w:b/>
          <w:sz w:val="28"/>
          <w:szCs w:val="28"/>
        </w:rPr>
        <w:t xml:space="preserve"> А.Ю.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№96)</w:t>
      </w:r>
    </w:p>
    <w:p w:rsidR="00942DFD" w:rsidRPr="00942DFD" w:rsidRDefault="00942DFD"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rPr>
        <w:t>Кабанов</w:t>
      </w:r>
      <w:proofErr w:type="spellEnd"/>
      <w:r w:rsidRPr="00942DFD">
        <w:rPr>
          <w:rFonts w:ascii="Times New Roman" w:hAnsi="Times New Roman" w:cs="Times New Roman"/>
          <w:b/>
          <w:sz w:val="28"/>
          <w:szCs w:val="28"/>
        </w:rPr>
        <w:t xml:space="preserve"> О.Є.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№84)</w:t>
      </w:r>
    </w:p>
    <w:p w:rsidR="00942DFD" w:rsidRPr="00942DFD" w:rsidRDefault="00942DFD"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rPr>
        <w:t>Ватрас</w:t>
      </w:r>
      <w:proofErr w:type="spellEnd"/>
      <w:r w:rsidRPr="00942DFD">
        <w:rPr>
          <w:rFonts w:ascii="Times New Roman" w:hAnsi="Times New Roman" w:cs="Times New Roman"/>
          <w:b/>
          <w:sz w:val="28"/>
          <w:szCs w:val="28"/>
        </w:rPr>
        <w:t xml:space="preserve"> В.А.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№70)</w:t>
      </w:r>
    </w:p>
    <w:p w:rsidR="00942DFD" w:rsidRPr="00942DFD" w:rsidRDefault="00942DFD" w:rsidP="00942DFD">
      <w:pPr>
        <w:spacing w:after="0" w:line="240" w:lineRule="auto"/>
        <w:jc w:val="right"/>
        <w:rPr>
          <w:rFonts w:ascii="Times New Roman" w:hAnsi="Times New Roman" w:cs="Times New Roman"/>
          <w:sz w:val="28"/>
          <w:szCs w:val="28"/>
        </w:rPr>
      </w:pPr>
      <w:proofErr w:type="spellStart"/>
      <w:r w:rsidRPr="00942DFD">
        <w:rPr>
          <w:rFonts w:ascii="Times New Roman" w:hAnsi="Times New Roman" w:cs="Times New Roman"/>
          <w:b/>
          <w:sz w:val="28"/>
          <w:szCs w:val="28"/>
        </w:rPr>
        <w:t>Качура</w:t>
      </w:r>
      <w:proofErr w:type="spellEnd"/>
      <w:r w:rsidRPr="00942DFD">
        <w:rPr>
          <w:rFonts w:ascii="Times New Roman" w:hAnsi="Times New Roman" w:cs="Times New Roman"/>
          <w:b/>
          <w:sz w:val="28"/>
          <w:szCs w:val="28"/>
        </w:rPr>
        <w:t xml:space="preserve"> О.А.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№48)</w:t>
      </w:r>
    </w:p>
    <w:p w:rsidR="00942DFD" w:rsidRPr="00942DFD" w:rsidRDefault="00942DFD"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rPr>
        <w:t>Любота</w:t>
      </w:r>
      <w:proofErr w:type="spellEnd"/>
      <w:r w:rsidRPr="00942DFD">
        <w:rPr>
          <w:rFonts w:ascii="Times New Roman" w:hAnsi="Times New Roman" w:cs="Times New Roman"/>
          <w:b/>
          <w:sz w:val="28"/>
          <w:szCs w:val="28"/>
        </w:rPr>
        <w:t xml:space="preserve"> Д.О.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№378)</w:t>
      </w:r>
    </w:p>
    <w:p w:rsidR="00942DFD" w:rsidRPr="00942DFD" w:rsidRDefault="00942DFD" w:rsidP="00942DFD">
      <w:pPr>
        <w:spacing w:after="0" w:line="240" w:lineRule="auto"/>
        <w:jc w:val="right"/>
        <w:rPr>
          <w:rFonts w:ascii="Times New Roman" w:hAnsi="Times New Roman" w:cs="Times New Roman"/>
          <w:b/>
          <w:sz w:val="28"/>
          <w:szCs w:val="28"/>
        </w:rPr>
      </w:pPr>
      <w:proofErr w:type="spellStart"/>
      <w:r w:rsidRPr="00942DFD">
        <w:rPr>
          <w:rFonts w:ascii="Times New Roman" w:hAnsi="Times New Roman" w:cs="Times New Roman"/>
          <w:b/>
          <w:sz w:val="28"/>
          <w:szCs w:val="28"/>
        </w:rPr>
        <w:t>Одарченко</w:t>
      </w:r>
      <w:proofErr w:type="spellEnd"/>
      <w:r w:rsidRPr="00942DFD">
        <w:rPr>
          <w:rFonts w:ascii="Times New Roman" w:hAnsi="Times New Roman" w:cs="Times New Roman"/>
          <w:b/>
          <w:sz w:val="28"/>
          <w:szCs w:val="28"/>
        </w:rPr>
        <w:t xml:space="preserve"> А.М.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№371)</w:t>
      </w:r>
    </w:p>
    <w:p w:rsidR="00942DFD" w:rsidRPr="00942DFD" w:rsidRDefault="00942DFD" w:rsidP="00942DFD">
      <w:pPr>
        <w:spacing w:after="0" w:line="240" w:lineRule="auto"/>
        <w:jc w:val="right"/>
        <w:rPr>
          <w:rFonts w:ascii="Times New Roman" w:hAnsi="Times New Roman" w:cs="Times New Roman"/>
          <w:b/>
          <w:sz w:val="28"/>
          <w:szCs w:val="28"/>
        </w:rPr>
      </w:pPr>
      <w:bookmarkStart w:id="1" w:name="_GoBack"/>
      <w:bookmarkEnd w:id="1"/>
      <w:proofErr w:type="spellStart"/>
      <w:r w:rsidRPr="00942DFD">
        <w:rPr>
          <w:rFonts w:ascii="Times New Roman" w:hAnsi="Times New Roman" w:cs="Times New Roman"/>
          <w:b/>
          <w:sz w:val="28"/>
          <w:szCs w:val="28"/>
        </w:rPr>
        <w:t>Кузнєцов</w:t>
      </w:r>
      <w:proofErr w:type="spellEnd"/>
      <w:r w:rsidRPr="00942DFD">
        <w:rPr>
          <w:rFonts w:ascii="Times New Roman" w:hAnsi="Times New Roman" w:cs="Times New Roman"/>
          <w:b/>
          <w:sz w:val="28"/>
          <w:szCs w:val="28"/>
        </w:rPr>
        <w:t xml:space="preserve"> О.О. </w:t>
      </w:r>
      <w:r w:rsidRPr="00942DFD">
        <w:rPr>
          <w:rFonts w:ascii="Times New Roman" w:hAnsi="Times New Roman" w:cs="Times New Roman"/>
          <w:sz w:val="28"/>
          <w:szCs w:val="28"/>
        </w:rPr>
        <w:t>(</w:t>
      </w:r>
      <w:proofErr w:type="spellStart"/>
      <w:r w:rsidRPr="00942DFD">
        <w:rPr>
          <w:rFonts w:ascii="Times New Roman" w:hAnsi="Times New Roman" w:cs="Times New Roman"/>
          <w:sz w:val="28"/>
          <w:szCs w:val="28"/>
        </w:rPr>
        <w:t>посв</w:t>
      </w:r>
      <w:proofErr w:type="spellEnd"/>
      <w:r w:rsidRPr="00942DFD">
        <w:rPr>
          <w:rFonts w:ascii="Times New Roman" w:hAnsi="Times New Roman" w:cs="Times New Roman"/>
          <w:sz w:val="28"/>
          <w:szCs w:val="28"/>
        </w:rPr>
        <w:t>. №311)</w:t>
      </w:r>
    </w:p>
    <w:p w:rsidR="000855A5" w:rsidRPr="00A05ED1" w:rsidRDefault="000855A5" w:rsidP="00942DFD">
      <w:pPr>
        <w:spacing w:after="0" w:line="240" w:lineRule="auto"/>
        <w:ind w:hanging="6480"/>
        <w:jc w:val="both"/>
        <w:rPr>
          <w:rFonts w:ascii="Times New Roman" w:hAnsi="Times New Roman" w:cs="Times New Roman"/>
          <w:bCs/>
          <w:sz w:val="24"/>
          <w:szCs w:val="24"/>
          <w:lang w:val="uk-UA"/>
        </w:rPr>
      </w:pPr>
    </w:p>
    <w:sectPr w:rsidR="000855A5" w:rsidRPr="00A05ED1" w:rsidSect="00C54D4C">
      <w:headerReference w:type="even" r:id="rId7"/>
      <w:headerReference w:type="default" r:id="rId8"/>
      <w:footerReference w:type="default" r:id="rId9"/>
      <w:pgSz w:w="16838" w:h="11906" w:orient="landscape"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A6A" w:rsidRDefault="00BF2A6A">
      <w:pPr>
        <w:spacing w:after="0" w:line="240" w:lineRule="auto"/>
        <w:rPr>
          <w:rFonts w:cs="Times New Roman"/>
        </w:rPr>
      </w:pPr>
      <w:r>
        <w:rPr>
          <w:rFonts w:cs="Times New Roman"/>
        </w:rPr>
        <w:separator/>
      </w:r>
    </w:p>
  </w:endnote>
  <w:endnote w:type="continuationSeparator" w:id="0">
    <w:p w:rsidR="00BF2A6A" w:rsidRDefault="00BF2A6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5A5" w:rsidRDefault="000855A5" w:rsidP="00FD6702">
    <w:pPr>
      <w:pStyle w:val="a6"/>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A6A" w:rsidRDefault="00BF2A6A">
      <w:pPr>
        <w:spacing w:after="0" w:line="240" w:lineRule="auto"/>
        <w:rPr>
          <w:rFonts w:cs="Times New Roman"/>
        </w:rPr>
      </w:pPr>
      <w:r>
        <w:rPr>
          <w:rFonts w:cs="Times New Roman"/>
        </w:rPr>
        <w:separator/>
      </w:r>
    </w:p>
  </w:footnote>
  <w:footnote w:type="continuationSeparator" w:id="0">
    <w:p w:rsidR="00BF2A6A" w:rsidRDefault="00BF2A6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5A5" w:rsidRDefault="00C52913" w:rsidP="00425C04">
    <w:pPr>
      <w:pStyle w:val="a3"/>
      <w:framePr w:wrap="around" w:vAnchor="text" w:hAnchor="margin" w:xAlign="center" w:y="1"/>
      <w:rPr>
        <w:rStyle w:val="ae"/>
      </w:rPr>
    </w:pPr>
    <w:r>
      <w:rPr>
        <w:rStyle w:val="ae"/>
      </w:rPr>
      <w:fldChar w:fldCharType="begin"/>
    </w:r>
    <w:r w:rsidR="000855A5">
      <w:rPr>
        <w:rStyle w:val="ae"/>
      </w:rPr>
      <w:instrText xml:space="preserve">PAGE  </w:instrText>
    </w:r>
    <w:r>
      <w:rPr>
        <w:rStyle w:val="ae"/>
      </w:rPr>
      <w:fldChar w:fldCharType="end"/>
    </w:r>
  </w:p>
  <w:p w:rsidR="000855A5" w:rsidRDefault="000855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5A5" w:rsidRDefault="00C52913" w:rsidP="00425C04">
    <w:pPr>
      <w:pStyle w:val="a3"/>
      <w:framePr w:wrap="around" w:vAnchor="text" w:hAnchor="margin" w:xAlign="center" w:y="1"/>
      <w:rPr>
        <w:rStyle w:val="ae"/>
      </w:rPr>
    </w:pPr>
    <w:r>
      <w:rPr>
        <w:rStyle w:val="ae"/>
      </w:rPr>
      <w:fldChar w:fldCharType="begin"/>
    </w:r>
    <w:r w:rsidR="000855A5">
      <w:rPr>
        <w:rStyle w:val="ae"/>
      </w:rPr>
      <w:instrText xml:space="preserve">PAGE  </w:instrText>
    </w:r>
    <w:r>
      <w:rPr>
        <w:rStyle w:val="ae"/>
      </w:rPr>
      <w:fldChar w:fldCharType="separate"/>
    </w:r>
    <w:r w:rsidR="00942DFD">
      <w:rPr>
        <w:rStyle w:val="ae"/>
        <w:noProof/>
      </w:rPr>
      <w:t>4</w:t>
    </w:r>
    <w:r>
      <w:rPr>
        <w:rStyle w:val="ae"/>
      </w:rPr>
      <w:fldChar w:fldCharType="end"/>
    </w:r>
  </w:p>
  <w:p w:rsidR="000855A5" w:rsidRDefault="000855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F84C07"/>
    <w:multiLevelType w:val="hybridMultilevel"/>
    <w:tmpl w:val="37C886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BD204FB"/>
    <w:multiLevelType w:val="hybridMultilevel"/>
    <w:tmpl w:val="20BAEEE0"/>
    <w:lvl w:ilvl="0" w:tplc="7618EA5A">
      <w:start w:val="1"/>
      <w:numFmt w:val="decimal"/>
      <w:lvlText w:val="%1."/>
      <w:lvlJc w:val="left"/>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2"/>
  </w:compat>
  <w:rsids>
    <w:rsidRoot w:val="00A8732F"/>
    <w:rsid w:val="0002262C"/>
    <w:rsid w:val="00027423"/>
    <w:rsid w:val="00057507"/>
    <w:rsid w:val="00060BD7"/>
    <w:rsid w:val="00067429"/>
    <w:rsid w:val="000841AE"/>
    <w:rsid w:val="000855A5"/>
    <w:rsid w:val="00086918"/>
    <w:rsid w:val="000871F4"/>
    <w:rsid w:val="00087796"/>
    <w:rsid w:val="00090FA8"/>
    <w:rsid w:val="0009743F"/>
    <w:rsid w:val="00097636"/>
    <w:rsid w:val="000A2795"/>
    <w:rsid w:val="000C278B"/>
    <w:rsid w:val="000C3245"/>
    <w:rsid w:val="000C3D1D"/>
    <w:rsid w:val="000D6FBE"/>
    <w:rsid w:val="000F34E2"/>
    <w:rsid w:val="000F371D"/>
    <w:rsid w:val="000F3D29"/>
    <w:rsid w:val="000F7D86"/>
    <w:rsid w:val="001213CE"/>
    <w:rsid w:val="001634DD"/>
    <w:rsid w:val="00175944"/>
    <w:rsid w:val="001772DF"/>
    <w:rsid w:val="001811E8"/>
    <w:rsid w:val="00187CD1"/>
    <w:rsid w:val="00187DF7"/>
    <w:rsid w:val="00191421"/>
    <w:rsid w:val="001A4633"/>
    <w:rsid w:val="001C1517"/>
    <w:rsid w:val="001C73E1"/>
    <w:rsid w:val="001D12DB"/>
    <w:rsid w:val="001D5402"/>
    <w:rsid w:val="001E2454"/>
    <w:rsid w:val="001E2CBC"/>
    <w:rsid w:val="001F5D34"/>
    <w:rsid w:val="002008D4"/>
    <w:rsid w:val="00202FEA"/>
    <w:rsid w:val="0020412F"/>
    <w:rsid w:val="002062A1"/>
    <w:rsid w:val="00214FBB"/>
    <w:rsid w:val="002344CF"/>
    <w:rsid w:val="00236D7A"/>
    <w:rsid w:val="002377F6"/>
    <w:rsid w:val="00241858"/>
    <w:rsid w:val="0025386A"/>
    <w:rsid w:val="00277E32"/>
    <w:rsid w:val="00281344"/>
    <w:rsid w:val="00284449"/>
    <w:rsid w:val="002A1527"/>
    <w:rsid w:val="002B1C2B"/>
    <w:rsid w:val="002B6BAC"/>
    <w:rsid w:val="002C7A94"/>
    <w:rsid w:val="002D72AE"/>
    <w:rsid w:val="002F058F"/>
    <w:rsid w:val="002F3E5A"/>
    <w:rsid w:val="003032CD"/>
    <w:rsid w:val="003159CF"/>
    <w:rsid w:val="00322069"/>
    <w:rsid w:val="00323725"/>
    <w:rsid w:val="003270A7"/>
    <w:rsid w:val="003400F2"/>
    <w:rsid w:val="00340B4E"/>
    <w:rsid w:val="00346DB4"/>
    <w:rsid w:val="00370BDC"/>
    <w:rsid w:val="0037477D"/>
    <w:rsid w:val="003A1685"/>
    <w:rsid w:val="003A2AE1"/>
    <w:rsid w:val="003B0FDD"/>
    <w:rsid w:val="003B12A5"/>
    <w:rsid w:val="003B456C"/>
    <w:rsid w:val="003C1532"/>
    <w:rsid w:val="003C6FB5"/>
    <w:rsid w:val="003D4134"/>
    <w:rsid w:val="003E226A"/>
    <w:rsid w:val="003F4112"/>
    <w:rsid w:val="00400484"/>
    <w:rsid w:val="00425C04"/>
    <w:rsid w:val="00432873"/>
    <w:rsid w:val="004347E0"/>
    <w:rsid w:val="00443504"/>
    <w:rsid w:val="00452A87"/>
    <w:rsid w:val="00467598"/>
    <w:rsid w:val="00475248"/>
    <w:rsid w:val="00476F26"/>
    <w:rsid w:val="00494E9C"/>
    <w:rsid w:val="004953AD"/>
    <w:rsid w:val="0049639F"/>
    <w:rsid w:val="004B246C"/>
    <w:rsid w:val="004B57FC"/>
    <w:rsid w:val="004E7018"/>
    <w:rsid w:val="004F67A7"/>
    <w:rsid w:val="0053122B"/>
    <w:rsid w:val="00564219"/>
    <w:rsid w:val="00564C60"/>
    <w:rsid w:val="005924F0"/>
    <w:rsid w:val="005A48E2"/>
    <w:rsid w:val="005B3B9C"/>
    <w:rsid w:val="005D5C9C"/>
    <w:rsid w:val="005E459C"/>
    <w:rsid w:val="005F4508"/>
    <w:rsid w:val="00605691"/>
    <w:rsid w:val="00607E62"/>
    <w:rsid w:val="0062156A"/>
    <w:rsid w:val="00623416"/>
    <w:rsid w:val="00633B31"/>
    <w:rsid w:val="00634B4C"/>
    <w:rsid w:val="0064258A"/>
    <w:rsid w:val="00647717"/>
    <w:rsid w:val="0065284F"/>
    <w:rsid w:val="00657D4C"/>
    <w:rsid w:val="00661F98"/>
    <w:rsid w:val="00662037"/>
    <w:rsid w:val="00664AEE"/>
    <w:rsid w:val="00695F60"/>
    <w:rsid w:val="006A3644"/>
    <w:rsid w:val="006A78B1"/>
    <w:rsid w:val="006C082E"/>
    <w:rsid w:val="006C467E"/>
    <w:rsid w:val="006F0B79"/>
    <w:rsid w:val="00703A68"/>
    <w:rsid w:val="007077A9"/>
    <w:rsid w:val="007131B8"/>
    <w:rsid w:val="007140B6"/>
    <w:rsid w:val="00717E47"/>
    <w:rsid w:val="0074515F"/>
    <w:rsid w:val="00746B5A"/>
    <w:rsid w:val="007559C8"/>
    <w:rsid w:val="00764A0F"/>
    <w:rsid w:val="0076619C"/>
    <w:rsid w:val="00767A65"/>
    <w:rsid w:val="0077410C"/>
    <w:rsid w:val="00786EF1"/>
    <w:rsid w:val="007966C8"/>
    <w:rsid w:val="007A0536"/>
    <w:rsid w:val="007B3217"/>
    <w:rsid w:val="007B73DD"/>
    <w:rsid w:val="007C362B"/>
    <w:rsid w:val="007D48A0"/>
    <w:rsid w:val="007D52BD"/>
    <w:rsid w:val="007D5B53"/>
    <w:rsid w:val="007D6BDD"/>
    <w:rsid w:val="007D6F1C"/>
    <w:rsid w:val="007E74D5"/>
    <w:rsid w:val="007F0E4D"/>
    <w:rsid w:val="007F4109"/>
    <w:rsid w:val="007F709E"/>
    <w:rsid w:val="00805582"/>
    <w:rsid w:val="00834099"/>
    <w:rsid w:val="00835ED2"/>
    <w:rsid w:val="00841ED2"/>
    <w:rsid w:val="00860EE0"/>
    <w:rsid w:val="0086450B"/>
    <w:rsid w:val="00873172"/>
    <w:rsid w:val="008732D6"/>
    <w:rsid w:val="0088387A"/>
    <w:rsid w:val="00883A97"/>
    <w:rsid w:val="0088414D"/>
    <w:rsid w:val="00895571"/>
    <w:rsid w:val="0089784F"/>
    <w:rsid w:val="008A1125"/>
    <w:rsid w:val="008B0C47"/>
    <w:rsid w:val="008B3DA6"/>
    <w:rsid w:val="008B515B"/>
    <w:rsid w:val="008C2C4F"/>
    <w:rsid w:val="008C317A"/>
    <w:rsid w:val="008C6A53"/>
    <w:rsid w:val="008D3C81"/>
    <w:rsid w:val="008D7478"/>
    <w:rsid w:val="008E0F9E"/>
    <w:rsid w:val="008E71E2"/>
    <w:rsid w:val="008F39D9"/>
    <w:rsid w:val="008F49D8"/>
    <w:rsid w:val="0090188E"/>
    <w:rsid w:val="009050C4"/>
    <w:rsid w:val="00915486"/>
    <w:rsid w:val="00922F6B"/>
    <w:rsid w:val="00932334"/>
    <w:rsid w:val="00942DFD"/>
    <w:rsid w:val="00943DF8"/>
    <w:rsid w:val="0095347B"/>
    <w:rsid w:val="00963548"/>
    <w:rsid w:val="009677FE"/>
    <w:rsid w:val="00982AD0"/>
    <w:rsid w:val="00991058"/>
    <w:rsid w:val="009A0B23"/>
    <w:rsid w:val="009A4061"/>
    <w:rsid w:val="009B48F9"/>
    <w:rsid w:val="009C6277"/>
    <w:rsid w:val="009C6827"/>
    <w:rsid w:val="009C6E67"/>
    <w:rsid w:val="009C7809"/>
    <w:rsid w:val="009D1FEF"/>
    <w:rsid w:val="009D351E"/>
    <w:rsid w:val="009D4E3F"/>
    <w:rsid w:val="009E1698"/>
    <w:rsid w:val="009E7A04"/>
    <w:rsid w:val="009F6A66"/>
    <w:rsid w:val="009F7D22"/>
    <w:rsid w:val="00A00907"/>
    <w:rsid w:val="00A00E47"/>
    <w:rsid w:val="00A05ED1"/>
    <w:rsid w:val="00A127AA"/>
    <w:rsid w:val="00A15C26"/>
    <w:rsid w:val="00A34AD5"/>
    <w:rsid w:val="00A37BFA"/>
    <w:rsid w:val="00A4554E"/>
    <w:rsid w:val="00A51170"/>
    <w:rsid w:val="00A5397D"/>
    <w:rsid w:val="00A55AFF"/>
    <w:rsid w:val="00A617FA"/>
    <w:rsid w:val="00A6475A"/>
    <w:rsid w:val="00A660F2"/>
    <w:rsid w:val="00A86BA8"/>
    <w:rsid w:val="00A8732F"/>
    <w:rsid w:val="00A96042"/>
    <w:rsid w:val="00AA176A"/>
    <w:rsid w:val="00AA3836"/>
    <w:rsid w:val="00AB13CD"/>
    <w:rsid w:val="00AB3BEF"/>
    <w:rsid w:val="00AC0B69"/>
    <w:rsid w:val="00AC4D6A"/>
    <w:rsid w:val="00AC790D"/>
    <w:rsid w:val="00AF4B56"/>
    <w:rsid w:val="00AF7597"/>
    <w:rsid w:val="00B00332"/>
    <w:rsid w:val="00B04E7E"/>
    <w:rsid w:val="00B1038A"/>
    <w:rsid w:val="00B177EA"/>
    <w:rsid w:val="00B17A36"/>
    <w:rsid w:val="00B231F0"/>
    <w:rsid w:val="00B32091"/>
    <w:rsid w:val="00B328A6"/>
    <w:rsid w:val="00B37B5E"/>
    <w:rsid w:val="00B40CEE"/>
    <w:rsid w:val="00B44BBC"/>
    <w:rsid w:val="00B469CD"/>
    <w:rsid w:val="00B50E1E"/>
    <w:rsid w:val="00B54018"/>
    <w:rsid w:val="00B64804"/>
    <w:rsid w:val="00B7730D"/>
    <w:rsid w:val="00B8676F"/>
    <w:rsid w:val="00BA2575"/>
    <w:rsid w:val="00BA60BD"/>
    <w:rsid w:val="00BA6C65"/>
    <w:rsid w:val="00BB78F6"/>
    <w:rsid w:val="00BC4F7A"/>
    <w:rsid w:val="00BD52D8"/>
    <w:rsid w:val="00BE068C"/>
    <w:rsid w:val="00BE49BF"/>
    <w:rsid w:val="00BE6133"/>
    <w:rsid w:val="00BF1338"/>
    <w:rsid w:val="00BF2A6A"/>
    <w:rsid w:val="00BF37E7"/>
    <w:rsid w:val="00C0282D"/>
    <w:rsid w:val="00C0500F"/>
    <w:rsid w:val="00C10ECF"/>
    <w:rsid w:val="00C133B6"/>
    <w:rsid w:val="00C251C0"/>
    <w:rsid w:val="00C338D1"/>
    <w:rsid w:val="00C33C02"/>
    <w:rsid w:val="00C34BAB"/>
    <w:rsid w:val="00C52913"/>
    <w:rsid w:val="00C52BAC"/>
    <w:rsid w:val="00C54D4C"/>
    <w:rsid w:val="00C564E6"/>
    <w:rsid w:val="00C616AC"/>
    <w:rsid w:val="00C676E1"/>
    <w:rsid w:val="00C8078F"/>
    <w:rsid w:val="00C87FE1"/>
    <w:rsid w:val="00C90B78"/>
    <w:rsid w:val="00CA3A2E"/>
    <w:rsid w:val="00CB233D"/>
    <w:rsid w:val="00CB5C0F"/>
    <w:rsid w:val="00CC071A"/>
    <w:rsid w:val="00CC2737"/>
    <w:rsid w:val="00CD6104"/>
    <w:rsid w:val="00CD66AE"/>
    <w:rsid w:val="00CE1948"/>
    <w:rsid w:val="00CE4E5B"/>
    <w:rsid w:val="00CF06FC"/>
    <w:rsid w:val="00CF0E4E"/>
    <w:rsid w:val="00CF5E4C"/>
    <w:rsid w:val="00CF65B4"/>
    <w:rsid w:val="00D00C30"/>
    <w:rsid w:val="00D020C1"/>
    <w:rsid w:val="00D049F1"/>
    <w:rsid w:val="00D101D7"/>
    <w:rsid w:val="00D2191B"/>
    <w:rsid w:val="00D21F99"/>
    <w:rsid w:val="00D2579C"/>
    <w:rsid w:val="00D37883"/>
    <w:rsid w:val="00D40340"/>
    <w:rsid w:val="00D422CD"/>
    <w:rsid w:val="00D612EE"/>
    <w:rsid w:val="00D764B4"/>
    <w:rsid w:val="00D805CD"/>
    <w:rsid w:val="00D83752"/>
    <w:rsid w:val="00D960B1"/>
    <w:rsid w:val="00DA308A"/>
    <w:rsid w:val="00DA589A"/>
    <w:rsid w:val="00DB4B3D"/>
    <w:rsid w:val="00DE658B"/>
    <w:rsid w:val="00DF2B7E"/>
    <w:rsid w:val="00DF73CF"/>
    <w:rsid w:val="00E065AF"/>
    <w:rsid w:val="00E12F73"/>
    <w:rsid w:val="00E2575E"/>
    <w:rsid w:val="00E31A8E"/>
    <w:rsid w:val="00E401AA"/>
    <w:rsid w:val="00E441CE"/>
    <w:rsid w:val="00E5142C"/>
    <w:rsid w:val="00E53B6D"/>
    <w:rsid w:val="00E65A5F"/>
    <w:rsid w:val="00E66E3C"/>
    <w:rsid w:val="00E72A9A"/>
    <w:rsid w:val="00E8054B"/>
    <w:rsid w:val="00E9505C"/>
    <w:rsid w:val="00EC4A2B"/>
    <w:rsid w:val="00EC6DC2"/>
    <w:rsid w:val="00EF1BA5"/>
    <w:rsid w:val="00EF6081"/>
    <w:rsid w:val="00F03F42"/>
    <w:rsid w:val="00F15E90"/>
    <w:rsid w:val="00F37224"/>
    <w:rsid w:val="00F42D4B"/>
    <w:rsid w:val="00F439B1"/>
    <w:rsid w:val="00F4580A"/>
    <w:rsid w:val="00F462C3"/>
    <w:rsid w:val="00F60C0F"/>
    <w:rsid w:val="00F9404E"/>
    <w:rsid w:val="00F96001"/>
    <w:rsid w:val="00FA1D43"/>
    <w:rsid w:val="00FA73F5"/>
    <w:rsid w:val="00FB26C5"/>
    <w:rsid w:val="00FD1A71"/>
    <w:rsid w:val="00FD6702"/>
    <w:rsid w:val="00FE0D33"/>
    <w:rsid w:val="00FE56AE"/>
    <w:rsid w:val="00FF6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38BF6D7-B437-44AF-A7C4-2F615BB6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10C"/>
    <w:pPr>
      <w:spacing w:after="200" w:line="276" w:lineRule="auto"/>
    </w:pPr>
    <w:rPr>
      <w:rFonts w:cs="Calibri"/>
      <w:lang w:val="en-GB" w:eastAsia="ja-JP"/>
    </w:rPr>
  </w:style>
  <w:style w:type="paragraph" w:styleId="3">
    <w:name w:val="heading 3"/>
    <w:basedOn w:val="a"/>
    <w:link w:val="30"/>
    <w:uiPriority w:val="99"/>
    <w:qFormat/>
    <w:locked/>
    <w:rsid w:val="009B48F9"/>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9B48F9"/>
    <w:rPr>
      <w:rFonts w:ascii="Times New Roman" w:hAnsi="Times New Roman" w:cs="Times New Roman"/>
      <w:b/>
      <w:bCs/>
      <w:sz w:val="27"/>
      <w:szCs w:val="27"/>
      <w:lang w:val="ru-RU" w:eastAsia="ru-RU"/>
    </w:rPr>
  </w:style>
  <w:style w:type="paragraph" w:styleId="a3">
    <w:name w:val="header"/>
    <w:basedOn w:val="a"/>
    <w:link w:val="a4"/>
    <w:uiPriority w:val="99"/>
    <w:rsid w:val="0077410C"/>
    <w:pPr>
      <w:tabs>
        <w:tab w:val="center" w:pos="4819"/>
        <w:tab w:val="right" w:pos="9639"/>
      </w:tabs>
      <w:spacing w:after="0" w:line="240" w:lineRule="auto"/>
    </w:pPr>
  </w:style>
  <w:style w:type="character" w:customStyle="1" w:styleId="a4">
    <w:name w:val="Верхній колонтитул Знак"/>
    <w:basedOn w:val="a0"/>
    <w:link w:val="a3"/>
    <w:uiPriority w:val="99"/>
    <w:locked/>
    <w:rsid w:val="0077410C"/>
    <w:rPr>
      <w:rFonts w:cs="Times New Roman"/>
      <w:lang w:val="en-GB"/>
    </w:rPr>
  </w:style>
  <w:style w:type="table" w:styleId="a5">
    <w:name w:val="Table Grid"/>
    <w:basedOn w:val="a1"/>
    <w:uiPriority w:val="99"/>
    <w:rsid w:val="0077410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77410C"/>
    <w:pPr>
      <w:tabs>
        <w:tab w:val="center" w:pos="4819"/>
        <w:tab w:val="right" w:pos="9639"/>
      </w:tabs>
      <w:spacing w:after="0" w:line="240" w:lineRule="auto"/>
    </w:pPr>
  </w:style>
  <w:style w:type="character" w:customStyle="1" w:styleId="a7">
    <w:name w:val="Нижній колонтитул Знак"/>
    <w:basedOn w:val="a0"/>
    <w:link w:val="a6"/>
    <w:uiPriority w:val="99"/>
    <w:locked/>
    <w:rsid w:val="0077410C"/>
    <w:rPr>
      <w:rFonts w:cs="Times New Roman"/>
      <w:lang w:val="en-GB"/>
    </w:rPr>
  </w:style>
  <w:style w:type="paragraph" w:styleId="a8">
    <w:name w:val="Body Text"/>
    <w:basedOn w:val="a"/>
    <w:link w:val="a9"/>
    <w:uiPriority w:val="99"/>
    <w:rsid w:val="0077410C"/>
    <w:pPr>
      <w:spacing w:after="240" w:line="240" w:lineRule="auto"/>
      <w:jc w:val="both"/>
    </w:pPr>
    <w:rPr>
      <w:rFonts w:ascii="Times New Roman" w:eastAsia="SimSun" w:hAnsi="Times New Roman" w:cs="Times New Roman"/>
      <w:sz w:val="24"/>
      <w:szCs w:val="24"/>
      <w:lang w:eastAsia="en-GB"/>
    </w:rPr>
  </w:style>
  <w:style w:type="character" w:customStyle="1" w:styleId="a9">
    <w:name w:val="Основний текст Знак"/>
    <w:basedOn w:val="a0"/>
    <w:link w:val="a8"/>
    <w:uiPriority w:val="99"/>
    <w:locked/>
    <w:rsid w:val="0077410C"/>
    <w:rPr>
      <w:rFonts w:ascii="Times New Roman" w:eastAsia="SimSun" w:hAnsi="Times New Roman" w:cs="Times New Roman"/>
      <w:sz w:val="24"/>
      <w:szCs w:val="24"/>
      <w:lang w:val="en-GB" w:eastAsia="en-GB"/>
    </w:rPr>
  </w:style>
  <w:style w:type="paragraph" w:styleId="aa">
    <w:name w:val="Normal (Web)"/>
    <w:basedOn w:val="a"/>
    <w:uiPriority w:val="99"/>
    <w:rsid w:val="00A8732F"/>
    <w:pPr>
      <w:spacing w:before="100" w:beforeAutospacing="1" w:after="100" w:afterAutospacing="1" w:line="240" w:lineRule="auto"/>
    </w:pPr>
    <w:rPr>
      <w:rFonts w:ascii="Times New Roman" w:hAnsi="Times New Roman" w:cs="Times New Roman"/>
      <w:sz w:val="24"/>
      <w:szCs w:val="24"/>
      <w:lang w:val="uk-UA"/>
    </w:rPr>
  </w:style>
  <w:style w:type="paragraph" w:styleId="ab">
    <w:name w:val="Balloon Text"/>
    <w:basedOn w:val="a"/>
    <w:link w:val="ac"/>
    <w:uiPriority w:val="99"/>
    <w:semiHidden/>
    <w:rsid w:val="0077410C"/>
    <w:rPr>
      <w:rFonts w:ascii="Tahoma" w:hAnsi="Tahoma" w:cs="Tahoma"/>
      <w:sz w:val="16"/>
      <w:szCs w:val="16"/>
    </w:rPr>
  </w:style>
  <w:style w:type="character" w:customStyle="1" w:styleId="ac">
    <w:name w:val="Текст у виносці Знак"/>
    <w:basedOn w:val="a0"/>
    <w:link w:val="ab"/>
    <w:uiPriority w:val="99"/>
    <w:semiHidden/>
    <w:locked/>
    <w:rsid w:val="00982AD0"/>
    <w:rPr>
      <w:rFonts w:ascii="Times New Roman" w:hAnsi="Times New Roman" w:cs="Times New Roman"/>
      <w:sz w:val="2"/>
      <w:szCs w:val="2"/>
      <w:lang w:val="en-GB" w:eastAsia="ja-JP"/>
    </w:rPr>
  </w:style>
  <w:style w:type="paragraph" w:styleId="ad">
    <w:name w:val="List Paragraph"/>
    <w:basedOn w:val="a"/>
    <w:uiPriority w:val="99"/>
    <w:qFormat/>
    <w:rsid w:val="003D4134"/>
    <w:pPr>
      <w:ind w:left="720"/>
    </w:pPr>
  </w:style>
  <w:style w:type="character" w:styleId="ae">
    <w:name w:val="page number"/>
    <w:basedOn w:val="a0"/>
    <w:uiPriority w:val="99"/>
    <w:rsid w:val="00FD6702"/>
    <w:rPr>
      <w:rFonts w:cs="Times New Roman"/>
    </w:rPr>
  </w:style>
  <w:style w:type="character" w:styleId="af">
    <w:name w:val="annotation reference"/>
    <w:basedOn w:val="a0"/>
    <w:uiPriority w:val="99"/>
    <w:semiHidden/>
    <w:rsid w:val="002344CF"/>
    <w:rPr>
      <w:rFonts w:cs="Times New Roman"/>
      <w:sz w:val="16"/>
      <w:szCs w:val="16"/>
    </w:rPr>
  </w:style>
  <w:style w:type="paragraph" w:styleId="af0">
    <w:name w:val="annotation text"/>
    <w:basedOn w:val="a"/>
    <w:link w:val="af1"/>
    <w:uiPriority w:val="99"/>
    <w:semiHidden/>
    <w:rsid w:val="002344CF"/>
    <w:pPr>
      <w:spacing w:line="240" w:lineRule="auto"/>
    </w:pPr>
    <w:rPr>
      <w:rFonts w:cs="Times New Roman"/>
      <w:sz w:val="20"/>
      <w:szCs w:val="20"/>
      <w:lang w:val="en-US" w:eastAsia="en-US"/>
    </w:rPr>
  </w:style>
  <w:style w:type="character" w:customStyle="1" w:styleId="af1">
    <w:name w:val="Текст примітки Знак"/>
    <w:basedOn w:val="a0"/>
    <w:link w:val="af0"/>
    <w:uiPriority w:val="99"/>
    <w:semiHidden/>
    <w:locked/>
    <w:rsid w:val="002344CF"/>
    <w:rPr>
      <w:rFonts w:ascii="Calibri" w:hAnsi="Calibri" w:cs="Times New Roman"/>
      <w:sz w:val="20"/>
      <w:szCs w:val="20"/>
    </w:rPr>
  </w:style>
  <w:style w:type="paragraph" w:customStyle="1" w:styleId="rvps2">
    <w:name w:val="rvps2"/>
    <w:basedOn w:val="a"/>
    <w:uiPriority w:val="99"/>
    <w:rsid w:val="00F439B1"/>
    <w:pPr>
      <w:spacing w:before="100" w:beforeAutospacing="1" w:after="100" w:afterAutospacing="1" w:line="240" w:lineRule="auto"/>
    </w:pPr>
    <w:rPr>
      <w:rFonts w:ascii="Times New Roman" w:hAnsi="Times New Roman" w:cs="Times New Roman"/>
      <w:sz w:val="24"/>
      <w:szCs w:val="24"/>
      <w:lang w:val="uk-UA" w:eastAsia="uk-UA"/>
    </w:rPr>
  </w:style>
  <w:style w:type="paragraph" w:styleId="af2">
    <w:name w:val="annotation subject"/>
    <w:basedOn w:val="af0"/>
    <w:next w:val="af0"/>
    <w:link w:val="af3"/>
    <w:uiPriority w:val="99"/>
    <w:semiHidden/>
    <w:rsid w:val="00C0282D"/>
    <w:rPr>
      <w:rFonts w:cs="Calibri"/>
      <w:b/>
      <w:bCs/>
      <w:lang w:val="en-GB" w:eastAsia="ja-JP"/>
    </w:rPr>
  </w:style>
  <w:style w:type="character" w:customStyle="1" w:styleId="af3">
    <w:name w:val="Тема примітки Знак"/>
    <w:basedOn w:val="af1"/>
    <w:link w:val="af2"/>
    <w:uiPriority w:val="99"/>
    <w:semiHidden/>
    <w:locked/>
    <w:rsid w:val="00C0282D"/>
    <w:rPr>
      <w:rFonts w:ascii="Calibri" w:hAnsi="Calibri" w:cs="Calibri"/>
      <w:b/>
      <w:bCs/>
      <w:sz w:val="20"/>
      <w:szCs w:val="20"/>
      <w:lang w:val="en-GB" w:eastAsia="ja-JP"/>
    </w:rPr>
  </w:style>
  <w:style w:type="character" w:customStyle="1" w:styleId="rvts9">
    <w:name w:val="rvts9"/>
    <w:basedOn w:val="a0"/>
    <w:uiPriority w:val="99"/>
    <w:rsid w:val="00F439B1"/>
    <w:rPr>
      <w:rFonts w:cs="Times New Roman"/>
    </w:rPr>
  </w:style>
  <w:style w:type="character" w:customStyle="1" w:styleId="apple-converted-space">
    <w:name w:val="apple-converted-space"/>
    <w:basedOn w:val="a0"/>
    <w:uiPriority w:val="99"/>
    <w:rsid w:val="00F439B1"/>
    <w:rPr>
      <w:rFonts w:cs="Times New Roman"/>
    </w:rPr>
  </w:style>
  <w:style w:type="character" w:styleId="af4">
    <w:name w:val="Hyperlink"/>
    <w:basedOn w:val="a0"/>
    <w:uiPriority w:val="99"/>
    <w:semiHidden/>
    <w:rsid w:val="00F439B1"/>
    <w:rPr>
      <w:rFonts w:cs="Times New Roman"/>
      <w:color w:val="0000FF"/>
      <w:u w:val="single"/>
    </w:rPr>
  </w:style>
  <w:style w:type="character" w:customStyle="1" w:styleId="rvts11">
    <w:name w:val="rvts11"/>
    <w:basedOn w:val="a0"/>
    <w:uiPriority w:val="99"/>
    <w:rsid w:val="00F439B1"/>
    <w:rPr>
      <w:rFonts w:cs="Times New Roman"/>
    </w:rPr>
  </w:style>
  <w:style w:type="character" w:customStyle="1" w:styleId="rvts46">
    <w:name w:val="rvts46"/>
    <w:basedOn w:val="a0"/>
    <w:uiPriority w:val="99"/>
    <w:rsid w:val="00F439B1"/>
    <w:rPr>
      <w:rFonts w:cs="Times New Roman"/>
    </w:rPr>
  </w:style>
  <w:style w:type="character" w:customStyle="1" w:styleId="rvts37">
    <w:name w:val="rvts37"/>
    <w:basedOn w:val="a0"/>
    <w:uiPriority w:val="99"/>
    <w:rsid w:val="00F439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44673">
      <w:bodyDiv w:val="1"/>
      <w:marLeft w:val="0"/>
      <w:marRight w:val="0"/>
      <w:marTop w:val="0"/>
      <w:marBottom w:val="0"/>
      <w:divBdr>
        <w:top w:val="none" w:sz="0" w:space="0" w:color="auto"/>
        <w:left w:val="none" w:sz="0" w:space="0" w:color="auto"/>
        <w:bottom w:val="none" w:sz="0" w:space="0" w:color="auto"/>
        <w:right w:val="none" w:sz="0" w:space="0" w:color="auto"/>
      </w:divBdr>
    </w:div>
    <w:div w:id="1520242715">
      <w:marLeft w:val="0"/>
      <w:marRight w:val="0"/>
      <w:marTop w:val="0"/>
      <w:marBottom w:val="0"/>
      <w:divBdr>
        <w:top w:val="none" w:sz="0" w:space="0" w:color="auto"/>
        <w:left w:val="none" w:sz="0" w:space="0" w:color="auto"/>
        <w:bottom w:val="none" w:sz="0" w:space="0" w:color="auto"/>
        <w:right w:val="none" w:sz="0" w:space="0" w:color="auto"/>
      </w:divBdr>
    </w:div>
    <w:div w:id="1520242716">
      <w:marLeft w:val="0"/>
      <w:marRight w:val="0"/>
      <w:marTop w:val="0"/>
      <w:marBottom w:val="0"/>
      <w:divBdr>
        <w:top w:val="none" w:sz="0" w:space="0" w:color="auto"/>
        <w:left w:val="none" w:sz="0" w:space="0" w:color="auto"/>
        <w:bottom w:val="none" w:sz="0" w:space="0" w:color="auto"/>
        <w:right w:val="none" w:sz="0" w:space="0" w:color="auto"/>
      </w:divBdr>
    </w:div>
    <w:div w:id="1520242717">
      <w:marLeft w:val="0"/>
      <w:marRight w:val="0"/>
      <w:marTop w:val="0"/>
      <w:marBottom w:val="0"/>
      <w:divBdr>
        <w:top w:val="none" w:sz="0" w:space="0" w:color="auto"/>
        <w:left w:val="none" w:sz="0" w:space="0" w:color="auto"/>
        <w:bottom w:val="none" w:sz="0" w:space="0" w:color="auto"/>
        <w:right w:val="none" w:sz="0" w:space="0" w:color="auto"/>
      </w:divBdr>
    </w:div>
    <w:div w:id="1520242718">
      <w:marLeft w:val="0"/>
      <w:marRight w:val="0"/>
      <w:marTop w:val="0"/>
      <w:marBottom w:val="0"/>
      <w:divBdr>
        <w:top w:val="none" w:sz="0" w:space="0" w:color="auto"/>
        <w:left w:val="none" w:sz="0" w:space="0" w:color="auto"/>
        <w:bottom w:val="none" w:sz="0" w:space="0" w:color="auto"/>
        <w:right w:val="none" w:sz="0" w:space="0" w:color="auto"/>
      </w:divBdr>
    </w:div>
    <w:div w:id="1520242719">
      <w:marLeft w:val="0"/>
      <w:marRight w:val="0"/>
      <w:marTop w:val="0"/>
      <w:marBottom w:val="0"/>
      <w:divBdr>
        <w:top w:val="none" w:sz="0" w:space="0" w:color="auto"/>
        <w:left w:val="none" w:sz="0" w:space="0" w:color="auto"/>
        <w:bottom w:val="none" w:sz="0" w:space="0" w:color="auto"/>
        <w:right w:val="none" w:sz="0" w:space="0" w:color="auto"/>
      </w:divBdr>
    </w:div>
    <w:div w:id="1520242720">
      <w:marLeft w:val="0"/>
      <w:marRight w:val="0"/>
      <w:marTop w:val="0"/>
      <w:marBottom w:val="0"/>
      <w:divBdr>
        <w:top w:val="none" w:sz="0" w:space="0" w:color="auto"/>
        <w:left w:val="none" w:sz="0" w:space="0" w:color="auto"/>
        <w:bottom w:val="none" w:sz="0" w:space="0" w:color="auto"/>
        <w:right w:val="none" w:sz="0" w:space="0" w:color="auto"/>
      </w:divBdr>
    </w:div>
    <w:div w:id="15202427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4314</Words>
  <Characters>2460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Порівняльна таблиця до проекту</vt:lpstr>
    </vt:vector>
  </TitlesOfParts>
  <Company>Clifford Chance LLP</Company>
  <LinksUpToDate>false</LinksUpToDate>
  <CharactersWithSpaces>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 до проекту</dc:title>
  <dc:creator>916725</dc:creator>
  <cp:lastModifiedBy>Штепа Сергій Сергійович</cp:lastModifiedBy>
  <cp:revision>5</cp:revision>
  <cp:lastPrinted>2016-03-29T13:13:00Z</cp:lastPrinted>
  <dcterms:created xsi:type="dcterms:W3CDTF">2020-02-29T17:52:00Z</dcterms:created>
  <dcterms:modified xsi:type="dcterms:W3CDTF">2020-03-03T15:06:00Z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ContentTypeId">
    <vt:lpwstr>0x01010066AAA4A189E15340A8F90A14B5E3178D01004C9AB22A4D7C9C4E890DC02642D06B19</vt:lpwstr>
  </property>
  <property fmtid="{D5CDD505-2E9C-101B-9397-08002B2CF9AE}" pid="4" name="_dlc_DocIdItemGuid">
    <vt:lpwstr>b88256d2-f5d8-46a6-9338-fcb9ab4f5d70</vt:lpwstr>
  </property>
  <property fmtid="{D5CDD505-2E9C-101B-9397-08002B2CF9AE}" pid="5" name="_dlc_DocId">
    <vt:lpwstr>66731-5-74</vt:lpwstr>
  </property>
  <property fmtid="{D5CDD505-2E9C-101B-9397-08002B2CF9AE}" pid="6" name="_dlc_DocIdUrl">
    <vt:lpwstr>http://spr1.intranet.cliffordchance.com/sites/62-40524395/_layouts/DocIdRedir.aspx?ID=66731-5-74, 66731-5-74</vt:lpwstr>
  </property>
  <property fmtid="{D5CDD505-2E9C-101B-9397-08002B2CF9AE}" pid="7" name="DLCPolicyLabelValue">
    <vt:lpwstr>66731-5-74-v0.10</vt:lpwstr>
  </property>
  <property fmtid="{D5CDD505-2E9C-101B-9397-08002B2CF9AE}" pid="8" name="DocID">
    <vt:lpwstr>Kyiv - 30251795.1</vt:lpwstr>
  </property>
  <property fmtid="{D5CDD505-2E9C-101B-9397-08002B2CF9AE}" pid="9" name="DocRef">
    <vt:lpwstr>Kyiv - 30251795.1</vt:lpwstr>
  </property>
  <property fmtid="{D5CDD505-2E9C-101B-9397-08002B2CF9AE}" pid="10" name="MatterName">
    <vt:lpwstr>Chevron PSA</vt:lpwstr>
  </property>
  <property fmtid="{D5CDD505-2E9C-101B-9397-08002B2CF9AE}" pid="11" name="ClientNumber">
    <vt:lpwstr>540038</vt:lpwstr>
  </property>
  <property fmtid="{D5CDD505-2E9C-101B-9397-08002B2CF9AE}" pid="12" name="KeyDocument">
    <vt:lpwstr>0</vt:lpwstr>
  </property>
  <property fmtid="{D5CDD505-2E9C-101B-9397-08002B2CF9AE}" pid="13" name="DLCPolicyLabelClientValue">
    <vt:lpwstr>66731-5-74-v{_UIVersionString}</vt:lpwstr>
  </property>
  <property fmtid="{D5CDD505-2E9C-101B-9397-08002B2CF9AE}" pid="14" name="ConfigListSynch">
    <vt:lpwstr>2012-05-15T13:40:33Z</vt:lpwstr>
  </property>
  <property fmtid="{D5CDD505-2E9C-101B-9397-08002B2CF9AE}" pid="15" name="CCOffice">
    <vt:lpwstr>Kyiv</vt:lpwstr>
  </property>
  <property fmtid="{D5CDD505-2E9C-101B-9397-08002B2CF9AE}" pid="16" name="DocumentOwner">
    <vt:lpwstr>18;#Moskalyk, Andriy (Corporate-KYIV)</vt:lpwstr>
  </property>
  <property fmtid="{D5CDD505-2E9C-101B-9397-08002B2CF9AE}" pid="17" name="MatterStatus">
    <vt:lpwstr>Current</vt:lpwstr>
  </property>
  <property fmtid="{D5CDD505-2E9C-101B-9397-08002B2CF9AE}" pid="18" name="MatterNumber">
    <vt:lpwstr>62-40524395</vt:lpwstr>
  </property>
  <property fmtid="{D5CDD505-2E9C-101B-9397-08002B2CF9AE}" pid="19" name="PracticeArea">
    <vt:lpwstr>Banking &amp; Finance</vt:lpwstr>
  </property>
  <property fmtid="{D5CDD505-2E9C-101B-9397-08002B2CF9AE}" pid="20" name="PracticeGroup">
    <vt:lpwstr>B&amp;F Group</vt:lpwstr>
  </property>
  <property fmtid="{D5CDD505-2E9C-101B-9397-08002B2CF9AE}" pid="21" name="CCDocID">
    <vt:lpwstr>66731-5-74-v0.9</vt:lpwstr>
  </property>
  <property fmtid="{D5CDD505-2E9C-101B-9397-08002B2CF9AE}" pid="22" name="CCMatter">
    <vt:lpwstr>62-40524395</vt:lpwstr>
  </property>
</Properties>
</file>