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D6A" w:rsidRPr="00842D0C" w:rsidRDefault="00F17D6A" w:rsidP="00F17D6A">
      <w:pPr>
        <w:widowControl w:val="0"/>
        <w:ind w:firstLine="567"/>
        <w:jc w:val="center"/>
        <w:outlineLvl w:val="0"/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</w:pPr>
      <w:r w:rsidRPr="00842D0C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ПОЯСНЮВАЛЬНА ЗАПИСКА</w:t>
      </w:r>
    </w:p>
    <w:p w:rsidR="004C3BB7" w:rsidRPr="00842D0C" w:rsidRDefault="004C3BB7" w:rsidP="004C3BB7">
      <w:pPr>
        <w:pStyle w:val="af8"/>
        <w:jc w:val="center"/>
        <w:rPr>
          <w:color w:val="000000" w:themeColor="text1"/>
          <w:lang w:val="ru-RU"/>
        </w:rPr>
      </w:pPr>
      <w:r w:rsidRPr="00842D0C">
        <w:rPr>
          <w:bCs/>
          <w:color w:val="000000" w:themeColor="text1"/>
        </w:rPr>
        <w:t xml:space="preserve">до проекту Закону України </w:t>
      </w:r>
      <w:r w:rsidRPr="00842D0C">
        <w:rPr>
          <w:color w:val="000000" w:themeColor="text1"/>
        </w:rPr>
        <w:t xml:space="preserve">„Про внесення змін до пункту 6 розділу </w:t>
      </w:r>
      <w:r w:rsidRPr="00842D0C">
        <w:rPr>
          <w:color w:val="000000" w:themeColor="text1"/>
          <w:lang w:val="en-US"/>
        </w:rPr>
        <w:t>XV</w:t>
      </w:r>
    </w:p>
    <w:p w:rsidR="004C3BB7" w:rsidRPr="00842D0C" w:rsidRDefault="004C3BB7" w:rsidP="004C3BB7">
      <w:pPr>
        <w:pStyle w:val="af8"/>
        <w:jc w:val="center"/>
        <w:rPr>
          <w:b w:val="0"/>
          <w:color w:val="000000" w:themeColor="text1"/>
        </w:rPr>
      </w:pPr>
      <w:r w:rsidRPr="00842D0C">
        <w:rPr>
          <w:color w:val="000000" w:themeColor="text1"/>
        </w:rPr>
        <w:t>„Прикінцеві положення” Закону України „Про загальнообов’язкове державне пенсійне страхування”</w:t>
      </w:r>
    </w:p>
    <w:p w:rsidR="005465EA" w:rsidRPr="00842D0C" w:rsidRDefault="005465EA" w:rsidP="0078355B">
      <w:pPr>
        <w:ind w:firstLine="567"/>
        <w:jc w:val="both"/>
        <w:rPr>
          <w:color w:val="000000" w:themeColor="text1"/>
          <w:sz w:val="28"/>
          <w:szCs w:val="28"/>
        </w:rPr>
      </w:pPr>
    </w:p>
    <w:p w:rsidR="008A0ECB" w:rsidRPr="00842D0C" w:rsidRDefault="008A0ECB" w:rsidP="001C45FC">
      <w:pPr>
        <w:pStyle w:val="af2"/>
        <w:numPr>
          <w:ilvl w:val="0"/>
          <w:numId w:val="3"/>
        </w:numPr>
        <w:spacing w:line="228" w:lineRule="auto"/>
        <w:jc w:val="both"/>
        <w:rPr>
          <w:b/>
          <w:color w:val="000000" w:themeColor="text1"/>
          <w:sz w:val="28"/>
          <w:szCs w:val="28"/>
        </w:rPr>
      </w:pPr>
      <w:r w:rsidRPr="00842D0C">
        <w:rPr>
          <w:b/>
          <w:color w:val="000000" w:themeColor="text1"/>
          <w:sz w:val="28"/>
          <w:szCs w:val="28"/>
        </w:rPr>
        <w:t>Резюме</w:t>
      </w:r>
    </w:p>
    <w:p w:rsidR="0058228C" w:rsidRPr="00842D0C" w:rsidRDefault="00994DEB" w:rsidP="001C45FC">
      <w:pPr>
        <w:spacing w:line="228" w:lineRule="auto"/>
        <w:ind w:firstLine="567"/>
        <w:jc w:val="both"/>
        <w:rPr>
          <w:color w:val="000000" w:themeColor="text1"/>
          <w:spacing w:val="-6"/>
          <w:sz w:val="28"/>
          <w:szCs w:val="28"/>
        </w:rPr>
      </w:pPr>
      <w:r w:rsidRPr="00842D0C">
        <w:rPr>
          <w:bCs/>
          <w:color w:val="000000" w:themeColor="text1"/>
          <w:spacing w:val="-6"/>
          <w:sz w:val="28"/>
          <w:szCs w:val="28"/>
        </w:rPr>
        <w:t xml:space="preserve">Проектом </w:t>
      </w:r>
      <w:proofErr w:type="spellStart"/>
      <w:r w:rsidRPr="00842D0C">
        <w:rPr>
          <w:bCs/>
          <w:color w:val="000000" w:themeColor="text1"/>
          <w:spacing w:val="-6"/>
          <w:sz w:val="28"/>
          <w:szCs w:val="28"/>
        </w:rPr>
        <w:t>акта</w:t>
      </w:r>
      <w:proofErr w:type="spellEnd"/>
      <w:r w:rsidRPr="00842D0C">
        <w:rPr>
          <w:bCs/>
          <w:color w:val="000000" w:themeColor="text1"/>
          <w:spacing w:val="-6"/>
          <w:sz w:val="28"/>
          <w:szCs w:val="28"/>
        </w:rPr>
        <w:t xml:space="preserve"> пропонується </w:t>
      </w:r>
      <w:r w:rsidRPr="00842D0C">
        <w:rPr>
          <w:color w:val="000000" w:themeColor="text1"/>
          <w:spacing w:val="-6"/>
          <w:sz w:val="28"/>
          <w:szCs w:val="28"/>
        </w:rPr>
        <w:t>встановити єдиний підхід до визначення розміру підвищення за більш пізній вихід на пенсію незалежно від дати призначення пенсії.</w:t>
      </w:r>
      <w:r w:rsidRPr="00842D0C">
        <w:rPr>
          <w:b/>
          <w:color w:val="000000" w:themeColor="text1"/>
          <w:spacing w:val="-6"/>
          <w:sz w:val="28"/>
          <w:szCs w:val="28"/>
        </w:rPr>
        <w:t xml:space="preserve"> </w:t>
      </w:r>
    </w:p>
    <w:p w:rsidR="00994DEB" w:rsidRPr="00842D0C" w:rsidRDefault="00994DEB" w:rsidP="001C45FC">
      <w:pPr>
        <w:spacing w:line="228" w:lineRule="auto"/>
        <w:ind w:firstLine="567"/>
        <w:jc w:val="both"/>
        <w:rPr>
          <w:b/>
          <w:bCs/>
          <w:color w:val="000000" w:themeColor="text1"/>
          <w:sz w:val="28"/>
          <w:szCs w:val="28"/>
        </w:rPr>
      </w:pPr>
    </w:p>
    <w:p w:rsidR="005465EA" w:rsidRPr="00842D0C" w:rsidRDefault="008A0ECB" w:rsidP="001C45FC">
      <w:pPr>
        <w:spacing w:line="228" w:lineRule="auto"/>
        <w:ind w:firstLine="567"/>
        <w:jc w:val="both"/>
        <w:rPr>
          <w:b/>
          <w:bCs/>
          <w:color w:val="000000" w:themeColor="text1"/>
          <w:sz w:val="28"/>
          <w:szCs w:val="28"/>
        </w:rPr>
      </w:pPr>
      <w:r w:rsidRPr="00842D0C">
        <w:rPr>
          <w:b/>
          <w:bCs/>
          <w:color w:val="000000" w:themeColor="text1"/>
          <w:sz w:val="28"/>
          <w:szCs w:val="28"/>
        </w:rPr>
        <w:t>2</w:t>
      </w:r>
      <w:r w:rsidR="00164548" w:rsidRPr="00842D0C">
        <w:rPr>
          <w:b/>
          <w:bCs/>
          <w:color w:val="000000" w:themeColor="text1"/>
          <w:sz w:val="28"/>
          <w:szCs w:val="28"/>
        </w:rPr>
        <w:t xml:space="preserve">. </w:t>
      </w:r>
      <w:r w:rsidRPr="00842D0C">
        <w:rPr>
          <w:b/>
          <w:bCs/>
          <w:color w:val="000000" w:themeColor="text1"/>
          <w:sz w:val="28"/>
          <w:szCs w:val="28"/>
        </w:rPr>
        <w:t>Проблема, яка потребує розв’язання</w:t>
      </w:r>
    </w:p>
    <w:p w:rsidR="0058228C" w:rsidRPr="00842D0C" w:rsidRDefault="0058228C" w:rsidP="001C45FC">
      <w:pPr>
        <w:spacing w:line="228" w:lineRule="auto"/>
        <w:ind w:firstLine="567"/>
        <w:jc w:val="both"/>
        <w:rPr>
          <w:color w:val="000000" w:themeColor="text1"/>
          <w:sz w:val="28"/>
          <w:szCs w:val="28"/>
        </w:rPr>
      </w:pPr>
      <w:r w:rsidRPr="00842D0C">
        <w:rPr>
          <w:color w:val="000000" w:themeColor="text1"/>
          <w:sz w:val="28"/>
          <w:szCs w:val="28"/>
        </w:rPr>
        <w:t>Частиною першою статті 29 Закону України „Про загальнообов’язкове державне пенсійне страхування” від 09.07.2003 № 1058-І</w:t>
      </w:r>
      <w:r w:rsidRPr="00842D0C">
        <w:rPr>
          <w:color w:val="000000" w:themeColor="text1"/>
          <w:sz w:val="28"/>
          <w:szCs w:val="28"/>
          <w:lang w:val="en-US"/>
        </w:rPr>
        <w:t>V</w:t>
      </w:r>
      <w:r w:rsidRPr="00842D0C">
        <w:rPr>
          <w:color w:val="000000" w:themeColor="text1"/>
          <w:sz w:val="28"/>
          <w:szCs w:val="28"/>
        </w:rPr>
        <w:t xml:space="preserve"> (далі – </w:t>
      </w:r>
      <w:r w:rsidR="00842D0C" w:rsidRPr="00842D0C">
        <w:rPr>
          <w:color w:val="000000" w:themeColor="text1"/>
          <w:sz w:val="28"/>
          <w:szCs w:val="28"/>
        </w:rPr>
        <w:t xml:space="preserve">                                   </w:t>
      </w:r>
      <w:r w:rsidRPr="00842D0C">
        <w:rPr>
          <w:color w:val="000000" w:themeColor="text1"/>
          <w:sz w:val="28"/>
          <w:szCs w:val="28"/>
        </w:rPr>
        <w:t>Закон № 1058) передбачено підвищення розміру пенсії за віком у разі відстрочки часу її призначення</w:t>
      </w:r>
      <w:bookmarkStart w:id="0" w:name="n504"/>
      <w:bookmarkStart w:id="1" w:name="n2211"/>
      <w:bookmarkStart w:id="2" w:name="n505"/>
      <w:bookmarkEnd w:id="0"/>
      <w:bookmarkEnd w:id="1"/>
      <w:bookmarkEnd w:id="2"/>
      <w:r w:rsidRPr="00842D0C">
        <w:rPr>
          <w:color w:val="000000" w:themeColor="text1"/>
          <w:sz w:val="28"/>
          <w:szCs w:val="28"/>
        </w:rPr>
        <w:t>:</w:t>
      </w:r>
    </w:p>
    <w:p w:rsidR="0058228C" w:rsidRPr="00842D0C" w:rsidRDefault="0058228C" w:rsidP="001C45FC">
      <w:pPr>
        <w:spacing w:line="228" w:lineRule="auto"/>
        <w:ind w:firstLine="567"/>
        <w:jc w:val="both"/>
        <w:rPr>
          <w:color w:val="000000" w:themeColor="text1"/>
          <w:sz w:val="28"/>
          <w:szCs w:val="28"/>
        </w:rPr>
      </w:pPr>
      <w:r w:rsidRPr="00842D0C">
        <w:rPr>
          <w:color w:val="000000" w:themeColor="text1"/>
          <w:sz w:val="28"/>
          <w:szCs w:val="28"/>
        </w:rPr>
        <w:t>на 0,5 % – за кожний повний місяць страхового стажу, починаючи з місяця, наступного за місяцем досягнення пенсійного віку, в разі відстрочення виходу на пенсію на строк до 60 місяців;</w:t>
      </w:r>
    </w:p>
    <w:p w:rsidR="0058228C" w:rsidRPr="00842D0C" w:rsidRDefault="0058228C" w:rsidP="001C45FC">
      <w:pPr>
        <w:spacing w:line="228" w:lineRule="auto"/>
        <w:ind w:firstLine="567"/>
        <w:jc w:val="both"/>
        <w:rPr>
          <w:color w:val="000000" w:themeColor="text1"/>
          <w:sz w:val="28"/>
          <w:szCs w:val="28"/>
        </w:rPr>
      </w:pPr>
      <w:bookmarkStart w:id="3" w:name="n2212"/>
      <w:bookmarkStart w:id="4" w:name="n506"/>
      <w:bookmarkEnd w:id="3"/>
      <w:bookmarkEnd w:id="4"/>
      <w:r w:rsidRPr="00842D0C">
        <w:rPr>
          <w:color w:val="000000" w:themeColor="text1"/>
          <w:sz w:val="28"/>
          <w:szCs w:val="28"/>
        </w:rPr>
        <w:t>на 0,75 % – за кожний повний місяць страхового стажу, починаючи з місяця, наступного за місяцем досягнення пенсійного віку, в разі відстрочення виходу на пенсію на строк понад 60 місяців.</w:t>
      </w:r>
    </w:p>
    <w:p w:rsidR="0058228C" w:rsidRPr="00842D0C" w:rsidRDefault="0058228C" w:rsidP="001C45FC">
      <w:pPr>
        <w:widowControl w:val="0"/>
        <w:autoSpaceDE w:val="0"/>
        <w:autoSpaceDN w:val="0"/>
        <w:adjustRightInd w:val="0"/>
        <w:spacing w:line="228" w:lineRule="auto"/>
        <w:ind w:firstLine="567"/>
        <w:jc w:val="both"/>
        <w:rPr>
          <w:color w:val="000000" w:themeColor="text1"/>
          <w:sz w:val="28"/>
          <w:szCs w:val="28"/>
        </w:rPr>
      </w:pPr>
      <w:r w:rsidRPr="00842D0C">
        <w:rPr>
          <w:color w:val="000000" w:themeColor="text1"/>
          <w:sz w:val="28"/>
          <w:szCs w:val="28"/>
        </w:rPr>
        <w:t xml:space="preserve">Відповідно до пункту 6 розділу </w:t>
      </w:r>
      <w:r w:rsidRPr="00842D0C">
        <w:rPr>
          <w:color w:val="000000" w:themeColor="text1"/>
          <w:sz w:val="28"/>
          <w:szCs w:val="28"/>
          <w:lang w:val="en-US"/>
        </w:rPr>
        <w:t>XV</w:t>
      </w:r>
      <w:r w:rsidRPr="00842D0C">
        <w:rPr>
          <w:color w:val="000000" w:themeColor="text1"/>
          <w:sz w:val="28"/>
          <w:szCs w:val="28"/>
        </w:rPr>
        <w:t xml:space="preserve"> „Прикінцеві положення” </w:t>
      </w:r>
      <w:r w:rsidR="00842D0C" w:rsidRPr="00842D0C">
        <w:rPr>
          <w:color w:val="000000" w:themeColor="text1"/>
          <w:sz w:val="28"/>
          <w:szCs w:val="28"/>
        </w:rPr>
        <w:t xml:space="preserve">                                    </w:t>
      </w:r>
      <w:r w:rsidRPr="00842D0C">
        <w:rPr>
          <w:color w:val="000000" w:themeColor="text1"/>
          <w:sz w:val="28"/>
          <w:szCs w:val="28"/>
        </w:rPr>
        <w:t xml:space="preserve">Закону № 1058 до прийняття відповідного закону до пенсій, передбачених Законом № 1058, установлюються надбавки та проводиться їх підвищення згідно із Законом України „Про пенсійне забезпечення” </w:t>
      </w:r>
      <w:r w:rsidR="00994DEB" w:rsidRPr="00842D0C">
        <w:rPr>
          <w:color w:val="000000" w:themeColor="text1"/>
          <w:sz w:val="28"/>
          <w:szCs w:val="28"/>
        </w:rPr>
        <w:t>від 05.11.1991 № 1788-Х</w:t>
      </w:r>
      <w:r w:rsidR="00994DEB" w:rsidRPr="00842D0C">
        <w:rPr>
          <w:color w:val="000000" w:themeColor="text1"/>
          <w:sz w:val="28"/>
          <w:szCs w:val="28"/>
          <w:lang w:val="en-US"/>
        </w:rPr>
        <w:t>II</w:t>
      </w:r>
      <w:r w:rsidR="00994DEB" w:rsidRPr="00842D0C">
        <w:rPr>
          <w:color w:val="000000" w:themeColor="text1"/>
          <w:sz w:val="28"/>
          <w:szCs w:val="28"/>
        </w:rPr>
        <w:t xml:space="preserve"> </w:t>
      </w:r>
      <w:r w:rsidR="00842D0C" w:rsidRPr="00842D0C">
        <w:rPr>
          <w:color w:val="000000" w:themeColor="text1"/>
          <w:sz w:val="28"/>
          <w:szCs w:val="28"/>
        </w:rPr>
        <w:t xml:space="preserve">             </w:t>
      </w:r>
      <w:r w:rsidRPr="00842D0C">
        <w:rPr>
          <w:color w:val="000000" w:themeColor="text1"/>
          <w:sz w:val="28"/>
          <w:szCs w:val="28"/>
        </w:rPr>
        <w:t>(далі – Закон № 1788).</w:t>
      </w:r>
    </w:p>
    <w:p w:rsidR="0058228C" w:rsidRPr="00842D0C" w:rsidRDefault="0058228C" w:rsidP="001C45FC">
      <w:pPr>
        <w:widowControl w:val="0"/>
        <w:autoSpaceDE w:val="0"/>
        <w:autoSpaceDN w:val="0"/>
        <w:adjustRightInd w:val="0"/>
        <w:spacing w:line="228" w:lineRule="auto"/>
        <w:ind w:firstLine="567"/>
        <w:jc w:val="both"/>
        <w:rPr>
          <w:color w:val="000000" w:themeColor="text1"/>
          <w:sz w:val="28"/>
          <w:szCs w:val="28"/>
        </w:rPr>
      </w:pPr>
      <w:r w:rsidRPr="00842D0C">
        <w:rPr>
          <w:rStyle w:val="rvts0"/>
          <w:color w:val="000000" w:themeColor="text1"/>
          <w:sz w:val="28"/>
          <w:szCs w:val="28"/>
        </w:rPr>
        <w:t>Частиною першою статті 21 Закону № 1788 визначено, що до пенсії за віком, у тому числі обчисленої в мінімальному розмірі, встановлюються, зокрема, надбавки</w:t>
      </w:r>
      <w:r w:rsidRPr="00842D0C">
        <w:rPr>
          <w:color w:val="000000" w:themeColor="text1"/>
          <w:sz w:val="28"/>
          <w:szCs w:val="28"/>
        </w:rPr>
        <w:t xml:space="preserve"> в розмірі 10 </w:t>
      </w:r>
      <w:r w:rsidR="00842D0C" w:rsidRPr="00842D0C">
        <w:rPr>
          <w:color w:val="000000" w:themeColor="text1"/>
          <w:sz w:val="28"/>
          <w:szCs w:val="28"/>
        </w:rPr>
        <w:t>%</w:t>
      </w:r>
      <w:r w:rsidRPr="00842D0C">
        <w:rPr>
          <w:color w:val="000000" w:themeColor="text1"/>
          <w:sz w:val="28"/>
          <w:szCs w:val="28"/>
        </w:rPr>
        <w:t xml:space="preserve"> основного розміру пенсії за кожний повний рік роботи після досягнення пенсійного віку, але не більше як 40 %</w:t>
      </w:r>
      <w:r w:rsidRPr="00842D0C">
        <w:rPr>
          <w:rStyle w:val="rvts0"/>
          <w:color w:val="000000" w:themeColor="text1"/>
          <w:sz w:val="28"/>
          <w:szCs w:val="28"/>
        </w:rPr>
        <w:t>:</w:t>
      </w:r>
    </w:p>
    <w:p w:rsidR="0058228C" w:rsidRPr="00842D0C" w:rsidRDefault="0058228C" w:rsidP="001C45FC">
      <w:pPr>
        <w:pStyle w:val="rvps2"/>
        <w:spacing w:beforeAutospacing="0" w:afterAutospacing="0" w:line="228" w:lineRule="auto"/>
        <w:ind w:firstLine="567"/>
        <w:jc w:val="both"/>
        <w:rPr>
          <w:color w:val="000000" w:themeColor="text1"/>
          <w:sz w:val="28"/>
          <w:szCs w:val="28"/>
        </w:rPr>
      </w:pPr>
      <w:r w:rsidRPr="00842D0C">
        <w:rPr>
          <w:color w:val="000000" w:themeColor="text1"/>
          <w:sz w:val="28"/>
          <w:szCs w:val="28"/>
        </w:rPr>
        <w:t xml:space="preserve">пенсіонерам, які набули відповідно до законодавства колишнього                   Союзу РСР право на надбавку до пенсії за роботу після досягнення пенсійного віку; </w:t>
      </w:r>
    </w:p>
    <w:p w:rsidR="0058228C" w:rsidRPr="00842D0C" w:rsidRDefault="0058228C" w:rsidP="001C45FC">
      <w:pPr>
        <w:pStyle w:val="rvps2"/>
        <w:spacing w:beforeAutospacing="0" w:afterAutospacing="0" w:line="228" w:lineRule="auto"/>
        <w:ind w:firstLine="567"/>
        <w:jc w:val="both"/>
        <w:rPr>
          <w:rStyle w:val="rvts0"/>
          <w:color w:val="000000" w:themeColor="text1"/>
        </w:rPr>
      </w:pPr>
      <w:bookmarkStart w:id="5" w:name="n216"/>
      <w:bookmarkStart w:id="6" w:name="n217"/>
      <w:bookmarkEnd w:id="5"/>
      <w:bookmarkEnd w:id="6"/>
      <w:r w:rsidRPr="00842D0C">
        <w:rPr>
          <w:rStyle w:val="rvts0"/>
          <w:color w:val="000000" w:themeColor="text1"/>
          <w:sz w:val="28"/>
          <w:szCs w:val="28"/>
        </w:rPr>
        <w:t>особам, які набули право на пенсію за віком відповідно до Закону № 1788 і мають необхідний стаж роботи, але після досягнення пенсійного віку виявили бажання працювати і одержувати пенсію з більш пізнього строку;</w:t>
      </w:r>
    </w:p>
    <w:p w:rsidR="0058228C" w:rsidRPr="00842D0C" w:rsidRDefault="0058228C" w:rsidP="001C45FC">
      <w:pPr>
        <w:pStyle w:val="rvps2"/>
        <w:spacing w:beforeAutospacing="0" w:afterAutospacing="0" w:line="228" w:lineRule="auto"/>
        <w:ind w:firstLine="567"/>
        <w:jc w:val="both"/>
        <w:rPr>
          <w:color w:val="000000" w:themeColor="text1"/>
        </w:rPr>
      </w:pPr>
      <w:r w:rsidRPr="00842D0C">
        <w:rPr>
          <w:color w:val="000000" w:themeColor="text1"/>
          <w:sz w:val="28"/>
          <w:szCs w:val="28"/>
        </w:rPr>
        <w:t xml:space="preserve">пенсіонерам, які мають необхідний стаж роботи і в період роботи відмовились одержувати пенсію. </w:t>
      </w:r>
    </w:p>
    <w:p w:rsidR="0058228C" w:rsidRPr="00842D0C" w:rsidRDefault="0058228C" w:rsidP="001C45FC">
      <w:pPr>
        <w:spacing w:line="228" w:lineRule="auto"/>
        <w:ind w:firstLine="567"/>
        <w:jc w:val="both"/>
        <w:rPr>
          <w:color w:val="000000" w:themeColor="text1"/>
          <w:sz w:val="28"/>
          <w:szCs w:val="28"/>
        </w:rPr>
      </w:pPr>
      <w:r w:rsidRPr="00842D0C">
        <w:rPr>
          <w:color w:val="000000" w:themeColor="text1"/>
          <w:sz w:val="28"/>
          <w:szCs w:val="28"/>
        </w:rPr>
        <w:t xml:space="preserve">Потреба в розробленні проекту </w:t>
      </w:r>
      <w:proofErr w:type="spellStart"/>
      <w:r w:rsidRPr="00842D0C">
        <w:rPr>
          <w:color w:val="000000" w:themeColor="text1"/>
          <w:sz w:val="28"/>
          <w:szCs w:val="28"/>
        </w:rPr>
        <w:t>акта</w:t>
      </w:r>
      <w:proofErr w:type="spellEnd"/>
      <w:r w:rsidRPr="00842D0C">
        <w:rPr>
          <w:color w:val="000000" w:themeColor="text1"/>
          <w:sz w:val="28"/>
          <w:szCs w:val="28"/>
        </w:rPr>
        <w:t xml:space="preserve"> виникла у зв’язку з необхідністю підвищення розміру пенсії пенсіонерам, яким згідно із Законом № 1788 до пенсії за віком було встановлено надбавку за більш пізній вихід на пенсію, шляхом установлення єдиного підходу до визначення розміру підвищення незалежно від дати призначення пенсії. </w:t>
      </w:r>
    </w:p>
    <w:p w:rsidR="00994DEB" w:rsidRPr="00842D0C" w:rsidRDefault="00994DEB" w:rsidP="001C45FC">
      <w:pPr>
        <w:pStyle w:val="rvps2"/>
        <w:widowControl w:val="0"/>
        <w:shd w:val="clear" w:color="auto" w:fill="FFFFFF"/>
        <w:tabs>
          <w:tab w:val="left" w:pos="797"/>
        </w:tabs>
        <w:spacing w:beforeAutospacing="0" w:afterAutospacing="0" w:line="228" w:lineRule="auto"/>
        <w:ind w:firstLine="567"/>
        <w:jc w:val="both"/>
        <w:textAlignment w:val="baseline"/>
        <w:rPr>
          <w:rStyle w:val="rvts44"/>
          <w:b/>
          <w:bCs/>
          <w:color w:val="000000" w:themeColor="text1"/>
          <w:sz w:val="28"/>
          <w:szCs w:val="28"/>
        </w:rPr>
      </w:pPr>
    </w:p>
    <w:p w:rsidR="00E011E2" w:rsidRPr="00842D0C" w:rsidRDefault="00E011E2" w:rsidP="001C45FC">
      <w:pPr>
        <w:pStyle w:val="rvps2"/>
        <w:widowControl w:val="0"/>
        <w:shd w:val="clear" w:color="auto" w:fill="FFFFFF"/>
        <w:tabs>
          <w:tab w:val="left" w:pos="797"/>
        </w:tabs>
        <w:spacing w:beforeAutospacing="0" w:afterAutospacing="0" w:line="228" w:lineRule="auto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r w:rsidRPr="00842D0C">
        <w:rPr>
          <w:rStyle w:val="rvts44"/>
          <w:b/>
          <w:bCs/>
          <w:color w:val="000000" w:themeColor="text1"/>
          <w:sz w:val="28"/>
          <w:szCs w:val="28"/>
        </w:rPr>
        <w:t xml:space="preserve">3. Суть проекту </w:t>
      </w:r>
      <w:proofErr w:type="spellStart"/>
      <w:r w:rsidRPr="00842D0C">
        <w:rPr>
          <w:rStyle w:val="rvts44"/>
          <w:b/>
          <w:bCs/>
          <w:color w:val="000000" w:themeColor="text1"/>
          <w:sz w:val="28"/>
          <w:szCs w:val="28"/>
        </w:rPr>
        <w:t>акта</w:t>
      </w:r>
      <w:proofErr w:type="spellEnd"/>
    </w:p>
    <w:p w:rsidR="0081733C" w:rsidRPr="00842D0C" w:rsidRDefault="0081733C" w:rsidP="001C45FC">
      <w:pPr>
        <w:spacing w:line="228" w:lineRule="auto"/>
        <w:ind w:firstLine="567"/>
        <w:jc w:val="both"/>
        <w:rPr>
          <w:color w:val="000000" w:themeColor="text1"/>
          <w:sz w:val="28"/>
          <w:szCs w:val="28"/>
        </w:rPr>
      </w:pPr>
      <w:r w:rsidRPr="00842D0C">
        <w:rPr>
          <w:color w:val="000000" w:themeColor="text1"/>
          <w:sz w:val="28"/>
          <w:szCs w:val="28"/>
        </w:rPr>
        <w:t xml:space="preserve">Проектом </w:t>
      </w:r>
      <w:proofErr w:type="spellStart"/>
      <w:r w:rsidRPr="00842D0C">
        <w:rPr>
          <w:color w:val="000000" w:themeColor="text1"/>
          <w:sz w:val="28"/>
          <w:szCs w:val="28"/>
        </w:rPr>
        <w:t>акта</w:t>
      </w:r>
      <w:proofErr w:type="spellEnd"/>
      <w:r w:rsidRPr="00842D0C">
        <w:rPr>
          <w:color w:val="000000" w:themeColor="text1"/>
          <w:sz w:val="28"/>
          <w:szCs w:val="28"/>
        </w:rPr>
        <w:t xml:space="preserve"> </w:t>
      </w:r>
      <w:r w:rsidR="00280DDA" w:rsidRPr="00842D0C">
        <w:rPr>
          <w:color w:val="000000" w:themeColor="text1"/>
          <w:sz w:val="28"/>
          <w:szCs w:val="28"/>
        </w:rPr>
        <w:t xml:space="preserve">пропонується </w:t>
      </w:r>
      <w:proofErr w:type="spellStart"/>
      <w:r w:rsidR="00280DDA" w:rsidRPr="00842D0C">
        <w:rPr>
          <w:color w:val="000000" w:themeColor="text1"/>
          <w:sz w:val="28"/>
          <w:szCs w:val="28"/>
        </w:rPr>
        <w:t>внести</w:t>
      </w:r>
      <w:proofErr w:type="spellEnd"/>
      <w:r w:rsidR="00280DDA" w:rsidRPr="00842D0C">
        <w:rPr>
          <w:color w:val="000000" w:themeColor="text1"/>
          <w:sz w:val="28"/>
          <w:szCs w:val="28"/>
        </w:rPr>
        <w:t xml:space="preserve"> зміни до пункту </w:t>
      </w:r>
      <w:r w:rsidRPr="00842D0C">
        <w:rPr>
          <w:color w:val="000000" w:themeColor="text1"/>
          <w:sz w:val="28"/>
          <w:szCs w:val="28"/>
        </w:rPr>
        <w:t xml:space="preserve">6 розділу </w:t>
      </w:r>
      <w:r w:rsidRPr="00842D0C">
        <w:rPr>
          <w:color w:val="000000" w:themeColor="text1"/>
          <w:sz w:val="28"/>
          <w:szCs w:val="28"/>
          <w:lang w:val="en-US"/>
        </w:rPr>
        <w:t>XV</w:t>
      </w:r>
      <w:r w:rsidRPr="00842D0C">
        <w:rPr>
          <w:color w:val="000000" w:themeColor="text1"/>
          <w:sz w:val="28"/>
          <w:szCs w:val="28"/>
        </w:rPr>
        <w:t xml:space="preserve"> „Прикінцеві положення” Закону № 1058</w:t>
      </w:r>
      <w:r w:rsidR="00280DDA" w:rsidRPr="00842D0C">
        <w:rPr>
          <w:color w:val="000000" w:themeColor="text1"/>
          <w:sz w:val="28"/>
          <w:szCs w:val="28"/>
        </w:rPr>
        <w:t xml:space="preserve">, передбачивши, що пенсіонерам, яким до пенсій установлено надбавки відповідно до </w:t>
      </w:r>
      <w:r w:rsidRPr="00842D0C">
        <w:rPr>
          <w:color w:val="000000" w:themeColor="text1"/>
          <w:sz w:val="28"/>
          <w:szCs w:val="28"/>
        </w:rPr>
        <w:t xml:space="preserve">пунктів „в” – „д” </w:t>
      </w:r>
      <w:r w:rsidR="00B72F53" w:rsidRPr="00842D0C">
        <w:rPr>
          <w:color w:val="000000" w:themeColor="text1"/>
          <w:sz w:val="28"/>
          <w:szCs w:val="28"/>
        </w:rPr>
        <w:t xml:space="preserve">частини першої </w:t>
      </w:r>
      <w:r w:rsidRPr="00842D0C">
        <w:rPr>
          <w:color w:val="000000" w:themeColor="text1"/>
          <w:sz w:val="28"/>
          <w:szCs w:val="28"/>
        </w:rPr>
        <w:t>статті 21 Закону № 1788</w:t>
      </w:r>
      <w:r w:rsidR="00280DDA" w:rsidRPr="00842D0C">
        <w:rPr>
          <w:color w:val="000000" w:themeColor="text1"/>
          <w:sz w:val="28"/>
          <w:szCs w:val="28"/>
        </w:rPr>
        <w:t xml:space="preserve">, розміри таких надбавок обчислюються з урахуванням </w:t>
      </w:r>
      <w:r w:rsidR="00280DDA" w:rsidRPr="00842D0C">
        <w:rPr>
          <w:color w:val="000000" w:themeColor="text1"/>
          <w:sz w:val="28"/>
          <w:szCs w:val="28"/>
        </w:rPr>
        <w:lastRenderedPageBreak/>
        <w:t xml:space="preserve">підвищення, передбаченого частиною першою </w:t>
      </w:r>
      <w:r w:rsidRPr="00842D0C">
        <w:rPr>
          <w:color w:val="000000" w:themeColor="text1"/>
          <w:sz w:val="28"/>
          <w:szCs w:val="28"/>
        </w:rPr>
        <w:t>статті 29 Закону № 1058, за відповідну кіл</w:t>
      </w:r>
      <w:r w:rsidR="00280DDA" w:rsidRPr="00842D0C">
        <w:rPr>
          <w:color w:val="000000" w:themeColor="text1"/>
          <w:sz w:val="28"/>
          <w:szCs w:val="28"/>
        </w:rPr>
        <w:t>ькість років роботи, за які</w:t>
      </w:r>
      <w:r w:rsidRPr="00842D0C">
        <w:rPr>
          <w:color w:val="000000" w:themeColor="text1"/>
          <w:sz w:val="28"/>
          <w:szCs w:val="28"/>
        </w:rPr>
        <w:t xml:space="preserve"> було призначено надбавку згідно із Законом № 1788. </w:t>
      </w:r>
    </w:p>
    <w:p w:rsidR="0081733C" w:rsidRPr="00842D0C" w:rsidRDefault="0081733C" w:rsidP="001C45FC">
      <w:pPr>
        <w:spacing w:line="228" w:lineRule="auto"/>
        <w:ind w:firstLine="567"/>
        <w:jc w:val="both"/>
        <w:rPr>
          <w:color w:val="000000" w:themeColor="text1"/>
          <w:sz w:val="28"/>
          <w:szCs w:val="28"/>
        </w:rPr>
      </w:pPr>
      <w:r w:rsidRPr="00842D0C">
        <w:rPr>
          <w:color w:val="000000" w:themeColor="text1"/>
          <w:sz w:val="28"/>
          <w:szCs w:val="28"/>
        </w:rPr>
        <w:t>Зазначені надбавки та підвищення обчислюються за матеріалами пенсійних справ. Якщо внаслідок перерахунку за нормами Закону № 1058 розмір пенсії зменшується, пенсія виплачується в раніше встановленому розмірі.</w:t>
      </w:r>
    </w:p>
    <w:p w:rsidR="00E011E2" w:rsidRPr="00842D0C" w:rsidRDefault="00E011E2" w:rsidP="001C45FC">
      <w:pPr>
        <w:spacing w:line="228" w:lineRule="auto"/>
        <w:ind w:firstLine="567"/>
        <w:jc w:val="both"/>
        <w:rPr>
          <w:b/>
          <w:bCs/>
          <w:color w:val="000000" w:themeColor="text1"/>
          <w:sz w:val="28"/>
          <w:szCs w:val="28"/>
        </w:rPr>
      </w:pPr>
    </w:p>
    <w:p w:rsidR="00E011E2" w:rsidRPr="00842D0C" w:rsidRDefault="00E011E2" w:rsidP="001C45FC">
      <w:pPr>
        <w:spacing w:line="228" w:lineRule="auto"/>
        <w:ind w:firstLine="567"/>
        <w:jc w:val="both"/>
        <w:rPr>
          <w:bCs/>
          <w:color w:val="000000" w:themeColor="text1"/>
          <w:sz w:val="28"/>
          <w:szCs w:val="28"/>
        </w:rPr>
      </w:pPr>
      <w:r w:rsidRPr="00842D0C">
        <w:rPr>
          <w:b/>
          <w:bCs/>
          <w:color w:val="000000" w:themeColor="text1"/>
          <w:sz w:val="28"/>
          <w:szCs w:val="28"/>
        </w:rPr>
        <w:t>4. Вплив на бюджет</w:t>
      </w:r>
    </w:p>
    <w:p w:rsidR="00E73369" w:rsidRPr="00842D0C" w:rsidRDefault="006A0C10" w:rsidP="001C45FC">
      <w:pPr>
        <w:spacing w:line="228" w:lineRule="auto"/>
        <w:ind w:firstLine="567"/>
        <w:jc w:val="both"/>
        <w:rPr>
          <w:bCs/>
          <w:color w:val="000000" w:themeColor="text1"/>
          <w:sz w:val="28"/>
          <w:szCs w:val="28"/>
        </w:rPr>
      </w:pPr>
      <w:r w:rsidRPr="00842D0C">
        <w:rPr>
          <w:bCs/>
          <w:color w:val="000000" w:themeColor="text1"/>
          <w:sz w:val="28"/>
          <w:szCs w:val="28"/>
        </w:rPr>
        <w:t xml:space="preserve">Реалізація </w:t>
      </w:r>
      <w:proofErr w:type="spellStart"/>
      <w:r w:rsidRPr="00842D0C">
        <w:rPr>
          <w:bCs/>
          <w:color w:val="000000" w:themeColor="text1"/>
          <w:sz w:val="28"/>
          <w:szCs w:val="28"/>
        </w:rPr>
        <w:t>акта</w:t>
      </w:r>
      <w:proofErr w:type="spellEnd"/>
      <w:r w:rsidRPr="00842D0C">
        <w:rPr>
          <w:bCs/>
          <w:color w:val="000000" w:themeColor="text1"/>
          <w:sz w:val="28"/>
          <w:szCs w:val="28"/>
        </w:rPr>
        <w:t xml:space="preserve"> потребуватиме додаткових видатків із бюджету Пенсійного фонду України</w:t>
      </w:r>
      <w:r w:rsidR="00A11656" w:rsidRPr="00B4674F">
        <w:rPr>
          <w:bCs/>
          <w:color w:val="000000" w:themeColor="text1"/>
          <w:sz w:val="28"/>
          <w:szCs w:val="28"/>
        </w:rPr>
        <w:t xml:space="preserve"> в</w:t>
      </w:r>
      <w:r w:rsidR="00E73369" w:rsidRPr="00B4674F">
        <w:rPr>
          <w:bCs/>
          <w:color w:val="000000" w:themeColor="text1"/>
          <w:sz w:val="28"/>
          <w:szCs w:val="28"/>
        </w:rPr>
        <w:t xml:space="preserve"> сум</w:t>
      </w:r>
      <w:r w:rsidR="00AD2D41" w:rsidRPr="00842D0C">
        <w:rPr>
          <w:bCs/>
          <w:color w:val="000000" w:themeColor="text1"/>
          <w:sz w:val="28"/>
          <w:szCs w:val="28"/>
        </w:rPr>
        <w:t>і 740,6 тис. грн на</w:t>
      </w:r>
      <w:r w:rsidR="00B4674F">
        <w:rPr>
          <w:bCs/>
          <w:color w:val="000000" w:themeColor="text1"/>
          <w:sz w:val="28"/>
          <w:szCs w:val="28"/>
        </w:rPr>
        <w:t xml:space="preserve"> місяць (р</w:t>
      </w:r>
      <w:r w:rsidR="00842D0C" w:rsidRPr="00842D0C">
        <w:rPr>
          <w:bCs/>
          <w:color w:val="000000" w:themeColor="text1"/>
          <w:sz w:val="28"/>
          <w:szCs w:val="28"/>
        </w:rPr>
        <w:t>озрахунок додається</w:t>
      </w:r>
      <w:r w:rsidR="00B4674F">
        <w:rPr>
          <w:bCs/>
          <w:color w:val="000000" w:themeColor="text1"/>
          <w:sz w:val="28"/>
          <w:szCs w:val="28"/>
        </w:rPr>
        <w:t>)</w:t>
      </w:r>
      <w:r w:rsidR="00842D0C" w:rsidRPr="00842D0C">
        <w:rPr>
          <w:bCs/>
          <w:color w:val="000000" w:themeColor="text1"/>
          <w:sz w:val="28"/>
          <w:szCs w:val="28"/>
        </w:rPr>
        <w:t>.</w:t>
      </w:r>
    </w:p>
    <w:p w:rsidR="0044434D" w:rsidRPr="00842D0C" w:rsidRDefault="0044434D" w:rsidP="001C45FC">
      <w:pPr>
        <w:spacing w:line="228" w:lineRule="auto"/>
        <w:ind w:firstLine="567"/>
        <w:jc w:val="both"/>
        <w:rPr>
          <w:b/>
          <w:color w:val="000000" w:themeColor="text1"/>
          <w:sz w:val="28"/>
          <w:szCs w:val="28"/>
        </w:rPr>
      </w:pPr>
    </w:p>
    <w:p w:rsidR="00E011E2" w:rsidRPr="00842D0C" w:rsidRDefault="00E011E2" w:rsidP="001C45FC">
      <w:pPr>
        <w:pStyle w:val="rvps2"/>
        <w:widowControl w:val="0"/>
        <w:shd w:val="clear" w:color="auto" w:fill="FFFFFF"/>
        <w:tabs>
          <w:tab w:val="left" w:pos="797"/>
        </w:tabs>
        <w:spacing w:beforeAutospacing="0" w:afterAutospacing="0" w:line="228" w:lineRule="auto"/>
        <w:ind w:firstLine="567"/>
        <w:jc w:val="both"/>
        <w:textAlignment w:val="baseline"/>
        <w:rPr>
          <w:rStyle w:val="rvts44"/>
          <w:b/>
          <w:bCs/>
          <w:color w:val="000000" w:themeColor="text1"/>
          <w:sz w:val="28"/>
          <w:szCs w:val="28"/>
          <w:lang w:eastAsia="uk-UA"/>
        </w:rPr>
      </w:pPr>
      <w:r w:rsidRPr="00842D0C">
        <w:rPr>
          <w:rStyle w:val="rvts44"/>
          <w:b/>
          <w:bCs/>
          <w:color w:val="000000" w:themeColor="text1"/>
          <w:sz w:val="28"/>
          <w:szCs w:val="28"/>
        </w:rPr>
        <w:t xml:space="preserve">5. </w:t>
      </w:r>
      <w:r w:rsidRPr="00842D0C">
        <w:rPr>
          <w:rStyle w:val="rvts44"/>
          <w:b/>
          <w:bCs/>
          <w:color w:val="000000" w:themeColor="text1"/>
          <w:sz w:val="28"/>
          <w:szCs w:val="28"/>
          <w:lang w:eastAsia="uk-UA"/>
        </w:rPr>
        <w:t>Позиція заінтересованих сторін</w:t>
      </w:r>
    </w:p>
    <w:p w:rsidR="00B50C9E" w:rsidRPr="00842D0C" w:rsidRDefault="00B50C9E" w:rsidP="001C45FC">
      <w:pPr>
        <w:spacing w:line="228" w:lineRule="auto"/>
        <w:ind w:firstLine="567"/>
        <w:jc w:val="both"/>
        <w:rPr>
          <w:color w:val="000000" w:themeColor="text1"/>
          <w:sz w:val="28"/>
          <w:szCs w:val="28"/>
        </w:rPr>
      </w:pPr>
      <w:r w:rsidRPr="00842D0C">
        <w:rPr>
          <w:color w:val="000000" w:themeColor="text1"/>
          <w:sz w:val="28"/>
          <w:szCs w:val="28"/>
        </w:rPr>
        <w:t xml:space="preserve">Реалізація </w:t>
      </w:r>
      <w:proofErr w:type="spellStart"/>
      <w:r w:rsidRPr="00842D0C">
        <w:rPr>
          <w:color w:val="000000" w:themeColor="text1"/>
          <w:sz w:val="28"/>
          <w:szCs w:val="28"/>
        </w:rPr>
        <w:t>акта</w:t>
      </w:r>
      <w:proofErr w:type="spellEnd"/>
      <w:r w:rsidRPr="00842D0C">
        <w:rPr>
          <w:color w:val="000000" w:themeColor="text1"/>
          <w:sz w:val="28"/>
          <w:szCs w:val="28"/>
        </w:rPr>
        <w:t xml:space="preserve"> матиме вплив на ключові інтереси пенсіонерів, яким було встановлено надбавку згідно з пунктами „в” – „д” </w:t>
      </w:r>
      <w:r w:rsidR="003E40EB" w:rsidRPr="00842D0C">
        <w:rPr>
          <w:color w:val="000000" w:themeColor="text1"/>
          <w:sz w:val="28"/>
          <w:szCs w:val="28"/>
        </w:rPr>
        <w:t xml:space="preserve">частини першої </w:t>
      </w:r>
      <w:r w:rsidRPr="00842D0C">
        <w:rPr>
          <w:color w:val="000000" w:themeColor="text1"/>
          <w:sz w:val="28"/>
          <w:szCs w:val="28"/>
        </w:rPr>
        <w:t xml:space="preserve">статті 21 Закону № 1788.  </w:t>
      </w:r>
    </w:p>
    <w:p w:rsidR="003E40EB" w:rsidRPr="00842D0C" w:rsidRDefault="003E40EB" w:rsidP="001C45FC">
      <w:pPr>
        <w:spacing w:line="228" w:lineRule="auto"/>
        <w:ind w:firstLine="567"/>
        <w:jc w:val="both"/>
        <w:rPr>
          <w:color w:val="000000" w:themeColor="text1"/>
          <w:sz w:val="28"/>
          <w:szCs w:val="28"/>
        </w:rPr>
      </w:pPr>
      <w:r w:rsidRPr="00842D0C">
        <w:rPr>
          <w:color w:val="000000" w:themeColor="text1"/>
          <w:sz w:val="28"/>
          <w:szCs w:val="28"/>
        </w:rPr>
        <w:t xml:space="preserve">Прогноз впливу реалізації </w:t>
      </w:r>
      <w:proofErr w:type="spellStart"/>
      <w:r w:rsidRPr="00842D0C">
        <w:rPr>
          <w:color w:val="000000" w:themeColor="text1"/>
          <w:sz w:val="28"/>
          <w:szCs w:val="28"/>
        </w:rPr>
        <w:t>акта</w:t>
      </w:r>
      <w:proofErr w:type="spellEnd"/>
      <w:r w:rsidRPr="00842D0C">
        <w:rPr>
          <w:color w:val="000000" w:themeColor="text1"/>
          <w:sz w:val="28"/>
          <w:szCs w:val="28"/>
        </w:rPr>
        <w:t xml:space="preserve"> на ключові інтереси заінтересованих сторін додається.</w:t>
      </w:r>
    </w:p>
    <w:p w:rsidR="00D85C02" w:rsidRPr="00842D0C" w:rsidRDefault="00D85C02" w:rsidP="00DB4479">
      <w:pPr>
        <w:ind w:firstLine="567"/>
        <w:jc w:val="both"/>
        <w:rPr>
          <w:color w:val="000000" w:themeColor="text1"/>
          <w:sz w:val="28"/>
          <w:szCs w:val="28"/>
        </w:rPr>
      </w:pPr>
      <w:r w:rsidRPr="00842D0C">
        <w:rPr>
          <w:color w:val="000000" w:themeColor="text1"/>
          <w:sz w:val="28"/>
          <w:szCs w:val="28"/>
        </w:rPr>
        <w:t xml:space="preserve">Проект </w:t>
      </w:r>
      <w:proofErr w:type="spellStart"/>
      <w:r w:rsidRPr="00842D0C">
        <w:rPr>
          <w:color w:val="000000" w:themeColor="text1"/>
          <w:sz w:val="28"/>
          <w:szCs w:val="28"/>
        </w:rPr>
        <w:t>акта</w:t>
      </w:r>
      <w:proofErr w:type="spellEnd"/>
      <w:r w:rsidRPr="00842D0C">
        <w:rPr>
          <w:color w:val="000000" w:themeColor="text1"/>
          <w:sz w:val="28"/>
          <w:szCs w:val="28"/>
        </w:rPr>
        <w:t xml:space="preserve"> стосується соціально-трудової сфери, прав осіб з інвалідністю та </w:t>
      </w:r>
      <w:r w:rsidR="0044434D" w:rsidRPr="00842D0C">
        <w:rPr>
          <w:color w:val="000000" w:themeColor="text1"/>
          <w:sz w:val="28"/>
          <w:szCs w:val="28"/>
        </w:rPr>
        <w:t>погоджено</w:t>
      </w:r>
      <w:r w:rsidRPr="00842D0C">
        <w:rPr>
          <w:color w:val="000000" w:themeColor="text1"/>
          <w:sz w:val="28"/>
          <w:szCs w:val="28"/>
        </w:rPr>
        <w:t xml:space="preserve"> </w:t>
      </w:r>
      <w:r w:rsidR="0044434D" w:rsidRPr="00842D0C">
        <w:rPr>
          <w:color w:val="000000" w:themeColor="text1"/>
          <w:sz w:val="28"/>
          <w:szCs w:val="28"/>
        </w:rPr>
        <w:t xml:space="preserve">без зауважень </w:t>
      </w:r>
      <w:r w:rsidR="00BE411A" w:rsidRPr="00842D0C">
        <w:rPr>
          <w:color w:val="000000" w:themeColor="text1"/>
          <w:sz w:val="28"/>
          <w:szCs w:val="28"/>
        </w:rPr>
        <w:t>Спільним представницьким органом сторони роботодавців</w:t>
      </w:r>
      <w:r w:rsidR="008758B3" w:rsidRPr="00842D0C">
        <w:rPr>
          <w:color w:val="000000" w:themeColor="text1"/>
          <w:sz w:val="28"/>
          <w:szCs w:val="28"/>
        </w:rPr>
        <w:t xml:space="preserve"> на національному рівні, </w:t>
      </w:r>
      <w:r w:rsidRPr="00842D0C">
        <w:rPr>
          <w:color w:val="000000" w:themeColor="text1"/>
          <w:sz w:val="28"/>
          <w:szCs w:val="28"/>
        </w:rPr>
        <w:t xml:space="preserve">Спільним представницьким органом репрезентативних всеукраїнських об’єднань профспілок на національному рівні, громадською організацією „Всеукраїнська організація „Союз осіб з інвалідністю України”, громадською спілкою „Всеукраїнське громадське об’єднання „Національна асамблея людей з інвалідністю України”. </w:t>
      </w:r>
    </w:p>
    <w:p w:rsidR="00F74AA1" w:rsidRPr="00842D0C" w:rsidRDefault="00F74AA1" w:rsidP="001C45FC">
      <w:pPr>
        <w:spacing w:line="228" w:lineRule="auto"/>
        <w:ind w:firstLine="567"/>
        <w:jc w:val="both"/>
        <w:rPr>
          <w:rStyle w:val="rvts0"/>
          <w:color w:val="000000" w:themeColor="text1"/>
          <w:sz w:val="28"/>
          <w:szCs w:val="28"/>
        </w:rPr>
      </w:pPr>
      <w:r w:rsidRPr="00842D0C">
        <w:rPr>
          <w:color w:val="000000" w:themeColor="text1"/>
          <w:sz w:val="28"/>
          <w:szCs w:val="28"/>
        </w:rPr>
        <w:t>Разом з тим Національною асамблеєю людей з інвалідністю України висловлено застереження стосо</w:t>
      </w:r>
      <w:r w:rsidR="007A56AB" w:rsidRPr="00842D0C">
        <w:rPr>
          <w:color w:val="000000" w:themeColor="text1"/>
          <w:sz w:val="28"/>
          <w:szCs w:val="28"/>
        </w:rPr>
        <w:t>вно необхідності розгляду у 2020</w:t>
      </w:r>
      <w:r w:rsidRPr="00842D0C">
        <w:rPr>
          <w:color w:val="000000" w:themeColor="text1"/>
          <w:sz w:val="28"/>
          <w:szCs w:val="28"/>
        </w:rPr>
        <w:t xml:space="preserve"> році питання підвищення розмірів пенсій особам з інвалідністю, оскільки стаття 28 Конвенції ООН про права осіб з інвалідністю зобов’язує нашу державу вживати належних заходів для забезпечення та заохочення реалізації </w:t>
      </w:r>
      <w:r w:rsidRPr="00842D0C">
        <w:rPr>
          <w:rStyle w:val="rvts0"/>
          <w:color w:val="000000" w:themeColor="text1"/>
          <w:sz w:val="28"/>
          <w:szCs w:val="28"/>
        </w:rPr>
        <w:t>права осіб з інвалідністю та членів їхніх сімей на достатній життєвий рівень, постійне поліпшення умов життя без дискримінації за ознакою інвалідності.</w:t>
      </w:r>
    </w:p>
    <w:p w:rsidR="00F74AA1" w:rsidRPr="00152E5F" w:rsidRDefault="00842D0C" w:rsidP="00152E5F">
      <w:pPr>
        <w:spacing w:line="228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rStyle w:val="rvts0"/>
          <w:color w:val="000000" w:themeColor="text1"/>
          <w:sz w:val="28"/>
          <w:szCs w:val="28"/>
        </w:rPr>
        <w:t xml:space="preserve">Стосовно цього застереження варто </w:t>
      </w:r>
      <w:r w:rsidR="00F74AA1" w:rsidRPr="00842D0C">
        <w:rPr>
          <w:rStyle w:val="rvts0"/>
          <w:color w:val="000000" w:themeColor="text1"/>
          <w:sz w:val="28"/>
          <w:szCs w:val="28"/>
        </w:rPr>
        <w:t xml:space="preserve">зазначити, що </w:t>
      </w:r>
      <w:r w:rsidR="00F74AA1" w:rsidRPr="00842D0C">
        <w:rPr>
          <w:noProof/>
          <w:color w:val="000000" w:themeColor="text1"/>
          <w:sz w:val="28"/>
          <w:szCs w:val="28"/>
        </w:rPr>
        <w:t xml:space="preserve">у 2019 році запроваджено новий механізм щорічної індексації пенсій, призначених за нормами </w:t>
      </w:r>
      <w:r w:rsidR="00B4674F">
        <w:rPr>
          <w:noProof/>
          <w:color w:val="000000" w:themeColor="text1"/>
          <w:sz w:val="28"/>
          <w:szCs w:val="28"/>
        </w:rPr>
        <w:t xml:space="preserve">                         </w:t>
      </w:r>
      <w:r w:rsidR="00F74AA1" w:rsidRPr="00842D0C">
        <w:rPr>
          <w:noProof/>
          <w:color w:val="000000" w:themeColor="text1"/>
          <w:sz w:val="28"/>
          <w:szCs w:val="28"/>
        </w:rPr>
        <w:t xml:space="preserve">Закону № 1058. </w:t>
      </w:r>
      <w:r w:rsidR="00F74AA1" w:rsidRPr="00842D0C">
        <w:rPr>
          <w:color w:val="000000" w:themeColor="text1"/>
          <w:sz w:val="28"/>
          <w:szCs w:val="28"/>
        </w:rPr>
        <w:t xml:space="preserve">У </w:t>
      </w:r>
      <w:r w:rsidR="000C5DEF" w:rsidRPr="00842D0C">
        <w:rPr>
          <w:color w:val="000000" w:themeColor="text1"/>
          <w:sz w:val="28"/>
          <w:szCs w:val="28"/>
        </w:rPr>
        <w:t>2020 році</w:t>
      </w:r>
      <w:r w:rsidR="00F74AA1" w:rsidRPr="00842D0C">
        <w:rPr>
          <w:color w:val="000000" w:themeColor="text1"/>
          <w:sz w:val="28"/>
          <w:szCs w:val="28"/>
        </w:rPr>
        <w:t xml:space="preserve"> показник середньої заробітної плати (доходу) </w:t>
      </w:r>
      <w:r w:rsidR="00B4674F">
        <w:rPr>
          <w:color w:val="000000" w:themeColor="text1"/>
          <w:sz w:val="28"/>
          <w:szCs w:val="28"/>
        </w:rPr>
        <w:t xml:space="preserve">                          </w:t>
      </w:r>
      <w:r w:rsidR="00F74AA1" w:rsidRPr="00842D0C">
        <w:rPr>
          <w:color w:val="000000" w:themeColor="text1"/>
          <w:sz w:val="28"/>
          <w:szCs w:val="28"/>
        </w:rPr>
        <w:t xml:space="preserve">в Україні збільшуватиметься на коефіцієнт, що відповідатиме 50 % показника зростання </w:t>
      </w:r>
      <w:r w:rsidR="00F74AA1" w:rsidRPr="00152E5F">
        <w:rPr>
          <w:color w:val="000000" w:themeColor="text1"/>
          <w:sz w:val="28"/>
          <w:szCs w:val="28"/>
        </w:rPr>
        <w:t xml:space="preserve">споживчих цін і 50 % показника зростання середньої заробітної плати (доходу). </w:t>
      </w:r>
    </w:p>
    <w:p w:rsidR="00152E5F" w:rsidRPr="00152E5F" w:rsidRDefault="00152E5F" w:rsidP="00152E5F">
      <w:pPr>
        <w:pStyle w:val="rvps2"/>
        <w:spacing w:beforeAutospacing="0" w:afterAutospacing="0" w:line="228" w:lineRule="auto"/>
        <w:ind w:firstLine="567"/>
        <w:jc w:val="both"/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</w:pPr>
      <w:r w:rsidRPr="00152E5F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Бюджетом Пенсійного фонду України на 2020 рік, затвердженим постановою Кабінету Міністрів України від 24.01.2020 № 22, передбачено кошти на щорічну індексацію пенсій у 2020 році. </w:t>
      </w:r>
    </w:p>
    <w:p w:rsidR="00F74AA1" w:rsidRPr="00842D0C" w:rsidRDefault="00F74AA1" w:rsidP="00152E5F">
      <w:pPr>
        <w:spacing w:line="228" w:lineRule="auto"/>
        <w:ind w:firstLine="567"/>
        <w:jc w:val="both"/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</w:pPr>
      <w:r w:rsidRPr="00152E5F">
        <w:rPr>
          <w:rFonts w:eastAsia="Calibri"/>
          <w:color w:val="000000" w:themeColor="text1"/>
          <w:spacing w:val="-6"/>
          <w:sz w:val="28"/>
          <w:szCs w:val="28"/>
          <w:shd w:val="clear" w:color="auto" w:fill="FFFFFF"/>
          <w:lang w:eastAsia="en-US"/>
        </w:rPr>
        <w:t>Крім того, відповідно</w:t>
      </w:r>
      <w:r w:rsidRPr="00842D0C">
        <w:rPr>
          <w:rFonts w:eastAsia="Calibri"/>
          <w:color w:val="000000" w:themeColor="text1"/>
          <w:spacing w:val="-6"/>
          <w:sz w:val="28"/>
          <w:szCs w:val="28"/>
          <w:shd w:val="clear" w:color="auto" w:fill="FFFFFF"/>
          <w:lang w:eastAsia="en-US"/>
        </w:rPr>
        <w:t xml:space="preserve"> до Закону України „Про Державний бюджет України на 20120 рік” з 01.07.</w:t>
      </w:r>
      <w:r w:rsidR="00483EC0" w:rsidRPr="00842D0C">
        <w:rPr>
          <w:rFonts w:eastAsia="Calibri"/>
          <w:color w:val="000000" w:themeColor="text1"/>
          <w:spacing w:val="-6"/>
          <w:sz w:val="28"/>
          <w:szCs w:val="28"/>
          <w:shd w:val="clear" w:color="auto" w:fill="FFFFFF"/>
          <w:lang w:eastAsia="en-US"/>
        </w:rPr>
        <w:t>2020</w:t>
      </w:r>
      <w:r w:rsidRPr="00842D0C">
        <w:rPr>
          <w:rFonts w:eastAsia="Calibri"/>
          <w:color w:val="000000" w:themeColor="text1"/>
          <w:spacing w:val="-6"/>
          <w:sz w:val="28"/>
          <w:szCs w:val="28"/>
          <w:shd w:val="clear" w:color="auto" w:fill="FFFFFF"/>
          <w:lang w:eastAsia="en-US"/>
        </w:rPr>
        <w:t xml:space="preserve"> розмір прожиткового мінімуму для осіб, які втратили працездатність, становитиме 1 </w:t>
      </w:r>
      <w:r w:rsidR="009943AE" w:rsidRPr="00842D0C">
        <w:rPr>
          <w:rFonts w:eastAsia="Calibri"/>
          <w:color w:val="000000" w:themeColor="text1"/>
          <w:spacing w:val="-6"/>
          <w:sz w:val="28"/>
          <w:szCs w:val="28"/>
          <w:shd w:val="clear" w:color="auto" w:fill="FFFFFF"/>
          <w:lang w:eastAsia="en-US"/>
        </w:rPr>
        <w:t>712</w:t>
      </w:r>
      <w:r w:rsidRPr="00842D0C">
        <w:rPr>
          <w:rFonts w:eastAsia="Calibri"/>
          <w:color w:val="000000" w:themeColor="text1"/>
          <w:spacing w:val="-6"/>
          <w:sz w:val="28"/>
          <w:szCs w:val="28"/>
          <w:shd w:val="clear" w:color="auto" w:fill="FFFFFF"/>
          <w:lang w:eastAsia="en-US"/>
        </w:rPr>
        <w:t xml:space="preserve"> грн, а з 01.12.2019 – </w:t>
      </w:r>
      <w:r w:rsidRPr="00842D0C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1 </w:t>
      </w:r>
      <w:r w:rsidR="009943AE" w:rsidRPr="00842D0C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769</w:t>
      </w:r>
      <w:r w:rsidRPr="00842D0C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гривень. </w:t>
      </w:r>
    </w:p>
    <w:p w:rsidR="00F74AA1" w:rsidRPr="00842D0C" w:rsidRDefault="00F74AA1" w:rsidP="001C45FC">
      <w:pPr>
        <w:spacing w:line="228" w:lineRule="auto"/>
        <w:ind w:firstLine="567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842D0C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Відповідно, буде </w:t>
      </w:r>
      <w:r w:rsidRPr="00842D0C">
        <w:rPr>
          <w:rFonts w:eastAsia="Calibri"/>
          <w:color w:val="000000" w:themeColor="text1"/>
          <w:sz w:val="28"/>
          <w:szCs w:val="28"/>
          <w:lang w:eastAsia="en-US"/>
        </w:rPr>
        <w:t>перераховано пенсії з урахуванням нового розміру прожиткового мінімуму для осіб, які втратили працездатність (мінімальні розміри пенсій та доплат: надбавок, підвищень, допомоги, які визначаються залежно від розміру прожиткового мінімуму для осіб, які втратили працездатність).</w:t>
      </w:r>
    </w:p>
    <w:p w:rsidR="00F74AA1" w:rsidRPr="00842D0C" w:rsidRDefault="00F74AA1" w:rsidP="001C45FC">
      <w:pPr>
        <w:spacing w:line="228" w:lineRule="auto"/>
        <w:ind w:firstLine="567"/>
        <w:jc w:val="both"/>
        <w:rPr>
          <w:color w:val="000000" w:themeColor="text1"/>
          <w:sz w:val="28"/>
          <w:szCs w:val="28"/>
        </w:rPr>
      </w:pPr>
      <w:r w:rsidRPr="00842D0C">
        <w:rPr>
          <w:color w:val="000000" w:themeColor="text1"/>
          <w:sz w:val="28"/>
          <w:szCs w:val="28"/>
        </w:rPr>
        <w:lastRenderedPageBreak/>
        <w:t xml:space="preserve">Проект </w:t>
      </w:r>
      <w:proofErr w:type="spellStart"/>
      <w:r w:rsidRPr="00842D0C">
        <w:rPr>
          <w:color w:val="000000" w:themeColor="text1"/>
          <w:sz w:val="28"/>
          <w:szCs w:val="28"/>
        </w:rPr>
        <w:t>акта</w:t>
      </w:r>
      <w:proofErr w:type="spellEnd"/>
      <w:r w:rsidRPr="00842D0C">
        <w:rPr>
          <w:color w:val="000000" w:themeColor="text1"/>
          <w:sz w:val="28"/>
          <w:szCs w:val="28"/>
        </w:rPr>
        <w:t xml:space="preserve"> не стосується питань функціонування місцевого самоврядування, прав та інтересів територіальних громад, місцевого та регіонального розвитку, </w:t>
      </w:r>
      <w:r w:rsidRPr="00842D0C">
        <w:rPr>
          <w:bCs/>
          <w:color w:val="000000" w:themeColor="text1"/>
          <w:sz w:val="28"/>
          <w:szCs w:val="28"/>
        </w:rPr>
        <w:t>сфери наукової та науково-технічної діяльності т</w:t>
      </w:r>
      <w:r w:rsidRPr="00842D0C">
        <w:rPr>
          <w:color w:val="000000" w:themeColor="text1"/>
          <w:sz w:val="28"/>
          <w:szCs w:val="28"/>
        </w:rPr>
        <w:t xml:space="preserve">а не потребує погодження уповноваженими представниками всеукраїнських асоціацій органів місцевого самоврядування, відповідних органів місцевого самоврядування та Науковим комітетом Національної ради з питань розвитку науки і технологій. </w:t>
      </w:r>
    </w:p>
    <w:p w:rsidR="00644ADC" w:rsidRPr="00842D0C" w:rsidRDefault="00644ADC" w:rsidP="00644ADC">
      <w:pPr>
        <w:spacing w:line="216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842D0C">
        <w:rPr>
          <w:bCs/>
          <w:color w:val="000000" w:themeColor="text1"/>
          <w:spacing w:val="-10"/>
          <w:sz w:val="28"/>
          <w:szCs w:val="28"/>
        </w:rPr>
        <w:t xml:space="preserve">Проект </w:t>
      </w:r>
      <w:proofErr w:type="spellStart"/>
      <w:r w:rsidRPr="00842D0C">
        <w:rPr>
          <w:bCs/>
          <w:color w:val="000000" w:themeColor="text1"/>
          <w:spacing w:val="-10"/>
          <w:sz w:val="28"/>
          <w:szCs w:val="28"/>
        </w:rPr>
        <w:t>акта</w:t>
      </w:r>
      <w:proofErr w:type="spellEnd"/>
      <w:r w:rsidRPr="00842D0C">
        <w:rPr>
          <w:bCs/>
          <w:color w:val="000000" w:themeColor="text1"/>
          <w:spacing w:val="-10"/>
          <w:sz w:val="28"/>
          <w:szCs w:val="28"/>
        </w:rPr>
        <w:t xml:space="preserve"> розміщено на офіційному веб-сайті </w:t>
      </w:r>
      <w:proofErr w:type="spellStart"/>
      <w:r w:rsidRPr="00842D0C">
        <w:rPr>
          <w:bCs/>
          <w:color w:val="000000" w:themeColor="text1"/>
          <w:spacing w:val="-10"/>
          <w:sz w:val="28"/>
          <w:szCs w:val="28"/>
        </w:rPr>
        <w:t>Мінсоцполітики</w:t>
      </w:r>
      <w:proofErr w:type="spellEnd"/>
      <w:r w:rsidRPr="00842D0C">
        <w:rPr>
          <w:bCs/>
          <w:color w:val="000000" w:themeColor="text1"/>
          <w:spacing w:val="-10"/>
          <w:sz w:val="28"/>
          <w:szCs w:val="28"/>
        </w:rPr>
        <w:t xml:space="preserve">  (</w:t>
      </w:r>
      <w:hyperlink r:id="rId8" w:history="1">
        <w:r w:rsidRPr="00842D0C">
          <w:rPr>
            <w:rStyle w:val="afa"/>
            <w:bCs/>
            <w:color w:val="000000" w:themeColor="text1"/>
            <w:spacing w:val="-10"/>
            <w:sz w:val="28"/>
            <w:szCs w:val="28"/>
            <w:u w:val="none"/>
          </w:rPr>
          <w:t>http://www.msp.gov.ua/timeline/</w:t>
        </w:r>
        <w:proofErr w:type="spellStart"/>
        <w:r w:rsidRPr="00842D0C">
          <w:rPr>
            <w:rStyle w:val="afa"/>
            <w:bCs/>
            <w:color w:val="000000" w:themeColor="text1"/>
            <w:spacing w:val="-10"/>
            <w:sz w:val="28"/>
            <w:szCs w:val="28"/>
            <w:u w:val="none"/>
            <w:lang w:val="en-US"/>
          </w:rPr>
          <w:t>Proekti</w:t>
        </w:r>
        <w:proofErr w:type="spellEnd"/>
        <w:r w:rsidRPr="00842D0C">
          <w:rPr>
            <w:rStyle w:val="afa"/>
            <w:bCs/>
            <w:color w:val="000000" w:themeColor="text1"/>
            <w:spacing w:val="-10"/>
            <w:sz w:val="28"/>
            <w:szCs w:val="28"/>
            <w:u w:val="none"/>
          </w:rPr>
          <w:t>-</w:t>
        </w:r>
        <w:proofErr w:type="spellStart"/>
        <w:r w:rsidRPr="00842D0C">
          <w:rPr>
            <w:rStyle w:val="afa"/>
            <w:bCs/>
            <w:color w:val="000000" w:themeColor="text1"/>
            <w:spacing w:val="-10"/>
            <w:sz w:val="28"/>
            <w:szCs w:val="28"/>
            <w:u w:val="none"/>
            <w:lang w:val="en-US"/>
          </w:rPr>
          <w:t>normativnopravovih</w:t>
        </w:r>
        <w:proofErr w:type="spellEnd"/>
        <w:r w:rsidRPr="00842D0C">
          <w:rPr>
            <w:rStyle w:val="afa"/>
            <w:bCs/>
            <w:color w:val="000000" w:themeColor="text1"/>
            <w:spacing w:val="-10"/>
            <w:sz w:val="28"/>
            <w:szCs w:val="28"/>
            <w:u w:val="none"/>
          </w:rPr>
          <w:t>-</w:t>
        </w:r>
        <w:proofErr w:type="spellStart"/>
        <w:r w:rsidRPr="00842D0C">
          <w:rPr>
            <w:rStyle w:val="afa"/>
            <w:bCs/>
            <w:color w:val="000000" w:themeColor="text1"/>
            <w:spacing w:val="-10"/>
            <w:sz w:val="28"/>
            <w:szCs w:val="28"/>
            <w:u w:val="none"/>
            <w:lang w:val="en-US"/>
          </w:rPr>
          <w:t>ktiv</w:t>
        </w:r>
        <w:proofErr w:type="spellEnd"/>
        <w:r w:rsidRPr="00842D0C">
          <w:rPr>
            <w:rStyle w:val="afa"/>
            <w:bCs/>
            <w:color w:val="000000" w:themeColor="text1"/>
            <w:spacing w:val="-10"/>
            <w:sz w:val="28"/>
            <w:szCs w:val="28"/>
            <w:u w:val="none"/>
          </w:rPr>
          <w:t>.</w:t>
        </w:r>
        <w:r w:rsidRPr="00842D0C">
          <w:rPr>
            <w:rStyle w:val="afa"/>
            <w:bCs/>
            <w:color w:val="000000" w:themeColor="text1"/>
            <w:spacing w:val="-10"/>
            <w:sz w:val="28"/>
            <w:szCs w:val="28"/>
            <w:u w:val="none"/>
            <w:lang w:val="en-US"/>
          </w:rPr>
          <w:t>html</w:t>
        </w:r>
      </w:hyperlink>
      <w:r w:rsidRPr="00842D0C">
        <w:rPr>
          <w:bCs/>
          <w:color w:val="000000" w:themeColor="text1"/>
          <w:spacing w:val="-10"/>
          <w:sz w:val="28"/>
          <w:szCs w:val="28"/>
        </w:rPr>
        <w:t xml:space="preserve">) для громадського </w:t>
      </w:r>
      <w:r w:rsidRPr="00842D0C">
        <w:rPr>
          <w:bCs/>
          <w:color w:val="000000" w:themeColor="text1"/>
          <w:sz w:val="28"/>
          <w:szCs w:val="28"/>
        </w:rPr>
        <w:t>обговорення.</w:t>
      </w:r>
      <w:r w:rsidR="003E40EB" w:rsidRPr="00842D0C">
        <w:rPr>
          <w:bCs/>
          <w:color w:val="000000" w:themeColor="text1"/>
          <w:sz w:val="28"/>
          <w:szCs w:val="28"/>
        </w:rPr>
        <w:t xml:space="preserve"> П</w:t>
      </w:r>
      <w:r w:rsidR="00C219D0" w:rsidRPr="00842D0C">
        <w:rPr>
          <w:bCs/>
          <w:color w:val="000000" w:themeColor="text1"/>
          <w:sz w:val="28"/>
          <w:szCs w:val="28"/>
        </w:rPr>
        <w:t xml:space="preserve">ропозиції та зауваження до проекту </w:t>
      </w:r>
      <w:proofErr w:type="spellStart"/>
      <w:r w:rsidR="00C219D0" w:rsidRPr="00842D0C">
        <w:rPr>
          <w:bCs/>
          <w:color w:val="000000" w:themeColor="text1"/>
          <w:sz w:val="28"/>
          <w:szCs w:val="28"/>
        </w:rPr>
        <w:t>акта</w:t>
      </w:r>
      <w:proofErr w:type="spellEnd"/>
      <w:r w:rsidR="00C219D0" w:rsidRPr="00842D0C">
        <w:rPr>
          <w:bCs/>
          <w:color w:val="000000" w:themeColor="text1"/>
          <w:sz w:val="28"/>
          <w:szCs w:val="28"/>
        </w:rPr>
        <w:t xml:space="preserve"> не надходили</w:t>
      </w:r>
      <w:r w:rsidR="003E40EB" w:rsidRPr="00842D0C">
        <w:rPr>
          <w:bCs/>
          <w:color w:val="000000" w:themeColor="text1"/>
          <w:sz w:val="28"/>
          <w:szCs w:val="28"/>
        </w:rPr>
        <w:t>.</w:t>
      </w:r>
    </w:p>
    <w:p w:rsidR="00F74AA1" w:rsidRPr="00842D0C" w:rsidRDefault="00F74AA1" w:rsidP="00A07229">
      <w:pPr>
        <w:spacing w:line="228" w:lineRule="auto"/>
        <w:ind w:firstLine="567"/>
        <w:jc w:val="both"/>
        <w:rPr>
          <w:color w:val="000000" w:themeColor="text1"/>
          <w:sz w:val="28"/>
          <w:szCs w:val="28"/>
        </w:rPr>
      </w:pPr>
    </w:p>
    <w:p w:rsidR="00E011E2" w:rsidRPr="00842D0C" w:rsidRDefault="00E011E2" w:rsidP="00DB4479">
      <w:pPr>
        <w:ind w:firstLine="567"/>
        <w:jc w:val="both"/>
        <w:rPr>
          <w:b/>
          <w:color w:val="000000" w:themeColor="text1"/>
          <w:sz w:val="28"/>
          <w:szCs w:val="28"/>
        </w:rPr>
      </w:pPr>
      <w:r w:rsidRPr="00842D0C">
        <w:rPr>
          <w:b/>
          <w:color w:val="000000" w:themeColor="text1"/>
          <w:sz w:val="28"/>
          <w:szCs w:val="28"/>
        </w:rPr>
        <w:t>6. Прогноз впливу</w:t>
      </w:r>
    </w:p>
    <w:p w:rsidR="00C611C5" w:rsidRPr="00842D0C" w:rsidRDefault="005F5179" w:rsidP="00DB4479">
      <w:pPr>
        <w:ind w:firstLine="567"/>
        <w:jc w:val="both"/>
        <w:rPr>
          <w:color w:val="000000" w:themeColor="text1"/>
          <w:sz w:val="28"/>
          <w:szCs w:val="28"/>
        </w:rPr>
      </w:pPr>
      <w:r w:rsidRPr="00842D0C">
        <w:rPr>
          <w:iCs/>
          <w:color w:val="000000" w:themeColor="text1"/>
          <w:sz w:val="28"/>
          <w:szCs w:val="28"/>
        </w:rPr>
        <w:t>Реалізаці</w:t>
      </w:r>
      <w:r w:rsidR="003E40EB" w:rsidRPr="00842D0C">
        <w:rPr>
          <w:iCs/>
          <w:color w:val="000000" w:themeColor="text1"/>
          <w:sz w:val="28"/>
          <w:szCs w:val="28"/>
        </w:rPr>
        <w:t xml:space="preserve">я </w:t>
      </w:r>
      <w:proofErr w:type="spellStart"/>
      <w:r w:rsidR="003E40EB" w:rsidRPr="00842D0C">
        <w:rPr>
          <w:iCs/>
          <w:color w:val="000000" w:themeColor="text1"/>
          <w:sz w:val="28"/>
          <w:szCs w:val="28"/>
        </w:rPr>
        <w:t>акта</w:t>
      </w:r>
      <w:proofErr w:type="spellEnd"/>
      <w:r w:rsidR="003E40EB" w:rsidRPr="00842D0C">
        <w:rPr>
          <w:iCs/>
          <w:color w:val="000000" w:themeColor="text1"/>
          <w:sz w:val="28"/>
          <w:szCs w:val="28"/>
        </w:rPr>
        <w:t xml:space="preserve"> матиме в</w:t>
      </w:r>
      <w:r w:rsidRPr="00842D0C">
        <w:rPr>
          <w:iCs/>
          <w:color w:val="000000" w:themeColor="text1"/>
          <w:sz w:val="28"/>
          <w:szCs w:val="28"/>
        </w:rPr>
        <w:t xml:space="preserve">плив на ключові інтереси пенсіонерів, яким було встановлено надбавку згідно з пунктами </w:t>
      </w:r>
      <w:r w:rsidRPr="00842D0C">
        <w:rPr>
          <w:color w:val="000000" w:themeColor="text1"/>
          <w:sz w:val="28"/>
          <w:szCs w:val="28"/>
        </w:rPr>
        <w:t xml:space="preserve">„в” – „д” </w:t>
      </w:r>
      <w:r w:rsidR="00B72F53" w:rsidRPr="00842D0C">
        <w:rPr>
          <w:color w:val="000000" w:themeColor="text1"/>
          <w:sz w:val="28"/>
          <w:szCs w:val="28"/>
        </w:rPr>
        <w:t xml:space="preserve">частини першої </w:t>
      </w:r>
      <w:r w:rsidRPr="00842D0C">
        <w:rPr>
          <w:color w:val="000000" w:themeColor="text1"/>
          <w:sz w:val="28"/>
          <w:szCs w:val="28"/>
        </w:rPr>
        <w:t xml:space="preserve">статті 21 Закону № 1788. </w:t>
      </w:r>
    </w:p>
    <w:p w:rsidR="00C611C5" w:rsidRPr="00842D0C" w:rsidRDefault="00B7135E" w:rsidP="00DB4479">
      <w:pPr>
        <w:ind w:firstLine="567"/>
        <w:jc w:val="both"/>
        <w:rPr>
          <w:color w:val="000000" w:themeColor="text1"/>
          <w:sz w:val="28"/>
          <w:szCs w:val="28"/>
        </w:rPr>
      </w:pPr>
      <w:r w:rsidRPr="00842D0C">
        <w:rPr>
          <w:color w:val="000000" w:themeColor="text1"/>
          <w:sz w:val="28"/>
          <w:szCs w:val="28"/>
        </w:rPr>
        <w:t xml:space="preserve">Реалізація </w:t>
      </w:r>
      <w:proofErr w:type="spellStart"/>
      <w:r w:rsidRPr="00842D0C">
        <w:rPr>
          <w:color w:val="000000" w:themeColor="text1"/>
          <w:sz w:val="28"/>
          <w:szCs w:val="28"/>
        </w:rPr>
        <w:t>акта</w:t>
      </w:r>
      <w:proofErr w:type="spellEnd"/>
      <w:r w:rsidRPr="00842D0C">
        <w:rPr>
          <w:color w:val="000000" w:themeColor="text1"/>
          <w:sz w:val="28"/>
          <w:szCs w:val="28"/>
        </w:rPr>
        <w:t xml:space="preserve"> за предметом правового регулювання не матиме впливу на ринкове середовище, забезпечення прав та інтересів суб’єктів господарювання,</w:t>
      </w:r>
      <w:r w:rsidR="00842D0C">
        <w:rPr>
          <w:color w:val="000000" w:themeColor="text1"/>
          <w:sz w:val="28"/>
          <w:szCs w:val="28"/>
        </w:rPr>
        <w:t xml:space="preserve"> держави,</w:t>
      </w:r>
      <w:r w:rsidRPr="00842D0C">
        <w:rPr>
          <w:color w:val="000000" w:themeColor="text1"/>
          <w:sz w:val="28"/>
          <w:szCs w:val="28"/>
        </w:rPr>
        <w:t xml:space="preserve"> розвиток регіонів, </w:t>
      </w:r>
      <w:r w:rsidR="00C611C5" w:rsidRPr="00842D0C">
        <w:rPr>
          <w:rStyle w:val="rvts0"/>
          <w:color w:val="000000" w:themeColor="text1"/>
          <w:sz w:val="28"/>
          <w:szCs w:val="28"/>
        </w:rPr>
        <w:t>підвищення чи зниження спр</w:t>
      </w:r>
      <w:r w:rsidR="00842D0C">
        <w:rPr>
          <w:rStyle w:val="rvts0"/>
          <w:color w:val="000000" w:themeColor="text1"/>
          <w:sz w:val="28"/>
          <w:szCs w:val="28"/>
        </w:rPr>
        <w:t>оможності територіальних громад,</w:t>
      </w:r>
      <w:r w:rsidR="00C611C5" w:rsidRPr="00842D0C">
        <w:rPr>
          <w:rStyle w:val="rvts0"/>
          <w:color w:val="000000" w:themeColor="text1"/>
          <w:sz w:val="28"/>
          <w:szCs w:val="28"/>
        </w:rPr>
        <w:t xml:space="preserve"> ринок праці, рівень зайнятості насел</w:t>
      </w:r>
      <w:r w:rsidR="00842D0C">
        <w:rPr>
          <w:rStyle w:val="rvts0"/>
          <w:color w:val="000000" w:themeColor="text1"/>
          <w:sz w:val="28"/>
          <w:szCs w:val="28"/>
        </w:rPr>
        <w:t>ення,</w:t>
      </w:r>
      <w:r w:rsidR="00C611C5" w:rsidRPr="00842D0C">
        <w:rPr>
          <w:rStyle w:val="rvts0"/>
          <w:color w:val="000000" w:themeColor="text1"/>
          <w:sz w:val="28"/>
          <w:szCs w:val="28"/>
        </w:rPr>
        <w:t xml:space="preserve"> громадське здоров’я, екологію та навколишнє природне середовище</w:t>
      </w:r>
      <w:r w:rsidR="00842D0C">
        <w:rPr>
          <w:rStyle w:val="rvts0"/>
          <w:color w:val="000000" w:themeColor="text1"/>
          <w:sz w:val="28"/>
          <w:szCs w:val="28"/>
        </w:rPr>
        <w:t>,</w:t>
      </w:r>
      <w:r w:rsidR="00C611C5" w:rsidRPr="00842D0C">
        <w:rPr>
          <w:rStyle w:val="rvts0"/>
          <w:color w:val="000000" w:themeColor="text1"/>
          <w:sz w:val="28"/>
          <w:szCs w:val="28"/>
        </w:rPr>
        <w:t xml:space="preserve"> інші суспільні відносини. </w:t>
      </w:r>
    </w:p>
    <w:p w:rsidR="00B7135E" w:rsidRPr="00842D0C" w:rsidRDefault="00B7135E" w:rsidP="001C45FC">
      <w:pPr>
        <w:spacing w:line="228" w:lineRule="auto"/>
        <w:ind w:firstLine="567"/>
        <w:jc w:val="both"/>
        <w:rPr>
          <w:b/>
          <w:bCs/>
          <w:color w:val="000000" w:themeColor="text1"/>
          <w:sz w:val="28"/>
          <w:szCs w:val="28"/>
        </w:rPr>
      </w:pPr>
      <w:bookmarkStart w:id="7" w:name="n1718"/>
      <w:bookmarkStart w:id="8" w:name="n1719"/>
      <w:bookmarkStart w:id="9" w:name="n1720"/>
      <w:bookmarkStart w:id="10" w:name="n1721"/>
      <w:bookmarkStart w:id="11" w:name="n1722"/>
      <w:bookmarkStart w:id="12" w:name="n1723"/>
      <w:bookmarkEnd w:id="7"/>
      <w:bookmarkEnd w:id="8"/>
      <w:bookmarkEnd w:id="9"/>
      <w:bookmarkEnd w:id="10"/>
      <w:bookmarkEnd w:id="11"/>
      <w:bookmarkEnd w:id="12"/>
    </w:p>
    <w:p w:rsidR="005465EA" w:rsidRPr="00842D0C" w:rsidRDefault="005B2DD8" w:rsidP="001C45FC">
      <w:pPr>
        <w:spacing w:line="228" w:lineRule="auto"/>
        <w:ind w:firstLine="567"/>
        <w:jc w:val="both"/>
        <w:rPr>
          <w:b/>
          <w:bCs/>
          <w:color w:val="000000" w:themeColor="text1"/>
          <w:sz w:val="28"/>
          <w:szCs w:val="28"/>
        </w:rPr>
      </w:pPr>
      <w:r w:rsidRPr="00842D0C">
        <w:rPr>
          <w:b/>
          <w:bCs/>
          <w:color w:val="000000" w:themeColor="text1"/>
          <w:sz w:val="28"/>
          <w:szCs w:val="28"/>
        </w:rPr>
        <w:t>7</w:t>
      </w:r>
      <w:r w:rsidR="00164548" w:rsidRPr="00842D0C">
        <w:rPr>
          <w:b/>
          <w:bCs/>
          <w:color w:val="000000" w:themeColor="text1"/>
          <w:sz w:val="28"/>
          <w:szCs w:val="28"/>
        </w:rPr>
        <w:t xml:space="preserve">. </w:t>
      </w:r>
      <w:r w:rsidRPr="00842D0C">
        <w:rPr>
          <w:b/>
          <w:bCs/>
          <w:color w:val="000000" w:themeColor="text1"/>
          <w:sz w:val="28"/>
          <w:szCs w:val="28"/>
        </w:rPr>
        <w:t>Позиція заінтересованих органів</w:t>
      </w:r>
    </w:p>
    <w:p w:rsidR="00EC5C9A" w:rsidRPr="00842D0C" w:rsidRDefault="00927629" w:rsidP="00B4674F">
      <w:pPr>
        <w:spacing w:line="228" w:lineRule="auto"/>
        <w:ind w:firstLine="567"/>
        <w:jc w:val="both"/>
        <w:rPr>
          <w:color w:val="000000" w:themeColor="text1"/>
          <w:sz w:val="28"/>
          <w:szCs w:val="28"/>
        </w:rPr>
      </w:pPr>
      <w:r w:rsidRPr="00842D0C">
        <w:rPr>
          <w:bCs/>
          <w:color w:val="000000" w:themeColor="text1"/>
          <w:sz w:val="28"/>
          <w:szCs w:val="28"/>
        </w:rPr>
        <w:t xml:space="preserve">Проект </w:t>
      </w:r>
      <w:proofErr w:type="spellStart"/>
      <w:r w:rsidRPr="00842D0C">
        <w:rPr>
          <w:bCs/>
          <w:color w:val="000000" w:themeColor="text1"/>
          <w:sz w:val="28"/>
          <w:szCs w:val="28"/>
        </w:rPr>
        <w:t>акта</w:t>
      </w:r>
      <w:proofErr w:type="spellEnd"/>
      <w:r w:rsidRPr="00842D0C">
        <w:rPr>
          <w:bCs/>
          <w:color w:val="000000" w:themeColor="text1"/>
          <w:sz w:val="28"/>
          <w:szCs w:val="28"/>
        </w:rPr>
        <w:t xml:space="preserve"> </w:t>
      </w:r>
      <w:r w:rsidR="00F77C0C" w:rsidRPr="00842D0C">
        <w:rPr>
          <w:bCs/>
          <w:color w:val="000000" w:themeColor="text1"/>
          <w:sz w:val="28"/>
          <w:szCs w:val="28"/>
        </w:rPr>
        <w:t>погоджено без зауважень</w:t>
      </w:r>
      <w:r w:rsidRPr="00842D0C">
        <w:rPr>
          <w:bCs/>
          <w:color w:val="000000" w:themeColor="text1"/>
          <w:sz w:val="28"/>
          <w:szCs w:val="28"/>
        </w:rPr>
        <w:t xml:space="preserve"> Міністерством фінансів, </w:t>
      </w:r>
      <w:r w:rsidRPr="00842D0C">
        <w:rPr>
          <w:color w:val="000000" w:themeColor="text1"/>
          <w:sz w:val="28"/>
          <w:szCs w:val="28"/>
        </w:rPr>
        <w:t xml:space="preserve">Міністерством </w:t>
      </w:r>
      <w:r w:rsidR="002D7706" w:rsidRPr="00842D0C">
        <w:rPr>
          <w:color w:val="000000" w:themeColor="text1"/>
          <w:sz w:val="28"/>
          <w:szCs w:val="28"/>
        </w:rPr>
        <w:t>розвитку</w:t>
      </w:r>
      <w:r w:rsidRPr="00842D0C">
        <w:rPr>
          <w:color w:val="000000" w:themeColor="text1"/>
          <w:sz w:val="28"/>
          <w:szCs w:val="28"/>
        </w:rPr>
        <w:t xml:space="preserve"> економіки, торгівлі та сільського господарства,</w:t>
      </w:r>
      <w:r w:rsidRPr="00842D0C">
        <w:rPr>
          <w:bCs/>
          <w:color w:val="000000" w:themeColor="text1"/>
          <w:sz w:val="28"/>
          <w:szCs w:val="28"/>
        </w:rPr>
        <w:t xml:space="preserve"> </w:t>
      </w:r>
      <w:r w:rsidRPr="00842D0C">
        <w:rPr>
          <w:color w:val="000000" w:themeColor="text1"/>
          <w:sz w:val="28"/>
          <w:szCs w:val="28"/>
        </w:rPr>
        <w:t>Пенсійним фондом України, Секретаріатом Уповноваженого Верховної Ради України з прав людини</w:t>
      </w:r>
      <w:r w:rsidR="00394E5A" w:rsidRPr="00842D0C">
        <w:rPr>
          <w:color w:val="000000" w:themeColor="text1"/>
          <w:sz w:val="28"/>
          <w:szCs w:val="28"/>
        </w:rPr>
        <w:t xml:space="preserve">; із </w:t>
      </w:r>
      <w:r w:rsidR="00355BE3" w:rsidRPr="00842D0C">
        <w:rPr>
          <w:color w:val="000000" w:themeColor="text1"/>
          <w:sz w:val="28"/>
          <w:szCs w:val="28"/>
        </w:rPr>
        <w:t>зауваженням</w:t>
      </w:r>
      <w:r w:rsidR="00394E5A" w:rsidRPr="00842D0C">
        <w:rPr>
          <w:color w:val="000000" w:themeColor="text1"/>
          <w:sz w:val="28"/>
          <w:szCs w:val="28"/>
        </w:rPr>
        <w:t>, яке враховано, – Міністерством юстиції.</w:t>
      </w:r>
    </w:p>
    <w:p w:rsidR="00831E1D" w:rsidRPr="00842D0C" w:rsidRDefault="00831E1D" w:rsidP="00B4674F">
      <w:pPr>
        <w:ind w:firstLine="567"/>
        <w:jc w:val="both"/>
        <w:rPr>
          <w:color w:val="000000" w:themeColor="text1"/>
          <w:sz w:val="28"/>
          <w:szCs w:val="28"/>
        </w:rPr>
      </w:pPr>
      <w:r w:rsidRPr="00842D0C">
        <w:rPr>
          <w:color w:val="000000" w:themeColor="text1"/>
          <w:sz w:val="28"/>
          <w:szCs w:val="28"/>
        </w:rPr>
        <w:t xml:space="preserve">Міністерством розвитку економіки, торгівлі та сільського господарства </w:t>
      </w:r>
      <w:r w:rsidR="00355BE3" w:rsidRPr="00842D0C">
        <w:rPr>
          <w:color w:val="000000" w:themeColor="text1"/>
          <w:sz w:val="28"/>
          <w:szCs w:val="28"/>
        </w:rPr>
        <w:t>висловлено застереження</w:t>
      </w:r>
      <w:r w:rsidR="00607A87" w:rsidRPr="00842D0C">
        <w:rPr>
          <w:color w:val="000000" w:themeColor="text1"/>
          <w:sz w:val="28"/>
          <w:szCs w:val="28"/>
        </w:rPr>
        <w:t xml:space="preserve"> </w:t>
      </w:r>
      <w:r w:rsidRPr="00842D0C">
        <w:rPr>
          <w:color w:val="000000" w:themeColor="text1"/>
          <w:sz w:val="28"/>
          <w:szCs w:val="28"/>
        </w:rPr>
        <w:t xml:space="preserve">стосовно того, що запропоновані проектом </w:t>
      </w:r>
      <w:proofErr w:type="spellStart"/>
      <w:r w:rsidRPr="00842D0C">
        <w:rPr>
          <w:color w:val="000000" w:themeColor="text1"/>
          <w:sz w:val="28"/>
          <w:szCs w:val="28"/>
        </w:rPr>
        <w:t>акта</w:t>
      </w:r>
      <w:proofErr w:type="spellEnd"/>
      <w:r w:rsidRPr="00842D0C">
        <w:rPr>
          <w:color w:val="000000" w:themeColor="text1"/>
          <w:sz w:val="28"/>
          <w:szCs w:val="28"/>
        </w:rPr>
        <w:t xml:space="preserve"> зміни потребують обґрунтування та узгодження з принципом рівноправності застрахованих осіб щодо отримання пенсійних виплат, а </w:t>
      </w:r>
      <w:r w:rsidR="00842D0C">
        <w:rPr>
          <w:color w:val="000000" w:themeColor="text1"/>
          <w:sz w:val="28"/>
          <w:szCs w:val="28"/>
        </w:rPr>
        <w:t xml:space="preserve">також стосовно того, що </w:t>
      </w:r>
      <w:r w:rsidRPr="00842D0C">
        <w:rPr>
          <w:color w:val="000000" w:themeColor="text1"/>
          <w:sz w:val="28"/>
          <w:szCs w:val="28"/>
        </w:rPr>
        <w:t xml:space="preserve">положення, до якого вносяться зміни, </w:t>
      </w:r>
      <w:r w:rsidR="00842D0C">
        <w:rPr>
          <w:color w:val="000000" w:themeColor="text1"/>
          <w:sz w:val="28"/>
          <w:szCs w:val="28"/>
        </w:rPr>
        <w:t>є тимчасовими</w:t>
      </w:r>
      <w:r w:rsidRPr="00842D0C">
        <w:rPr>
          <w:color w:val="000000" w:themeColor="text1"/>
          <w:sz w:val="28"/>
          <w:szCs w:val="28"/>
        </w:rPr>
        <w:t xml:space="preserve"> (</w:t>
      </w:r>
      <w:r w:rsidR="00842D0C">
        <w:rPr>
          <w:color w:val="000000" w:themeColor="text1"/>
          <w:sz w:val="28"/>
          <w:szCs w:val="28"/>
        </w:rPr>
        <w:t>діють до прийняття відповідного з</w:t>
      </w:r>
      <w:r w:rsidRPr="00842D0C">
        <w:rPr>
          <w:color w:val="000000" w:themeColor="text1"/>
          <w:sz w:val="28"/>
          <w:szCs w:val="28"/>
        </w:rPr>
        <w:t>акону).</w:t>
      </w:r>
    </w:p>
    <w:p w:rsidR="00D92582" w:rsidRDefault="00B8716D" w:rsidP="00B4674F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Ці застереження не враховано. П</w:t>
      </w:r>
      <w:r w:rsidR="00831E1D" w:rsidRPr="00842D0C">
        <w:rPr>
          <w:color w:val="000000" w:themeColor="text1"/>
          <w:sz w:val="28"/>
          <w:szCs w:val="28"/>
        </w:rPr>
        <w:t xml:space="preserve">роект </w:t>
      </w:r>
      <w:proofErr w:type="spellStart"/>
      <w:r w:rsidR="00831E1D" w:rsidRPr="00842D0C">
        <w:rPr>
          <w:color w:val="000000" w:themeColor="text1"/>
          <w:sz w:val="28"/>
          <w:szCs w:val="28"/>
        </w:rPr>
        <w:t>акта</w:t>
      </w:r>
      <w:proofErr w:type="spellEnd"/>
      <w:r w:rsidR="00831E1D" w:rsidRPr="00842D0C">
        <w:rPr>
          <w:color w:val="000000" w:themeColor="text1"/>
          <w:sz w:val="28"/>
          <w:szCs w:val="28"/>
        </w:rPr>
        <w:t xml:space="preserve"> відповідає принципу рівноправності застрахованих осіб щодо отримання пенсійних виплат, оскільки його розроблено з метою підвищення розміру пенсії пенсіонерам, яким згідно з раніше діючим законодавством до пенсії за віком було призначено надбавку за більш пізній вихід на пенсію, шляхом установлення єдиного розміру підвищення незалежно від дати призначення пенсії. </w:t>
      </w:r>
      <w:r w:rsidR="00D92582">
        <w:rPr>
          <w:color w:val="000000" w:themeColor="text1"/>
          <w:sz w:val="28"/>
          <w:szCs w:val="28"/>
        </w:rPr>
        <w:t xml:space="preserve">Стосовно зазначеної </w:t>
      </w:r>
      <w:proofErr w:type="spellStart"/>
      <w:r w:rsidR="00D92582">
        <w:rPr>
          <w:sz w:val="28"/>
          <w:szCs w:val="28"/>
        </w:rPr>
        <w:t>Мінекономрозвитку</w:t>
      </w:r>
      <w:proofErr w:type="spellEnd"/>
      <w:r w:rsidR="00D92582">
        <w:rPr>
          <w:sz w:val="28"/>
          <w:szCs w:val="28"/>
        </w:rPr>
        <w:t xml:space="preserve"> тимчасовості </w:t>
      </w:r>
      <w:r w:rsidR="00D92582">
        <w:rPr>
          <w:sz w:val="28"/>
          <w:szCs w:val="28"/>
        </w:rPr>
        <w:t>положення</w:t>
      </w:r>
      <w:r w:rsidR="00D92582">
        <w:rPr>
          <w:sz w:val="28"/>
          <w:szCs w:val="28"/>
        </w:rPr>
        <w:t>,</w:t>
      </w:r>
      <w:r w:rsidR="00D92582">
        <w:rPr>
          <w:sz w:val="28"/>
          <w:szCs w:val="28"/>
        </w:rPr>
        <w:t xml:space="preserve"> до якого вносяться зміни,</w:t>
      </w:r>
      <w:r w:rsidR="00D92582">
        <w:rPr>
          <w:sz w:val="28"/>
          <w:szCs w:val="28"/>
        </w:rPr>
        <w:t xml:space="preserve"> потрібно зауважити,                         що зміни вносяться до чинного на сьогодні </w:t>
      </w:r>
      <w:r w:rsidR="00D92582" w:rsidRPr="00644F53">
        <w:rPr>
          <w:sz w:val="28"/>
          <w:szCs w:val="28"/>
        </w:rPr>
        <w:t xml:space="preserve">пункту </w:t>
      </w:r>
      <w:r w:rsidR="00D92582" w:rsidRPr="006E4A61">
        <w:rPr>
          <w:sz w:val="28"/>
          <w:szCs w:val="28"/>
        </w:rPr>
        <w:t xml:space="preserve">6 розділу </w:t>
      </w:r>
      <w:r w:rsidR="00D92582" w:rsidRPr="006E4A61">
        <w:rPr>
          <w:sz w:val="28"/>
          <w:szCs w:val="28"/>
          <w:lang w:val="en-US"/>
        </w:rPr>
        <w:t>XV</w:t>
      </w:r>
      <w:r w:rsidR="00D92582">
        <w:rPr>
          <w:sz w:val="28"/>
          <w:szCs w:val="28"/>
        </w:rPr>
        <w:t xml:space="preserve"> „Прикінцеві положення” Закону</w:t>
      </w:r>
      <w:r w:rsidR="00D92582">
        <w:rPr>
          <w:sz w:val="28"/>
          <w:szCs w:val="28"/>
        </w:rPr>
        <w:t xml:space="preserve"> № 1058</w:t>
      </w:r>
      <w:r w:rsidR="00D92582">
        <w:rPr>
          <w:sz w:val="28"/>
          <w:szCs w:val="28"/>
        </w:rPr>
        <w:t>.</w:t>
      </w:r>
    </w:p>
    <w:p w:rsidR="00B4674F" w:rsidRDefault="006B0119" w:rsidP="00B4674F">
      <w:pPr>
        <w:ind w:firstLine="567"/>
        <w:jc w:val="both"/>
        <w:rPr>
          <w:rStyle w:val="rvts0"/>
          <w:color w:val="000000" w:themeColor="text1"/>
          <w:sz w:val="28"/>
          <w:szCs w:val="28"/>
        </w:rPr>
      </w:pPr>
      <w:r w:rsidRPr="00842D0C">
        <w:rPr>
          <w:color w:val="000000" w:themeColor="text1"/>
          <w:sz w:val="28"/>
          <w:szCs w:val="28"/>
        </w:rPr>
        <w:t xml:space="preserve">Крім того, </w:t>
      </w:r>
      <w:proofErr w:type="spellStart"/>
      <w:r w:rsidRPr="00842D0C">
        <w:rPr>
          <w:color w:val="000000" w:themeColor="text1"/>
          <w:sz w:val="28"/>
          <w:szCs w:val="28"/>
        </w:rPr>
        <w:t>Мінекономрозвитку</w:t>
      </w:r>
      <w:proofErr w:type="spellEnd"/>
      <w:r w:rsidRPr="00842D0C">
        <w:rPr>
          <w:color w:val="000000" w:themeColor="text1"/>
          <w:sz w:val="28"/>
          <w:szCs w:val="28"/>
        </w:rPr>
        <w:t xml:space="preserve"> зазначено</w:t>
      </w:r>
      <w:r w:rsidR="00B8716D">
        <w:rPr>
          <w:color w:val="000000" w:themeColor="text1"/>
          <w:sz w:val="28"/>
          <w:szCs w:val="28"/>
        </w:rPr>
        <w:t>,</w:t>
      </w:r>
      <w:r w:rsidRPr="00842D0C">
        <w:rPr>
          <w:color w:val="000000" w:themeColor="text1"/>
          <w:sz w:val="28"/>
          <w:szCs w:val="28"/>
        </w:rPr>
        <w:t xml:space="preserve"> що до проекту </w:t>
      </w:r>
      <w:proofErr w:type="spellStart"/>
      <w:r w:rsidRPr="00842D0C">
        <w:rPr>
          <w:color w:val="000000" w:themeColor="text1"/>
          <w:sz w:val="28"/>
          <w:szCs w:val="28"/>
        </w:rPr>
        <w:t>акта</w:t>
      </w:r>
      <w:proofErr w:type="spellEnd"/>
      <w:r w:rsidRPr="00842D0C">
        <w:rPr>
          <w:color w:val="000000" w:themeColor="text1"/>
          <w:sz w:val="28"/>
          <w:szCs w:val="28"/>
        </w:rPr>
        <w:t xml:space="preserve"> не надано фінансово-</w:t>
      </w:r>
      <w:r w:rsidR="00B8716D">
        <w:rPr>
          <w:color w:val="000000" w:themeColor="text1"/>
          <w:sz w:val="28"/>
          <w:szCs w:val="28"/>
        </w:rPr>
        <w:t>економічних обґрунтувань і пропозицій</w:t>
      </w:r>
      <w:r w:rsidRPr="00842D0C">
        <w:rPr>
          <w:color w:val="000000" w:themeColor="text1"/>
          <w:sz w:val="28"/>
          <w:szCs w:val="28"/>
        </w:rPr>
        <w:t xml:space="preserve"> </w:t>
      </w:r>
      <w:r w:rsidR="00B8716D">
        <w:rPr>
          <w:color w:val="000000" w:themeColor="text1"/>
          <w:sz w:val="28"/>
          <w:szCs w:val="28"/>
        </w:rPr>
        <w:t xml:space="preserve">стосовно </w:t>
      </w:r>
      <w:r w:rsidRPr="00842D0C">
        <w:rPr>
          <w:color w:val="000000" w:themeColor="text1"/>
          <w:sz w:val="28"/>
          <w:szCs w:val="28"/>
        </w:rPr>
        <w:t xml:space="preserve">змін до </w:t>
      </w:r>
      <w:r w:rsidR="002574AE" w:rsidRPr="00842D0C">
        <w:rPr>
          <w:color w:val="000000" w:themeColor="text1"/>
          <w:sz w:val="28"/>
          <w:szCs w:val="28"/>
        </w:rPr>
        <w:t>законодавчих</w:t>
      </w:r>
      <w:r w:rsidRPr="00842D0C">
        <w:rPr>
          <w:color w:val="000000" w:themeColor="text1"/>
          <w:sz w:val="28"/>
          <w:szCs w:val="28"/>
        </w:rPr>
        <w:t xml:space="preserve"> актів щодо скорочення витрат </w:t>
      </w:r>
      <w:r w:rsidR="00B4674F">
        <w:rPr>
          <w:color w:val="000000" w:themeColor="text1"/>
          <w:sz w:val="28"/>
          <w:szCs w:val="28"/>
        </w:rPr>
        <w:t xml:space="preserve">державного </w:t>
      </w:r>
      <w:r w:rsidR="002574AE" w:rsidRPr="00842D0C">
        <w:rPr>
          <w:rStyle w:val="rvts0"/>
          <w:color w:val="000000" w:themeColor="text1"/>
          <w:sz w:val="28"/>
          <w:szCs w:val="28"/>
        </w:rPr>
        <w:t xml:space="preserve">бюджету та / або </w:t>
      </w:r>
      <w:r w:rsidR="00B8716D">
        <w:rPr>
          <w:rStyle w:val="rvts0"/>
          <w:color w:val="000000" w:themeColor="text1"/>
          <w:sz w:val="28"/>
          <w:szCs w:val="28"/>
        </w:rPr>
        <w:lastRenderedPageBreak/>
        <w:t xml:space="preserve">визначення </w:t>
      </w:r>
      <w:r w:rsidR="002574AE" w:rsidRPr="00842D0C">
        <w:rPr>
          <w:rStyle w:val="rvts0"/>
          <w:color w:val="000000" w:themeColor="text1"/>
          <w:sz w:val="28"/>
          <w:szCs w:val="28"/>
        </w:rPr>
        <w:t xml:space="preserve">джерел додаткових надходжень </w:t>
      </w:r>
      <w:r w:rsidR="00B8716D">
        <w:rPr>
          <w:rStyle w:val="rvts0"/>
          <w:color w:val="000000" w:themeColor="text1"/>
          <w:sz w:val="28"/>
          <w:szCs w:val="28"/>
        </w:rPr>
        <w:t xml:space="preserve">до </w:t>
      </w:r>
      <w:r w:rsidR="00B4674F">
        <w:rPr>
          <w:rStyle w:val="rvts0"/>
          <w:color w:val="000000" w:themeColor="text1"/>
          <w:sz w:val="28"/>
          <w:szCs w:val="28"/>
        </w:rPr>
        <w:t xml:space="preserve">державного </w:t>
      </w:r>
      <w:r w:rsidR="002574AE" w:rsidRPr="00842D0C">
        <w:rPr>
          <w:rStyle w:val="rvts0"/>
          <w:color w:val="000000" w:themeColor="text1"/>
          <w:sz w:val="28"/>
          <w:szCs w:val="28"/>
        </w:rPr>
        <w:t>бюджету для досягнення його з</w:t>
      </w:r>
      <w:r w:rsidR="00B8716D">
        <w:rPr>
          <w:rStyle w:val="rvts0"/>
          <w:color w:val="000000" w:themeColor="text1"/>
          <w:sz w:val="28"/>
          <w:szCs w:val="28"/>
        </w:rPr>
        <w:t>балансованості</w:t>
      </w:r>
      <w:r w:rsidR="00B4674F">
        <w:rPr>
          <w:rStyle w:val="rvts0"/>
          <w:color w:val="000000" w:themeColor="text1"/>
          <w:sz w:val="28"/>
          <w:szCs w:val="28"/>
        </w:rPr>
        <w:t>.</w:t>
      </w:r>
    </w:p>
    <w:p w:rsidR="00D92582" w:rsidRDefault="00B4674F" w:rsidP="005E2D22">
      <w:pPr>
        <w:ind w:firstLine="567"/>
        <w:jc w:val="both"/>
        <w:rPr>
          <w:rStyle w:val="rvts0"/>
          <w:color w:val="000000" w:themeColor="text1"/>
          <w:sz w:val="28"/>
          <w:szCs w:val="28"/>
        </w:rPr>
      </w:pPr>
      <w:r>
        <w:rPr>
          <w:rStyle w:val="rvts0"/>
          <w:color w:val="000000" w:themeColor="text1"/>
          <w:sz w:val="28"/>
          <w:szCs w:val="28"/>
        </w:rPr>
        <w:t xml:space="preserve">Це застереження, а також застереження </w:t>
      </w:r>
      <w:r>
        <w:rPr>
          <w:color w:val="000000" w:themeColor="text1"/>
          <w:sz w:val="28"/>
          <w:szCs w:val="28"/>
        </w:rPr>
        <w:t>Пенсійного фонду</w:t>
      </w:r>
      <w:r w:rsidRPr="00842D0C">
        <w:rPr>
          <w:color w:val="000000" w:themeColor="text1"/>
          <w:sz w:val="28"/>
          <w:szCs w:val="28"/>
        </w:rPr>
        <w:t xml:space="preserve"> України </w:t>
      </w:r>
      <w:r>
        <w:rPr>
          <w:color w:val="000000" w:themeColor="text1"/>
          <w:sz w:val="28"/>
          <w:szCs w:val="28"/>
        </w:rPr>
        <w:t xml:space="preserve">стосовно того, </w:t>
      </w:r>
      <w:r w:rsidRPr="00842D0C">
        <w:rPr>
          <w:color w:val="000000" w:themeColor="text1"/>
          <w:sz w:val="28"/>
          <w:szCs w:val="28"/>
        </w:rPr>
        <w:t xml:space="preserve">що реалізація </w:t>
      </w:r>
      <w:proofErr w:type="spellStart"/>
      <w:r w:rsidRPr="00842D0C">
        <w:rPr>
          <w:color w:val="000000" w:themeColor="text1"/>
          <w:sz w:val="28"/>
          <w:szCs w:val="28"/>
        </w:rPr>
        <w:t>а</w:t>
      </w:r>
      <w:r>
        <w:rPr>
          <w:color w:val="000000" w:themeColor="text1"/>
          <w:sz w:val="28"/>
          <w:szCs w:val="28"/>
        </w:rPr>
        <w:t>кта</w:t>
      </w:r>
      <w:proofErr w:type="spellEnd"/>
      <w:r>
        <w:rPr>
          <w:color w:val="000000" w:themeColor="text1"/>
          <w:sz w:val="28"/>
          <w:szCs w:val="28"/>
        </w:rPr>
        <w:t xml:space="preserve"> потребуватиме передбачення у</w:t>
      </w:r>
      <w:r w:rsidRPr="00842D0C">
        <w:rPr>
          <w:color w:val="000000" w:themeColor="text1"/>
          <w:sz w:val="28"/>
          <w:szCs w:val="28"/>
        </w:rPr>
        <w:t xml:space="preserve"> Державному бюджеті України на </w:t>
      </w:r>
      <w:r w:rsidR="002F0E98">
        <w:rPr>
          <w:color w:val="000000" w:themeColor="text1"/>
          <w:sz w:val="28"/>
          <w:szCs w:val="28"/>
        </w:rPr>
        <w:t>2021 рік відповідних асигнувань</w:t>
      </w:r>
      <w:r w:rsidR="00D92582">
        <w:rPr>
          <w:color w:val="000000" w:themeColor="text1"/>
          <w:sz w:val="28"/>
          <w:szCs w:val="28"/>
        </w:rPr>
        <w:t>,</w:t>
      </w:r>
      <w:r w:rsidR="002F0E98">
        <w:rPr>
          <w:color w:val="000000" w:themeColor="text1"/>
          <w:sz w:val="28"/>
          <w:szCs w:val="28"/>
        </w:rPr>
        <w:t xml:space="preserve"> </w:t>
      </w:r>
      <w:r>
        <w:rPr>
          <w:rStyle w:val="rvts0"/>
          <w:color w:val="000000" w:themeColor="text1"/>
          <w:sz w:val="28"/>
          <w:szCs w:val="28"/>
        </w:rPr>
        <w:t>не врах</w:t>
      </w:r>
      <w:r w:rsidR="009B7AF0">
        <w:rPr>
          <w:rStyle w:val="rvts0"/>
          <w:color w:val="000000" w:themeColor="text1"/>
          <w:sz w:val="28"/>
          <w:szCs w:val="28"/>
        </w:rPr>
        <w:t>овано</w:t>
      </w:r>
      <w:r w:rsidR="00D92582">
        <w:rPr>
          <w:rStyle w:val="rvts0"/>
          <w:color w:val="000000" w:themeColor="text1"/>
          <w:sz w:val="28"/>
          <w:szCs w:val="28"/>
        </w:rPr>
        <w:t>.</w:t>
      </w:r>
    </w:p>
    <w:p w:rsidR="005E2D22" w:rsidRDefault="005E2D22" w:rsidP="005E2D22">
      <w:pPr>
        <w:ind w:firstLine="567"/>
        <w:jc w:val="both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Мінсоцполітики</w:t>
      </w:r>
      <w:proofErr w:type="spellEnd"/>
      <w:r>
        <w:rPr>
          <w:rFonts w:eastAsia="Times New Roman"/>
          <w:sz w:val="28"/>
          <w:szCs w:val="28"/>
        </w:rPr>
        <w:t xml:space="preserve"> </w:t>
      </w:r>
      <w:r w:rsidR="00D92582">
        <w:rPr>
          <w:rFonts w:eastAsia="Times New Roman"/>
          <w:sz w:val="28"/>
          <w:szCs w:val="28"/>
        </w:rPr>
        <w:t>вживаються</w:t>
      </w:r>
      <w:r w:rsidR="00BF1FA6">
        <w:rPr>
          <w:rFonts w:eastAsia="Times New Roman"/>
          <w:sz w:val="28"/>
          <w:szCs w:val="28"/>
        </w:rPr>
        <w:t xml:space="preserve"> всі можливі заходи для</w:t>
      </w:r>
      <w:r>
        <w:rPr>
          <w:rFonts w:eastAsia="Times New Roman"/>
          <w:sz w:val="28"/>
          <w:szCs w:val="28"/>
        </w:rPr>
        <w:t xml:space="preserve"> зменшення дефіциту бюджету Пенсійного фонду України. </w:t>
      </w:r>
    </w:p>
    <w:p w:rsidR="000C020E" w:rsidRPr="00BF1FA6" w:rsidRDefault="000C020E" w:rsidP="00BF1FA6">
      <w:pPr>
        <w:pStyle w:val="af8"/>
        <w:ind w:firstLine="567"/>
        <w:jc w:val="both"/>
        <w:rPr>
          <w:b w:val="0"/>
        </w:rPr>
      </w:pPr>
      <w:r w:rsidRPr="00BF1FA6">
        <w:rPr>
          <w:b w:val="0"/>
        </w:rPr>
        <w:t xml:space="preserve">Проектом </w:t>
      </w:r>
      <w:proofErr w:type="spellStart"/>
      <w:r w:rsidRPr="00BF1FA6">
        <w:rPr>
          <w:b w:val="0"/>
        </w:rPr>
        <w:t>акта</w:t>
      </w:r>
      <w:proofErr w:type="spellEnd"/>
      <w:r w:rsidRPr="00BF1FA6">
        <w:rPr>
          <w:b w:val="0"/>
        </w:rPr>
        <w:t xml:space="preserve"> </w:t>
      </w:r>
      <w:r w:rsidR="00BF1FA6" w:rsidRPr="00BF1FA6">
        <w:rPr>
          <w:b w:val="0"/>
        </w:rPr>
        <w:t>передбачається на</w:t>
      </w:r>
      <w:r w:rsidRPr="00BF1FA6">
        <w:rPr>
          <w:b w:val="0"/>
        </w:rPr>
        <w:t xml:space="preserve">брання чинності </w:t>
      </w:r>
      <w:r w:rsidR="00BF1FA6">
        <w:rPr>
          <w:b w:val="0"/>
          <w:bCs/>
          <w:color w:val="000000" w:themeColor="text1"/>
        </w:rPr>
        <w:t>Законом</w:t>
      </w:r>
      <w:r w:rsidR="00BF1FA6" w:rsidRPr="00BF1FA6">
        <w:rPr>
          <w:b w:val="0"/>
          <w:bCs/>
          <w:color w:val="000000" w:themeColor="text1"/>
        </w:rPr>
        <w:t xml:space="preserve"> України </w:t>
      </w:r>
      <w:r w:rsidR="00BF1FA6">
        <w:rPr>
          <w:b w:val="0"/>
          <w:bCs/>
          <w:color w:val="000000" w:themeColor="text1"/>
        </w:rPr>
        <w:t xml:space="preserve">                      </w:t>
      </w:r>
      <w:r w:rsidR="00BF1FA6" w:rsidRPr="00BF1FA6">
        <w:rPr>
          <w:b w:val="0"/>
          <w:color w:val="000000" w:themeColor="text1"/>
        </w:rPr>
        <w:t xml:space="preserve">„Про внесення змін до пункту 6 розділу </w:t>
      </w:r>
      <w:r w:rsidR="00BF1FA6" w:rsidRPr="00BF1FA6">
        <w:rPr>
          <w:b w:val="0"/>
          <w:color w:val="000000" w:themeColor="text1"/>
          <w:lang w:val="en-US"/>
        </w:rPr>
        <w:t>XV</w:t>
      </w:r>
      <w:r w:rsidR="00BF1FA6">
        <w:rPr>
          <w:b w:val="0"/>
          <w:color w:val="000000" w:themeColor="text1"/>
        </w:rPr>
        <w:t xml:space="preserve"> </w:t>
      </w:r>
      <w:r w:rsidR="00BF1FA6" w:rsidRPr="00BF1FA6">
        <w:rPr>
          <w:b w:val="0"/>
          <w:color w:val="000000" w:themeColor="text1"/>
        </w:rPr>
        <w:t>„Прикінцеві положення” Закону України „Про загальнообов’язкове державне пенсійне страхування”</w:t>
      </w:r>
      <w:r w:rsidR="00BF1FA6">
        <w:rPr>
          <w:b w:val="0"/>
          <w:color w:val="000000" w:themeColor="text1"/>
        </w:rPr>
        <w:t xml:space="preserve"> </w:t>
      </w:r>
      <w:r w:rsidRPr="00BF1FA6">
        <w:rPr>
          <w:b w:val="0"/>
        </w:rPr>
        <w:t xml:space="preserve">з </w:t>
      </w:r>
      <w:r w:rsidR="00AA29F5" w:rsidRPr="00BF1FA6">
        <w:rPr>
          <w:b w:val="0"/>
        </w:rPr>
        <w:t>01.07</w:t>
      </w:r>
      <w:r w:rsidRPr="00BF1FA6">
        <w:rPr>
          <w:b w:val="0"/>
        </w:rPr>
        <w:t xml:space="preserve">.2021, що відповідає частині третій статті 27 Бюджетного кодексу України, відповідно до якої </w:t>
      </w:r>
      <w:r w:rsidR="00BF1FA6">
        <w:rPr>
          <w:b w:val="0"/>
        </w:rPr>
        <w:t>з</w:t>
      </w:r>
      <w:r w:rsidRPr="00BF1FA6">
        <w:rPr>
          <w:b w:val="0"/>
        </w:rPr>
        <w:t>акони України, які впливають на показники бюджету і приймаються</w:t>
      </w:r>
      <w:r w:rsidR="00BF1FA6">
        <w:rPr>
          <w:b w:val="0"/>
        </w:rPr>
        <w:t xml:space="preserve">                  </w:t>
      </w:r>
      <w:r w:rsidRPr="00BF1FA6">
        <w:rPr>
          <w:b w:val="0"/>
        </w:rPr>
        <w:t xml:space="preserve"> </w:t>
      </w:r>
      <w:bookmarkStart w:id="13" w:name="n2592"/>
      <w:bookmarkStart w:id="14" w:name="n547"/>
      <w:bookmarkEnd w:id="13"/>
      <w:bookmarkEnd w:id="14"/>
      <w:r w:rsidRPr="00BF1FA6">
        <w:rPr>
          <w:b w:val="0"/>
        </w:rPr>
        <w:t xml:space="preserve">не пізніше </w:t>
      </w:r>
      <w:r w:rsidR="00BF1FA6">
        <w:rPr>
          <w:b w:val="0"/>
        </w:rPr>
        <w:t xml:space="preserve">від </w:t>
      </w:r>
      <w:r w:rsidRPr="00BF1FA6">
        <w:rPr>
          <w:b w:val="0"/>
        </w:rPr>
        <w:t xml:space="preserve">15 липня року, що передує плановому, вводяться в дію не раніше </w:t>
      </w:r>
      <w:r w:rsidR="00BF1FA6">
        <w:rPr>
          <w:b w:val="0"/>
        </w:rPr>
        <w:t xml:space="preserve">від </w:t>
      </w:r>
      <w:r w:rsidRPr="00BF1FA6">
        <w:rPr>
          <w:b w:val="0"/>
        </w:rPr>
        <w:t>початку планового бюджетного періоду.</w:t>
      </w:r>
    </w:p>
    <w:p w:rsidR="00AC7CA1" w:rsidRPr="000C020E" w:rsidRDefault="0074644F" w:rsidP="005E2D22">
      <w:pPr>
        <w:ind w:firstLine="567"/>
        <w:jc w:val="both"/>
        <w:rPr>
          <w:rFonts w:eastAsia="Times New Roman"/>
          <w:sz w:val="28"/>
          <w:szCs w:val="28"/>
        </w:rPr>
      </w:pPr>
      <w:r w:rsidRPr="001E6FAB">
        <w:rPr>
          <w:color w:val="000000"/>
          <w:sz w:val="28"/>
          <w:szCs w:val="28"/>
        </w:rPr>
        <w:t xml:space="preserve">У 2021 році </w:t>
      </w:r>
      <w:r w:rsidR="00BF1FA6">
        <w:rPr>
          <w:color w:val="000000"/>
          <w:sz w:val="28"/>
          <w:szCs w:val="28"/>
        </w:rPr>
        <w:t xml:space="preserve">збільшуватимуться </w:t>
      </w:r>
      <w:r w:rsidRPr="001E6FAB">
        <w:rPr>
          <w:color w:val="000000"/>
          <w:sz w:val="28"/>
          <w:szCs w:val="28"/>
        </w:rPr>
        <w:t xml:space="preserve">власні надходження </w:t>
      </w:r>
      <w:r w:rsidR="001E6FAB" w:rsidRPr="001E6FAB">
        <w:rPr>
          <w:color w:val="000000"/>
          <w:sz w:val="28"/>
          <w:szCs w:val="28"/>
        </w:rPr>
        <w:t xml:space="preserve">до бюджету </w:t>
      </w:r>
      <w:r w:rsidRPr="001E6FAB">
        <w:rPr>
          <w:color w:val="000000"/>
          <w:sz w:val="28"/>
          <w:szCs w:val="28"/>
        </w:rPr>
        <w:t>Пенсійного фонду України</w:t>
      </w:r>
      <w:r w:rsidR="001E6FAB" w:rsidRPr="001E6FAB">
        <w:rPr>
          <w:color w:val="000000"/>
          <w:sz w:val="28"/>
          <w:szCs w:val="28"/>
        </w:rPr>
        <w:t>,</w:t>
      </w:r>
      <w:r w:rsidR="001E6FAB" w:rsidRPr="001E6FAB">
        <w:rPr>
          <w:sz w:val="28"/>
          <w:szCs w:val="28"/>
        </w:rPr>
        <w:t xml:space="preserve"> пов’язані з </w:t>
      </w:r>
      <w:r w:rsidR="0002327B">
        <w:rPr>
          <w:sz w:val="28"/>
          <w:szCs w:val="28"/>
        </w:rPr>
        <w:t>легалізацію зайнятості</w:t>
      </w:r>
      <w:r w:rsidR="0002327B" w:rsidRPr="001E6FAB">
        <w:rPr>
          <w:sz w:val="28"/>
          <w:szCs w:val="28"/>
        </w:rPr>
        <w:t xml:space="preserve"> </w:t>
      </w:r>
      <w:r w:rsidR="0002327B">
        <w:rPr>
          <w:sz w:val="28"/>
          <w:szCs w:val="28"/>
        </w:rPr>
        <w:t xml:space="preserve">та </w:t>
      </w:r>
      <w:r w:rsidR="00BF1FA6">
        <w:rPr>
          <w:sz w:val="28"/>
          <w:szCs w:val="28"/>
        </w:rPr>
        <w:t xml:space="preserve">детінізацією доходів,                       </w:t>
      </w:r>
      <w:r w:rsidRPr="001E6FAB">
        <w:rPr>
          <w:rFonts w:eastAsia="Times New Roman"/>
          <w:sz w:val="28"/>
          <w:szCs w:val="28"/>
        </w:rPr>
        <w:t xml:space="preserve">що передбачено </w:t>
      </w:r>
      <w:r w:rsidR="00AC7CA1" w:rsidRPr="001E6FAB">
        <w:rPr>
          <w:sz w:val="28"/>
          <w:szCs w:val="28"/>
        </w:rPr>
        <w:t>Програмою діяльності Кабінету Міністрів України</w:t>
      </w:r>
      <w:r w:rsidR="001E6FAB" w:rsidRPr="001E6FAB">
        <w:rPr>
          <w:sz w:val="28"/>
          <w:szCs w:val="28"/>
        </w:rPr>
        <w:t>, схваленою</w:t>
      </w:r>
      <w:r w:rsidR="00AC7CA1" w:rsidRPr="001E6FAB">
        <w:rPr>
          <w:sz w:val="28"/>
          <w:szCs w:val="28"/>
        </w:rPr>
        <w:t xml:space="preserve"> Постановою Верховної Ради України від 04.10.2019 № 188-</w:t>
      </w:r>
      <w:r w:rsidR="00AC7CA1" w:rsidRPr="001E6FAB">
        <w:rPr>
          <w:sz w:val="28"/>
          <w:szCs w:val="28"/>
          <w:lang w:val="en-US"/>
        </w:rPr>
        <w:t>IX</w:t>
      </w:r>
      <w:r w:rsidR="000C020E">
        <w:rPr>
          <w:sz w:val="28"/>
          <w:szCs w:val="28"/>
        </w:rPr>
        <w:t>.</w:t>
      </w:r>
    </w:p>
    <w:p w:rsidR="009B7AF0" w:rsidRPr="001E6FAB" w:rsidRDefault="005E2D22" w:rsidP="00DB4479">
      <w:pPr>
        <w:ind w:firstLine="567"/>
        <w:jc w:val="both"/>
        <w:rPr>
          <w:color w:val="000000" w:themeColor="text1"/>
          <w:sz w:val="28"/>
          <w:szCs w:val="28"/>
        </w:rPr>
      </w:pPr>
      <w:r w:rsidRPr="001E6FAB">
        <w:rPr>
          <w:color w:val="000000" w:themeColor="text1"/>
          <w:sz w:val="28"/>
          <w:szCs w:val="28"/>
        </w:rPr>
        <w:t>(</w:t>
      </w:r>
      <w:r w:rsidR="00BF1FA6">
        <w:rPr>
          <w:color w:val="000000" w:themeColor="text1"/>
          <w:sz w:val="28"/>
          <w:szCs w:val="28"/>
        </w:rPr>
        <w:t xml:space="preserve">При цьому варто зазначити, що </w:t>
      </w:r>
      <w:bookmarkStart w:id="15" w:name="_GoBack"/>
      <w:bookmarkEnd w:id="15"/>
      <w:r w:rsidR="009B7AF0" w:rsidRPr="001E6FAB">
        <w:rPr>
          <w:color w:val="000000" w:themeColor="text1"/>
          <w:sz w:val="28"/>
          <w:szCs w:val="28"/>
        </w:rPr>
        <w:t xml:space="preserve">Міністерством фінансів проект </w:t>
      </w:r>
      <w:proofErr w:type="spellStart"/>
      <w:r w:rsidR="009B7AF0" w:rsidRPr="001E6FAB">
        <w:rPr>
          <w:color w:val="000000" w:themeColor="text1"/>
          <w:sz w:val="28"/>
          <w:szCs w:val="28"/>
        </w:rPr>
        <w:t>акта</w:t>
      </w:r>
      <w:proofErr w:type="spellEnd"/>
      <w:r w:rsidR="009B7AF0" w:rsidRPr="001E6FAB">
        <w:rPr>
          <w:color w:val="000000" w:themeColor="text1"/>
          <w:sz w:val="28"/>
          <w:szCs w:val="28"/>
        </w:rPr>
        <w:t xml:space="preserve"> погоджено без зауважень</w:t>
      </w:r>
      <w:r w:rsidR="00B4674F" w:rsidRPr="001E6FAB">
        <w:rPr>
          <w:color w:val="000000" w:themeColor="text1"/>
          <w:sz w:val="28"/>
          <w:szCs w:val="28"/>
        </w:rPr>
        <w:t>)</w:t>
      </w:r>
      <w:r w:rsidR="009B7AF0" w:rsidRPr="001E6FAB">
        <w:rPr>
          <w:color w:val="000000" w:themeColor="text1"/>
          <w:sz w:val="28"/>
          <w:szCs w:val="28"/>
        </w:rPr>
        <w:t>.</w:t>
      </w:r>
    </w:p>
    <w:p w:rsidR="00152E5F" w:rsidRDefault="002F0E98" w:rsidP="00F66ADA">
      <w:pPr>
        <w:spacing w:line="228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 w:rsidR="00A71094" w:rsidRPr="00842D0C" w:rsidRDefault="008A180E" w:rsidP="00A07229">
      <w:pPr>
        <w:spacing w:line="228" w:lineRule="auto"/>
        <w:ind w:firstLine="567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8</w:t>
      </w:r>
      <w:r w:rsidR="00A71094" w:rsidRPr="00842D0C">
        <w:rPr>
          <w:b/>
          <w:color w:val="000000" w:themeColor="text1"/>
          <w:sz w:val="28"/>
          <w:szCs w:val="28"/>
        </w:rPr>
        <w:t xml:space="preserve">. Підстава розроблення проекту </w:t>
      </w:r>
      <w:proofErr w:type="spellStart"/>
      <w:r w:rsidR="00A71094" w:rsidRPr="00842D0C">
        <w:rPr>
          <w:b/>
          <w:color w:val="000000" w:themeColor="text1"/>
          <w:sz w:val="28"/>
          <w:szCs w:val="28"/>
        </w:rPr>
        <w:t>акта</w:t>
      </w:r>
      <w:proofErr w:type="spellEnd"/>
    </w:p>
    <w:p w:rsidR="00A71094" w:rsidRPr="00842D0C" w:rsidRDefault="00B564F1" w:rsidP="00A07229">
      <w:pPr>
        <w:spacing w:line="228" w:lineRule="auto"/>
        <w:ind w:firstLine="567"/>
        <w:jc w:val="both"/>
        <w:rPr>
          <w:bCs/>
          <w:color w:val="000000" w:themeColor="text1"/>
          <w:sz w:val="28"/>
          <w:szCs w:val="28"/>
        </w:rPr>
      </w:pPr>
      <w:r w:rsidRPr="00842D0C">
        <w:rPr>
          <w:rFonts w:eastAsia="Times New Roman"/>
          <w:bCs/>
          <w:color w:val="000000" w:themeColor="text1"/>
          <w:sz w:val="28"/>
          <w:szCs w:val="28"/>
          <w:lang w:eastAsia="ar-SA"/>
        </w:rPr>
        <w:t xml:space="preserve">Проект </w:t>
      </w:r>
      <w:proofErr w:type="spellStart"/>
      <w:r w:rsidRPr="00842D0C">
        <w:rPr>
          <w:rFonts w:eastAsia="Times New Roman"/>
          <w:bCs/>
          <w:color w:val="000000" w:themeColor="text1"/>
          <w:sz w:val="28"/>
          <w:szCs w:val="28"/>
          <w:lang w:eastAsia="ar-SA"/>
        </w:rPr>
        <w:t>акта</w:t>
      </w:r>
      <w:proofErr w:type="spellEnd"/>
      <w:r w:rsidRPr="00842D0C">
        <w:rPr>
          <w:rFonts w:eastAsia="Times New Roman"/>
          <w:bCs/>
          <w:color w:val="000000" w:themeColor="text1"/>
          <w:sz w:val="28"/>
          <w:szCs w:val="28"/>
          <w:lang w:eastAsia="ar-SA"/>
        </w:rPr>
        <w:t xml:space="preserve"> розроблено за ініціативою Міністерства соціальної політики</w:t>
      </w:r>
      <w:r w:rsidR="009B7AF0">
        <w:rPr>
          <w:rFonts w:eastAsia="Times New Roman"/>
          <w:bCs/>
          <w:color w:val="000000" w:themeColor="text1"/>
          <w:sz w:val="28"/>
          <w:szCs w:val="28"/>
          <w:lang w:eastAsia="ar-SA"/>
        </w:rPr>
        <w:t xml:space="preserve">. </w:t>
      </w:r>
    </w:p>
    <w:p w:rsidR="001B0EB8" w:rsidRPr="00842D0C" w:rsidRDefault="001B0EB8" w:rsidP="00A07229">
      <w:pPr>
        <w:spacing w:line="228" w:lineRule="auto"/>
        <w:ind w:firstLine="567"/>
        <w:jc w:val="both"/>
        <w:rPr>
          <w:rStyle w:val="rvts44"/>
          <w:color w:val="000000" w:themeColor="text1"/>
          <w:sz w:val="28"/>
          <w:szCs w:val="28"/>
        </w:rPr>
      </w:pPr>
    </w:p>
    <w:p w:rsidR="001414E8" w:rsidRPr="00842D0C" w:rsidRDefault="001414E8" w:rsidP="00A07229">
      <w:pPr>
        <w:spacing w:line="228" w:lineRule="auto"/>
        <w:ind w:right="-550" w:firstLine="567"/>
        <w:rPr>
          <w:b/>
          <w:color w:val="000000" w:themeColor="text1"/>
          <w:sz w:val="28"/>
          <w:szCs w:val="28"/>
        </w:rPr>
      </w:pPr>
    </w:p>
    <w:p w:rsidR="008A0454" w:rsidRPr="00842D0C" w:rsidRDefault="008A0454" w:rsidP="00A07229">
      <w:pPr>
        <w:spacing w:line="228" w:lineRule="auto"/>
        <w:ind w:right="-550" w:firstLine="567"/>
        <w:rPr>
          <w:b/>
          <w:color w:val="000000" w:themeColor="text1"/>
          <w:sz w:val="28"/>
          <w:szCs w:val="28"/>
        </w:rPr>
      </w:pPr>
    </w:p>
    <w:p w:rsidR="001414E8" w:rsidRPr="00842D0C" w:rsidRDefault="001414E8" w:rsidP="00A07229">
      <w:pPr>
        <w:spacing w:line="228" w:lineRule="auto"/>
        <w:ind w:right="-550"/>
        <w:rPr>
          <w:b/>
          <w:color w:val="000000" w:themeColor="text1"/>
          <w:sz w:val="28"/>
          <w:szCs w:val="28"/>
        </w:rPr>
      </w:pPr>
      <w:r w:rsidRPr="00842D0C">
        <w:rPr>
          <w:b/>
          <w:color w:val="000000" w:themeColor="text1"/>
          <w:sz w:val="28"/>
          <w:szCs w:val="28"/>
          <w:lang w:val="x-none"/>
        </w:rPr>
        <w:t>Міністр</w:t>
      </w:r>
      <w:r w:rsidRPr="00842D0C">
        <w:rPr>
          <w:b/>
          <w:color w:val="000000" w:themeColor="text1"/>
          <w:sz w:val="28"/>
          <w:szCs w:val="28"/>
        </w:rPr>
        <w:t xml:space="preserve"> соціальної </w:t>
      </w:r>
    </w:p>
    <w:p w:rsidR="001414E8" w:rsidRPr="00842D0C" w:rsidRDefault="001414E8" w:rsidP="00A07229">
      <w:pPr>
        <w:spacing w:line="228" w:lineRule="auto"/>
        <w:ind w:right="-550"/>
        <w:rPr>
          <w:b/>
          <w:color w:val="000000" w:themeColor="text1"/>
          <w:sz w:val="28"/>
          <w:szCs w:val="28"/>
        </w:rPr>
      </w:pPr>
      <w:r w:rsidRPr="00842D0C">
        <w:rPr>
          <w:b/>
          <w:color w:val="000000" w:themeColor="text1"/>
          <w:sz w:val="28"/>
          <w:szCs w:val="28"/>
        </w:rPr>
        <w:t xml:space="preserve">політики України  </w:t>
      </w:r>
      <w:r w:rsidRPr="00842D0C">
        <w:rPr>
          <w:b/>
          <w:color w:val="000000" w:themeColor="text1"/>
          <w:sz w:val="28"/>
          <w:szCs w:val="28"/>
          <w:lang w:val="x-none"/>
        </w:rPr>
        <w:tab/>
      </w:r>
      <w:r w:rsidRPr="00842D0C">
        <w:rPr>
          <w:b/>
          <w:color w:val="000000" w:themeColor="text1"/>
          <w:sz w:val="28"/>
          <w:szCs w:val="28"/>
          <w:lang w:val="x-none"/>
        </w:rPr>
        <w:tab/>
        <w:t xml:space="preserve"> </w:t>
      </w:r>
      <w:r w:rsidRPr="00842D0C">
        <w:rPr>
          <w:b/>
          <w:color w:val="000000" w:themeColor="text1"/>
          <w:sz w:val="28"/>
          <w:szCs w:val="28"/>
        </w:rPr>
        <w:tab/>
      </w:r>
      <w:r w:rsidRPr="00842D0C">
        <w:rPr>
          <w:b/>
          <w:color w:val="000000" w:themeColor="text1"/>
          <w:sz w:val="28"/>
          <w:szCs w:val="28"/>
          <w:lang w:val="x-none"/>
        </w:rPr>
        <w:t xml:space="preserve">   </w:t>
      </w:r>
      <w:r w:rsidRPr="00842D0C">
        <w:rPr>
          <w:b/>
          <w:color w:val="000000" w:themeColor="text1"/>
          <w:sz w:val="28"/>
          <w:szCs w:val="28"/>
        </w:rPr>
        <w:t xml:space="preserve">     </w:t>
      </w:r>
      <w:r w:rsidR="001C32A7" w:rsidRPr="00842D0C">
        <w:rPr>
          <w:b/>
          <w:color w:val="000000" w:themeColor="text1"/>
          <w:sz w:val="28"/>
          <w:szCs w:val="28"/>
        </w:rPr>
        <w:t xml:space="preserve">                       </w:t>
      </w:r>
      <w:r w:rsidR="0078355B" w:rsidRPr="00842D0C">
        <w:rPr>
          <w:b/>
          <w:color w:val="000000" w:themeColor="text1"/>
          <w:sz w:val="28"/>
          <w:szCs w:val="28"/>
        </w:rPr>
        <w:t xml:space="preserve">     </w:t>
      </w:r>
      <w:r w:rsidR="001C32A7" w:rsidRPr="00842D0C">
        <w:rPr>
          <w:b/>
          <w:color w:val="000000" w:themeColor="text1"/>
          <w:sz w:val="28"/>
          <w:szCs w:val="28"/>
        </w:rPr>
        <w:t xml:space="preserve">     Ю</w:t>
      </w:r>
      <w:r w:rsidR="0078355B" w:rsidRPr="00842D0C">
        <w:rPr>
          <w:b/>
          <w:color w:val="000000" w:themeColor="text1"/>
          <w:sz w:val="28"/>
          <w:szCs w:val="28"/>
        </w:rPr>
        <w:t xml:space="preserve">лія </w:t>
      </w:r>
      <w:r w:rsidR="001C32A7" w:rsidRPr="00842D0C">
        <w:rPr>
          <w:b/>
          <w:color w:val="000000" w:themeColor="text1"/>
          <w:sz w:val="28"/>
          <w:szCs w:val="28"/>
        </w:rPr>
        <w:t>Соколовська</w:t>
      </w:r>
    </w:p>
    <w:p w:rsidR="008A0454" w:rsidRPr="00842D0C" w:rsidRDefault="008A0454" w:rsidP="00A07229">
      <w:pPr>
        <w:spacing w:line="228" w:lineRule="auto"/>
        <w:ind w:right="-550"/>
        <w:rPr>
          <w:b/>
          <w:color w:val="000000" w:themeColor="text1"/>
          <w:sz w:val="28"/>
          <w:szCs w:val="28"/>
        </w:rPr>
      </w:pPr>
    </w:p>
    <w:p w:rsidR="00F17D6A" w:rsidRPr="00842D0C" w:rsidRDefault="001C32A7" w:rsidP="00A07229">
      <w:pPr>
        <w:spacing w:line="228" w:lineRule="auto"/>
        <w:ind w:right="-550"/>
        <w:rPr>
          <w:color w:val="000000" w:themeColor="text1"/>
          <w:sz w:val="28"/>
          <w:szCs w:val="28"/>
        </w:rPr>
      </w:pPr>
      <w:r w:rsidRPr="00842D0C">
        <w:rPr>
          <w:color w:val="000000" w:themeColor="text1"/>
          <w:sz w:val="28"/>
          <w:szCs w:val="28"/>
        </w:rPr>
        <w:t>____ ____________ 2020</w:t>
      </w:r>
      <w:r w:rsidR="00F17D6A" w:rsidRPr="00842D0C">
        <w:rPr>
          <w:color w:val="000000" w:themeColor="text1"/>
          <w:sz w:val="28"/>
          <w:szCs w:val="28"/>
        </w:rPr>
        <w:t xml:space="preserve"> р. </w:t>
      </w:r>
    </w:p>
    <w:sectPr w:rsidR="00F17D6A" w:rsidRPr="00842D0C" w:rsidSect="00F66ADA">
      <w:headerReference w:type="default" r:id="rId9"/>
      <w:pgSz w:w="11906" w:h="16838"/>
      <w:pgMar w:top="1077" w:right="567" w:bottom="964" w:left="1701" w:header="56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8D2" w:rsidRDefault="00F238D2">
      <w:r>
        <w:separator/>
      </w:r>
    </w:p>
  </w:endnote>
  <w:endnote w:type="continuationSeparator" w:id="0">
    <w:p w:rsidR="00F238D2" w:rsidRDefault="00F23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;Time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8D2" w:rsidRDefault="00F238D2">
      <w:r>
        <w:separator/>
      </w:r>
    </w:p>
  </w:footnote>
  <w:footnote w:type="continuationSeparator" w:id="0">
    <w:p w:rsidR="00F238D2" w:rsidRDefault="00F238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65EA" w:rsidRDefault="00164548">
    <w:pPr>
      <w:pStyle w:val="af"/>
      <w:jc w:val="center"/>
    </w:pPr>
    <w:r>
      <w:fldChar w:fldCharType="begin"/>
    </w:r>
    <w:r>
      <w:instrText>PAGE</w:instrText>
    </w:r>
    <w:r>
      <w:fldChar w:fldCharType="separate"/>
    </w:r>
    <w:r w:rsidR="00BF1FA6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1D4C3E"/>
    <w:multiLevelType w:val="hybridMultilevel"/>
    <w:tmpl w:val="42BA4F10"/>
    <w:lvl w:ilvl="0" w:tplc="F2065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780603D"/>
    <w:multiLevelType w:val="hybridMultilevel"/>
    <w:tmpl w:val="D65ADCC0"/>
    <w:lvl w:ilvl="0" w:tplc="5C626E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CC61981"/>
    <w:multiLevelType w:val="hybridMultilevel"/>
    <w:tmpl w:val="E376ABA2"/>
    <w:lvl w:ilvl="0" w:tplc="5D5E70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5EA"/>
    <w:rsid w:val="0000336C"/>
    <w:rsid w:val="0002263B"/>
    <w:rsid w:val="0002327B"/>
    <w:rsid w:val="000C020E"/>
    <w:rsid w:val="000C5DEF"/>
    <w:rsid w:val="000E7B6D"/>
    <w:rsid w:val="001414E8"/>
    <w:rsid w:val="00150D3B"/>
    <w:rsid w:val="00151F4B"/>
    <w:rsid w:val="00152E5F"/>
    <w:rsid w:val="00160B31"/>
    <w:rsid w:val="00164548"/>
    <w:rsid w:val="00175B06"/>
    <w:rsid w:val="001A41B5"/>
    <w:rsid w:val="001B0EB8"/>
    <w:rsid w:val="001B7861"/>
    <w:rsid w:val="001C32A7"/>
    <w:rsid w:val="001C45FC"/>
    <w:rsid w:val="001E6FAB"/>
    <w:rsid w:val="001F7A23"/>
    <w:rsid w:val="00220680"/>
    <w:rsid w:val="00253F30"/>
    <w:rsid w:val="002574AE"/>
    <w:rsid w:val="00280DDA"/>
    <w:rsid w:val="002B0CF9"/>
    <w:rsid w:val="002C48F2"/>
    <w:rsid w:val="002D7706"/>
    <w:rsid w:val="002F0E98"/>
    <w:rsid w:val="00311BF7"/>
    <w:rsid w:val="00334FD6"/>
    <w:rsid w:val="00355BE3"/>
    <w:rsid w:val="00361245"/>
    <w:rsid w:val="00372370"/>
    <w:rsid w:val="00394E5A"/>
    <w:rsid w:val="003A579A"/>
    <w:rsid w:val="003B5F1F"/>
    <w:rsid w:val="003C2DC7"/>
    <w:rsid w:val="003D76B7"/>
    <w:rsid w:val="003E37AF"/>
    <w:rsid w:val="003E40EB"/>
    <w:rsid w:val="003E4FD3"/>
    <w:rsid w:val="0044434D"/>
    <w:rsid w:val="00481BEB"/>
    <w:rsid w:val="00483EC0"/>
    <w:rsid w:val="00484678"/>
    <w:rsid w:val="00485FF7"/>
    <w:rsid w:val="00495C2C"/>
    <w:rsid w:val="004B76A0"/>
    <w:rsid w:val="004C1AE8"/>
    <w:rsid w:val="004C3BB7"/>
    <w:rsid w:val="004C5805"/>
    <w:rsid w:val="004F3FF5"/>
    <w:rsid w:val="004F6FB2"/>
    <w:rsid w:val="00525431"/>
    <w:rsid w:val="005465EA"/>
    <w:rsid w:val="00547EA2"/>
    <w:rsid w:val="00552738"/>
    <w:rsid w:val="0058000B"/>
    <w:rsid w:val="0058228C"/>
    <w:rsid w:val="005A4F6F"/>
    <w:rsid w:val="005B2DD8"/>
    <w:rsid w:val="005B3CF5"/>
    <w:rsid w:val="005E2863"/>
    <w:rsid w:val="005E2D22"/>
    <w:rsid w:val="005F2DF7"/>
    <w:rsid w:val="005F5179"/>
    <w:rsid w:val="00607A87"/>
    <w:rsid w:val="0061738F"/>
    <w:rsid w:val="00644ADC"/>
    <w:rsid w:val="00647A92"/>
    <w:rsid w:val="00684173"/>
    <w:rsid w:val="006A0C10"/>
    <w:rsid w:val="006B0119"/>
    <w:rsid w:val="006D2C67"/>
    <w:rsid w:val="006E5851"/>
    <w:rsid w:val="006E6E9E"/>
    <w:rsid w:val="007006A2"/>
    <w:rsid w:val="0074644F"/>
    <w:rsid w:val="0078355B"/>
    <w:rsid w:val="007A56AB"/>
    <w:rsid w:val="007E29D2"/>
    <w:rsid w:val="007E6335"/>
    <w:rsid w:val="007F18A8"/>
    <w:rsid w:val="00800990"/>
    <w:rsid w:val="0081733C"/>
    <w:rsid w:val="00822454"/>
    <w:rsid w:val="00831E1D"/>
    <w:rsid w:val="00842D0C"/>
    <w:rsid w:val="00856033"/>
    <w:rsid w:val="00857702"/>
    <w:rsid w:val="008758B3"/>
    <w:rsid w:val="008A0454"/>
    <w:rsid w:val="008A0ECB"/>
    <w:rsid w:val="008A180E"/>
    <w:rsid w:val="008C1AB8"/>
    <w:rsid w:val="00927629"/>
    <w:rsid w:val="00946CAA"/>
    <w:rsid w:val="00961AA9"/>
    <w:rsid w:val="00965E8E"/>
    <w:rsid w:val="009842CE"/>
    <w:rsid w:val="0099347C"/>
    <w:rsid w:val="009943AE"/>
    <w:rsid w:val="00994DEB"/>
    <w:rsid w:val="00997FCC"/>
    <w:rsid w:val="009B7AF0"/>
    <w:rsid w:val="009E68C3"/>
    <w:rsid w:val="00A047D4"/>
    <w:rsid w:val="00A052AF"/>
    <w:rsid w:val="00A07229"/>
    <w:rsid w:val="00A11656"/>
    <w:rsid w:val="00A6150D"/>
    <w:rsid w:val="00A71094"/>
    <w:rsid w:val="00A91DE5"/>
    <w:rsid w:val="00AA29F5"/>
    <w:rsid w:val="00AC7CA1"/>
    <w:rsid w:val="00AD2D41"/>
    <w:rsid w:val="00AE472A"/>
    <w:rsid w:val="00B052B5"/>
    <w:rsid w:val="00B13F5C"/>
    <w:rsid w:val="00B159EB"/>
    <w:rsid w:val="00B32986"/>
    <w:rsid w:val="00B45AB4"/>
    <w:rsid w:val="00B4674F"/>
    <w:rsid w:val="00B50C9E"/>
    <w:rsid w:val="00B564F1"/>
    <w:rsid w:val="00B60061"/>
    <w:rsid w:val="00B6765A"/>
    <w:rsid w:val="00B7135E"/>
    <w:rsid w:val="00B72F53"/>
    <w:rsid w:val="00B77978"/>
    <w:rsid w:val="00B8716D"/>
    <w:rsid w:val="00B96188"/>
    <w:rsid w:val="00BB54EA"/>
    <w:rsid w:val="00BC33FF"/>
    <w:rsid w:val="00BD5C6E"/>
    <w:rsid w:val="00BE411A"/>
    <w:rsid w:val="00BF1FA6"/>
    <w:rsid w:val="00C219D0"/>
    <w:rsid w:val="00C33B90"/>
    <w:rsid w:val="00C54034"/>
    <w:rsid w:val="00C564E2"/>
    <w:rsid w:val="00C611C5"/>
    <w:rsid w:val="00C615B2"/>
    <w:rsid w:val="00C63257"/>
    <w:rsid w:val="00D131E0"/>
    <w:rsid w:val="00D143FC"/>
    <w:rsid w:val="00D35DEA"/>
    <w:rsid w:val="00D81601"/>
    <w:rsid w:val="00D85C02"/>
    <w:rsid w:val="00D92582"/>
    <w:rsid w:val="00D97157"/>
    <w:rsid w:val="00DB4479"/>
    <w:rsid w:val="00DD5E47"/>
    <w:rsid w:val="00DE4DE6"/>
    <w:rsid w:val="00E011E2"/>
    <w:rsid w:val="00E0484B"/>
    <w:rsid w:val="00E050AF"/>
    <w:rsid w:val="00E16EE0"/>
    <w:rsid w:val="00E22B19"/>
    <w:rsid w:val="00E30EB7"/>
    <w:rsid w:val="00E37678"/>
    <w:rsid w:val="00E47B97"/>
    <w:rsid w:val="00E57995"/>
    <w:rsid w:val="00E73369"/>
    <w:rsid w:val="00E7554C"/>
    <w:rsid w:val="00EC5C9A"/>
    <w:rsid w:val="00EC79D8"/>
    <w:rsid w:val="00EE4A10"/>
    <w:rsid w:val="00EF7A3E"/>
    <w:rsid w:val="00F11625"/>
    <w:rsid w:val="00F17D6A"/>
    <w:rsid w:val="00F238D2"/>
    <w:rsid w:val="00F66ADA"/>
    <w:rsid w:val="00F74AA1"/>
    <w:rsid w:val="00F77C0C"/>
    <w:rsid w:val="00FA2352"/>
    <w:rsid w:val="00FF6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03D0B"/>
  <w15:docId w15:val="{44CB7050-E1D8-4A00-9AC4-0F744AC68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4947"/>
    <w:rPr>
      <w:rFonts w:ascii="Times New Roman" w:hAnsi="Times New Roman" w:cs="Times New Roman"/>
      <w:color w:val="00000A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 з відступом Знак"/>
    <w:basedOn w:val="a0"/>
    <w:qFormat/>
    <w:rsid w:val="00304947"/>
    <w:rPr>
      <w:rFonts w:ascii="Times New Roman" w:eastAsia="Calibri" w:hAnsi="Times New Roman" w:cs="Times New Roman"/>
      <w:sz w:val="28"/>
      <w:szCs w:val="20"/>
      <w:lang w:eastAsia="uk-UA"/>
    </w:rPr>
  </w:style>
  <w:style w:type="character" w:customStyle="1" w:styleId="a4">
    <w:name w:val="Текст Знак"/>
    <w:basedOn w:val="a0"/>
    <w:qFormat/>
    <w:rsid w:val="00304947"/>
    <w:rPr>
      <w:rFonts w:ascii="Courier New" w:eastAsia="Calibri" w:hAnsi="Courier New" w:cs="Times New Roman"/>
      <w:sz w:val="20"/>
      <w:szCs w:val="20"/>
      <w:lang w:eastAsia="uk-UA"/>
    </w:rPr>
  </w:style>
  <w:style w:type="character" w:customStyle="1" w:styleId="a5">
    <w:name w:val="Верхній колонтитул Знак"/>
    <w:basedOn w:val="a0"/>
    <w:qFormat/>
    <w:rsid w:val="00304947"/>
    <w:rPr>
      <w:rFonts w:ascii="Times New Roman" w:eastAsia="Calibri" w:hAnsi="Times New Roman" w:cs="Times New Roman"/>
      <w:sz w:val="24"/>
      <w:szCs w:val="24"/>
      <w:lang w:eastAsia="uk-UA"/>
    </w:rPr>
  </w:style>
  <w:style w:type="character" w:customStyle="1" w:styleId="a6">
    <w:name w:val="Текст у виносці Знак"/>
    <w:basedOn w:val="a0"/>
    <w:qFormat/>
    <w:rsid w:val="00304947"/>
    <w:rPr>
      <w:rFonts w:ascii="Tahoma" w:eastAsia="Calibri" w:hAnsi="Tahoma" w:cs="Tahoma"/>
      <w:sz w:val="16"/>
      <w:szCs w:val="16"/>
      <w:lang w:eastAsia="uk-UA"/>
    </w:rPr>
  </w:style>
  <w:style w:type="character" w:customStyle="1" w:styleId="rvts0">
    <w:name w:val="rvts0"/>
    <w:qFormat/>
    <w:rsid w:val="00304947"/>
  </w:style>
  <w:style w:type="character" w:customStyle="1" w:styleId="HTML">
    <w:name w:val="Стандартний HTML Знак"/>
    <w:basedOn w:val="a0"/>
    <w:link w:val="HTML"/>
    <w:qFormat/>
    <w:rsid w:val="00304947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rvts44">
    <w:name w:val="rvts44"/>
    <w:basedOn w:val="a0"/>
    <w:qFormat/>
    <w:rsid w:val="00304947"/>
  </w:style>
  <w:style w:type="character" w:customStyle="1" w:styleId="2">
    <w:name w:val="Основний текст з відступом 2 Знак"/>
    <w:basedOn w:val="a0"/>
    <w:link w:val="2"/>
    <w:semiHidden/>
    <w:qFormat/>
    <w:rsid w:val="001D20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7">
    <w:name w:val="Основной шрифт абзаца"/>
    <w:qFormat/>
  </w:style>
  <w:style w:type="character" w:customStyle="1" w:styleId="rvts9">
    <w:name w:val="rvts9"/>
    <w:basedOn w:val="a7"/>
    <w:qFormat/>
  </w:style>
  <w:style w:type="character" w:customStyle="1" w:styleId="rvts37">
    <w:name w:val="rvts37"/>
    <w:qFormat/>
  </w:style>
  <w:style w:type="character" w:customStyle="1" w:styleId="FontStyle14">
    <w:name w:val="Font Style14"/>
    <w:qFormat/>
    <w:rPr>
      <w:rFonts w:ascii="Times New Roman;Times" w:hAnsi="Times New Roman;Times" w:cs="Times New Roman;Times"/>
      <w:sz w:val="26"/>
      <w:szCs w:val="26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c">
    <w:name w:val="Указатель"/>
    <w:basedOn w:val="a"/>
    <w:qFormat/>
    <w:pPr>
      <w:suppressLineNumbers/>
    </w:pPr>
    <w:rPr>
      <w:rFonts w:cs="Arial"/>
    </w:rPr>
  </w:style>
  <w:style w:type="paragraph" w:styleId="ad">
    <w:name w:val="Body Text Indent"/>
    <w:basedOn w:val="a"/>
    <w:rsid w:val="00304947"/>
    <w:pPr>
      <w:ind w:firstLine="708"/>
      <w:jc w:val="both"/>
    </w:pPr>
    <w:rPr>
      <w:sz w:val="28"/>
      <w:szCs w:val="20"/>
    </w:rPr>
  </w:style>
  <w:style w:type="paragraph" w:styleId="ae">
    <w:name w:val="Plain Text"/>
    <w:basedOn w:val="a"/>
    <w:qFormat/>
    <w:rsid w:val="00304947"/>
    <w:pPr>
      <w:textAlignment w:val="baseline"/>
    </w:pPr>
    <w:rPr>
      <w:rFonts w:ascii="Courier New" w:hAnsi="Courier New"/>
      <w:sz w:val="20"/>
      <w:szCs w:val="20"/>
    </w:rPr>
  </w:style>
  <w:style w:type="paragraph" w:styleId="af">
    <w:name w:val="header"/>
    <w:basedOn w:val="a"/>
    <w:rsid w:val="00304947"/>
    <w:pPr>
      <w:tabs>
        <w:tab w:val="center" w:pos="4819"/>
        <w:tab w:val="right" w:pos="9639"/>
      </w:tabs>
    </w:pPr>
  </w:style>
  <w:style w:type="paragraph" w:styleId="af0">
    <w:name w:val="Balloon Text"/>
    <w:basedOn w:val="a"/>
    <w:qFormat/>
    <w:rsid w:val="00304947"/>
    <w:rPr>
      <w:rFonts w:ascii="Tahoma" w:hAnsi="Tahoma" w:cs="Tahoma"/>
      <w:sz w:val="16"/>
      <w:szCs w:val="16"/>
    </w:rPr>
  </w:style>
  <w:style w:type="paragraph" w:styleId="HTML0">
    <w:name w:val="HTML Preformatted"/>
    <w:basedOn w:val="a"/>
    <w:qFormat/>
    <w:rsid w:val="003049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rvps2">
    <w:name w:val="rvps2"/>
    <w:basedOn w:val="a"/>
    <w:qFormat/>
    <w:rsid w:val="00304947"/>
    <w:pPr>
      <w:spacing w:beforeAutospacing="1" w:afterAutospacing="1"/>
    </w:pPr>
    <w:rPr>
      <w:rFonts w:eastAsia="Times New Roman"/>
      <w:lang w:eastAsia="ru-RU"/>
    </w:rPr>
  </w:style>
  <w:style w:type="paragraph" w:styleId="20">
    <w:name w:val="Body Text Indent 2"/>
    <w:basedOn w:val="a"/>
    <w:semiHidden/>
    <w:qFormat/>
    <w:rsid w:val="001D2061"/>
    <w:pPr>
      <w:spacing w:after="120" w:line="480" w:lineRule="auto"/>
      <w:ind w:left="283"/>
    </w:pPr>
    <w:rPr>
      <w:rFonts w:eastAsia="Times New Roman"/>
      <w:lang w:eastAsia="ru-RU"/>
    </w:rPr>
  </w:style>
  <w:style w:type="paragraph" w:customStyle="1" w:styleId="msonospacing0">
    <w:name w:val="msonospacing"/>
    <w:basedOn w:val="a"/>
    <w:qFormat/>
    <w:pPr>
      <w:spacing w:before="280" w:after="280"/>
    </w:pPr>
    <w:rPr>
      <w:rFonts w:ascii="Courier New" w:hAnsi="Courier New" w:cs="Courier New"/>
      <w:sz w:val="28"/>
      <w:szCs w:val="28"/>
    </w:rPr>
  </w:style>
  <w:style w:type="paragraph" w:customStyle="1" w:styleId="af1">
    <w:name w:val="Текст в заданном формате"/>
    <w:basedOn w:val="a"/>
    <w:qFormat/>
    <w:rPr>
      <w:rFonts w:ascii="Liberation Mono" w:eastAsia="Liberation Mono" w:hAnsi="Liberation Mono" w:cs="Liberation Mono"/>
      <w:sz w:val="20"/>
      <w:szCs w:val="20"/>
    </w:rPr>
  </w:style>
  <w:style w:type="paragraph" w:styleId="af2">
    <w:name w:val="List Paragraph"/>
    <w:basedOn w:val="a"/>
    <w:uiPriority w:val="34"/>
    <w:qFormat/>
    <w:rsid w:val="003A579A"/>
    <w:pPr>
      <w:ind w:left="720"/>
      <w:contextualSpacing/>
    </w:pPr>
  </w:style>
  <w:style w:type="paragraph" w:customStyle="1" w:styleId="BodyTextIndent2">
    <w:name w:val="Body Text Indent2"/>
    <w:basedOn w:val="a"/>
    <w:rsid w:val="001B0EB8"/>
    <w:pPr>
      <w:ind w:firstLine="720"/>
      <w:jc w:val="both"/>
    </w:pPr>
    <w:rPr>
      <w:rFonts w:eastAsia="Times New Roman"/>
      <w:color w:val="auto"/>
      <w:sz w:val="28"/>
      <w:szCs w:val="28"/>
      <w:lang w:eastAsia="ru-RU"/>
    </w:rPr>
  </w:style>
  <w:style w:type="character" w:styleId="af3">
    <w:name w:val="annotation reference"/>
    <w:basedOn w:val="a0"/>
    <w:uiPriority w:val="99"/>
    <w:semiHidden/>
    <w:unhideWhenUsed/>
    <w:rsid w:val="00E011E2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E011E2"/>
    <w:rPr>
      <w:sz w:val="20"/>
      <w:szCs w:val="20"/>
    </w:rPr>
  </w:style>
  <w:style w:type="character" w:customStyle="1" w:styleId="af5">
    <w:name w:val="Текст примітки Знак"/>
    <w:basedOn w:val="a0"/>
    <w:link w:val="af4"/>
    <w:uiPriority w:val="99"/>
    <w:semiHidden/>
    <w:rsid w:val="00E011E2"/>
    <w:rPr>
      <w:rFonts w:ascii="Times New Roman" w:hAnsi="Times New Roman" w:cs="Times New Roman"/>
      <w:color w:val="00000A"/>
      <w:szCs w:val="20"/>
      <w:lang w:eastAsia="uk-UA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E011E2"/>
    <w:rPr>
      <w:b/>
      <w:bCs/>
    </w:rPr>
  </w:style>
  <w:style w:type="character" w:customStyle="1" w:styleId="af7">
    <w:name w:val="Тема примітки Знак"/>
    <w:basedOn w:val="af5"/>
    <w:link w:val="af6"/>
    <w:uiPriority w:val="99"/>
    <w:semiHidden/>
    <w:rsid w:val="00E011E2"/>
    <w:rPr>
      <w:rFonts w:ascii="Times New Roman" w:hAnsi="Times New Roman" w:cs="Times New Roman"/>
      <w:b/>
      <w:bCs/>
      <w:color w:val="00000A"/>
      <w:szCs w:val="20"/>
      <w:lang w:eastAsia="uk-UA"/>
    </w:rPr>
  </w:style>
  <w:style w:type="paragraph" w:styleId="af8">
    <w:name w:val="Subtitle"/>
    <w:basedOn w:val="a"/>
    <w:link w:val="af9"/>
    <w:qFormat/>
    <w:rsid w:val="004C3BB7"/>
    <w:pPr>
      <w:widowControl w:val="0"/>
      <w:autoSpaceDE w:val="0"/>
      <w:autoSpaceDN w:val="0"/>
      <w:adjustRightInd w:val="0"/>
    </w:pPr>
    <w:rPr>
      <w:rFonts w:eastAsia="Times New Roman"/>
      <w:b/>
      <w:color w:val="auto"/>
      <w:sz w:val="28"/>
      <w:szCs w:val="28"/>
      <w:lang w:eastAsia="ru-RU"/>
    </w:rPr>
  </w:style>
  <w:style w:type="character" w:customStyle="1" w:styleId="af9">
    <w:name w:val="Підзаголовок Знак"/>
    <w:basedOn w:val="a0"/>
    <w:link w:val="af8"/>
    <w:rsid w:val="004C3BB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a">
    <w:name w:val="Hyperlink"/>
    <w:uiPriority w:val="99"/>
    <w:semiHidden/>
    <w:unhideWhenUsed/>
    <w:rsid w:val="00644A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5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p.gov.ua/timeline/Proekti-normativnopravovih-ktiv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382C7C-2C2D-4805-A230-2267A04D2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6419</Words>
  <Characters>3660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Тарасова Маріна Леонідівна</dc:creator>
  <dc:description/>
  <cp:lastModifiedBy>Канюченко Наталія</cp:lastModifiedBy>
  <cp:revision>13</cp:revision>
  <cp:lastPrinted>2020-02-06T10:33:00Z</cp:lastPrinted>
  <dcterms:created xsi:type="dcterms:W3CDTF">2020-02-06T10:33:00Z</dcterms:created>
  <dcterms:modified xsi:type="dcterms:W3CDTF">2020-02-13T17:17:00Z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