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w:t>
      </w:r>
      <w:r w:rsidR="0056697B">
        <w:rPr>
          <w:rFonts w:ascii="Times New Roman" w:hAnsi="Times New Roman"/>
          <w:sz w:val="28"/>
          <w:szCs w:val="28"/>
        </w:rPr>
        <w:t>1</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10401D" w:rsidRDefault="0010401D" w:rsidP="0010401D">
      <w:pPr>
        <w:pStyle w:val="a6"/>
        <w:spacing w:line="228" w:lineRule="auto"/>
        <w:rPr>
          <w:rFonts w:ascii="Times New Roman" w:hAnsi="Times New Roman"/>
          <w:b w:val="0"/>
          <w:sz w:val="28"/>
          <w:szCs w:val="28"/>
        </w:rPr>
      </w:pPr>
      <w:r>
        <w:rPr>
          <w:rFonts w:ascii="Times New Roman" w:hAnsi="Times New Roman"/>
          <w:b w:val="0"/>
          <w:sz w:val="28"/>
          <w:szCs w:val="28"/>
        </w:rPr>
        <w:t xml:space="preserve">Про внесення змін до деяких </w:t>
      </w:r>
      <w:r w:rsidR="00D74AFD">
        <w:rPr>
          <w:rFonts w:ascii="Times New Roman" w:hAnsi="Times New Roman"/>
          <w:b w:val="0"/>
          <w:sz w:val="28"/>
          <w:szCs w:val="28"/>
        </w:rPr>
        <w:t>законів</w:t>
      </w:r>
      <w:r>
        <w:rPr>
          <w:rFonts w:ascii="Times New Roman" w:hAnsi="Times New Roman"/>
          <w:b w:val="0"/>
          <w:sz w:val="28"/>
          <w:szCs w:val="28"/>
        </w:rPr>
        <w:t xml:space="preserve"> України </w:t>
      </w:r>
      <w:r>
        <w:rPr>
          <w:rFonts w:ascii="Times New Roman" w:hAnsi="Times New Roman"/>
          <w:b w:val="0"/>
          <w:sz w:val="28"/>
          <w:szCs w:val="28"/>
        </w:rPr>
        <w:br/>
        <w:t xml:space="preserve">щодо суспільно важливих послуг з перевезення пасажирів </w:t>
      </w:r>
      <w:r>
        <w:rPr>
          <w:rFonts w:ascii="Times New Roman" w:hAnsi="Times New Roman"/>
          <w:b w:val="0"/>
          <w:sz w:val="28"/>
          <w:szCs w:val="28"/>
        </w:rPr>
        <w:br/>
        <w:t>автомобільним та міським електричним транспортом</w:t>
      </w:r>
      <w:r>
        <w:rPr>
          <w:rFonts w:ascii="Times New Roman" w:hAnsi="Times New Roman"/>
          <w:b w:val="0"/>
          <w:sz w:val="28"/>
          <w:szCs w:val="28"/>
        </w:rPr>
        <w:br/>
        <w:t>__________________________________________________</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Верховна Рада України п о с т а н о в л я є:</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 xml:space="preserve">І. Внести зміни до таких </w:t>
      </w:r>
      <w:r w:rsidR="00D74AFD">
        <w:rPr>
          <w:rFonts w:ascii="Times New Roman" w:hAnsi="Times New Roman"/>
          <w:sz w:val="28"/>
          <w:szCs w:val="28"/>
        </w:rPr>
        <w:t>законів</w:t>
      </w:r>
      <w:r>
        <w:rPr>
          <w:rFonts w:ascii="Times New Roman" w:hAnsi="Times New Roman"/>
          <w:sz w:val="28"/>
          <w:szCs w:val="28"/>
        </w:rPr>
        <w:t xml:space="preserve"> України:</w:t>
      </w:r>
    </w:p>
    <w:p w:rsidR="0010401D" w:rsidRDefault="00D74AFD" w:rsidP="0010401D">
      <w:pPr>
        <w:pStyle w:val="a3"/>
        <w:spacing w:line="228" w:lineRule="auto"/>
        <w:rPr>
          <w:rFonts w:ascii="Times New Roman" w:hAnsi="Times New Roman"/>
          <w:sz w:val="28"/>
          <w:szCs w:val="28"/>
        </w:rPr>
      </w:pPr>
      <w:r>
        <w:rPr>
          <w:rFonts w:ascii="Times New Roman" w:hAnsi="Times New Roman"/>
          <w:sz w:val="28"/>
          <w:szCs w:val="28"/>
        </w:rPr>
        <w:t>1</w:t>
      </w:r>
      <w:r w:rsidR="0010401D">
        <w:rPr>
          <w:rFonts w:ascii="Times New Roman" w:hAnsi="Times New Roman"/>
          <w:sz w:val="28"/>
          <w:szCs w:val="28"/>
        </w:rPr>
        <w:t>. У Законі України “Про міський електричний транспорт” (Відомості Верховної Ради України, 2004</w:t>
      </w:r>
      <w:r>
        <w:rPr>
          <w:rFonts w:ascii="Times New Roman" w:hAnsi="Times New Roman"/>
          <w:sz w:val="28"/>
          <w:szCs w:val="28"/>
        </w:rPr>
        <w:t xml:space="preserve"> р.</w:t>
      </w:r>
      <w:r w:rsidR="0010401D">
        <w:rPr>
          <w:rFonts w:ascii="Times New Roman" w:hAnsi="Times New Roman"/>
          <w:sz w:val="28"/>
          <w:szCs w:val="28"/>
        </w:rPr>
        <w:t>, № 51, ст. 548</w:t>
      </w:r>
      <w:r>
        <w:rPr>
          <w:rFonts w:ascii="Times New Roman" w:hAnsi="Times New Roman"/>
          <w:sz w:val="28"/>
          <w:szCs w:val="28"/>
        </w:rPr>
        <w:t xml:space="preserve"> із наступними змінами</w:t>
      </w:r>
      <w:r w:rsidR="0010401D">
        <w:rPr>
          <w:rFonts w:ascii="Times New Roman" w:hAnsi="Times New Roman"/>
          <w:sz w:val="28"/>
          <w:szCs w:val="28"/>
        </w:rPr>
        <w:t>):</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1) статтю 4 доповнити частиною дев’ятою такого змісту:</w:t>
      </w:r>
    </w:p>
    <w:p w:rsidR="0010401D" w:rsidRDefault="0010401D" w:rsidP="0010401D">
      <w:pPr>
        <w:pStyle w:val="a3"/>
        <w:spacing w:line="228" w:lineRule="auto"/>
        <w:rPr>
          <w:rFonts w:ascii="Times New Roman" w:hAnsi="Times New Roman"/>
          <w:sz w:val="28"/>
          <w:szCs w:val="28"/>
          <w:lang w:eastAsia="uk-UA"/>
        </w:rPr>
      </w:pPr>
      <w:r>
        <w:rPr>
          <w:rFonts w:ascii="Times New Roman" w:hAnsi="Times New Roman"/>
          <w:sz w:val="28"/>
          <w:szCs w:val="28"/>
        </w:rPr>
        <w:t>“9. Транспортні послуги, які надаються міським електричним транспортом</w:t>
      </w:r>
      <w:r w:rsidR="00D74AFD">
        <w:rPr>
          <w:rFonts w:ascii="Times New Roman" w:hAnsi="Times New Roman"/>
          <w:sz w:val="28"/>
          <w:szCs w:val="28"/>
        </w:rPr>
        <w:t>,</w:t>
      </w:r>
      <w:r>
        <w:rPr>
          <w:rFonts w:ascii="Times New Roman" w:hAnsi="Times New Roman"/>
          <w:sz w:val="28"/>
          <w:szCs w:val="28"/>
        </w:rPr>
        <w:t xml:space="preserve"> є суспільно важливими послугами з перевезення пасажирів, що становлять загальний економічний інтерес, організація яких з огляду на їх вплив на соціальний, екологічний і регіональний розвит</w:t>
      </w:r>
      <w:r w:rsidR="00D74AFD">
        <w:rPr>
          <w:rFonts w:ascii="Times New Roman" w:hAnsi="Times New Roman"/>
          <w:sz w:val="28"/>
          <w:szCs w:val="28"/>
        </w:rPr>
        <w:t>ок держави або окремих регіонів</w:t>
      </w:r>
      <w:r>
        <w:rPr>
          <w:rFonts w:ascii="Times New Roman" w:hAnsi="Times New Roman"/>
          <w:sz w:val="28"/>
          <w:szCs w:val="28"/>
        </w:rPr>
        <w:t xml:space="preserve"> забезпечується місцевими органами виконавчої влади та органами місцевого самоврядування і які надаються на компенсаційній основі шляхом відшкодування понесених витрат. Суспільно важливі послуги з перевезення пасажирів </w:t>
      </w:r>
      <w:r w:rsidR="00D74AFD">
        <w:rPr>
          <w:rFonts w:ascii="Times New Roman" w:hAnsi="Times New Roman"/>
          <w:sz w:val="28"/>
          <w:szCs w:val="28"/>
        </w:rPr>
        <w:t>повинні</w:t>
      </w:r>
      <w:r>
        <w:rPr>
          <w:rFonts w:ascii="Times New Roman" w:hAnsi="Times New Roman"/>
          <w:sz w:val="28"/>
          <w:szCs w:val="28"/>
        </w:rPr>
        <w:t xml:space="preserve"> надаватися з використанням міського електричного транспорту, пристосованого для перевезення пасажирів з інвалідністю та інших маломобільних груп населення, насамперед тих, які пересуваються в кріслах колісних, а також обладнаного пристроями зовнішнього звукового інформування пасажирів із порушеннями зору про номер і кінцеву зупинку маршруту, звуковими та візуальними (текстовими) системами для інформування пасажирів із порушеннями зору та слуху про зупинки.”</w:t>
      </w:r>
      <w:r>
        <w:rPr>
          <w:rFonts w:ascii="Times New Roman" w:hAnsi="Times New Roman"/>
          <w:sz w:val="28"/>
          <w:szCs w:val="28"/>
          <w:lang w:eastAsia="uk-UA"/>
        </w:rPr>
        <w:t>;</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 xml:space="preserve">2) абзац другий частини першої </w:t>
      </w:r>
      <w:r w:rsidR="00D74AFD">
        <w:rPr>
          <w:rFonts w:ascii="Times New Roman" w:hAnsi="Times New Roman"/>
          <w:sz w:val="28"/>
          <w:szCs w:val="28"/>
        </w:rPr>
        <w:t xml:space="preserve">статті 7 після слова “доступності” доповнити словами </w:t>
      </w:r>
      <w:r>
        <w:rPr>
          <w:rFonts w:ascii="Times New Roman" w:hAnsi="Times New Roman"/>
          <w:sz w:val="28"/>
          <w:szCs w:val="28"/>
        </w:rPr>
        <w:t>“та якості надання”;</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 xml:space="preserve">3) частину першу статті 9 </w:t>
      </w:r>
      <w:r w:rsidR="00D74AFD">
        <w:rPr>
          <w:rFonts w:ascii="Times New Roman" w:hAnsi="Times New Roman"/>
          <w:sz w:val="28"/>
          <w:szCs w:val="28"/>
        </w:rPr>
        <w:t xml:space="preserve">доповнити </w:t>
      </w:r>
      <w:r>
        <w:rPr>
          <w:rFonts w:ascii="Times New Roman" w:hAnsi="Times New Roman"/>
          <w:sz w:val="28"/>
          <w:szCs w:val="28"/>
        </w:rPr>
        <w:t>абзацом такого змісту:</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“затвердження положення про атестаційну комісію з визначення кваліфікації водіїв трамвая і тролейбуса.”;</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4) у частині другій статті 11:</w:t>
      </w:r>
    </w:p>
    <w:p w:rsidR="0010401D" w:rsidRDefault="00D74AFD" w:rsidP="0010401D">
      <w:pPr>
        <w:pStyle w:val="a3"/>
        <w:spacing w:line="228" w:lineRule="auto"/>
        <w:rPr>
          <w:rFonts w:ascii="Times New Roman" w:hAnsi="Times New Roman"/>
          <w:sz w:val="28"/>
          <w:szCs w:val="28"/>
        </w:rPr>
      </w:pPr>
      <w:r>
        <w:rPr>
          <w:rFonts w:ascii="Times New Roman" w:hAnsi="Times New Roman"/>
          <w:sz w:val="28"/>
          <w:szCs w:val="28"/>
        </w:rPr>
        <w:lastRenderedPageBreak/>
        <w:t>абзац</w:t>
      </w:r>
      <w:r w:rsidR="0010401D">
        <w:rPr>
          <w:rFonts w:ascii="Times New Roman" w:hAnsi="Times New Roman"/>
          <w:sz w:val="28"/>
          <w:szCs w:val="28"/>
        </w:rPr>
        <w:t xml:space="preserve"> перш</w:t>
      </w:r>
      <w:r>
        <w:rPr>
          <w:rFonts w:ascii="Times New Roman" w:hAnsi="Times New Roman"/>
          <w:sz w:val="28"/>
          <w:szCs w:val="28"/>
        </w:rPr>
        <w:t>ий</w:t>
      </w:r>
      <w:r w:rsidR="0010401D">
        <w:rPr>
          <w:rFonts w:ascii="Times New Roman" w:hAnsi="Times New Roman"/>
          <w:sz w:val="28"/>
          <w:szCs w:val="28"/>
        </w:rPr>
        <w:t xml:space="preserve"> після слів “проведення розрахунків” доповнити словами “тариф одиниці транспортної роботи, розмір та умови компенсації, розподіл витрат та доходу від продажу квитків</w:t>
      </w:r>
      <w:r>
        <w:rPr>
          <w:rFonts w:ascii="Times New Roman" w:hAnsi="Times New Roman"/>
          <w:sz w:val="28"/>
          <w:szCs w:val="28"/>
        </w:rPr>
        <w:t xml:space="preserve"> між замовником та перевізником</w:t>
      </w:r>
      <w:r w:rsidR="0010401D">
        <w:rPr>
          <w:rFonts w:ascii="Times New Roman" w:hAnsi="Times New Roman"/>
          <w:sz w:val="28"/>
          <w:szCs w:val="28"/>
        </w:rPr>
        <w:t>”;</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 xml:space="preserve">доповнити </w:t>
      </w:r>
      <w:r w:rsidR="00D74AFD">
        <w:rPr>
          <w:rFonts w:ascii="Times New Roman" w:hAnsi="Times New Roman"/>
          <w:sz w:val="28"/>
          <w:szCs w:val="28"/>
        </w:rPr>
        <w:t xml:space="preserve">частину </w:t>
      </w:r>
      <w:r>
        <w:rPr>
          <w:rFonts w:ascii="Times New Roman" w:hAnsi="Times New Roman"/>
          <w:sz w:val="28"/>
          <w:szCs w:val="28"/>
        </w:rPr>
        <w:t>абзацами такого змісту:</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“Договір про організацію надання транспортних послуг між замовником та перевізником укладається строком до десяти років для перевезення громадян тролейбусами та до п’ятнадцяти  років для перевезення громадян трамваями, поїздами метрополітену.</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Замовник визначає базовий тариф одиниці транспортної роботи з урахуванням економічно обґрунтованих витрат і обґрунтованої частини прибутку на підставі методики, затвердженої центральним органом виконавчої влади, що забезпечує формування та реалізує державну політику у сфері транспорту.”;</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 xml:space="preserve">5) частину першу статті 12 після абзацу сьомого </w:t>
      </w:r>
      <w:r w:rsidR="00D74AFD">
        <w:rPr>
          <w:rFonts w:ascii="Times New Roman" w:hAnsi="Times New Roman"/>
          <w:sz w:val="28"/>
          <w:szCs w:val="28"/>
        </w:rPr>
        <w:t xml:space="preserve">доповнити </w:t>
      </w:r>
      <w:r>
        <w:rPr>
          <w:rFonts w:ascii="Times New Roman" w:hAnsi="Times New Roman"/>
          <w:sz w:val="28"/>
          <w:szCs w:val="28"/>
        </w:rPr>
        <w:t>новим абзацом такого змісту:</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 xml:space="preserve">“оприлюднювати щорічний звіт </w:t>
      </w:r>
      <w:r w:rsidR="00D74AFD">
        <w:rPr>
          <w:rFonts w:ascii="Times New Roman" w:hAnsi="Times New Roman"/>
          <w:sz w:val="28"/>
          <w:szCs w:val="28"/>
        </w:rPr>
        <w:t>про</w:t>
      </w:r>
      <w:r>
        <w:rPr>
          <w:rFonts w:ascii="Times New Roman" w:hAnsi="Times New Roman"/>
          <w:sz w:val="28"/>
          <w:szCs w:val="28"/>
        </w:rPr>
        <w:t xml:space="preserve"> виконання зобов’язань з організації надання транспортних послуг, інформацію про укладені договори та розміри над</w:t>
      </w:r>
      <w:r w:rsidR="00D74AFD">
        <w:rPr>
          <w:rFonts w:ascii="Times New Roman" w:hAnsi="Times New Roman"/>
          <w:sz w:val="28"/>
          <w:szCs w:val="28"/>
        </w:rPr>
        <w:t>аної перевізникам компенсації;”.</w:t>
      </w:r>
    </w:p>
    <w:p w:rsidR="0010401D" w:rsidRDefault="00D74AFD" w:rsidP="0010401D">
      <w:pPr>
        <w:pStyle w:val="a3"/>
        <w:spacing w:line="228" w:lineRule="auto"/>
        <w:rPr>
          <w:rFonts w:ascii="Times New Roman" w:hAnsi="Times New Roman"/>
          <w:sz w:val="28"/>
          <w:szCs w:val="28"/>
        </w:rPr>
      </w:pPr>
      <w:r>
        <w:rPr>
          <w:rFonts w:ascii="Times New Roman" w:hAnsi="Times New Roman"/>
          <w:sz w:val="28"/>
          <w:szCs w:val="28"/>
        </w:rPr>
        <w:t>У</w:t>
      </w:r>
      <w:r w:rsidR="0010401D">
        <w:rPr>
          <w:rFonts w:ascii="Times New Roman" w:hAnsi="Times New Roman"/>
          <w:sz w:val="28"/>
          <w:szCs w:val="28"/>
        </w:rPr>
        <w:t xml:space="preserve"> зв’язку з цим абзац восьмий вважати абзацом дев’ятим;</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6) частин</w:t>
      </w:r>
      <w:r w:rsidR="00D74AFD">
        <w:rPr>
          <w:rFonts w:ascii="Times New Roman" w:hAnsi="Times New Roman"/>
          <w:sz w:val="28"/>
          <w:szCs w:val="28"/>
        </w:rPr>
        <w:t>у</w:t>
      </w:r>
      <w:r>
        <w:rPr>
          <w:rFonts w:ascii="Times New Roman" w:hAnsi="Times New Roman"/>
          <w:sz w:val="28"/>
          <w:szCs w:val="28"/>
        </w:rPr>
        <w:t xml:space="preserve"> перш</w:t>
      </w:r>
      <w:r w:rsidR="00D74AFD">
        <w:rPr>
          <w:rFonts w:ascii="Times New Roman" w:hAnsi="Times New Roman"/>
          <w:sz w:val="28"/>
          <w:szCs w:val="28"/>
        </w:rPr>
        <w:t>у</w:t>
      </w:r>
      <w:r>
        <w:rPr>
          <w:rFonts w:ascii="Times New Roman" w:hAnsi="Times New Roman"/>
          <w:sz w:val="28"/>
          <w:szCs w:val="28"/>
        </w:rPr>
        <w:t xml:space="preserve"> статті 13 доповнити абзацом такого змісту:</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w:t>
      </w:r>
      <w:r w:rsidR="0056697B">
        <w:rPr>
          <w:rFonts w:ascii="Times New Roman" w:hAnsi="Times New Roman"/>
          <w:sz w:val="28"/>
          <w:szCs w:val="28"/>
        </w:rPr>
        <w:t xml:space="preserve">оприлюднювати </w:t>
      </w:r>
      <w:r w:rsidR="00D74AFD">
        <w:rPr>
          <w:rFonts w:ascii="Times New Roman" w:hAnsi="Times New Roman"/>
          <w:sz w:val="28"/>
          <w:szCs w:val="28"/>
        </w:rPr>
        <w:t>щороку</w:t>
      </w:r>
      <w:r>
        <w:rPr>
          <w:rFonts w:ascii="Times New Roman" w:hAnsi="Times New Roman"/>
          <w:sz w:val="28"/>
          <w:szCs w:val="28"/>
        </w:rPr>
        <w:t xml:space="preserve"> на власному веб</w:t>
      </w:r>
      <w:r w:rsidR="00D74AFD">
        <w:rPr>
          <w:rFonts w:ascii="Times New Roman" w:hAnsi="Times New Roman"/>
          <w:sz w:val="28"/>
          <w:szCs w:val="28"/>
        </w:rPr>
        <w:t>-</w:t>
      </w:r>
      <w:r>
        <w:rPr>
          <w:rFonts w:ascii="Times New Roman" w:hAnsi="Times New Roman"/>
          <w:sz w:val="28"/>
          <w:szCs w:val="28"/>
        </w:rPr>
        <w:t xml:space="preserve">сайті звіт </w:t>
      </w:r>
      <w:r w:rsidR="0056697B">
        <w:rPr>
          <w:rFonts w:ascii="Times New Roman" w:hAnsi="Times New Roman"/>
          <w:sz w:val="28"/>
          <w:szCs w:val="28"/>
        </w:rPr>
        <w:t>про</w:t>
      </w:r>
      <w:r>
        <w:rPr>
          <w:rFonts w:ascii="Times New Roman" w:hAnsi="Times New Roman"/>
          <w:sz w:val="28"/>
          <w:szCs w:val="28"/>
        </w:rPr>
        <w:t xml:space="preserve"> дотримання якості надання послуг, який, зокрема, включає інформацію про кількість і типи отриманих скарг, заходи, вжиті для покращення ситуації.”;</w:t>
      </w:r>
    </w:p>
    <w:p w:rsidR="0010401D" w:rsidRDefault="0010401D" w:rsidP="0010401D">
      <w:pPr>
        <w:pStyle w:val="a3"/>
        <w:spacing w:line="228" w:lineRule="auto"/>
        <w:rPr>
          <w:rFonts w:ascii="Times New Roman" w:hAnsi="Times New Roman"/>
          <w:sz w:val="28"/>
          <w:szCs w:val="28"/>
        </w:rPr>
      </w:pPr>
      <w:r>
        <w:rPr>
          <w:rFonts w:ascii="Times New Roman" w:hAnsi="Times New Roman"/>
          <w:sz w:val="28"/>
          <w:szCs w:val="28"/>
        </w:rPr>
        <w:t>7) друге речення частини третьої статті 19 виключити.</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2. У Законі України “Про автомобільний транспорт” (Відомості Верховної Ради України, 2006 р., № 32, ст. 273 із наступними змінами):</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1) у статті 1:</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доповнити статтю з урахуванням алфавітного порядку термінами такого змісту:</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“організатор перевезень — орган виконавчої влади та орган місцевого самоврядування, який забезпечує організацію пасажирських перевезень на відповідному автобусному маршруті загального користування;”;</w:t>
      </w:r>
    </w:p>
    <w:p w:rsidR="006E2995" w:rsidRDefault="006E2995" w:rsidP="006E2995">
      <w:pPr>
        <w:pStyle w:val="a3"/>
        <w:spacing w:line="228" w:lineRule="auto"/>
        <w:rPr>
          <w:rFonts w:ascii="Times New Roman" w:hAnsi="Times New Roman"/>
          <w:color w:val="000000"/>
          <w:sz w:val="28"/>
          <w:szCs w:val="28"/>
        </w:rPr>
      </w:pPr>
      <w:r>
        <w:rPr>
          <w:rFonts w:ascii="Times New Roman" w:hAnsi="Times New Roman"/>
          <w:bCs/>
          <w:color w:val="000000"/>
          <w:sz w:val="28"/>
          <w:szCs w:val="28"/>
        </w:rPr>
        <w:t>“суспільно важлива послуга з перевезення пасажирів — послуга з перевезення пасажирів на автобусному маршруті загального користування, що становить загальний економічний інтерес</w:t>
      </w:r>
      <w:r>
        <w:rPr>
          <w:rFonts w:ascii="Times New Roman" w:hAnsi="Times New Roman"/>
          <w:color w:val="000000"/>
          <w:sz w:val="28"/>
          <w:szCs w:val="28"/>
        </w:rPr>
        <w:t>;</w:t>
      </w:r>
      <w:r>
        <w:rPr>
          <w:rFonts w:ascii="Times New Roman" w:hAnsi="Times New Roman"/>
          <w:sz w:val="28"/>
          <w:szCs w:val="28"/>
        </w:rPr>
        <w:t>”</w:t>
      </w:r>
      <w:r>
        <w:rPr>
          <w:rFonts w:ascii="Times New Roman" w:hAnsi="Times New Roman"/>
          <w:color w:val="000000"/>
          <w:sz w:val="28"/>
          <w:szCs w:val="28"/>
        </w:rPr>
        <w:t>;</w:t>
      </w:r>
    </w:p>
    <w:p w:rsidR="00957E78" w:rsidRDefault="00957E78" w:rsidP="006E2995">
      <w:pPr>
        <w:pStyle w:val="a3"/>
        <w:spacing w:line="228" w:lineRule="auto"/>
        <w:rPr>
          <w:rFonts w:ascii="Times New Roman" w:hAnsi="Times New Roman"/>
          <w:sz w:val="28"/>
          <w:szCs w:val="28"/>
        </w:rPr>
      </w:pPr>
    </w:p>
    <w:p w:rsidR="00957E78" w:rsidRDefault="00957E78" w:rsidP="006E2995">
      <w:pPr>
        <w:pStyle w:val="a3"/>
        <w:spacing w:line="228" w:lineRule="auto"/>
        <w:rPr>
          <w:rFonts w:ascii="Times New Roman" w:hAnsi="Times New Roman"/>
          <w:sz w:val="28"/>
          <w:szCs w:val="28"/>
        </w:rPr>
      </w:pPr>
    </w:p>
    <w:p w:rsidR="00957E78" w:rsidRDefault="00957E78" w:rsidP="006E2995">
      <w:pPr>
        <w:pStyle w:val="a3"/>
        <w:spacing w:line="228" w:lineRule="auto"/>
        <w:rPr>
          <w:rFonts w:ascii="Times New Roman" w:hAnsi="Times New Roman"/>
          <w:sz w:val="28"/>
          <w:szCs w:val="28"/>
        </w:rPr>
      </w:pP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доповнити статтю частиною такого змісту:</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lastRenderedPageBreak/>
        <w:t>“Інші терміни вживаються у значенні, наведеному в Законі України  “Про державну допомогу суб’єктам господарювання” та інших законодавчих актах України.”;</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2) статтю 11 викласти в такій редакції:</w:t>
      </w:r>
    </w:p>
    <w:p w:rsidR="006E2995" w:rsidRDefault="006E2995" w:rsidP="006E2995">
      <w:pPr>
        <w:pStyle w:val="a3"/>
        <w:spacing w:before="360" w:after="240" w:line="228" w:lineRule="auto"/>
        <w:ind w:left="1985" w:hanging="1418"/>
        <w:jc w:val="left"/>
        <w:rPr>
          <w:rFonts w:ascii="Times New Roman" w:hAnsi="Times New Roman"/>
          <w:sz w:val="28"/>
          <w:szCs w:val="28"/>
        </w:rPr>
      </w:pPr>
      <w:r>
        <w:rPr>
          <w:rFonts w:ascii="Times New Roman" w:hAnsi="Times New Roman"/>
          <w:sz w:val="28"/>
          <w:szCs w:val="28"/>
        </w:rPr>
        <w:t>“Стаття 11. Надання суспільно важливих послуг з перевезення пасажирів</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Забезпечення, організація суспільно важливих послуг з перевезення пасажирів здійснюються організаторами перевезень, визначеними відповідно до статті 7 цього Закону, шляхом замовлення (закупівлі) транспортних послуг. Замовлення (закупівля) транспортних послуг здійснюється відповідно до законодавства про публічні закупівлі.</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Організатори перевезень визначають суспільно важливі послуги з перевезення пасажирів, встановлюють тарифи на проїзд автомобільного перевізника під час надання суспільно важливої послуги, а також вживають необхідних заходів для забезпечення надання громадянам суспільно важливих послуг з перевезення пасажирів.</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Порядок визначення суспільно важливих послуг з перевезення пасажирів затверджується центральним органом виконавчої влади, що забезпечує формування та реалізує державну політику у сфері транспорту.</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 xml:space="preserve">Відповідальність за організацію та забезпечення надання суспільно важливих послуг з перевезення пасажирів покладається на організатора перевезень. </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 xml:space="preserve">Організатор перевезень визначає тариф на проїзд з урахуванням економічно обґрунтованих витрат і обґрунтованої частини прибутку відповідно до методики, затвердженої центральним органом виконавчої влади, що забезпечує формування та реалізує державну політику у сфері транспорту. </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Перегляд рівня тарифів повинен здійснюватись у зв’язку із зміною умов виробничої діяльності та реалізації послуг, що не залежать від господарської діяльності перевізника, в тому числі в разі зміни вартості палива більш як на 10 відсотків.</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 xml:space="preserve">Організатор перевезень оприлюднює до 1 травня звіт за попередній рік про використання коштів на організацію суспільно важливих послуг з перевезення пасажирів, зобов’язань з організації надання транспортних послуг, а також перевізників, що залучались до надання суспільно важливих послуг з перевезення пасажирів, інформацію про укладені договори та розміри наданої перевізникам компенсації. </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Суспільно важливі послуги з перевезення пасажирів у приміському та у міжміському внутрішньообласному та міжобласному сполученні надаються автомобільними перевізниками за плату, що стягується з пасажирів з обов’язковою видачею квитків на проїзд.</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lastRenderedPageBreak/>
        <w:t>Типові форми квитків на проїзд пасажирів і перевезення багажу на маршрутах загального користування визначає центральний орган виконавчої влади, що забезпечує формування та реалізує державну політику у сфері транспорту.”;</w:t>
      </w:r>
    </w:p>
    <w:p w:rsidR="006E2995" w:rsidRDefault="006E2995" w:rsidP="006E2995">
      <w:pPr>
        <w:spacing w:before="120" w:line="228" w:lineRule="auto"/>
        <w:ind w:right="-107" w:firstLine="567"/>
        <w:jc w:val="both"/>
        <w:rPr>
          <w:rFonts w:ascii="Times New Roman" w:hAnsi="Times New Roman"/>
          <w:sz w:val="28"/>
          <w:szCs w:val="28"/>
        </w:rPr>
      </w:pPr>
      <w:r>
        <w:rPr>
          <w:rFonts w:ascii="Times New Roman" w:hAnsi="Times New Roman"/>
          <w:sz w:val="28"/>
          <w:szCs w:val="28"/>
        </w:rPr>
        <w:t>3) статтю 31 доповнити частинами такого змісту:</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 xml:space="preserve">“Договори </w:t>
      </w:r>
      <w:r w:rsidR="0056697B">
        <w:rPr>
          <w:rFonts w:ascii="Times New Roman" w:hAnsi="Times New Roman"/>
          <w:sz w:val="28"/>
          <w:szCs w:val="28"/>
        </w:rPr>
        <w:t>про</w:t>
      </w:r>
      <w:r>
        <w:rPr>
          <w:rFonts w:ascii="Times New Roman" w:hAnsi="Times New Roman"/>
          <w:sz w:val="28"/>
          <w:szCs w:val="28"/>
        </w:rPr>
        <w:t xml:space="preserve"> надання суспільно важливих послуг</w:t>
      </w:r>
      <w:r>
        <w:t xml:space="preserve"> </w:t>
      </w:r>
      <w:r>
        <w:rPr>
          <w:rFonts w:ascii="Times New Roman" w:hAnsi="Times New Roman"/>
          <w:sz w:val="28"/>
          <w:szCs w:val="28"/>
        </w:rPr>
        <w:t>з перевезення пасажирів, крім положень, визначених частинами першою та другою цієї статті, містять положення щодо параметрів, на основі яких розраховується сума та порядок оплати надання таких послуг, розподіл витрат та доходу від продажу квитків між організатором перевезень та автомобільним перевізником.</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Типові договори про надання суспільно важливих послуг з перевезення пасажирів затверджуються Кабінетом Міністрів України. Договір між організатором суспільно важливих послуг та автомобільним перевізником укладається строком до десяти років.”;</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4) статтю 35 доповнити частиною такого змісту:</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“Суспільно важливі послуги з перевезення пасажирів повинні здійснюватися автобусами, пристосованими для перевезення пасажирів з інвалідністю та інших маломобільних груп населення, насамперед тих, які пересуваються в кріслах колісних, а також обладнаними пристроями зовнішнього звукового інформування пасажирів із порушенням зору про номер і кінцеву зупинку маршруту, звуковими та візуальними (текстовими) системами у салоні таких автобусів для інформування пасажирів із порушенням зору та слуху про зупинки, GPS-трекерами.”</w:t>
      </w:r>
      <w:r>
        <w:rPr>
          <w:rFonts w:ascii="Times New Roman" w:hAnsi="Times New Roman"/>
          <w:bCs/>
          <w:sz w:val="28"/>
          <w:szCs w:val="28"/>
          <w:lang w:eastAsia="uk-UA"/>
        </w:rPr>
        <w:t>;</w:t>
      </w:r>
    </w:p>
    <w:p w:rsidR="006E2995" w:rsidRDefault="006E2995" w:rsidP="006E2995">
      <w:pPr>
        <w:pStyle w:val="a3"/>
        <w:spacing w:line="228" w:lineRule="auto"/>
        <w:rPr>
          <w:rFonts w:ascii="Times New Roman" w:hAnsi="Times New Roman"/>
          <w:bCs/>
          <w:sz w:val="28"/>
          <w:szCs w:val="28"/>
          <w:lang w:eastAsia="uk-UA"/>
        </w:rPr>
      </w:pPr>
      <w:r>
        <w:rPr>
          <w:rFonts w:ascii="Times New Roman" w:hAnsi="Times New Roman"/>
          <w:bCs/>
          <w:sz w:val="28"/>
          <w:szCs w:val="28"/>
          <w:lang w:eastAsia="uk-UA"/>
        </w:rPr>
        <w:t>5) у статті 37:</w:t>
      </w:r>
    </w:p>
    <w:p w:rsidR="006E2995" w:rsidRDefault="006E2995" w:rsidP="006E2995">
      <w:pPr>
        <w:pStyle w:val="a3"/>
        <w:spacing w:line="228" w:lineRule="auto"/>
        <w:rPr>
          <w:rFonts w:ascii="Times New Roman" w:hAnsi="Times New Roman"/>
          <w:bCs/>
          <w:sz w:val="28"/>
          <w:szCs w:val="28"/>
          <w:lang w:eastAsia="uk-UA"/>
        </w:rPr>
      </w:pPr>
      <w:r>
        <w:rPr>
          <w:rFonts w:ascii="Times New Roman" w:hAnsi="Times New Roman"/>
          <w:sz w:val="28"/>
          <w:szCs w:val="28"/>
        </w:rPr>
        <w:t>у частині другій слово “законом” замінити словами “цим Законом”;</w:t>
      </w:r>
    </w:p>
    <w:p w:rsidR="006E2995" w:rsidRDefault="006E2995" w:rsidP="006E2995">
      <w:pPr>
        <w:pStyle w:val="a3"/>
        <w:spacing w:line="228" w:lineRule="auto"/>
        <w:rPr>
          <w:rFonts w:ascii="Times New Roman" w:hAnsi="Times New Roman"/>
          <w:bCs/>
          <w:sz w:val="28"/>
          <w:szCs w:val="28"/>
          <w:lang w:eastAsia="uk-UA"/>
        </w:rPr>
      </w:pPr>
      <w:r>
        <w:rPr>
          <w:rFonts w:ascii="Times New Roman" w:hAnsi="Times New Roman"/>
          <w:bCs/>
          <w:sz w:val="28"/>
          <w:szCs w:val="28"/>
          <w:lang w:eastAsia="uk-UA"/>
        </w:rPr>
        <w:t>частин</w:t>
      </w:r>
      <w:r w:rsidR="0056697B">
        <w:rPr>
          <w:rFonts w:ascii="Times New Roman" w:hAnsi="Times New Roman"/>
          <w:bCs/>
          <w:sz w:val="28"/>
          <w:szCs w:val="28"/>
          <w:lang w:eastAsia="uk-UA"/>
        </w:rPr>
        <w:t>и</w:t>
      </w:r>
      <w:r>
        <w:rPr>
          <w:rFonts w:ascii="Times New Roman" w:hAnsi="Times New Roman"/>
          <w:bCs/>
          <w:sz w:val="28"/>
          <w:szCs w:val="28"/>
          <w:lang w:eastAsia="uk-UA"/>
        </w:rPr>
        <w:t xml:space="preserve"> третю і четверту викласти в такій редакції:</w:t>
      </w:r>
    </w:p>
    <w:p w:rsidR="006E2995" w:rsidRDefault="006E2995" w:rsidP="006E2995">
      <w:pPr>
        <w:pStyle w:val="a3"/>
        <w:spacing w:line="228" w:lineRule="auto"/>
        <w:rPr>
          <w:rFonts w:ascii="Times New Roman" w:hAnsi="Times New Roman"/>
          <w:bCs/>
          <w:sz w:val="28"/>
          <w:szCs w:val="28"/>
          <w:lang w:eastAsia="uk-UA"/>
        </w:rPr>
      </w:pPr>
      <w:r>
        <w:rPr>
          <w:rFonts w:ascii="Times New Roman" w:hAnsi="Times New Roman"/>
          <w:bCs/>
          <w:sz w:val="28"/>
          <w:szCs w:val="28"/>
          <w:lang w:eastAsia="uk-UA"/>
        </w:rPr>
        <w:t>“Відмова від пільгового перевезення за наявності відповідного договору з організатором перевезень та оплати таких послуг відповідним організатором перевезень тягне за собою відповідальність згідно із законом.</w:t>
      </w:r>
    </w:p>
    <w:p w:rsidR="006E2995" w:rsidRDefault="006E2995" w:rsidP="006E2995">
      <w:pPr>
        <w:pStyle w:val="a3"/>
        <w:spacing w:line="228" w:lineRule="auto"/>
        <w:rPr>
          <w:rFonts w:ascii="Times New Roman" w:hAnsi="Times New Roman"/>
          <w:bCs/>
          <w:sz w:val="28"/>
          <w:szCs w:val="28"/>
          <w:lang w:eastAsia="uk-UA"/>
        </w:rPr>
      </w:pPr>
      <w:r>
        <w:rPr>
          <w:rFonts w:ascii="Times New Roman" w:hAnsi="Times New Roman"/>
          <w:bCs/>
          <w:sz w:val="28"/>
          <w:szCs w:val="28"/>
          <w:lang w:eastAsia="uk-UA"/>
        </w:rPr>
        <w:t>Види та обсяги пільгових перевезень установлюються замовленням організатора перевезень, у якому визначається порядок компенсації автомобільним перевізникам, які здійснюють перевезення пасажирів на автобусних маршрутах загального користування, збитків від цих перевезень.</w:t>
      </w:r>
      <w:r>
        <w:rPr>
          <w:rFonts w:ascii="Times New Roman" w:hAnsi="Times New Roman"/>
          <w:sz w:val="28"/>
          <w:szCs w:val="28"/>
        </w:rPr>
        <w:t>”</w:t>
      </w:r>
      <w:r>
        <w:rPr>
          <w:rFonts w:ascii="Times New Roman" w:hAnsi="Times New Roman"/>
          <w:bCs/>
          <w:sz w:val="28"/>
          <w:szCs w:val="28"/>
          <w:lang w:eastAsia="uk-UA"/>
        </w:rPr>
        <w:t>;</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6) частину першу статті 43 викласти в такій редакції:</w:t>
      </w:r>
    </w:p>
    <w:p w:rsidR="006E2995" w:rsidRDefault="006E2995" w:rsidP="006E2995">
      <w:pPr>
        <w:pStyle w:val="a3"/>
        <w:spacing w:line="228" w:lineRule="auto"/>
        <w:rPr>
          <w:rFonts w:ascii="Times New Roman" w:hAnsi="Times New Roman"/>
          <w:sz w:val="28"/>
          <w:szCs w:val="28"/>
        </w:rPr>
      </w:pPr>
      <w:r>
        <w:rPr>
          <w:rFonts w:ascii="Times New Roman" w:hAnsi="Times New Roman"/>
          <w:sz w:val="28"/>
          <w:szCs w:val="28"/>
        </w:rPr>
        <w:t>“Визначення автомобільного перевізника на автобусному маршруті загального користування здійснюється на конкурсних засадах, якщо інше не передбачено цим Законом.”.</w:t>
      </w:r>
    </w:p>
    <w:p w:rsidR="0056697B" w:rsidRDefault="0056697B" w:rsidP="006E2995">
      <w:pPr>
        <w:pStyle w:val="a3"/>
        <w:spacing w:line="228" w:lineRule="auto"/>
        <w:rPr>
          <w:rFonts w:ascii="Times New Roman" w:hAnsi="Times New Roman"/>
          <w:sz w:val="28"/>
          <w:szCs w:val="28"/>
        </w:rPr>
      </w:pPr>
    </w:p>
    <w:p w:rsidR="0056697B" w:rsidRPr="0056697B" w:rsidRDefault="0056697B" w:rsidP="0056697B">
      <w:pPr>
        <w:pStyle w:val="a3"/>
        <w:spacing w:line="228" w:lineRule="auto"/>
        <w:rPr>
          <w:rFonts w:ascii="Times New Roman" w:hAnsi="Times New Roman"/>
          <w:sz w:val="28"/>
          <w:szCs w:val="28"/>
        </w:rPr>
      </w:pPr>
      <w:r w:rsidRPr="0056697B">
        <w:rPr>
          <w:rFonts w:ascii="Times New Roman" w:hAnsi="Times New Roman"/>
          <w:sz w:val="28"/>
          <w:szCs w:val="28"/>
        </w:rPr>
        <w:lastRenderedPageBreak/>
        <w:t>ІІ. Цей Закон набирає чинності з дня, наступного за днем його опублікування, крім підпункту 4 пункту 2 розділу І, який набирає чинності з 1 січня 2025 року.</w:t>
      </w:r>
    </w:p>
    <w:p w:rsidR="002B53D3" w:rsidRPr="004F402D" w:rsidRDefault="002B53D3" w:rsidP="0010401D">
      <w:pPr>
        <w:spacing w:before="720" w:line="228" w:lineRule="auto"/>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10401D">
      <w:pPr>
        <w:spacing w:line="228" w:lineRule="auto"/>
        <w:rPr>
          <w:szCs w:val="28"/>
        </w:rPr>
      </w:pPr>
    </w:p>
    <w:p w:rsidR="005C3CB4" w:rsidRDefault="005C3CB4" w:rsidP="0010401D">
      <w:pPr>
        <w:spacing w:line="228" w:lineRule="auto"/>
      </w:pPr>
    </w:p>
    <w:sectPr w:rsidR="005C3CB4" w:rsidSect="00F44363">
      <w:headerReference w:type="even" r:id="rId6"/>
      <w:headerReference w:type="default" r:id="rId7"/>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9F3" w:rsidRDefault="00E459F3">
      <w:r>
        <w:separator/>
      </w:r>
    </w:p>
  </w:endnote>
  <w:endnote w:type="continuationSeparator" w:id="0">
    <w:p w:rsidR="00E459F3" w:rsidRDefault="00E4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9F3" w:rsidRDefault="00E459F3">
      <w:r>
        <w:separator/>
      </w:r>
    </w:p>
  </w:footnote>
  <w:footnote w:type="continuationSeparator" w:id="0">
    <w:p w:rsidR="00E459F3" w:rsidRDefault="00E45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sidR="00AE589F">
      <w:rPr>
        <w:noProof/>
      </w:rPr>
      <w:t>2</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C703E"/>
    <w:rsid w:val="000D123B"/>
    <w:rsid w:val="0010401D"/>
    <w:rsid w:val="001846FF"/>
    <w:rsid w:val="001B1BE9"/>
    <w:rsid w:val="001F3471"/>
    <w:rsid w:val="002223C5"/>
    <w:rsid w:val="00222A07"/>
    <w:rsid w:val="0024201E"/>
    <w:rsid w:val="002729B5"/>
    <w:rsid w:val="002828D1"/>
    <w:rsid w:val="002B53D3"/>
    <w:rsid w:val="002D5098"/>
    <w:rsid w:val="002F1A96"/>
    <w:rsid w:val="00445A63"/>
    <w:rsid w:val="00451667"/>
    <w:rsid w:val="00455CFC"/>
    <w:rsid w:val="005032F9"/>
    <w:rsid w:val="0056697B"/>
    <w:rsid w:val="0058670A"/>
    <w:rsid w:val="005C3CB4"/>
    <w:rsid w:val="006912D8"/>
    <w:rsid w:val="006A2AE4"/>
    <w:rsid w:val="006B58FA"/>
    <w:rsid w:val="006C6D58"/>
    <w:rsid w:val="006D09A9"/>
    <w:rsid w:val="006E2995"/>
    <w:rsid w:val="006F0296"/>
    <w:rsid w:val="007370F8"/>
    <w:rsid w:val="00752B5F"/>
    <w:rsid w:val="007567C9"/>
    <w:rsid w:val="00757FFD"/>
    <w:rsid w:val="00764C95"/>
    <w:rsid w:val="00780723"/>
    <w:rsid w:val="007B5FAB"/>
    <w:rsid w:val="007D1318"/>
    <w:rsid w:val="008016F2"/>
    <w:rsid w:val="008B4148"/>
    <w:rsid w:val="008B51D9"/>
    <w:rsid w:val="008D506E"/>
    <w:rsid w:val="008E0FCE"/>
    <w:rsid w:val="008F79C5"/>
    <w:rsid w:val="00906AB0"/>
    <w:rsid w:val="00947833"/>
    <w:rsid w:val="00957E78"/>
    <w:rsid w:val="0098503F"/>
    <w:rsid w:val="009C355E"/>
    <w:rsid w:val="00A12C2C"/>
    <w:rsid w:val="00A455BA"/>
    <w:rsid w:val="00AB096A"/>
    <w:rsid w:val="00AD6988"/>
    <w:rsid w:val="00AE589F"/>
    <w:rsid w:val="00B76F4B"/>
    <w:rsid w:val="00B96CF9"/>
    <w:rsid w:val="00BB56AD"/>
    <w:rsid w:val="00BD6551"/>
    <w:rsid w:val="00C24C30"/>
    <w:rsid w:val="00C3481E"/>
    <w:rsid w:val="00C362EA"/>
    <w:rsid w:val="00CB2988"/>
    <w:rsid w:val="00CB44E4"/>
    <w:rsid w:val="00D33A38"/>
    <w:rsid w:val="00D4191B"/>
    <w:rsid w:val="00D74AFD"/>
    <w:rsid w:val="00D855EE"/>
    <w:rsid w:val="00D863AF"/>
    <w:rsid w:val="00DB5FCC"/>
    <w:rsid w:val="00DC392E"/>
    <w:rsid w:val="00DE4399"/>
    <w:rsid w:val="00E04DBE"/>
    <w:rsid w:val="00E16CE1"/>
    <w:rsid w:val="00E23ABC"/>
    <w:rsid w:val="00E30059"/>
    <w:rsid w:val="00E376AE"/>
    <w:rsid w:val="00E459F3"/>
    <w:rsid w:val="00F37B32"/>
    <w:rsid w:val="00F44363"/>
    <w:rsid w:val="00FE508C"/>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C7009B-220A-4681-86CF-25A32619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uiPriority w:val="99"/>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4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5599</Words>
  <Characters>3192</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KMU</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revision>2</cp:revision>
  <dcterms:created xsi:type="dcterms:W3CDTF">2021-01-13T10:41:00Z</dcterms:created>
  <dcterms:modified xsi:type="dcterms:W3CDTF">2021-01-13T10:41:00Z</dcterms:modified>
</cp:coreProperties>
</file>