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1EF" w:rsidRPr="00154FAC" w:rsidRDefault="00C121EF" w:rsidP="00C121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4FAC">
        <w:rPr>
          <w:rFonts w:ascii="Times New Roman" w:hAnsi="Times New Roman" w:cs="Times New Roman"/>
          <w:b/>
          <w:bCs/>
          <w:sz w:val="28"/>
          <w:szCs w:val="28"/>
        </w:rPr>
        <w:t>ПОРІВНЯЛЬНА ТАБЛИЦЯ</w:t>
      </w:r>
    </w:p>
    <w:p w:rsidR="00C121EF" w:rsidRPr="00154FAC" w:rsidRDefault="00C121EF" w:rsidP="00C121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4FAC">
        <w:rPr>
          <w:rFonts w:ascii="Times New Roman" w:hAnsi="Times New Roman" w:cs="Times New Roman"/>
          <w:b/>
          <w:bCs/>
          <w:sz w:val="28"/>
          <w:szCs w:val="28"/>
        </w:rPr>
        <w:t xml:space="preserve">до проекту Закону України «Про внесення змін до Кримінального процесуального </w:t>
      </w:r>
    </w:p>
    <w:p w:rsidR="00C121EF" w:rsidRPr="00154FAC" w:rsidRDefault="00C121EF" w:rsidP="00C121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4FAC">
        <w:rPr>
          <w:rFonts w:ascii="Times New Roman" w:hAnsi="Times New Roman" w:cs="Times New Roman"/>
          <w:b/>
          <w:bCs/>
          <w:sz w:val="28"/>
          <w:szCs w:val="28"/>
        </w:rPr>
        <w:t xml:space="preserve">кодексу України </w:t>
      </w:r>
    </w:p>
    <w:p w:rsidR="00C121EF" w:rsidRDefault="00C121EF" w:rsidP="00C121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4FAC">
        <w:rPr>
          <w:rFonts w:ascii="Times New Roman" w:hAnsi="Times New Roman" w:cs="Times New Roman"/>
          <w:b/>
          <w:bCs/>
          <w:sz w:val="28"/>
          <w:szCs w:val="28"/>
        </w:rPr>
        <w:t>(щодо питання про виплату винагороди викривачу)»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564"/>
        <w:gridCol w:w="7564"/>
      </w:tblGrid>
      <w:tr w:rsidR="00C121EF" w:rsidTr="009B051E">
        <w:tc>
          <w:tcPr>
            <w:tcW w:w="7564" w:type="dxa"/>
            <w:vAlign w:val="center"/>
          </w:tcPr>
          <w:p w:rsidR="00C121EF" w:rsidRPr="00154FAC" w:rsidRDefault="00C121EF" w:rsidP="00C121E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4F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Чинна редакція</w:t>
            </w:r>
          </w:p>
        </w:tc>
        <w:tc>
          <w:tcPr>
            <w:tcW w:w="7564" w:type="dxa"/>
            <w:vAlign w:val="center"/>
          </w:tcPr>
          <w:p w:rsidR="00C121EF" w:rsidRPr="00154FAC" w:rsidRDefault="00C121EF" w:rsidP="00C121E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4F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Запропонована редакція</w:t>
            </w:r>
          </w:p>
        </w:tc>
      </w:tr>
      <w:tr w:rsidR="00C121EF" w:rsidTr="001E77A8">
        <w:tc>
          <w:tcPr>
            <w:tcW w:w="15128" w:type="dxa"/>
            <w:gridSpan w:val="2"/>
          </w:tcPr>
          <w:p w:rsidR="00C121EF" w:rsidRDefault="00C121EF" w:rsidP="00C121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4F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Кримінальний процесуальний кодекс України</w:t>
            </w:r>
          </w:p>
        </w:tc>
      </w:tr>
      <w:tr w:rsidR="00C121EF" w:rsidTr="00C121EF">
        <w:tc>
          <w:tcPr>
            <w:tcW w:w="7564" w:type="dxa"/>
          </w:tcPr>
          <w:p w:rsidR="00C121EF" w:rsidRPr="00154FAC" w:rsidRDefault="00C121EF" w:rsidP="00C121EF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4FAC">
              <w:rPr>
                <w:rFonts w:ascii="Times New Roman" w:hAnsi="Times New Roman" w:cs="Times New Roman"/>
                <w:b/>
                <w:sz w:val="28"/>
                <w:szCs w:val="28"/>
              </w:rPr>
              <w:t>Стаття 130</w:t>
            </w:r>
            <w:r w:rsidRPr="00154FAC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1</w:t>
            </w:r>
            <w:r w:rsidRPr="00154FAC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154FAC">
              <w:rPr>
                <w:rFonts w:ascii="Times New Roman" w:hAnsi="Times New Roman" w:cs="Times New Roman"/>
                <w:sz w:val="28"/>
                <w:szCs w:val="28"/>
              </w:rPr>
              <w:t xml:space="preserve"> Виплата винагороди викривачу</w:t>
            </w:r>
          </w:p>
          <w:p w:rsidR="00C121EF" w:rsidRDefault="00C121EF" w:rsidP="00C121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1EF" w:rsidRDefault="00C121EF" w:rsidP="00C121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1EF" w:rsidRDefault="00C121EF" w:rsidP="00C121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1EF" w:rsidRDefault="00C121EF" w:rsidP="00C121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1EF" w:rsidRPr="00C121EF" w:rsidRDefault="00C121EF" w:rsidP="00C121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Відсутня</w:t>
            </w:r>
          </w:p>
        </w:tc>
        <w:tc>
          <w:tcPr>
            <w:tcW w:w="7564" w:type="dxa"/>
          </w:tcPr>
          <w:p w:rsidR="00C121EF" w:rsidRPr="00154FAC" w:rsidRDefault="00C121EF" w:rsidP="00C121EF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4FAC">
              <w:rPr>
                <w:rFonts w:ascii="Times New Roman" w:hAnsi="Times New Roman" w:cs="Times New Roman"/>
                <w:b/>
                <w:sz w:val="28"/>
                <w:szCs w:val="28"/>
              </w:rPr>
              <w:t>Стаття 130</w:t>
            </w:r>
            <w:r w:rsidRPr="00154FAC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1</w:t>
            </w:r>
            <w:r w:rsidRPr="00154FAC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154FAC">
              <w:rPr>
                <w:rFonts w:ascii="Times New Roman" w:hAnsi="Times New Roman" w:cs="Times New Roman"/>
                <w:sz w:val="28"/>
                <w:szCs w:val="28"/>
              </w:rPr>
              <w:t xml:space="preserve"> Виплата винагороди викривачу</w:t>
            </w:r>
          </w:p>
          <w:p w:rsidR="00C121EF" w:rsidRDefault="00C121EF" w:rsidP="00C121EF">
            <w:pPr>
              <w:widowControl w:val="0"/>
              <w:autoSpaceDE w:val="0"/>
              <w:autoSpaceDN w:val="0"/>
              <w:adjustRightInd w:val="0"/>
              <w:spacing w:before="120"/>
              <w:ind w:firstLine="4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4FAC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  <w:p w:rsidR="00C121EF" w:rsidRPr="00154FAC" w:rsidRDefault="00C121EF" w:rsidP="00C121EF">
            <w:pPr>
              <w:widowControl w:val="0"/>
              <w:autoSpaceDE w:val="0"/>
              <w:autoSpaceDN w:val="0"/>
              <w:adjustRightInd w:val="0"/>
              <w:spacing w:before="120"/>
              <w:ind w:firstLine="4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1EF" w:rsidRPr="00154FAC" w:rsidRDefault="00C121EF" w:rsidP="00C121EF">
            <w:pPr>
              <w:widowControl w:val="0"/>
              <w:autoSpaceDE w:val="0"/>
              <w:autoSpaceDN w:val="0"/>
              <w:adjustRightInd w:val="0"/>
              <w:ind w:firstLine="40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4FAC">
              <w:rPr>
                <w:rFonts w:ascii="Times New Roman" w:hAnsi="Times New Roman" w:cs="Times New Roman"/>
                <w:sz w:val="28"/>
                <w:szCs w:val="28"/>
              </w:rPr>
              <w:t>8. У разі використання викривачем права на конфіденційність, суд, з одночасним ухваленням вироку, постановляє ухвалу про виплату викривачу винагороди, у якій вказуються його особисті дані. Така ухвала не приєднується до матеріалів справи, а зберігається окремо в суді, який ухвалив таке рішення.</w:t>
            </w:r>
          </w:p>
          <w:p w:rsidR="00C121EF" w:rsidRDefault="00C121EF" w:rsidP="00C121EF">
            <w:pPr>
              <w:widowControl w:val="0"/>
              <w:autoSpaceDE w:val="0"/>
              <w:autoSpaceDN w:val="0"/>
              <w:adjustRightInd w:val="0"/>
              <w:ind w:firstLine="40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4FAC">
              <w:rPr>
                <w:rFonts w:ascii="Times New Roman" w:hAnsi="Times New Roman" w:cs="Times New Roman"/>
                <w:sz w:val="28"/>
                <w:szCs w:val="28"/>
              </w:rPr>
              <w:t>Ухвала про виплату викривачу винагороди вручається такому викривачу особисто або його представнику.</w:t>
            </w:r>
          </w:p>
        </w:tc>
      </w:tr>
      <w:tr w:rsidR="00C121EF" w:rsidTr="00C121EF">
        <w:tc>
          <w:tcPr>
            <w:tcW w:w="7564" w:type="dxa"/>
          </w:tcPr>
          <w:p w:rsidR="00C121EF" w:rsidRPr="00154FAC" w:rsidRDefault="00C121EF" w:rsidP="00C121EF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4FAC">
              <w:rPr>
                <w:rFonts w:ascii="Times New Roman" w:hAnsi="Times New Roman" w:cs="Times New Roman"/>
                <w:b/>
                <w:sz w:val="28"/>
                <w:szCs w:val="28"/>
              </w:rPr>
              <w:t>Стаття 368.</w:t>
            </w:r>
            <w:r w:rsidRPr="00154FAC">
              <w:rPr>
                <w:rFonts w:ascii="Times New Roman" w:hAnsi="Times New Roman" w:cs="Times New Roman"/>
                <w:sz w:val="28"/>
                <w:szCs w:val="28"/>
              </w:rPr>
              <w:t xml:space="preserve"> Питання, що вирішуються судом при ухвалені вироку</w:t>
            </w:r>
          </w:p>
          <w:p w:rsidR="00C121EF" w:rsidRPr="00154FAC" w:rsidRDefault="00C121EF" w:rsidP="00C1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4FAC">
              <w:rPr>
                <w:rFonts w:ascii="Times New Roman" w:hAnsi="Times New Roman" w:cs="Times New Roman"/>
                <w:sz w:val="28"/>
                <w:szCs w:val="28"/>
              </w:rPr>
              <w:t>1. Ухвалюючи вирок, суд повинен вирішити такі питання:</w:t>
            </w:r>
          </w:p>
          <w:p w:rsidR="00C121EF" w:rsidRPr="00154FAC" w:rsidRDefault="00C121EF" w:rsidP="00C1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4FAC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  <w:p w:rsidR="00C121EF" w:rsidRPr="00154FAC" w:rsidRDefault="00C121EF" w:rsidP="00C1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4FA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54FA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154FAC">
              <w:rPr>
                <w:rFonts w:ascii="Times New Roman" w:hAnsi="Times New Roman" w:cs="Times New Roman"/>
                <w:sz w:val="28"/>
                <w:szCs w:val="28"/>
              </w:rPr>
              <w:t xml:space="preserve">) чи є підстави для виплати винагороди викривачу і, якщо так, у якому розмірі та в якому порядку; </w:t>
            </w:r>
          </w:p>
          <w:p w:rsidR="00C121EF" w:rsidRPr="00154FAC" w:rsidRDefault="00C121EF" w:rsidP="00C121EF">
            <w:pPr>
              <w:widowControl w:val="0"/>
              <w:autoSpaceDE w:val="0"/>
              <w:autoSpaceDN w:val="0"/>
              <w:adjustRightInd w:val="0"/>
              <w:spacing w:before="120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4" w:type="dxa"/>
          </w:tcPr>
          <w:p w:rsidR="00C121EF" w:rsidRPr="00154FAC" w:rsidRDefault="00C121EF" w:rsidP="00C121EF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4FAC">
              <w:rPr>
                <w:rFonts w:ascii="Times New Roman" w:hAnsi="Times New Roman" w:cs="Times New Roman"/>
                <w:b/>
                <w:sz w:val="28"/>
                <w:szCs w:val="28"/>
              </w:rPr>
              <w:t>Стаття 368.</w:t>
            </w:r>
            <w:r w:rsidRPr="00154FAC">
              <w:rPr>
                <w:rFonts w:ascii="Times New Roman" w:hAnsi="Times New Roman" w:cs="Times New Roman"/>
                <w:sz w:val="28"/>
                <w:szCs w:val="28"/>
              </w:rPr>
              <w:t xml:space="preserve"> Питання, що вирішуються судом при ухвалені вироку</w:t>
            </w:r>
          </w:p>
          <w:p w:rsidR="00C121EF" w:rsidRPr="00154FAC" w:rsidRDefault="00C121EF" w:rsidP="00C1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4FAC">
              <w:rPr>
                <w:rFonts w:ascii="Times New Roman" w:hAnsi="Times New Roman" w:cs="Times New Roman"/>
                <w:sz w:val="28"/>
                <w:szCs w:val="28"/>
              </w:rPr>
              <w:t>1. Ухвалюючи вирок, суд повинен вирішити такі питання:</w:t>
            </w:r>
          </w:p>
          <w:p w:rsidR="00C121EF" w:rsidRPr="00154FAC" w:rsidRDefault="00C121EF" w:rsidP="00C1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4FAC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  <w:p w:rsidR="00C121EF" w:rsidRPr="00154FAC" w:rsidRDefault="00C121EF" w:rsidP="00C1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4FA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54FA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154FAC">
              <w:rPr>
                <w:rFonts w:ascii="Times New Roman" w:hAnsi="Times New Roman" w:cs="Times New Roman"/>
                <w:sz w:val="28"/>
                <w:szCs w:val="28"/>
              </w:rPr>
              <w:t>) чи є підстави для виплати винагороди викривачу і, якщо так, у якому розмірі та в якому порядку</w:t>
            </w:r>
            <w:r w:rsidRPr="00154F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крім випадків передбачених частиною восьмою статті 130</w:t>
            </w:r>
            <w:r w:rsidRPr="00154FAC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perscript"/>
              </w:rPr>
              <w:t xml:space="preserve">1 </w:t>
            </w:r>
            <w:r w:rsidRPr="00154F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цього Кодексу;</w:t>
            </w:r>
            <w:r w:rsidRPr="00154F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121EF" w:rsidTr="00C121EF">
        <w:tc>
          <w:tcPr>
            <w:tcW w:w="7564" w:type="dxa"/>
          </w:tcPr>
          <w:p w:rsidR="00C121EF" w:rsidRPr="00154FAC" w:rsidRDefault="00C121EF" w:rsidP="00C121EF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4FAC">
              <w:rPr>
                <w:rFonts w:ascii="Times New Roman" w:hAnsi="Times New Roman" w:cs="Times New Roman"/>
                <w:b/>
                <w:sz w:val="28"/>
                <w:szCs w:val="28"/>
              </w:rPr>
              <w:t>Стаття 374</w:t>
            </w:r>
            <w:r w:rsidRPr="00154FAC">
              <w:rPr>
                <w:rFonts w:ascii="Times New Roman" w:hAnsi="Times New Roman" w:cs="Times New Roman"/>
                <w:sz w:val="28"/>
                <w:szCs w:val="28"/>
              </w:rPr>
              <w:t>. Зміст вироку</w:t>
            </w:r>
          </w:p>
          <w:p w:rsidR="00C121EF" w:rsidRPr="00154FAC" w:rsidRDefault="00C121EF" w:rsidP="00C121EF">
            <w:pPr>
              <w:widowControl w:val="0"/>
              <w:autoSpaceDE w:val="0"/>
              <w:autoSpaceDN w:val="0"/>
              <w:adjustRightInd w:val="0"/>
              <w:spacing w:before="120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4F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…</w:t>
            </w:r>
          </w:p>
          <w:p w:rsidR="00C121EF" w:rsidRPr="00154FAC" w:rsidRDefault="00C121EF" w:rsidP="00C1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4FAC">
              <w:rPr>
                <w:rFonts w:ascii="Times New Roman" w:hAnsi="Times New Roman" w:cs="Times New Roman"/>
                <w:sz w:val="28"/>
                <w:szCs w:val="28"/>
              </w:rPr>
              <w:t>4. У резолютивній частині вироку зазначаються:</w:t>
            </w:r>
          </w:p>
          <w:p w:rsidR="00C121EF" w:rsidRPr="00154FAC" w:rsidRDefault="00C121EF" w:rsidP="00C121EF">
            <w:pPr>
              <w:widowControl w:val="0"/>
              <w:autoSpaceDE w:val="0"/>
              <w:autoSpaceDN w:val="0"/>
              <w:adjustRightInd w:val="0"/>
              <w:spacing w:before="120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1EF" w:rsidRPr="00154FAC" w:rsidRDefault="00C121EF" w:rsidP="00C121EF">
            <w:pPr>
              <w:widowControl w:val="0"/>
              <w:autoSpaceDE w:val="0"/>
              <w:autoSpaceDN w:val="0"/>
              <w:adjustRightInd w:val="0"/>
              <w:spacing w:before="120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4FAC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  <w:p w:rsidR="00C121EF" w:rsidRPr="00154FAC" w:rsidRDefault="00C121EF" w:rsidP="00C12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4FAC">
              <w:rPr>
                <w:rFonts w:ascii="Times New Roman" w:hAnsi="Times New Roman" w:cs="Times New Roman"/>
                <w:sz w:val="28"/>
                <w:szCs w:val="28"/>
              </w:rPr>
              <w:t>рішення про винагороду викривачу;</w:t>
            </w:r>
          </w:p>
          <w:p w:rsidR="00C121EF" w:rsidRPr="00154FAC" w:rsidRDefault="00C121EF" w:rsidP="00C121EF">
            <w:pPr>
              <w:widowControl w:val="0"/>
              <w:autoSpaceDE w:val="0"/>
              <w:autoSpaceDN w:val="0"/>
              <w:adjustRightInd w:val="0"/>
              <w:spacing w:before="120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4" w:type="dxa"/>
          </w:tcPr>
          <w:p w:rsidR="00C121EF" w:rsidRPr="00154FAC" w:rsidRDefault="00C121EF" w:rsidP="00C121EF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4FA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Стаття 374.</w:t>
            </w:r>
            <w:r w:rsidRPr="00154FAC">
              <w:rPr>
                <w:rFonts w:ascii="Times New Roman" w:hAnsi="Times New Roman" w:cs="Times New Roman"/>
                <w:sz w:val="28"/>
                <w:szCs w:val="28"/>
              </w:rPr>
              <w:t xml:space="preserve"> Зміст вироку</w:t>
            </w:r>
          </w:p>
          <w:p w:rsidR="00C121EF" w:rsidRPr="00154FAC" w:rsidRDefault="00C121EF" w:rsidP="00C121EF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4F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…</w:t>
            </w:r>
          </w:p>
          <w:p w:rsidR="00C121EF" w:rsidRPr="00154FAC" w:rsidRDefault="00C121EF" w:rsidP="00C1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4FAC">
              <w:rPr>
                <w:rFonts w:ascii="Times New Roman" w:hAnsi="Times New Roman" w:cs="Times New Roman"/>
                <w:sz w:val="28"/>
                <w:szCs w:val="28"/>
              </w:rPr>
              <w:t>4. У резолютивній частині вироку зазначаються:</w:t>
            </w:r>
          </w:p>
          <w:p w:rsidR="00C121EF" w:rsidRPr="00154FAC" w:rsidRDefault="00C121EF" w:rsidP="00C121EF">
            <w:pPr>
              <w:widowControl w:val="0"/>
              <w:autoSpaceDE w:val="0"/>
              <w:autoSpaceDN w:val="0"/>
              <w:adjustRightInd w:val="0"/>
              <w:spacing w:before="120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4FAC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  <w:p w:rsidR="00C121EF" w:rsidRPr="00154FAC" w:rsidRDefault="00C121EF" w:rsidP="00C1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4FAC">
              <w:rPr>
                <w:rFonts w:ascii="Times New Roman" w:hAnsi="Times New Roman" w:cs="Times New Roman"/>
                <w:sz w:val="28"/>
                <w:szCs w:val="28"/>
              </w:rPr>
              <w:t xml:space="preserve">рішення про винагороду викривачу, </w:t>
            </w:r>
            <w:r w:rsidRPr="00154F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крім випадків передбачених частиною восьмою статті 130</w:t>
            </w:r>
            <w:r w:rsidRPr="00154FAC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perscript"/>
              </w:rPr>
              <w:t>1</w:t>
            </w:r>
            <w:r w:rsidRPr="00154F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цього Кодексу;</w:t>
            </w:r>
          </w:p>
          <w:p w:rsidR="00C121EF" w:rsidRPr="00154FAC" w:rsidRDefault="00C121EF" w:rsidP="00C121EF">
            <w:pPr>
              <w:widowControl w:val="0"/>
              <w:autoSpaceDE w:val="0"/>
              <w:autoSpaceDN w:val="0"/>
              <w:adjustRightInd w:val="0"/>
              <w:spacing w:before="120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121EF" w:rsidRDefault="00C121EF" w:rsidP="00C121E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121EF" w:rsidRDefault="00C121EF" w:rsidP="00C121E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54FAC">
        <w:rPr>
          <w:rFonts w:ascii="Times New Roman" w:hAnsi="Times New Roman" w:cs="Times New Roman"/>
          <w:b/>
          <w:bCs/>
          <w:sz w:val="28"/>
          <w:szCs w:val="28"/>
        </w:rPr>
        <w:t>Народні депутати України</w:t>
      </w:r>
      <w:r w:rsidRPr="00154FA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54FAC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               </w:t>
      </w:r>
      <w:r w:rsidRPr="00154FA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                        </w:t>
      </w:r>
      <w:r w:rsidRPr="00154FAC">
        <w:rPr>
          <w:rFonts w:ascii="Times New Roman" w:hAnsi="Times New Roman" w:cs="Times New Roman"/>
          <w:b/>
          <w:bCs/>
          <w:sz w:val="28"/>
          <w:szCs w:val="28"/>
        </w:rPr>
        <w:t>О.М. ТКАЧЕНКО</w:t>
      </w:r>
    </w:p>
    <w:p w:rsidR="00C121EF" w:rsidRPr="00154FAC" w:rsidRDefault="00C121EF" w:rsidP="00C121EF">
      <w:pPr>
        <w:spacing w:after="0" w:line="240" w:lineRule="auto"/>
        <w:ind w:left="9356"/>
        <w:rPr>
          <w:rFonts w:ascii="Times New Roman" w:hAnsi="Times New Roman" w:cs="Times New Roman"/>
          <w:b/>
          <w:bCs/>
          <w:sz w:val="28"/>
          <w:szCs w:val="28"/>
        </w:rPr>
      </w:pPr>
      <w:r w:rsidRPr="00154FAC">
        <w:rPr>
          <w:rFonts w:ascii="Times New Roman" w:hAnsi="Times New Roman" w:cs="Times New Roman"/>
          <w:bCs/>
          <w:sz w:val="28"/>
          <w:szCs w:val="28"/>
        </w:rPr>
        <w:t>(посвідчення № 342)</w:t>
      </w:r>
    </w:p>
    <w:p w:rsidR="00C121EF" w:rsidRDefault="00C121EF" w:rsidP="00C121E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121EF" w:rsidRPr="00154FAC" w:rsidRDefault="00C121EF" w:rsidP="00C121E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C121EF" w:rsidRDefault="00C121EF" w:rsidP="00C121EF">
      <w:pPr>
        <w:spacing w:after="0" w:line="240" w:lineRule="auto"/>
        <w:ind w:left="9356"/>
        <w:rPr>
          <w:rFonts w:ascii="Times New Roman" w:hAnsi="Times New Roman" w:cs="Times New Roman"/>
          <w:b/>
          <w:bCs/>
          <w:sz w:val="28"/>
          <w:szCs w:val="28"/>
        </w:rPr>
      </w:pPr>
      <w:r w:rsidRPr="00154FAC">
        <w:rPr>
          <w:rFonts w:ascii="Times New Roman" w:hAnsi="Times New Roman" w:cs="Times New Roman"/>
          <w:b/>
          <w:bCs/>
          <w:sz w:val="28"/>
          <w:szCs w:val="28"/>
        </w:rPr>
        <w:t>І.А. ШИНКАРЕНКО</w:t>
      </w:r>
    </w:p>
    <w:p w:rsidR="00C121EF" w:rsidRPr="00154FAC" w:rsidRDefault="00C121EF" w:rsidP="00C121EF">
      <w:pPr>
        <w:spacing w:after="0" w:line="240" w:lineRule="auto"/>
        <w:ind w:left="9356"/>
        <w:rPr>
          <w:rFonts w:ascii="Times New Roman" w:hAnsi="Times New Roman" w:cs="Times New Roman"/>
          <w:bCs/>
          <w:sz w:val="28"/>
          <w:szCs w:val="28"/>
        </w:rPr>
      </w:pPr>
      <w:r w:rsidRPr="00154FAC">
        <w:rPr>
          <w:rFonts w:ascii="Times New Roman" w:hAnsi="Times New Roman" w:cs="Times New Roman"/>
          <w:bCs/>
          <w:sz w:val="28"/>
          <w:szCs w:val="28"/>
        </w:rPr>
        <w:t>(посвідчення № 117)</w:t>
      </w:r>
    </w:p>
    <w:p w:rsidR="00C121EF" w:rsidRDefault="00C121EF" w:rsidP="00C121E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121EF" w:rsidRPr="00154FAC" w:rsidRDefault="00C121EF" w:rsidP="00C121E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121EF" w:rsidRDefault="00C121EF" w:rsidP="00C121EF">
      <w:pPr>
        <w:spacing w:after="0" w:line="240" w:lineRule="auto"/>
        <w:ind w:left="9356"/>
        <w:rPr>
          <w:rFonts w:ascii="Times New Roman" w:hAnsi="Times New Roman" w:cs="Times New Roman"/>
          <w:b/>
          <w:bCs/>
          <w:sz w:val="28"/>
          <w:szCs w:val="28"/>
        </w:rPr>
      </w:pPr>
      <w:r w:rsidRPr="00154FAC">
        <w:rPr>
          <w:rFonts w:ascii="Times New Roman" w:hAnsi="Times New Roman" w:cs="Times New Roman"/>
          <w:b/>
          <w:bCs/>
          <w:sz w:val="28"/>
          <w:szCs w:val="28"/>
        </w:rPr>
        <w:t>А.К. СЛАВИЦЬКА</w:t>
      </w:r>
    </w:p>
    <w:p w:rsidR="00C121EF" w:rsidRDefault="00C121EF" w:rsidP="00C121EF">
      <w:pPr>
        <w:spacing w:after="0" w:line="240" w:lineRule="auto"/>
        <w:ind w:left="9356"/>
        <w:rPr>
          <w:rFonts w:ascii="Times New Roman" w:hAnsi="Times New Roman" w:cs="Times New Roman"/>
          <w:bCs/>
          <w:sz w:val="28"/>
          <w:szCs w:val="28"/>
        </w:rPr>
      </w:pPr>
      <w:r w:rsidRPr="00154FAC">
        <w:rPr>
          <w:rFonts w:ascii="Times New Roman" w:hAnsi="Times New Roman" w:cs="Times New Roman"/>
          <w:bCs/>
          <w:sz w:val="28"/>
          <w:szCs w:val="28"/>
        </w:rPr>
        <w:t xml:space="preserve">(посвідчення № 161) </w:t>
      </w:r>
    </w:p>
    <w:p w:rsidR="00C121EF" w:rsidRDefault="00C121EF" w:rsidP="00C121EF">
      <w:pPr>
        <w:spacing w:after="0" w:line="240" w:lineRule="auto"/>
        <w:ind w:left="9356"/>
        <w:rPr>
          <w:rFonts w:ascii="Times New Roman" w:hAnsi="Times New Roman" w:cs="Times New Roman"/>
          <w:bCs/>
          <w:sz w:val="28"/>
          <w:szCs w:val="28"/>
        </w:rPr>
      </w:pPr>
    </w:p>
    <w:p w:rsidR="00C121EF" w:rsidRDefault="00C121EF" w:rsidP="00C121EF">
      <w:pPr>
        <w:spacing w:after="0" w:line="240" w:lineRule="auto"/>
        <w:ind w:left="9356"/>
        <w:rPr>
          <w:rFonts w:ascii="Times New Roman" w:hAnsi="Times New Roman" w:cs="Times New Roman"/>
          <w:bCs/>
          <w:sz w:val="28"/>
          <w:szCs w:val="28"/>
        </w:rPr>
      </w:pPr>
    </w:p>
    <w:p w:rsidR="00C121EF" w:rsidRDefault="00C121EF" w:rsidP="00C121EF">
      <w:pPr>
        <w:spacing w:after="0" w:line="240" w:lineRule="auto"/>
        <w:ind w:left="9356"/>
        <w:rPr>
          <w:rFonts w:ascii="Times New Roman" w:hAnsi="Times New Roman" w:cs="Times New Roman"/>
          <w:b/>
          <w:bCs/>
          <w:sz w:val="28"/>
          <w:szCs w:val="28"/>
        </w:rPr>
      </w:pPr>
      <w:r w:rsidRPr="00154FAC">
        <w:rPr>
          <w:rFonts w:ascii="Times New Roman" w:hAnsi="Times New Roman" w:cs="Times New Roman"/>
          <w:b/>
          <w:bCs/>
          <w:sz w:val="28"/>
          <w:szCs w:val="28"/>
        </w:rPr>
        <w:t>В.В. КАБАЧЕНКО</w:t>
      </w:r>
    </w:p>
    <w:p w:rsidR="00C121EF" w:rsidRDefault="00C121EF" w:rsidP="00C121EF">
      <w:pPr>
        <w:widowControl w:val="0"/>
        <w:autoSpaceDE w:val="0"/>
        <w:autoSpaceDN w:val="0"/>
        <w:adjustRightInd w:val="0"/>
        <w:ind w:left="935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4FAC">
        <w:rPr>
          <w:rFonts w:ascii="Times New Roman" w:hAnsi="Times New Roman" w:cs="Times New Roman"/>
          <w:bCs/>
          <w:sz w:val="28"/>
          <w:szCs w:val="28"/>
        </w:rPr>
        <w:t xml:space="preserve">(посвідчення № 184)  </w:t>
      </w:r>
    </w:p>
    <w:p w:rsidR="00C121EF" w:rsidRPr="00154FAC" w:rsidRDefault="00C121EF" w:rsidP="00C121E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C121EF" w:rsidRDefault="00C121EF"/>
    <w:p w:rsidR="004E1BB9" w:rsidRDefault="00C121EF"/>
    <w:sectPr w:rsidR="004E1BB9" w:rsidSect="00C121EF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1EF"/>
    <w:rsid w:val="000A045A"/>
    <w:rsid w:val="00915625"/>
    <w:rsid w:val="00C12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7DB493-4433-42DA-81B4-20980F1C7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21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121EF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C121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1148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Ткаченко Олександр Михайлович</dc:creator>
  <cp:keywords/>
  <dc:description/>
  <cp:lastModifiedBy>Ткаченко Олександр Михайлович</cp:lastModifiedBy>
  <cp:revision>1</cp:revision>
  <cp:lastPrinted>2020-02-24T12:31:00Z</cp:lastPrinted>
  <dcterms:created xsi:type="dcterms:W3CDTF">2020-02-24T12:24:00Z</dcterms:created>
  <dcterms:modified xsi:type="dcterms:W3CDTF">2020-02-24T12:31:00Z</dcterms:modified>
</cp:coreProperties>
</file>