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77D" w:rsidRPr="00E3677D" w:rsidRDefault="00E3677D" w:rsidP="00E3677D">
      <w:pPr>
        <w:spacing w:after="0" w:line="240" w:lineRule="auto"/>
        <w:jc w:val="right"/>
        <w:rPr>
          <w:rFonts w:ascii="Times New Roman" w:eastAsia="Calibri" w:hAnsi="Times New Roman" w:cs="Arial"/>
          <w:sz w:val="28"/>
          <w:szCs w:val="28"/>
        </w:rPr>
      </w:pPr>
      <w:r w:rsidRPr="00E3677D">
        <w:rPr>
          <w:rFonts w:ascii="Times New Roman" w:eastAsia="Calibri" w:hAnsi="Times New Roman" w:cs="Arial"/>
          <w:sz w:val="28"/>
          <w:szCs w:val="28"/>
        </w:rPr>
        <w:t>Проект</w:t>
      </w:r>
    </w:p>
    <w:p w:rsidR="00E3677D" w:rsidRPr="00E3677D" w:rsidRDefault="00E3677D" w:rsidP="00E3677D">
      <w:pPr>
        <w:spacing w:after="0" w:line="240" w:lineRule="auto"/>
        <w:jc w:val="right"/>
        <w:rPr>
          <w:rFonts w:ascii="Times New Roman" w:eastAsia="Calibri" w:hAnsi="Times New Roman" w:cs="Arial"/>
          <w:sz w:val="28"/>
          <w:szCs w:val="28"/>
        </w:rPr>
      </w:pPr>
      <w:r w:rsidRPr="00E3677D">
        <w:rPr>
          <w:rFonts w:ascii="Times New Roman" w:eastAsia="Calibri" w:hAnsi="Times New Roman" w:cs="Arial"/>
          <w:sz w:val="28"/>
          <w:szCs w:val="28"/>
        </w:rPr>
        <w:t>вноситься народними депутатами України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5"/>
        <w:gridCol w:w="5738"/>
      </w:tblGrid>
      <w:tr w:rsidR="00E3677D" w:rsidRPr="00E3677D" w:rsidTr="00616316">
        <w:tc>
          <w:tcPr>
            <w:tcW w:w="4225" w:type="dxa"/>
          </w:tcPr>
          <w:p w:rsidR="00E3677D" w:rsidRPr="00E3677D" w:rsidRDefault="00E3677D" w:rsidP="00616316">
            <w:pPr>
              <w:spacing w:before="200"/>
              <w:jc w:val="right"/>
              <w:rPr>
                <w:rFonts w:ascii="Times New Roman" w:eastAsia="Times New Roman" w:hAnsi="Times New Roman" w:cs="Times New Roman"/>
                <w:b/>
                <w:sz w:val="28"/>
                <w:szCs w:val="28"/>
                <w:lang w:eastAsia="uk-UA"/>
              </w:rPr>
            </w:pPr>
          </w:p>
        </w:tc>
        <w:tc>
          <w:tcPr>
            <w:tcW w:w="5738" w:type="dxa"/>
          </w:tcPr>
          <w:p w:rsidR="00E3677D" w:rsidRPr="00E3677D" w:rsidRDefault="00E3677D" w:rsidP="00616316">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 xml:space="preserve">Васильченко Г.І.                                                                                                                                                                            </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Василів І.В.</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Саламаха О.І.</w:t>
            </w:r>
          </w:p>
        </w:tc>
      </w:tr>
      <w:tr w:rsidR="00FC6B69" w:rsidRPr="00E3677D" w:rsidTr="00FC6B69">
        <w:trPr>
          <w:trHeight w:val="698"/>
        </w:trPr>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Лозинський Р.М.</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Тістик Р.Я.</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Піпа Н.Р.</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Устенко О.О.</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Железняк Я.І.</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Крейденко В.В.</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Василенко Л.В.</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Шкрум А.І.</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Устінова О.Ю.</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Корнієнко О.С.</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Цабаль В.В.</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Безгін В.Ю.</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Стефанишина О.А.</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Аліксійчук О.В.</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Юрчишин Я.Р.</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Загоруйко А.Л.</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Рущишин Я.І.</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Юнаков І.С.</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Рахманін С.І.</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Гузь І.В.</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Совсун І.Р.</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bookmarkStart w:id="0" w:name="_GoBack"/>
            <w:bookmarkEnd w:id="0"/>
            <w:r w:rsidRPr="00E3677D">
              <w:rPr>
                <w:rFonts w:ascii="Times New Roman" w:eastAsia="Times New Roman" w:hAnsi="Times New Roman" w:cs="Times New Roman"/>
                <w:b/>
                <w:sz w:val="28"/>
                <w:szCs w:val="28"/>
                <w:lang w:eastAsia="uk-UA"/>
              </w:rPr>
              <w:t>Гурін Д.О.</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Бобровська С.А.</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Констанкевич І.М.</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Рудик К.О.</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Савчук О.В.</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Бакунець П.А.</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Бондар Г.В.</w:t>
            </w:r>
          </w:p>
        </w:tc>
      </w:tr>
      <w:tr w:rsidR="00FC6B69" w:rsidRPr="00E3677D" w:rsidTr="00616316">
        <w:tc>
          <w:tcPr>
            <w:tcW w:w="4225"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Петруняк Є.В.</w:t>
            </w:r>
          </w:p>
        </w:tc>
        <w:tc>
          <w:tcPr>
            <w:tcW w:w="5738" w:type="dxa"/>
          </w:tcPr>
          <w:p w:rsidR="00FC6B69" w:rsidRPr="00E3677D" w:rsidRDefault="00FC6B69" w:rsidP="00FC6B69">
            <w:pPr>
              <w:spacing w:before="200"/>
              <w:jc w:val="right"/>
              <w:rPr>
                <w:rFonts w:ascii="Times New Roman" w:eastAsia="Times New Roman" w:hAnsi="Times New Roman" w:cs="Times New Roman"/>
                <w:b/>
                <w:sz w:val="28"/>
                <w:szCs w:val="28"/>
                <w:lang w:eastAsia="uk-UA"/>
              </w:rPr>
            </w:pPr>
            <w:r w:rsidRPr="00E3677D">
              <w:rPr>
                <w:rFonts w:ascii="Times New Roman" w:eastAsia="Times New Roman" w:hAnsi="Times New Roman" w:cs="Times New Roman"/>
                <w:b/>
                <w:sz w:val="28"/>
                <w:szCs w:val="28"/>
                <w:lang w:eastAsia="uk-UA"/>
              </w:rPr>
              <w:t>Бєлькова О.В.</w:t>
            </w:r>
          </w:p>
        </w:tc>
      </w:tr>
    </w:tbl>
    <w:p w:rsidR="00E3677D" w:rsidRPr="00E3677D" w:rsidRDefault="00E3677D" w:rsidP="00E3677D">
      <w:pPr>
        <w:spacing w:after="0" w:line="240" w:lineRule="auto"/>
        <w:rPr>
          <w:rFonts w:ascii="Times New Roman" w:eastAsia="Calibri" w:hAnsi="Times New Roman" w:cs="Arial"/>
          <w:sz w:val="26"/>
          <w:szCs w:val="24"/>
        </w:rPr>
      </w:pPr>
    </w:p>
    <w:p w:rsidR="00E3677D" w:rsidRPr="00E3677D" w:rsidRDefault="00E3677D" w:rsidP="00E3677D">
      <w:pPr>
        <w:spacing w:after="0" w:line="240" w:lineRule="auto"/>
        <w:jc w:val="center"/>
        <w:rPr>
          <w:rFonts w:ascii="Times New Roman" w:eastAsia="Calibri" w:hAnsi="Times New Roman" w:cs="Arial"/>
          <w:b/>
          <w:bCs/>
          <w:sz w:val="28"/>
          <w:szCs w:val="28"/>
          <w:lang w:val="af-ZA"/>
        </w:rPr>
      </w:pPr>
      <w:r w:rsidRPr="00E3677D">
        <w:rPr>
          <w:rFonts w:ascii="Times New Roman" w:eastAsia="Calibri" w:hAnsi="Times New Roman" w:cs="Arial"/>
          <w:b/>
          <w:bCs/>
          <w:sz w:val="28"/>
          <w:szCs w:val="28"/>
        </w:rPr>
        <w:t>ЗАКОН УКРАЇНИ</w:t>
      </w:r>
    </w:p>
    <w:p w:rsidR="00E3677D" w:rsidRPr="00E3677D" w:rsidRDefault="00054BE3" w:rsidP="00E3677D">
      <w:pPr>
        <w:spacing w:after="0" w:line="240" w:lineRule="auto"/>
        <w:jc w:val="center"/>
        <w:rPr>
          <w:rFonts w:ascii="Times New Roman" w:eastAsia="Calibri" w:hAnsi="Times New Roman" w:cs="Arial"/>
          <w:b/>
          <w:bCs/>
          <w:sz w:val="28"/>
          <w:szCs w:val="28"/>
        </w:rPr>
      </w:pPr>
      <w:r w:rsidRPr="000C0C1E">
        <w:rPr>
          <w:rFonts w:ascii="Times New Roman" w:eastAsia="Calibri" w:hAnsi="Times New Roman" w:cs="Arial"/>
          <w:b/>
          <w:bCs/>
          <w:sz w:val="26"/>
          <w:szCs w:val="26"/>
        </w:rPr>
        <w:t xml:space="preserve">Про </w:t>
      </w:r>
      <w:proofErr w:type="spellStart"/>
      <w:r w:rsidRPr="000C0C1E">
        <w:rPr>
          <w:rFonts w:ascii="Times New Roman" w:eastAsia="Calibri" w:hAnsi="Times New Roman" w:cs="Arial"/>
          <w:b/>
          <w:bCs/>
          <w:sz w:val="26"/>
          <w:szCs w:val="26"/>
          <w:lang w:val="en-US"/>
        </w:rPr>
        <w:t>внесен</w:t>
      </w:r>
      <w:proofErr w:type="spellEnd"/>
      <w:r w:rsidRPr="000C0C1E">
        <w:rPr>
          <w:rFonts w:ascii="Times New Roman" w:eastAsia="Calibri" w:hAnsi="Times New Roman" w:cs="Arial"/>
          <w:b/>
          <w:bCs/>
          <w:sz w:val="26"/>
          <w:szCs w:val="26"/>
        </w:rPr>
        <w:t>н</w:t>
      </w:r>
      <w:r w:rsidRPr="000C0C1E">
        <w:rPr>
          <w:rFonts w:ascii="Times New Roman" w:eastAsia="Calibri" w:hAnsi="Times New Roman" w:cs="Arial"/>
          <w:b/>
          <w:bCs/>
          <w:sz w:val="26"/>
          <w:szCs w:val="26"/>
          <w:lang w:val="en-US"/>
        </w:rPr>
        <w:t xml:space="preserve">я </w:t>
      </w:r>
      <w:proofErr w:type="spellStart"/>
      <w:r w:rsidRPr="000C0C1E">
        <w:rPr>
          <w:rFonts w:ascii="Times New Roman" w:eastAsia="Calibri" w:hAnsi="Times New Roman" w:cs="Arial"/>
          <w:b/>
          <w:bCs/>
          <w:sz w:val="26"/>
          <w:szCs w:val="26"/>
          <w:lang w:val="en-US"/>
        </w:rPr>
        <w:t>змін</w:t>
      </w:r>
      <w:proofErr w:type="spellEnd"/>
      <w:r w:rsidRPr="000C0C1E">
        <w:rPr>
          <w:rFonts w:ascii="Times New Roman" w:eastAsia="Calibri" w:hAnsi="Times New Roman" w:cs="Arial"/>
          <w:b/>
          <w:bCs/>
          <w:sz w:val="26"/>
          <w:szCs w:val="26"/>
          <w:lang w:val="en-US"/>
        </w:rPr>
        <w:t xml:space="preserve"> </w:t>
      </w:r>
      <w:proofErr w:type="spellStart"/>
      <w:r w:rsidRPr="000C0C1E">
        <w:rPr>
          <w:rFonts w:ascii="Times New Roman" w:eastAsia="Calibri" w:hAnsi="Times New Roman" w:cs="Arial"/>
          <w:b/>
          <w:bCs/>
          <w:sz w:val="26"/>
          <w:szCs w:val="26"/>
          <w:lang w:val="en-US"/>
        </w:rPr>
        <w:t>до</w:t>
      </w:r>
      <w:proofErr w:type="spellEnd"/>
      <w:r w:rsidRPr="000C0C1E">
        <w:rPr>
          <w:rFonts w:ascii="Times New Roman" w:eastAsia="Calibri" w:hAnsi="Times New Roman" w:cs="Arial"/>
          <w:b/>
          <w:bCs/>
          <w:sz w:val="26"/>
          <w:szCs w:val="26"/>
          <w:lang w:val="en-US"/>
        </w:rPr>
        <w:t xml:space="preserve"> </w:t>
      </w:r>
      <w:r w:rsidRPr="000C0C1E">
        <w:rPr>
          <w:rFonts w:ascii="Times New Roman" w:eastAsia="Calibri" w:hAnsi="Times New Roman" w:cs="Arial"/>
          <w:b/>
          <w:bCs/>
          <w:sz w:val="26"/>
          <w:szCs w:val="26"/>
        </w:rPr>
        <w:t>Закону України «Про місцеве самоврядування в Україні» щодо забезпечення додержання гарантій місцевого самоврядування та захисту його економічних основ</w:t>
      </w:r>
    </w:p>
    <w:p w:rsidR="00E3677D" w:rsidRPr="00E3677D" w:rsidRDefault="00E3677D" w:rsidP="00E3677D">
      <w:pPr>
        <w:spacing w:after="0" w:line="240" w:lineRule="auto"/>
        <w:ind w:firstLine="720"/>
        <w:jc w:val="both"/>
        <w:rPr>
          <w:rFonts w:ascii="Times New Roman" w:eastAsia="Calibri" w:hAnsi="Times New Roman" w:cs="Arial"/>
          <w:b/>
          <w:bCs/>
          <w:sz w:val="28"/>
          <w:szCs w:val="28"/>
        </w:rPr>
      </w:pPr>
    </w:p>
    <w:p w:rsidR="00E3677D" w:rsidRPr="00E3677D" w:rsidRDefault="00E3677D" w:rsidP="00E3677D">
      <w:pPr>
        <w:shd w:val="clear" w:color="auto" w:fill="FFFFFF"/>
        <w:spacing w:after="0" w:line="240" w:lineRule="auto"/>
        <w:ind w:firstLine="720"/>
        <w:jc w:val="both"/>
        <w:rPr>
          <w:rFonts w:ascii="Times New Roman" w:eastAsia="Calibri" w:hAnsi="Times New Roman" w:cs="Times New Roman"/>
          <w:sz w:val="28"/>
          <w:szCs w:val="28"/>
          <w:lang w:eastAsia="ru-RU"/>
        </w:rPr>
      </w:pPr>
      <w:r w:rsidRPr="00E3677D">
        <w:rPr>
          <w:rFonts w:ascii="Times New Roman" w:eastAsia="Calibri" w:hAnsi="Times New Roman" w:cs="Times New Roman"/>
          <w:sz w:val="28"/>
          <w:szCs w:val="28"/>
          <w:lang w:eastAsia="ru-RU"/>
        </w:rPr>
        <w:t xml:space="preserve">Верховна Рада України </w:t>
      </w:r>
      <w:r w:rsidRPr="00E3677D">
        <w:rPr>
          <w:rFonts w:ascii="Times New Roman" w:eastAsia="Calibri" w:hAnsi="Times New Roman" w:cs="Times New Roman"/>
          <w:b/>
          <w:bCs/>
          <w:sz w:val="28"/>
          <w:szCs w:val="28"/>
          <w:lang w:eastAsia="ru-RU"/>
        </w:rPr>
        <w:t>п о с т а н о в л я є :</w:t>
      </w:r>
    </w:p>
    <w:p w:rsidR="00E3677D" w:rsidRPr="00E3677D" w:rsidRDefault="00E3677D" w:rsidP="00E3677D">
      <w:pPr>
        <w:shd w:val="clear" w:color="auto" w:fill="FFFFFF"/>
        <w:spacing w:after="0" w:line="240" w:lineRule="auto"/>
        <w:ind w:firstLine="720"/>
        <w:jc w:val="both"/>
        <w:rPr>
          <w:rFonts w:ascii="Times New Roman" w:eastAsia="Calibri" w:hAnsi="Times New Roman" w:cs="Times New Roman"/>
          <w:sz w:val="28"/>
          <w:szCs w:val="28"/>
          <w:lang w:eastAsia="ru-RU"/>
        </w:rPr>
      </w:pPr>
      <w:bookmarkStart w:id="1" w:name="n5"/>
      <w:bookmarkEnd w:id="1"/>
    </w:p>
    <w:p w:rsidR="00E3677D" w:rsidRPr="00E3677D" w:rsidRDefault="00E3677D" w:rsidP="00E3677D">
      <w:pPr>
        <w:shd w:val="clear" w:color="auto" w:fill="FFFFFF"/>
        <w:spacing w:after="0" w:line="240" w:lineRule="auto"/>
        <w:ind w:firstLine="720"/>
        <w:jc w:val="both"/>
        <w:rPr>
          <w:rFonts w:ascii="Times New Roman" w:eastAsia="Calibri" w:hAnsi="Times New Roman" w:cs="Times New Roman"/>
          <w:sz w:val="28"/>
          <w:szCs w:val="28"/>
          <w:lang w:eastAsia="ru-RU"/>
        </w:rPr>
      </w:pPr>
      <w:r w:rsidRPr="00E3677D">
        <w:rPr>
          <w:rFonts w:ascii="Times New Roman" w:eastAsia="Calibri" w:hAnsi="Times New Roman" w:cs="Times New Roman"/>
          <w:sz w:val="28"/>
          <w:szCs w:val="28"/>
          <w:lang w:eastAsia="ru-RU"/>
        </w:rPr>
        <w:t>I. Внести зміни до таких законодавчих актів України:</w:t>
      </w:r>
    </w:p>
    <w:p w:rsidR="0020344F" w:rsidRPr="0020344F" w:rsidRDefault="00E3677D" w:rsidP="00E3677D">
      <w:pPr>
        <w:shd w:val="clear" w:color="auto" w:fill="FFFFFF"/>
        <w:spacing w:after="0" w:line="240" w:lineRule="auto"/>
        <w:ind w:firstLine="720"/>
        <w:jc w:val="both"/>
        <w:rPr>
          <w:rFonts w:ascii="Times New Roman" w:eastAsia="Calibri" w:hAnsi="Times New Roman" w:cs="Times New Roman"/>
          <w:sz w:val="28"/>
          <w:szCs w:val="28"/>
          <w:lang w:eastAsia="ru-RU"/>
        </w:rPr>
      </w:pPr>
      <w:r w:rsidRPr="00E3677D">
        <w:rPr>
          <w:rFonts w:ascii="Times New Roman" w:eastAsia="Calibri" w:hAnsi="Times New Roman" w:cs="Times New Roman"/>
          <w:sz w:val="28"/>
          <w:szCs w:val="28"/>
          <w:lang w:eastAsia="ru-RU"/>
        </w:rPr>
        <w:t xml:space="preserve">1. Закон України </w:t>
      </w:r>
      <w:r w:rsidRPr="00E3677D">
        <w:rPr>
          <w:rFonts w:ascii="Times New Roman" w:eastAsia="Times New Roman" w:hAnsi="Times New Roman" w:cs="Times New Roman"/>
          <w:sz w:val="28"/>
          <w:szCs w:val="28"/>
          <w:lang w:eastAsia="ru-RU"/>
        </w:rPr>
        <w:t>"Про місцеве самоврядування в Україні"</w:t>
      </w:r>
      <w:r w:rsidRPr="00E3677D">
        <w:rPr>
          <w:rFonts w:ascii="Times New Roman" w:eastAsia="Times New Roman" w:hAnsi="Times New Roman" w:cs="Times New Roman"/>
          <w:sz w:val="28"/>
          <w:szCs w:val="28"/>
          <w:lang w:val="ru-RU" w:eastAsia="ru-RU"/>
        </w:rPr>
        <w:t xml:space="preserve"> </w:t>
      </w:r>
      <w:r w:rsidRPr="00E3677D">
        <w:rPr>
          <w:rFonts w:ascii="Times New Roman" w:eastAsia="Times New Roman" w:hAnsi="Times New Roman" w:cs="Times New Roman"/>
          <w:sz w:val="28"/>
          <w:szCs w:val="28"/>
          <w:shd w:val="clear" w:color="auto" w:fill="FFFFFF"/>
          <w:lang w:eastAsia="ru-RU"/>
        </w:rPr>
        <w:t>(Відомості Верховної Ради України (ВВР), 1997, № 24, ст.170)</w:t>
      </w:r>
      <w:r w:rsidRPr="00E3677D">
        <w:rPr>
          <w:rFonts w:ascii="Times New Roman" w:eastAsia="Times New Roman" w:hAnsi="Times New Roman" w:cs="Times New Roman"/>
          <w:sz w:val="28"/>
          <w:szCs w:val="28"/>
          <w:shd w:val="clear" w:color="auto" w:fill="FFFFFF"/>
          <w:lang w:val="ru-RU" w:eastAsia="ru-RU"/>
        </w:rPr>
        <w:t>:</w:t>
      </w:r>
      <w:r w:rsidR="0020344F" w:rsidRPr="0020344F">
        <w:rPr>
          <w:rFonts w:ascii="Times New Roman" w:eastAsia="Times New Roman" w:hAnsi="Times New Roman" w:cs="Times New Roman"/>
          <w:bCs/>
          <w:sz w:val="28"/>
          <w:szCs w:val="28"/>
          <w:lang w:eastAsia="uk-UA"/>
        </w:rPr>
        <w:t xml:space="preserve">1. </w:t>
      </w:r>
      <w:r w:rsidR="0020344F" w:rsidRPr="0020344F">
        <w:rPr>
          <w:rFonts w:ascii="Times New Roman" w:eastAsia="Times New Roman" w:hAnsi="Times New Roman" w:cs="Times New Roman"/>
          <w:sz w:val="28"/>
          <w:szCs w:val="28"/>
          <w:lang w:eastAsia="ru-RU"/>
        </w:rPr>
        <w:t>Кодекс України про адміністративні правопорушення</w:t>
      </w:r>
      <w:r w:rsidR="0020344F" w:rsidRPr="0020344F">
        <w:rPr>
          <w:rFonts w:ascii="Times New Roman" w:eastAsia="Times New Roman" w:hAnsi="Times New Roman" w:cs="Times New Roman"/>
          <w:bCs/>
          <w:sz w:val="28"/>
          <w:szCs w:val="28"/>
          <w:lang w:eastAsia="uk-UA"/>
        </w:rPr>
        <w:t xml:space="preserve"> </w:t>
      </w:r>
      <w:r w:rsidR="0020344F" w:rsidRPr="0020344F">
        <w:rPr>
          <w:rFonts w:ascii="Times New Roman" w:eastAsia="Times New Roman" w:hAnsi="Times New Roman" w:cs="Times New Roman"/>
          <w:sz w:val="28"/>
          <w:szCs w:val="28"/>
          <w:lang w:eastAsia="ru-RU"/>
        </w:rPr>
        <w:t>(Відомості Верховної Ради Української РСР, 1984 р., додаток до № 51, ст.1122):</w:t>
      </w:r>
    </w:p>
    <w:p w:rsidR="00CE6780" w:rsidRDefault="00CE6780" w:rsidP="00CE6780">
      <w:pPr>
        <w:shd w:val="clear" w:color="auto" w:fill="FFFFFF"/>
        <w:spacing w:after="0" w:line="240" w:lineRule="auto"/>
        <w:ind w:firstLine="720"/>
        <w:jc w:val="both"/>
        <w:rPr>
          <w:rFonts w:ascii="Times New Roman" w:eastAsia="Calibri" w:hAnsi="Times New Roman" w:cs="Times New Roman"/>
          <w:sz w:val="28"/>
          <w:szCs w:val="28"/>
          <w:lang w:eastAsia="ru-RU"/>
        </w:rPr>
      </w:pPr>
    </w:p>
    <w:p w:rsidR="0020344F" w:rsidRPr="0020344F" w:rsidRDefault="0020344F" w:rsidP="00CE6780">
      <w:pPr>
        <w:shd w:val="clear" w:color="auto" w:fill="FFFFFF"/>
        <w:spacing w:after="0" w:line="240" w:lineRule="auto"/>
        <w:ind w:firstLine="720"/>
        <w:jc w:val="both"/>
        <w:rPr>
          <w:rFonts w:ascii="Times New Roman" w:eastAsia="Times New Roman" w:hAnsi="Times New Roman" w:cs="Times New Roman"/>
          <w:bCs/>
          <w:sz w:val="28"/>
          <w:szCs w:val="28"/>
          <w:lang w:eastAsia="uk-UA"/>
        </w:rPr>
      </w:pPr>
      <w:r w:rsidRPr="0020344F">
        <w:rPr>
          <w:rFonts w:ascii="Times New Roman" w:eastAsia="Calibri" w:hAnsi="Times New Roman" w:cs="Times New Roman"/>
          <w:sz w:val="28"/>
          <w:szCs w:val="28"/>
          <w:lang w:eastAsia="ru-RU"/>
        </w:rPr>
        <w:t xml:space="preserve">1) </w:t>
      </w:r>
      <w:r w:rsidRPr="0020344F">
        <w:rPr>
          <w:rFonts w:ascii="Times New Roman" w:eastAsia="Times New Roman" w:hAnsi="Times New Roman" w:cs="Times New Roman"/>
          <w:bCs/>
          <w:sz w:val="28"/>
          <w:szCs w:val="28"/>
          <w:lang w:eastAsia="uk-UA"/>
        </w:rPr>
        <w:t>у статті 60:</w:t>
      </w:r>
    </w:p>
    <w:p w:rsidR="0020344F" w:rsidRPr="0020344F" w:rsidRDefault="0020344F" w:rsidP="00CE6780">
      <w:pPr>
        <w:shd w:val="clear" w:color="auto" w:fill="FFFFFF"/>
        <w:spacing w:after="0" w:line="240" w:lineRule="auto"/>
        <w:ind w:firstLine="720"/>
        <w:jc w:val="both"/>
        <w:rPr>
          <w:rFonts w:ascii="Times New Roman" w:eastAsia="Times New Roman" w:hAnsi="Times New Roman" w:cs="Times New Roman"/>
          <w:bCs/>
          <w:sz w:val="28"/>
          <w:szCs w:val="28"/>
          <w:lang w:eastAsia="uk-UA"/>
        </w:rPr>
      </w:pPr>
      <w:r w:rsidRPr="0020344F">
        <w:rPr>
          <w:rFonts w:ascii="Times New Roman" w:eastAsia="Times New Roman" w:hAnsi="Times New Roman" w:cs="Times New Roman"/>
          <w:bCs/>
          <w:sz w:val="28"/>
          <w:szCs w:val="28"/>
          <w:lang w:eastAsia="uk-UA"/>
        </w:rPr>
        <w:t>частину сьому викласти у такій редакції:</w:t>
      </w:r>
    </w:p>
    <w:p w:rsidR="0020344F" w:rsidRPr="0020344F" w:rsidRDefault="0020344F" w:rsidP="00CE6780">
      <w:pPr>
        <w:spacing w:after="0" w:line="240" w:lineRule="auto"/>
        <w:ind w:firstLine="720"/>
        <w:jc w:val="both"/>
        <w:rPr>
          <w:rFonts w:ascii="Times New Roman" w:eastAsia="Calibri" w:hAnsi="Times New Roman" w:cs="Arial"/>
          <w:sz w:val="28"/>
          <w:szCs w:val="28"/>
        </w:rPr>
      </w:pPr>
      <w:r w:rsidRPr="0020344F">
        <w:rPr>
          <w:rFonts w:ascii="Times New Roman" w:eastAsia="Calibri" w:hAnsi="Times New Roman" w:cs="Arial"/>
          <w:sz w:val="28"/>
          <w:szCs w:val="28"/>
        </w:rPr>
        <w:t>"7. Майнові операції, які здійснюються органами місцевого самоврядування з об'єктами права комунальної власності, не повинні ослаблювати економічних основ місцевого самоврядування, зменшувати обсяг та погіршувати умови надання послуг населенню.</w:t>
      </w:r>
    </w:p>
    <w:p w:rsidR="0020344F" w:rsidRPr="0020344F" w:rsidRDefault="0020344F" w:rsidP="00CE6780">
      <w:pPr>
        <w:tabs>
          <w:tab w:val="left" w:pos="5835"/>
        </w:tabs>
        <w:spacing w:after="0" w:line="240" w:lineRule="auto"/>
        <w:ind w:firstLine="720"/>
        <w:jc w:val="both"/>
        <w:rPr>
          <w:rFonts w:ascii="Times New Roman" w:eastAsia="Calibri" w:hAnsi="Times New Roman" w:cs="Arial"/>
          <w:bCs/>
          <w:color w:val="000000"/>
          <w:sz w:val="28"/>
          <w:szCs w:val="28"/>
          <w:shd w:val="clear" w:color="auto" w:fill="FFFFFF"/>
        </w:rPr>
      </w:pPr>
      <w:r w:rsidRPr="0020344F">
        <w:rPr>
          <w:rFonts w:ascii="Times New Roman" w:eastAsia="Calibri" w:hAnsi="Times New Roman" w:cs="Arial"/>
          <w:bCs/>
          <w:color w:val="000000"/>
          <w:sz w:val="28"/>
          <w:szCs w:val="28"/>
          <w:shd w:val="clear" w:color="auto" w:fill="FFFFFF"/>
        </w:rPr>
        <w:t xml:space="preserve">Районна, обласна рада може змінювати місцезнаходження комунального підприємства, установи, організації, що перебуває у її комунальній власності, що має наслідком державну реєстрацію місцезнаходження юридичної особи за межами адміністративно-територіальної одиниці (району, міста, району у місті, селища, села), що є фактичним місцем ведення діяльності чи розташування офісу, з якого проводиться щоденне керування діяльністю такої юридичної особи (переважно знаходиться керівництво) та здійснення управління і обліку, лише за умови отримання згоди від територіальної громади відповідної адміністративно-територіальної одиниці. </w:t>
      </w:r>
    </w:p>
    <w:p w:rsidR="0020344F" w:rsidRDefault="0020344F" w:rsidP="00CE6780">
      <w:pPr>
        <w:tabs>
          <w:tab w:val="left" w:pos="5835"/>
        </w:tabs>
        <w:spacing w:after="0" w:line="240" w:lineRule="auto"/>
        <w:ind w:firstLine="720"/>
        <w:jc w:val="both"/>
        <w:rPr>
          <w:rFonts w:ascii="Times New Roman" w:eastAsia="Calibri" w:hAnsi="Times New Roman" w:cs="Arial"/>
          <w:color w:val="000000"/>
          <w:sz w:val="28"/>
          <w:szCs w:val="28"/>
          <w:shd w:val="clear" w:color="auto" w:fill="FFFFFF"/>
        </w:rPr>
      </w:pPr>
      <w:r w:rsidRPr="0020344F">
        <w:rPr>
          <w:rFonts w:ascii="Times New Roman" w:eastAsia="Calibri" w:hAnsi="Times New Roman" w:cs="Arial"/>
          <w:bCs/>
          <w:color w:val="000000"/>
          <w:sz w:val="28"/>
          <w:szCs w:val="28"/>
          <w:shd w:val="clear" w:color="auto" w:fill="FFFFFF"/>
        </w:rPr>
        <w:t>Згода на здійснення зміни місцезнаходження комунального підприємства, установи, організації, що має наслідком державну реєстрацію місцезнаходження юридичної особи за межами адміністративно-територіальної одиниці (району, міста, району у місті, селища, села), що є фактичним місцем ведення діяльності чи розташування офісу, з якого проводиться щоденне керування діяльністю такої юридичної особи (переважно знаходиться керівництво) та здійснення управління і обліку, надається шляхом прийняття відповідного рішення органами місцевого самоврядування територіальної громади такої адміністративно-територіальної одиниці</w:t>
      </w:r>
      <w:r w:rsidRPr="0020344F">
        <w:rPr>
          <w:rFonts w:ascii="Times New Roman" w:eastAsia="Calibri" w:hAnsi="Times New Roman" w:cs="Arial"/>
          <w:color w:val="000000"/>
          <w:sz w:val="28"/>
          <w:szCs w:val="28"/>
          <w:shd w:val="clear" w:color="auto" w:fill="FFFFFF"/>
        </w:rPr>
        <w:t>.</w:t>
      </w:r>
      <w:r w:rsidRPr="0020344F">
        <w:rPr>
          <w:rFonts w:ascii="Times New Roman" w:eastAsia="Calibri" w:hAnsi="Times New Roman" w:cs="Arial"/>
          <w:sz w:val="28"/>
          <w:szCs w:val="28"/>
        </w:rPr>
        <w:t>"</w:t>
      </w:r>
      <w:r w:rsidRPr="0020344F">
        <w:rPr>
          <w:rFonts w:ascii="Times New Roman" w:eastAsia="Calibri" w:hAnsi="Times New Roman" w:cs="Arial"/>
          <w:color w:val="000000"/>
          <w:sz w:val="28"/>
          <w:szCs w:val="28"/>
          <w:shd w:val="clear" w:color="auto" w:fill="FFFFFF"/>
        </w:rPr>
        <w:t>;</w:t>
      </w:r>
    </w:p>
    <w:p w:rsidR="00CE6780" w:rsidRPr="00CE6780" w:rsidRDefault="00CE6780" w:rsidP="00CE6780">
      <w:pPr>
        <w:tabs>
          <w:tab w:val="left" w:pos="5835"/>
        </w:tabs>
        <w:spacing w:after="0" w:line="240" w:lineRule="auto"/>
        <w:ind w:firstLine="720"/>
        <w:jc w:val="both"/>
        <w:rPr>
          <w:rFonts w:ascii="Times New Roman" w:eastAsia="Calibri" w:hAnsi="Times New Roman" w:cs="Arial"/>
          <w:bCs/>
          <w:color w:val="000000"/>
          <w:sz w:val="28"/>
          <w:szCs w:val="28"/>
          <w:shd w:val="clear" w:color="auto" w:fill="FFFFFF"/>
        </w:rPr>
      </w:pPr>
    </w:p>
    <w:p w:rsidR="00CE6780" w:rsidRPr="00CE6780" w:rsidRDefault="0020344F" w:rsidP="00CE6780">
      <w:pPr>
        <w:shd w:val="clear" w:color="auto" w:fill="FFFFFF"/>
        <w:spacing w:after="0" w:line="240" w:lineRule="auto"/>
        <w:ind w:firstLine="720"/>
        <w:jc w:val="both"/>
        <w:rPr>
          <w:rFonts w:ascii="Times New Roman" w:eastAsia="Times New Roman" w:hAnsi="Times New Roman" w:cs="Times New Roman"/>
          <w:bCs/>
          <w:sz w:val="28"/>
          <w:szCs w:val="28"/>
          <w:lang w:eastAsia="uk-UA"/>
        </w:rPr>
      </w:pPr>
      <w:r w:rsidRPr="0020344F">
        <w:rPr>
          <w:rFonts w:ascii="Times New Roman" w:eastAsia="Times New Roman" w:hAnsi="Times New Roman" w:cs="Times New Roman"/>
          <w:color w:val="000000"/>
          <w:sz w:val="28"/>
          <w:szCs w:val="28"/>
          <w:shd w:val="clear" w:color="auto" w:fill="FFFFFF"/>
          <w:lang w:eastAsia="ru-RU"/>
        </w:rPr>
        <w:t xml:space="preserve">частину дев’яту </w:t>
      </w:r>
      <w:r w:rsidRPr="0020344F">
        <w:rPr>
          <w:rFonts w:ascii="Times New Roman" w:eastAsia="Times New Roman" w:hAnsi="Times New Roman" w:cs="Times New Roman"/>
          <w:bCs/>
          <w:sz w:val="28"/>
          <w:szCs w:val="28"/>
          <w:lang w:eastAsia="uk-UA"/>
        </w:rPr>
        <w:t>викласти у такій редакції:</w:t>
      </w:r>
    </w:p>
    <w:p w:rsidR="0020344F" w:rsidRPr="0020344F" w:rsidRDefault="0020344F" w:rsidP="00CE6780">
      <w:pPr>
        <w:spacing w:after="0" w:line="240" w:lineRule="auto"/>
        <w:ind w:firstLine="720"/>
        <w:jc w:val="both"/>
        <w:rPr>
          <w:rFonts w:ascii="Times New Roman" w:eastAsia="Calibri" w:hAnsi="Times New Roman" w:cs="Arial"/>
          <w:sz w:val="28"/>
          <w:szCs w:val="28"/>
        </w:rPr>
      </w:pPr>
      <w:r w:rsidRPr="0020344F">
        <w:rPr>
          <w:rFonts w:ascii="Times New Roman" w:eastAsia="Calibri" w:hAnsi="Times New Roman" w:cs="Arial"/>
          <w:sz w:val="28"/>
          <w:szCs w:val="28"/>
        </w:rPr>
        <w:t>"9. Сільські, селищні, міські, районні в містах (у разі їх створення) ради мають право:</w:t>
      </w:r>
    </w:p>
    <w:p w:rsidR="0020344F" w:rsidRPr="0020344F" w:rsidRDefault="0020344F" w:rsidP="00CE6780">
      <w:pPr>
        <w:spacing w:after="0" w:line="240" w:lineRule="auto"/>
        <w:ind w:firstLine="720"/>
        <w:jc w:val="both"/>
        <w:rPr>
          <w:rFonts w:ascii="Times New Roman" w:eastAsia="Calibri" w:hAnsi="Times New Roman" w:cs="Arial"/>
          <w:sz w:val="28"/>
          <w:szCs w:val="28"/>
        </w:rPr>
      </w:pPr>
      <w:r w:rsidRPr="0020344F">
        <w:rPr>
          <w:rFonts w:ascii="Times New Roman" w:eastAsia="Calibri" w:hAnsi="Times New Roman" w:cs="Arial"/>
          <w:sz w:val="28"/>
          <w:szCs w:val="28"/>
        </w:rPr>
        <w:t>1) вносити пропозиції про передачу або продаж у комунальну власність відповідних територіальних громад підприємств, установ та організацій, їх структурних підрозділів та інших об'єктів, що належать до державної та інших форм власності, якщо вони мають важливе значення для забезпечення комунально-побутових і соціально-культурних потреб територіальних громад;</w:t>
      </w:r>
    </w:p>
    <w:p w:rsidR="0020344F" w:rsidRPr="0020344F" w:rsidRDefault="0020344F" w:rsidP="00CE6780">
      <w:pPr>
        <w:spacing w:after="0" w:line="240" w:lineRule="auto"/>
        <w:ind w:firstLine="720"/>
        <w:jc w:val="both"/>
        <w:rPr>
          <w:rFonts w:ascii="Times New Roman" w:eastAsia="Calibri" w:hAnsi="Times New Roman" w:cs="Arial"/>
          <w:sz w:val="28"/>
          <w:szCs w:val="28"/>
        </w:rPr>
      </w:pPr>
      <w:r w:rsidRPr="0020344F">
        <w:rPr>
          <w:rFonts w:ascii="Times New Roman" w:eastAsia="Calibri" w:hAnsi="Times New Roman" w:cs="Arial"/>
          <w:sz w:val="28"/>
          <w:szCs w:val="28"/>
        </w:rPr>
        <w:t>2) на переважне придбання в комунальну власність приміщень, споруд, інших об'єктів, розташованих на відповідній території, якщо вони можуть бути використані для забезпечення комунально-побутових та соціально-культурних потреб територіальних громад;</w:t>
      </w:r>
    </w:p>
    <w:p w:rsidR="0020344F" w:rsidRPr="0020344F" w:rsidRDefault="0020344F" w:rsidP="00CE6780">
      <w:pPr>
        <w:spacing w:after="0" w:line="240" w:lineRule="auto"/>
        <w:ind w:firstLine="720"/>
        <w:jc w:val="both"/>
        <w:rPr>
          <w:rFonts w:ascii="Times New Roman" w:eastAsia="Calibri" w:hAnsi="Times New Roman" w:cs="Arial"/>
          <w:sz w:val="28"/>
          <w:szCs w:val="28"/>
        </w:rPr>
      </w:pPr>
      <w:r w:rsidRPr="0020344F">
        <w:rPr>
          <w:rFonts w:ascii="Times New Roman" w:eastAsia="Calibri" w:hAnsi="Times New Roman" w:cs="Arial"/>
          <w:sz w:val="28"/>
          <w:szCs w:val="28"/>
        </w:rPr>
        <w:t>3) мати об'єкти комунальної власності за межами відповідних адміністративно-територіальних одиниць;</w:t>
      </w:r>
    </w:p>
    <w:p w:rsidR="0020344F" w:rsidRPr="0020344F" w:rsidRDefault="0020344F" w:rsidP="00CE6780">
      <w:pPr>
        <w:spacing w:after="0" w:line="240" w:lineRule="auto"/>
        <w:ind w:firstLine="720"/>
        <w:jc w:val="both"/>
        <w:rPr>
          <w:rFonts w:ascii="Times New Roman" w:eastAsia="Calibri" w:hAnsi="Times New Roman" w:cs="Arial"/>
          <w:sz w:val="28"/>
          <w:szCs w:val="28"/>
        </w:rPr>
      </w:pPr>
      <w:r w:rsidRPr="0020344F">
        <w:rPr>
          <w:rFonts w:ascii="Times New Roman" w:eastAsia="Calibri" w:hAnsi="Times New Roman" w:cs="Arial"/>
          <w:sz w:val="28"/>
          <w:szCs w:val="28"/>
        </w:rPr>
        <w:t xml:space="preserve">4) надавати згоду районним, обласним радам на </w:t>
      </w:r>
      <w:r w:rsidRPr="0020344F">
        <w:rPr>
          <w:rFonts w:ascii="Times New Roman" w:eastAsia="Calibri" w:hAnsi="Times New Roman" w:cs="Arial"/>
          <w:color w:val="000000"/>
          <w:sz w:val="28"/>
          <w:szCs w:val="28"/>
          <w:shd w:val="clear" w:color="auto" w:fill="FFFFFF"/>
        </w:rPr>
        <w:t>здійснення зміни місцезнаходження комунального підприємства, установи, організації, що має наслідком державну реєстрацію місцезнаходження юридичної особи за межами адміністративно-територіальної одиниці (району, міста, району у місті, селища, села), що є фактичним місцем ведення діяльності чи розташування офісу, з якого проводиться щоденне керування діяльністю такої юридичної особи (переважно знаходиться керівництво) та здійснення управління і обліку;</w:t>
      </w:r>
    </w:p>
    <w:p w:rsidR="0020344F" w:rsidRPr="0020344F" w:rsidRDefault="0020344F" w:rsidP="00CE6780">
      <w:pPr>
        <w:tabs>
          <w:tab w:val="left" w:pos="5835"/>
        </w:tabs>
        <w:spacing w:after="0" w:line="240" w:lineRule="auto"/>
        <w:ind w:firstLine="720"/>
        <w:jc w:val="both"/>
        <w:rPr>
          <w:rFonts w:ascii="Times New Roman" w:eastAsia="Calibri" w:hAnsi="Times New Roman" w:cs="Arial"/>
          <w:color w:val="000000"/>
          <w:sz w:val="28"/>
          <w:szCs w:val="28"/>
          <w:shd w:val="clear" w:color="auto" w:fill="FFFFFF"/>
        </w:rPr>
      </w:pPr>
      <w:r w:rsidRPr="0020344F">
        <w:rPr>
          <w:rFonts w:ascii="Times New Roman" w:eastAsia="Calibri" w:hAnsi="Times New Roman" w:cs="Arial"/>
          <w:color w:val="000000"/>
          <w:sz w:val="28"/>
          <w:szCs w:val="28"/>
          <w:shd w:val="clear" w:color="auto" w:fill="FFFFFF"/>
        </w:rPr>
        <w:t>5) звертатися до суду за захистом своїх прав, у випадку порушення районними, обласними радами процедури зміни місцезнаходження комунального підприємства, установи, організації, що має наслідком державну реєстрацію місцезнаходження юридичної особи за межами адміністративно-територіальної одиниці (району, міста, району у місті, селища, села), що є фактичним місцем ведення діяльності чи розташування офісу, з якого проводиться щоденне керування діяльністю такої юридичної особи (переважно знаходиться керівництво) та здійснення управління і обліку.</w:t>
      </w:r>
      <w:r w:rsidRPr="0020344F">
        <w:rPr>
          <w:rFonts w:ascii="Times New Roman" w:eastAsia="Calibri" w:hAnsi="Times New Roman" w:cs="Arial"/>
          <w:sz w:val="28"/>
          <w:szCs w:val="28"/>
        </w:rPr>
        <w:t>".</w:t>
      </w:r>
    </w:p>
    <w:p w:rsidR="0020344F" w:rsidRPr="0020344F" w:rsidRDefault="0020344F" w:rsidP="00CE6780">
      <w:pPr>
        <w:shd w:val="clear" w:color="auto" w:fill="FFFFFF"/>
        <w:spacing w:after="0" w:line="240" w:lineRule="auto"/>
        <w:ind w:firstLine="720"/>
        <w:jc w:val="both"/>
        <w:rPr>
          <w:rFonts w:ascii="Times New Roman" w:eastAsia="Times New Roman" w:hAnsi="Times New Roman" w:cs="Times New Roman"/>
          <w:sz w:val="28"/>
          <w:szCs w:val="28"/>
          <w:lang w:eastAsia="ru-RU"/>
        </w:rPr>
      </w:pPr>
    </w:p>
    <w:p w:rsidR="0020344F" w:rsidRPr="0020344F" w:rsidRDefault="0020344F" w:rsidP="00CE6780">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20344F">
        <w:rPr>
          <w:rFonts w:ascii="Times New Roman" w:eastAsia="Times New Roman" w:hAnsi="Times New Roman" w:cs="Times New Roman"/>
          <w:sz w:val="28"/>
          <w:szCs w:val="28"/>
          <w:lang w:eastAsia="ru-RU"/>
        </w:rPr>
        <w:t>ІІ. Прикінцеві положення</w:t>
      </w:r>
    </w:p>
    <w:p w:rsidR="0020344F" w:rsidRPr="0020344F" w:rsidRDefault="0020344F" w:rsidP="00CE6780">
      <w:pPr>
        <w:numPr>
          <w:ilvl w:val="0"/>
          <w:numId w:val="1"/>
        </w:numPr>
        <w:shd w:val="clear" w:color="auto" w:fill="FFFFFF"/>
        <w:spacing w:after="0" w:line="240" w:lineRule="auto"/>
        <w:ind w:left="0" w:firstLine="720"/>
        <w:jc w:val="both"/>
        <w:rPr>
          <w:rFonts w:ascii="Times New Roman" w:eastAsia="Times New Roman" w:hAnsi="Times New Roman" w:cs="Times New Roman"/>
          <w:sz w:val="28"/>
          <w:szCs w:val="28"/>
          <w:lang w:eastAsia="ru-RU"/>
        </w:rPr>
      </w:pPr>
      <w:r w:rsidRPr="0020344F">
        <w:rPr>
          <w:rFonts w:ascii="Times New Roman" w:eastAsia="Times New Roman" w:hAnsi="Times New Roman" w:cs="Times New Roman"/>
          <w:sz w:val="28"/>
          <w:szCs w:val="28"/>
          <w:lang w:eastAsia="ru-RU"/>
        </w:rPr>
        <w:t>Цей Закон набирає чинності з дня його опублікування.</w:t>
      </w:r>
    </w:p>
    <w:p w:rsidR="0020344F" w:rsidRPr="0020344F" w:rsidRDefault="0020344F" w:rsidP="00CE6780">
      <w:pPr>
        <w:numPr>
          <w:ilvl w:val="0"/>
          <w:numId w:val="1"/>
        </w:numPr>
        <w:shd w:val="clear" w:color="auto" w:fill="FFFFFF"/>
        <w:spacing w:after="0" w:line="240" w:lineRule="auto"/>
        <w:ind w:left="0" w:firstLine="720"/>
        <w:jc w:val="both"/>
        <w:rPr>
          <w:rFonts w:ascii="Times New Roman" w:eastAsia="Times New Roman" w:hAnsi="Times New Roman" w:cs="Times New Roman"/>
          <w:sz w:val="28"/>
          <w:szCs w:val="28"/>
          <w:lang w:eastAsia="ru-RU"/>
        </w:rPr>
      </w:pPr>
      <w:r w:rsidRPr="0020344F">
        <w:rPr>
          <w:rFonts w:ascii="Times New Roman" w:eastAsia="Times New Roman" w:hAnsi="Times New Roman" w:cs="Times New Roman"/>
          <w:sz w:val="28"/>
          <w:szCs w:val="28"/>
          <w:lang w:eastAsia="ru-RU"/>
        </w:rPr>
        <w:t>Органам місцевого самоврядування протягом трьох місяців з дня набрання чинності цим Законом:</w:t>
      </w:r>
    </w:p>
    <w:p w:rsidR="0020344F" w:rsidRPr="0020344F" w:rsidRDefault="0020344F" w:rsidP="00CE6780">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20344F">
        <w:rPr>
          <w:rFonts w:ascii="Times New Roman" w:eastAsia="Times New Roman" w:hAnsi="Times New Roman" w:cs="Times New Roman"/>
          <w:sz w:val="28"/>
          <w:szCs w:val="28"/>
          <w:lang w:eastAsia="ru-RU"/>
        </w:rPr>
        <w:t>привести свої рішення у відповідність із цим Законом;</w:t>
      </w:r>
    </w:p>
    <w:p w:rsidR="0020344F" w:rsidRPr="0020344F" w:rsidRDefault="0020344F" w:rsidP="00CE6780">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20344F">
        <w:rPr>
          <w:rFonts w:ascii="Times New Roman" w:eastAsia="Times New Roman" w:hAnsi="Times New Roman" w:cs="Times New Roman"/>
          <w:sz w:val="28"/>
          <w:szCs w:val="28"/>
          <w:lang w:eastAsia="ru-RU"/>
        </w:rPr>
        <w:t>забезпечити в межах своїх повноважень прийняття рішень, необхідних для реалізації цього Закону;</w:t>
      </w:r>
    </w:p>
    <w:p w:rsidR="0020344F" w:rsidRPr="0020344F" w:rsidRDefault="0020344F" w:rsidP="00CE6780">
      <w:pPr>
        <w:shd w:val="clear" w:color="auto" w:fill="FFFFFF"/>
        <w:spacing w:after="0" w:line="240" w:lineRule="auto"/>
        <w:ind w:firstLine="720"/>
        <w:jc w:val="both"/>
        <w:rPr>
          <w:rFonts w:ascii="Times New Roman" w:eastAsia="Times New Roman" w:hAnsi="Times New Roman" w:cs="Times New Roman"/>
          <w:color w:val="000000"/>
          <w:sz w:val="28"/>
          <w:szCs w:val="28"/>
          <w:shd w:val="clear" w:color="auto" w:fill="FFFFFF"/>
          <w:lang w:eastAsia="ru-RU"/>
        </w:rPr>
      </w:pPr>
      <w:r w:rsidRPr="0020344F">
        <w:rPr>
          <w:rFonts w:ascii="Times New Roman" w:eastAsia="Times New Roman" w:hAnsi="Times New Roman" w:cs="Times New Roman"/>
          <w:sz w:val="28"/>
          <w:szCs w:val="28"/>
          <w:lang w:eastAsia="ru-RU"/>
        </w:rPr>
        <w:t xml:space="preserve">змінити місцезнаходження </w:t>
      </w:r>
      <w:r w:rsidRPr="0020344F">
        <w:rPr>
          <w:rFonts w:ascii="Times New Roman" w:eastAsia="Times New Roman" w:hAnsi="Times New Roman" w:cs="Times New Roman"/>
          <w:color w:val="000000"/>
          <w:sz w:val="28"/>
          <w:szCs w:val="28"/>
          <w:shd w:val="clear" w:color="auto" w:fill="FFFFFF"/>
          <w:lang w:eastAsia="ru-RU"/>
        </w:rPr>
        <w:t>комунальних підприємств, установ, організацій на фактичне місце ведення діяльності чи розташування офісу, з якого проводиться щоденне керування діяльністю такої юридичної особи (переважно знаходиться керівництво) та здійснення управління і обліку;</w:t>
      </w:r>
    </w:p>
    <w:p w:rsidR="0020344F" w:rsidRPr="0020344F" w:rsidRDefault="0020344F" w:rsidP="00CE6780">
      <w:pPr>
        <w:shd w:val="clear" w:color="auto" w:fill="FFFFFF"/>
        <w:spacing w:after="0" w:line="240" w:lineRule="auto"/>
        <w:ind w:firstLine="720"/>
        <w:jc w:val="both"/>
        <w:rPr>
          <w:rFonts w:ascii="Times New Roman" w:eastAsia="Times New Roman" w:hAnsi="Times New Roman" w:cs="Times New Roman"/>
          <w:color w:val="000000"/>
          <w:sz w:val="28"/>
          <w:szCs w:val="28"/>
          <w:shd w:val="clear" w:color="auto" w:fill="FFFFFF"/>
          <w:lang w:eastAsia="ru-RU"/>
        </w:rPr>
      </w:pPr>
      <w:r w:rsidRPr="0020344F">
        <w:rPr>
          <w:rFonts w:ascii="Times New Roman" w:eastAsia="Times New Roman" w:hAnsi="Times New Roman" w:cs="Times New Roman"/>
          <w:color w:val="000000"/>
          <w:sz w:val="28"/>
          <w:szCs w:val="28"/>
          <w:shd w:val="clear" w:color="auto" w:fill="FFFFFF"/>
          <w:lang w:eastAsia="ru-RU"/>
        </w:rPr>
        <w:t>забезпечити подачу на розгляд суб’єктів державної реєстрації юридичних осіб, фізичних осіб - підприємців та громадських формувань документів, необхідних для проведення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 частині відомостей про місцезнаходження комунальних підприємств, установ, організацій за фактичним місцем ведення діяльності чи розташування офісу, з якого проводиться щоденне керування діяльністю такої юридичної особи (переважно знаходиться керівництво) та здійснення управління і обліку.</w:t>
      </w:r>
    </w:p>
    <w:p w:rsidR="00CE6780" w:rsidRDefault="00CE6780" w:rsidP="00CE6780">
      <w:pPr>
        <w:shd w:val="clear" w:color="auto" w:fill="FFFFFF"/>
        <w:spacing w:after="0" w:line="240" w:lineRule="auto"/>
        <w:jc w:val="both"/>
        <w:rPr>
          <w:rFonts w:ascii="Times New Roman" w:eastAsia="Times New Roman" w:hAnsi="Times New Roman" w:cs="Times New Roman"/>
          <w:bCs/>
          <w:color w:val="000000"/>
          <w:sz w:val="28"/>
          <w:szCs w:val="28"/>
          <w:shd w:val="clear" w:color="auto" w:fill="FFFFFF"/>
          <w:lang w:eastAsia="ru-RU"/>
        </w:rPr>
      </w:pPr>
    </w:p>
    <w:p w:rsidR="00CE6780" w:rsidRPr="0020344F" w:rsidRDefault="00CE6780" w:rsidP="00CE6780">
      <w:pPr>
        <w:shd w:val="clear" w:color="auto" w:fill="FFFFFF"/>
        <w:spacing w:after="0" w:line="240" w:lineRule="auto"/>
        <w:jc w:val="both"/>
        <w:rPr>
          <w:rFonts w:ascii="Times New Roman" w:eastAsia="Times New Roman" w:hAnsi="Times New Roman" w:cs="Times New Roman"/>
          <w:bCs/>
          <w:color w:val="000000"/>
          <w:sz w:val="28"/>
          <w:szCs w:val="28"/>
          <w:shd w:val="clear" w:color="auto" w:fill="FFFFFF"/>
          <w:lang w:eastAsia="ru-RU"/>
        </w:rPr>
      </w:pPr>
    </w:p>
    <w:p w:rsidR="00CE6780" w:rsidRDefault="0020344F" w:rsidP="00CE6780">
      <w:pPr>
        <w:shd w:val="clear" w:color="auto" w:fill="FFFFFF"/>
        <w:spacing w:after="0" w:line="240" w:lineRule="auto"/>
        <w:jc w:val="both"/>
        <w:rPr>
          <w:rFonts w:ascii="Times New Roman" w:eastAsia="Times New Roman" w:hAnsi="Times New Roman" w:cs="Times New Roman"/>
          <w:b/>
          <w:bCs/>
          <w:sz w:val="28"/>
          <w:szCs w:val="28"/>
          <w:lang w:eastAsia="ru-RU"/>
        </w:rPr>
      </w:pPr>
      <w:r w:rsidRPr="0020344F">
        <w:rPr>
          <w:rFonts w:ascii="Times New Roman" w:eastAsia="Times New Roman" w:hAnsi="Times New Roman" w:cs="Times New Roman"/>
          <w:b/>
          <w:bCs/>
          <w:sz w:val="28"/>
          <w:szCs w:val="28"/>
          <w:lang w:eastAsia="ru-RU"/>
        </w:rPr>
        <w:t xml:space="preserve">Голова Верховної Ради </w:t>
      </w:r>
    </w:p>
    <w:p w:rsidR="00E9242F" w:rsidRPr="00CE6780" w:rsidRDefault="00CE6780" w:rsidP="00CE6780">
      <w:pPr>
        <w:shd w:val="clear" w:color="auto" w:fill="FFFFFF"/>
        <w:spacing w:after="0" w:line="240" w:lineRule="auto"/>
        <w:ind w:left="708"/>
        <w:jc w:val="both"/>
        <w:rPr>
          <w:rFonts w:ascii="Times New Roman" w:eastAsia="Times New Roman" w:hAnsi="Times New Roman" w:cs="Times New Roman"/>
          <w:b/>
          <w:bCs/>
          <w:sz w:val="28"/>
          <w:szCs w:val="28"/>
          <w:lang w:eastAsia="ru-RU"/>
        </w:rPr>
      </w:pPr>
      <w:r w:rsidRPr="00CE6780">
        <w:rPr>
          <w:rFonts w:ascii="Times New Roman" w:eastAsia="Times New Roman" w:hAnsi="Times New Roman" w:cs="Times New Roman"/>
          <w:b/>
          <w:bCs/>
          <w:sz w:val="28"/>
          <w:szCs w:val="28"/>
          <w:lang w:val="ru-RU" w:eastAsia="ru-RU"/>
        </w:rPr>
        <w:t xml:space="preserve">    </w:t>
      </w:r>
      <w:r w:rsidR="00C4288C">
        <w:rPr>
          <w:rFonts w:ascii="Times New Roman" w:eastAsia="Times New Roman" w:hAnsi="Times New Roman" w:cs="Times New Roman"/>
          <w:b/>
          <w:bCs/>
          <w:sz w:val="28"/>
          <w:szCs w:val="28"/>
          <w:lang w:eastAsia="ru-RU"/>
        </w:rPr>
        <w:t>України</w:t>
      </w:r>
      <w:r w:rsidR="00C4288C">
        <w:rPr>
          <w:rFonts w:ascii="Times New Roman" w:eastAsia="Times New Roman" w:hAnsi="Times New Roman" w:cs="Times New Roman"/>
          <w:b/>
          <w:bCs/>
          <w:sz w:val="28"/>
          <w:szCs w:val="28"/>
          <w:lang w:eastAsia="ru-RU"/>
        </w:rPr>
        <w:tab/>
      </w:r>
      <w:r w:rsidR="00C4288C">
        <w:rPr>
          <w:rFonts w:ascii="Times New Roman" w:eastAsia="Times New Roman" w:hAnsi="Times New Roman" w:cs="Times New Roman"/>
          <w:b/>
          <w:bCs/>
          <w:sz w:val="28"/>
          <w:szCs w:val="28"/>
          <w:lang w:eastAsia="ru-RU"/>
        </w:rPr>
        <w:tab/>
      </w:r>
      <w:r w:rsidR="00C4288C">
        <w:rPr>
          <w:rFonts w:ascii="Times New Roman" w:eastAsia="Times New Roman" w:hAnsi="Times New Roman" w:cs="Times New Roman"/>
          <w:b/>
          <w:bCs/>
          <w:sz w:val="28"/>
          <w:szCs w:val="28"/>
          <w:lang w:eastAsia="ru-RU"/>
        </w:rPr>
        <w:tab/>
      </w:r>
      <w:r w:rsidR="00C4288C">
        <w:rPr>
          <w:rFonts w:ascii="Times New Roman" w:eastAsia="Times New Roman" w:hAnsi="Times New Roman" w:cs="Times New Roman"/>
          <w:b/>
          <w:bCs/>
          <w:sz w:val="28"/>
          <w:szCs w:val="28"/>
          <w:lang w:eastAsia="ru-RU"/>
        </w:rPr>
        <w:tab/>
      </w:r>
      <w:r w:rsidR="00C4288C">
        <w:rPr>
          <w:rFonts w:ascii="Times New Roman" w:eastAsia="Times New Roman" w:hAnsi="Times New Roman" w:cs="Times New Roman"/>
          <w:b/>
          <w:bCs/>
          <w:sz w:val="28"/>
          <w:szCs w:val="28"/>
          <w:lang w:eastAsia="ru-RU"/>
        </w:rPr>
        <w:tab/>
      </w:r>
      <w:r w:rsidR="00C4288C">
        <w:rPr>
          <w:rFonts w:ascii="Times New Roman" w:eastAsia="Times New Roman" w:hAnsi="Times New Roman" w:cs="Times New Roman"/>
          <w:b/>
          <w:bCs/>
          <w:sz w:val="28"/>
          <w:szCs w:val="28"/>
          <w:lang w:eastAsia="ru-RU"/>
        </w:rPr>
        <w:tab/>
      </w:r>
      <w:r w:rsidR="00C4288C">
        <w:rPr>
          <w:rFonts w:ascii="Times New Roman" w:eastAsia="Times New Roman" w:hAnsi="Times New Roman" w:cs="Times New Roman"/>
          <w:b/>
          <w:bCs/>
          <w:sz w:val="28"/>
          <w:szCs w:val="28"/>
          <w:lang w:eastAsia="ru-RU"/>
        </w:rPr>
        <w:tab/>
      </w:r>
      <w:r w:rsidR="00C4288C">
        <w:rPr>
          <w:rFonts w:ascii="Times New Roman" w:eastAsia="Times New Roman" w:hAnsi="Times New Roman" w:cs="Times New Roman"/>
          <w:b/>
          <w:bCs/>
          <w:sz w:val="28"/>
          <w:szCs w:val="28"/>
          <w:lang w:eastAsia="ru-RU"/>
        </w:rPr>
        <w:tab/>
      </w:r>
      <w:r w:rsidR="00C4288C">
        <w:rPr>
          <w:rFonts w:ascii="Times New Roman" w:eastAsia="Times New Roman" w:hAnsi="Times New Roman" w:cs="Times New Roman"/>
          <w:b/>
          <w:bCs/>
          <w:sz w:val="28"/>
          <w:szCs w:val="28"/>
          <w:lang w:eastAsia="ru-RU"/>
        </w:rPr>
        <w:tab/>
        <w:t>Д. РА</w:t>
      </w:r>
      <w:r>
        <w:rPr>
          <w:rFonts w:ascii="Times New Roman" w:eastAsia="Times New Roman" w:hAnsi="Times New Roman" w:cs="Times New Roman"/>
          <w:b/>
          <w:bCs/>
          <w:sz w:val="28"/>
          <w:szCs w:val="28"/>
          <w:lang w:eastAsia="ru-RU"/>
        </w:rPr>
        <w:t>ЗУМКОВ</w:t>
      </w:r>
      <w:r w:rsidR="0020344F" w:rsidRPr="0020344F">
        <w:rPr>
          <w:rFonts w:ascii="Times New Roman" w:eastAsia="Times New Roman" w:hAnsi="Times New Roman" w:cs="Times New Roman"/>
          <w:b/>
          <w:bCs/>
          <w:sz w:val="28"/>
          <w:szCs w:val="28"/>
          <w:lang w:val="ru-RU" w:eastAsia="ru-RU"/>
        </w:rPr>
        <w:tab/>
      </w:r>
    </w:p>
    <w:sectPr w:rsidR="00E9242F" w:rsidRPr="00CE6780" w:rsidSect="00CE6780">
      <w:headerReference w:type="even" r:id="rId7"/>
      <w:headerReference w:type="default" r:id="rId8"/>
      <w:footerReference w:type="even" r:id="rId9"/>
      <w:footerReference w:type="default" r:id="rId10"/>
      <w:headerReference w:type="first" r:id="rId11"/>
      <w:footerReference w:type="first" r:id="rId12"/>
      <w:pgSz w:w="12240" w:h="15840"/>
      <w:pgMar w:top="850" w:right="850" w:bottom="850"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500" w:rsidRDefault="00095500" w:rsidP="00CE6780">
      <w:pPr>
        <w:spacing w:after="0" w:line="240" w:lineRule="auto"/>
      </w:pPr>
      <w:r>
        <w:separator/>
      </w:r>
    </w:p>
  </w:endnote>
  <w:endnote w:type="continuationSeparator" w:id="0">
    <w:p w:rsidR="00095500" w:rsidRDefault="00095500" w:rsidP="00CE6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98D" w:rsidRDefault="0045798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98D" w:rsidRDefault="0045798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98D" w:rsidRDefault="0045798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500" w:rsidRDefault="00095500" w:rsidP="00CE6780">
      <w:pPr>
        <w:spacing w:after="0" w:line="240" w:lineRule="auto"/>
      </w:pPr>
      <w:r>
        <w:separator/>
      </w:r>
    </w:p>
  </w:footnote>
  <w:footnote w:type="continuationSeparator" w:id="0">
    <w:p w:rsidR="00095500" w:rsidRDefault="00095500" w:rsidP="00CE6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98D" w:rsidRDefault="0045798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561322"/>
      <w:docPartObj>
        <w:docPartGallery w:val="Page Numbers (Top of Page)"/>
        <w:docPartUnique/>
      </w:docPartObj>
    </w:sdtPr>
    <w:sdtEndPr/>
    <w:sdtContent>
      <w:p w:rsidR="00CE6780" w:rsidRDefault="00CE6780">
        <w:pPr>
          <w:pStyle w:val="Header"/>
          <w:jc w:val="center"/>
        </w:pPr>
        <w:r>
          <w:fldChar w:fldCharType="begin"/>
        </w:r>
        <w:r>
          <w:instrText>PAGE   \* MERGEFORMAT</w:instrText>
        </w:r>
        <w:r>
          <w:fldChar w:fldCharType="separate"/>
        </w:r>
        <w:r w:rsidR="00D85A91">
          <w:rPr>
            <w:noProof/>
          </w:rPr>
          <w:t>3</w:t>
        </w:r>
        <w:r>
          <w:fldChar w:fldCharType="end"/>
        </w:r>
      </w:p>
    </w:sdtContent>
  </w:sdt>
  <w:p w:rsidR="00CE6780" w:rsidRDefault="00CE678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98D" w:rsidRDefault="0045798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B4423"/>
    <w:multiLevelType w:val="hybridMultilevel"/>
    <w:tmpl w:val="31D4FE38"/>
    <w:lvl w:ilvl="0" w:tplc="F468BB8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CEC"/>
    <w:rsid w:val="0000342E"/>
    <w:rsid w:val="00004761"/>
    <w:rsid w:val="00054BE3"/>
    <w:rsid w:val="00095500"/>
    <w:rsid w:val="0020344F"/>
    <w:rsid w:val="002C1F31"/>
    <w:rsid w:val="002F6ACA"/>
    <w:rsid w:val="003D738C"/>
    <w:rsid w:val="003F0F71"/>
    <w:rsid w:val="00444EF2"/>
    <w:rsid w:val="0045798D"/>
    <w:rsid w:val="00567BCF"/>
    <w:rsid w:val="005700CE"/>
    <w:rsid w:val="00627B8C"/>
    <w:rsid w:val="00631CEC"/>
    <w:rsid w:val="006665B9"/>
    <w:rsid w:val="00787635"/>
    <w:rsid w:val="007A22E6"/>
    <w:rsid w:val="00813249"/>
    <w:rsid w:val="00956BFD"/>
    <w:rsid w:val="00975DCC"/>
    <w:rsid w:val="00A42C3B"/>
    <w:rsid w:val="00B44C9D"/>
    <w:rsid w:val="00C4288C"/>
    <w:rsid w:val="00CC5E0E"/>
    <w:rsid w:val="00CE1838"/>
    <w:rsid w:val="00CE6780"/>
    <w:rsid w:val="00D85A91"/>
    <w:rsid w:val="00D97AD4"/>
    <w:rsid w:val="00DA43A0"/>
    <w:rsid w:val="00E3677D"/>
    <w:rsid w:val="00E76703"/>
    <w:rsid w:val="00F630A5"/>
    <w:rsid w:val="00FA5728"/>
    <w:rsid w:val="00FB27E2"/>
    <w:rsid w:val="00FC6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6780"/>
    <w:pPr>
      <w:tabs>
        <w:tab w:val="center" w:pos="4819"/>
        <w:tab w:val="right" w:pos="9639"/>
      </w:tabs>
      <w:spacing w:after="0" w:line="240" w:lineRule="auto"/>
    </w:pPr>
  </w:style>
  <w:style w:type="character" w:customStyle="1" w:styleId="HeaderChar">
    <w:name w:val="Header Char"/>
    <w:basedOn w:val="DefaultParagraphFont"/>
    <w:link w:val="Header"/>
    <w:uiPriority w:val="99"/>
    <w:rsid w:val="00CE6780"/>
  </w:style>
  <w:style w:type="paragraph" w:styleId="Footer">
    <w:name w:val="footer"/>
    <w:basedOn w:val="Normal"/>
    <w:link w:val="FooterChar"/>
    <w:uiPriority w:val="99"/>
    <w:unhideWhenUsed/>
    <w:rsid w:val="00CE6780"/>
    <w:pPr>
      <w:tabs>
        <w:tab w:val="center" w:pos="4819"/>
        <w:tab w:val="right" w:pos="9639"/>
      </w:tabs>
      <w:spacing w:after="0" w:line="240" w:lineRule="auto"/>
    </w:pPr>
  </w:style>
  <w:style w:type="character" w:customStyle="1" w:styleId="FooterChar">
    <w:name w:val="Footer Char"/>
    <w:basedOn w:val="DefaultParagraphFont"/>
    <w:link w:val="Footer"/>
    <w:uiPriority w:val="99"/>
    <w:rsid w:val="00CE6780"/>
  </w:style>
  <w:style w:type="table" w:styleId="TableGrid">
    <w:name w:val="Table Grid"/>
    <w:basedOn w:val="TableNormal"/>
    <w:uiPriority w:val="39"/>
    <w:rsid w:val="00FA5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57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42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2020-02-24T12:13:00Z</dcterms:created>
  <dcterms:modified xsi:type="dcterms:W3CDTF">2020-02-24T12:18:00Z</dcterms:modified>
</cp:coreProperties>
</file>