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8DB" w:rsidRPr="00104A30" w:rsidRDefault="00E958DB" w:rsidP="00E958DB">
      <w:pPr>
        <w:jc w:val="right"/>
        <w:rPr>
          <w:bCs/>
          <w:color w:val="000000"/>
          <w:sz w:val="28"/>
          <w:szCs w:val="28"/>
        </w:rPr>
      </w:pPr>
      <w:bookmarkStart w:id="0" w:name="_GoBack"/>
      <w:bookmarkEnd w:id="0"/>
      <w:r w:rsidRPr="00104A30">
        <w:rPr>
          <w:bCs/>
          <w:color w:val="000000"/>
          <w:sz w:val="28"/>
          <w:szCs w:val="28"/>
        </w:rPr>
        <w:t>Проект</w:t>
      </w:r>
    </w:p>
    <w:p w:rsidR="00E958DB" w:rsidRPr="00104A30" w:rsidRDefault="00E958DB" w:rsidP="00E958DB">
      <w:pPr>
        <w:jc w:val="right"/>
        <w:outlineLvl w:val="0"/>
        <w:rPr>
          <w:color w:val="000000"/>
          <w:sz w:val="28"/>
          <w:szCs w:val="28"/>
        </w:rPr>
      </w:pPr>
      <w:r w:rsidRPr="00104A30">
        <w:rPr>
          <w:color w:val="000000"/>
          <w:sz w:val="28"/>
          <w:szCs w:val="28"/>
        </w:rPr>
        <w:t>вноситься народними</w:t>
      </w:r>
    </w:p>
    <w:p w:rsidR="00E958DB" w:rsidRPr="002A0FA4" w:rsidRDefault="00E958DB" w:rsidP="00E958DB">
      <w:pPr>
        <w:jc w:val="right"/>
        <w:outlineLvl w:val="0"/>
        <w:rPr>
          <w:color w:val="000000"/>
          <w:sz w:val="28"/>
          <w:szCs w:val="28"/>
        </w:rPr>
      </w:pPr>
      <w:r w:rsidRPr="002A0FA4">
        <w:rPr>
          <w:color w:val="000000"/>
          <w:sz w:val="28"/>
          <w:szCs w:val="28"/>
        </w:rPr>
        <w:t>депутатами України</w:t>
      </w:r>
    </w:p>
    <w:p w:rsidR="00E958DB" w:rsidRPr="00DB691A" w:rsidRDefault="00E958DB" w:rsidP="00E958DB">
      <w:pPr>
        <w:adjustRightInd w:val="0"/>
        <w:jc w:val="right"/>
        <w:rPr>
          <w:b/>
          <w:bCs/>
          <w:sz w:val="28"/>
          <w:szCs w:val="28"/>
          <w:lang w:val="ru-RU" w:eastAsia="en-US"/>
        </w:rPr>
      </w:pPr>
      <w:r w:rsidRPr="00DB691A">
        <w:rPr>
          <w:b/>
          <w:bCs/>
          <w:sz w:val="28"/>
          <w:szCs w:val="28"/>
          <w:lang w:val="ru-RU"/>
        </w:rPr>
        <w:t>Г.М. Третьякова (</w:t>
      </w:r>
      <w:proofErr w:type="spellStart"/>
      <w:r w:rsidRPr="00DB691A">
        <w:rPr>
          <w:b/>
          <w:bCs/>
          <w:sz w:val="28"/>
          <w:szCs w:val="28"/>
          <w:lang w:val="ru-RU"/>
        </w:rPr>
        <w:t>посв</w:t>
      </w:r>
      <w:proofErr w:type="spellEnd"/>
      <w:r w:rsidRPr="00DB691A">
        <w:rPr>
          <w:b/>
          <w:bCs/>
          <w:sz w:val="28"/>
          <w:szCs w:val="28"/>
          <w:lang w:val="ru-RU"/>
        </w:rPr>
        <w:t>. № 53)</w:t>
      </w:r>
    </w:p>
    <w:p w:rsidR="00E958DB" w:rsidRPr="00DB691A" w:rsidRDefault="00E958DB" w:rsidP="00E958DB">
      <w:pPr>
        <w:adjustRightInd w:val="0"/>
        <w:jc w:val="right"/>
        <w:rPr>
          <w:b/>
          <w:bCs/>
          <w:sz w:val="28"/>
          <w:szCs w:val="28"/>
          <w:lang w:val="ru-RU"/>
        </w:rPr>
      </w:pPr>
      <w:r w:rsidRPr="00DB691A">
        <w:rPr>
          <w:b/>
          <w:bCs/>
          <w:sz w:val="28"/>
          <w:szCs w:val="28"/>
          <w:lang w:val="ru-RU"/>
        </w:rPr>
        <w:t>В.О. Струневич (</w:t>
      </w:r>
      <w:proofErr w:type="spellStart"/>
      <w:r w:rsidRPr="00DB691A">
        <w:rPr>
          <w:b/>
          <w:bCs/>
          <w:sz w:val="28"/>
          <w:szCs w:val="28"/>
          <w:lang w:val="ru-RU"/>
        </w:rPr>
        <w:t>посв</w:t>
      </w:r>
      <w:proofErr w:type="spellEnd"/>
      <w:r w:rsidRPr="00DB691A">
        <w:rPr>
          <w:b/>
          <w:bCs/>
          <w:sz w:val="28"/>
          <w:szCs w:val="28"/>
          <w:lang w:val="ru-RU"/>
        </w:rPr>
        <w:t>. № 39)</w:t>
      </w:r>
    </w:p>
    <w:p w:rsidR="00E958DB" w:rsidRPr="00DB691A" w:rsidRDefault="00E958DB" w:rsidP="00E958DB">
      <w:pPr>
        <w:adjustRightInd w:val="0"/>
        <w:jc w:val="right"/>
        <w:rPr>
          <w:b/>
          <w:bCs/>
          <w:sz w:val="28"/>
          <w:szCs w:val="28"/>
          <w:lang w:val="ru-RU"/>
        </w:rPr>
      </w:pPr>
      <w:r w:rsidRPr="00DB691A">
        <w:rPr>
          <w:b/>
          <w:bCs/>
          <w:sz w:val="28"/>
          <w:szCs w:val="28"/>
          <w:lang w:val="ru-RU"/>
        </w:rPr>
        <w:t>О.О. Арсенюк (</w:t>
      </w:r>
      <w:proofErr w:type="spellStart"/>
      <w:r w:rsidRPr="00DB691A">
        <w:rPr>
          <w:b/>
          <w:bCs/>
          <w:sz w:val="28"/>
          <w:szCs w:val="28"/>
          <w:lang w:val="ru-RU"/>
        </w:rPr>
        <w:t>посв</w:t>
      </w:r>
      <w:proofErr w:type="spellEnd"/>
      <w:r w:rsidRPr="00DB691A">
        <w:rPr>
          <w:b/>
          <w:bCs/>
          <w:sz w:val="28"/>
          <w:szCs w:val="28"/>
          <w:lang w:val="ru-RU"/>
        </w:rPr>
        <w:t>. № 396)</w:t>
      </w:r>
    </w:p>
    <w:p w:rsidR="00E958DB" w:rsidRPr="00DB691A" w:rsidRDefault="00E958DB" w:rsidP="00E958DB">
      <w:pPr>
        <w:adjustRightInd w:val="0"/>
        <w:jc w:val="right"/>
        <w:rPr>
          <w:b/>
          <w:bCs/>
          <w:sz w:val="28"/>
          <w:szCs w:val="28"/>
          <w:lang w:val="ru-RU"/>
        </w:rPr>
      </w:pPr>
      <w:r w:rsidRPr="00DB691A">
        <w:rPr>
          <w:b/>
          <w:bCs/>
          <w:sz w:val="28"/>
          <w:szCs w:val="28"/>
          <w:lang w:val="ru-RU"/>
        </w:rPr>
        <w:t>С.Д. Гривко (</w:t>
      </w:r>
      <w:proofErr w:type="spellStart"/>
      <w:r w:rsidRPr="00DB691A">
        <w:rPr>
          <w:b/>
          <w:bCs/>
          <w:sz w:val="28"/>
          <w:szCs w:val="28"/>
          <w:lang w:val="ru-RU"/>
        </w:rPr>
        <w:t>посв</w:t>
      </w:r>
      <w:proofErr w:type="spellEnd"/>
      <w:r w:rsidRPr="00DB691A">
        <w:rPr>
          <w:b/>
          <w:bCs/>
          <w:sz w:val="28"/>
          <w:szCs w:val="28"/>
          <w:lang w:val="ru-RU"/>
        </w:rPr>
        <w:t xml:space="preserve">. № 110) </w:t>
      </w:r>
    </w:p>
    <w:p w:rsidR="00E958DB" w:rsidRPr="00DB691A" w:rsidRDefault="00E958DB" w:rsidP="00E958DB">
      <w:pPr>
        <w:adjustRightInd w:val="0"/>
        <w:jc w:val="right"/>
        <w:rPr>
          <w:b/>
          <w:bCs/>
          <w:sz w:val="28"/>
          <w:szCs w:val="28"/>
          <w:lang w:val="ru-RU"/>
        </w:rPr>
      </w:pPr>
      <w:r w:rsidRPr="00DB691A">
        <w:rPr>
          <w:b/>
          <w:bCs/>
          <w:sz w:val="28"/>
          <w:szCs w:val="28"/>
          <w:lang w:val="ru-RU"/>
        </w:rPr>
        <w:t>А.Д. Остапенко  (</w:t>
      </w:r>
      <w:proofErr w:type="spellStart"/>
      <w:r w:rsidRPr="00DB691A">
        <w:rPr>
          <w:b/>
          <w:bCs/>
          <w:sz w:val="28"/>
          <w:szCs w:val="28"/>
          <w:lang w:val="ru-RU"/>
        </w:rPr>
        <w:t>посв</w:t>
      </w:r>
      <w:proofErr w:type="spellEnd"/>
      <w:r w:rsidRPr="00DB691A">
        <w:rPr>
          <w:b/>
          <w:bCs/>
          <w:sz w:val="28"/>
          <w:szCs w:val="28"/>
          <w:lang w:val="ru-RU"/>
        </w:rPr>
        <w:t>. № 425)</w:t>
      </w:r>
    </w:p>
    <w:p w:rsidR="00FB26E0" w:rsidRDefault="00FB26E0" w:rsidP="00FB26E0">
      <w:pPr>
        <w:pStyle w:val="StyleZakonu"/>
        <w:spacing w:after="0" w:line="240" w:lineRule="auto"/>
        <w:ind w:firstLine="720"/>
        <w:jc w:val="right"/>
        <w:rPr>
          <w:sz w:val="28"/>
          <w:lang w:val="ru-RU"/>
        </w:rPr>
      </w:pPr>
    </w:p>
    <w:p w:rsidR="00E958DB" w:rsidRDefault="00E958DB" w:rsidP="00FB26E0">
      <w:pPr>
        <w:pStyle w:val="StyleZakonu"/>
        <w:spacing w:after="0" w:line="240" w:lineRule="auto"/>
        <w:ind w:firstLine="720"/>
        <w:jc w:val="right"/>
        <w:rPr>
          <w:sz w:val="28"/>
          <w:lang w:val="ru-RU"/>
        </w:rPr>
      </w:pPr>
    </w:p>
    <w:p w:rsidR="00951F6E" w:rsidRPr="00FB26E0" w:rsidRDefault="00951F6E" w:rsidP="00FB26E0">
      <w:pPr>
        <w:pStyle w:val="StyleZakonu"/>
        <w:spacing w:after="0" w:line="240" w:lineRule="auto"/>
        <w:ind w:firstLine="720"/>
        <w:jc w:val="right"/>
        <w:rPr>
          <w:b/>
          <w:sz w:val="28"/>
          <w:lang w:val="ru-RU"/>
        </w:rPr>
      </w:pPr>
    </w:p>
    <w:p w:rsidR="00871C29" w:rsidRDefault="00871C29" w:rsidP="00FB26E0">
      <w:pPr>
        <w:pStyle w:val="StyleZakonu"/>
        <w:spacing w:after="0" w:line="240" w:lineRule="auto"/>
        <w:ind w:firstLine="720"/>
        <w:jc w:val="center"/>
        <w:rPr>
          <w:b/>
          <w:sz w:val="28"/>
        </w:rPr>
      </w:pPr>
      <w:r w:rsidRPr="00871C29">
        <w:rPr>
          <w:b/>
          <w:sz w:val="28"/>
        </w:rPr>
        <w:t>ЗАКОН УКРАЇНИ</w:t>
      </w:r>
    </w:p>
    <w:p w:rsidR="00E958DB" w:rsidRPr="00871C29" w:rsidRDefault="00E958DB" w:rsidP="00FB26E0">
      <w:pPr>
        <w:pStyle w:val="StyleZakonu"/>
        <w:spacing w:after="0" w:line="240" w:lineRule="auto"/>
        <w:ind w:firstLine="720"/>
        <w:jc w:val="center"/>
        <w:rPr>
          <w:b/>
          <w:sz w:val="28"/>
        </w:rPr>
      </w:pPr>
    </w:p>
    <w:p w:rsidR="00871C29" w:rsidRPr="00145921" w:rsidRDefault="00871C29" w:rsidP="00FB26E0">
      <w:pPr>
        <w:ind w:firstLine="720"/>
        <w:jc w:val="center"/>
        <w:rPr>
          <w:b/>
          <w:color w:val="000000"/>
          <w:sz w:val="28"/>
          <w:lang w:eastAsia="ar-SA"/>
        </w:rPr>
      </w:pPr>
      <w:r w:rsidRPr="00E958DB">
        <w:rPr>
          <w:b/>
          <w:sz w:val="28"/>
        </w:rPr>
        <w:t xml:space="preserve">Про внесення змін до статті 14 </w:t>
      </w:r>
      <w:r w:rsidRPr="00E958DB">
        <w:rPr>
          <w:b/>
          <w:color w:val="000000"/>
          <w:sz w:val="28"/>
          <w:lang w:eastAsia="ar-SA"/>
        </w:rPr>
        <w:t>Закону України «Про статус і соціальний захист громадян, які постраждали внас</w:t>
      </w:r>
      <w:r w:rsidR="00E958DB">
        <w:rPr>
          <w:b/>
          <w:color w:val="000000"/>
          <w:sz w:val="28"/>
          <w:lang w:eastAsia="ar-SA"/>
        </w:rPr>
        <w:t>лідок Чорнобильської катастрофи</w:t>
      </w:r>
      <w:r w:rsidR="00145921">
        <w:rPr>
          <w:b/>
          <w:color w:val="000000"/>
          <w:sz w:val="28"/>
          <w:lang w:eastAsia="ar-SA"/>
        </w:rPr>
        <w:t>»</w:t>
      </w:r>
    </w:p>
    <w:p w:rsidR="00FB26E0" w:rsidRPr="00871C29" w:rsidRDefault="00FB26E0" w:rsidP="00FB26E0">
      <w:pPr>
        <w:ind w:firstLine="720"/>
        <w:jc w:val="center"/>
        <w:rPr>
          <w:sz w:val="28"/>
        </w:rPr>
      </w:pPr>
    </w:p>
    <w:p w:rsidR="00871C29" w:rsidRDefault="00871C29" w:rsidP="00871C29">
      <w:pPr>
        <w:pStyle w:val="StyleZakonu"/>
        <w:spacing w:after="0" w:line="240" w:lineRule="auto"/>
        <w:ind w:firstLine="720"/>
        <w:rPr>
          <w:b/>
          <w:sz w:val="28"/>
        </w:rPr>
      </w:pPr>
      <w:r w:rsidRPr="00871C29">
        <w:rPr>
          <w:b/>
          <w:sz w:val="28"/>
        </w:rPr>
        <w:t>Верховна Рада України</w:t>
      </w:r>
      <w:r w:rsidRPr="00871C29">
        <w:rPr>
          <w:sz w:val="28"/>
        </w:rPr>
        <w:t xml:space="preserve"> </w:t>
      </w:r>
      <w:r w:rsidRPr="00871C29">
        <w:rPr>
          <w:b/>
          <w:sz w:val="28"/>
        </w:rPr>
        <w:t>постановляє:</w:t>
      </w:r>
    </w:p>
    <w:p w:rsidR="00172F09" w:rsidRPr="001A3D0B" w:rsidRDefault="00172F09" w:rsidP="00871C29">
      <w:pPr>
        <w:pStyle w:val="StyleZakonu"/>
        <w:spacing w:after="0" w:line="240" w:lineRule="auto"/>
        <w:ind w:firstLine="720"/>
        <w:rPr>
          <w:b/>
          <w:sz w:val="16"/>
          <w:szCs w:val="16"/>
        </w:rPr>
      </w:pPr>
    </w:p>
    <w:p w:rsidR="00951F6E" w:rsidRDefault="00871C29" w:rsidP="00871C29">
      <w:pPr>
        <w:ind w:firstLine="720"/>
        <w:jc w:val="both"/>
        <w:rPr>
          <w:rFonts w:eastAsia="SimSun" w:cs="Mangal"/>
          <w:color w:val="000000"/>
          <w:kern w:val="1"/>
          <w:sz w:val="28"/>
          <w:shd w:val="clear" w:color="auto" w:fill="FFFFFF"/>
          <w:lang w:eastAsia="zh-CN" w:bidi="hi-IN"/>
        </w:rPr>
      </w:pPr>
      <w:r w:rsidRPr="00871C29">
        <w:rPr>
          <w:rFonts w:eastAsia="SimSun" w:cs="Mangal"/>
          <w:kern w:val="1"/>
          <w:sz w:val="28"/>
          <w:lang w:bidi="hi-IN"/>
        </w:rPr>
        <w:t xml:space="preserve">І. </w:t>
      </w:r>
      <w:r w:rsidRPr="00871C29">
        <w:rPr>
          <w:rFonts w:eastAsia="SimSun" w:cs="Mangal"/>
          <w:iCs/>
          <w:color w:val="000000"/>
          <w:kern w:val="1"/>
          <w:sz w:val="28"/>
          <w:shd w:val="clear" w:color="auto" w:fill="FFFFFF"/>
          <w:lang w:eastAsia="zh-CN" w:bidi="hi-IN"/>
        </w:rPr>
        <w:t>У статті 14</w:t>
      </w:r>
      <w:r w:rsidRPr="00871C29">
        <w:rPr>
          <w:rFonts w:eastAsia="SimSun" w:cs="Mangal"/>
          <w:i/>
          <w:iCs/>
          <w:color w:val="000000"/>
          <w:kern w:val="1"/>
          <w:sz w:val="28"/>
          <w:shd w:val="clear" w:color="auto" w:fill="FFFFFF"/>
          <w:lang w:eastAsia="zh-CN" w:bidi="hi-IN"/>
        </w:rPr>
        <w:t xml:space="preserve"> </w:t>
      </w:r>
      <w:r w:rsidRPr="00871C29">
        <w:rPr>
          <w:rFonts w:eastAsia="SimSun" w:cs="Mangal"/>
          <w:kern w:val="1"/>
          <w:sz w:val="28"/>
          <w:bdr w:val="none" w:sz="0" w:space="0" w:color="auto" w:frame="1"/>
          <w:shd w:val="clear" w:color="auto" w:fill="FFFFFF"/>
          <w:lang w:eastAsia="zh-CN" w:bidi="hi-IN"/>
        </w:rPr>
        <w:t>Закону України</w:t>
      </w:r>
      <w:r w:rsidRPr="00871C29">
        <w:rPr>
          <w:rFonts w:eastAsia="SimSun" w:cs="Mangal"/>
          <w:color w:val="000000"/>
          <w:kern w:val="1"/>
          <w:sz w:val="28"/>
          <w:shd w:val="clear" w:color="auto" w:fill="FFFFFF"/>
          <w:lang w:eastAsia="zh-CN" w:bidi="hi-IN"/>
        </w:rPr>
        <w:t xml:space="preserve"> «Про статус і соціальний захист громадян, які постраждали внаслідок Чорнобильської катастрофи» (Відомості Верховної Ради України, 1992 р., № 13, ст. 178 із змінами)</w:t>
      </w:r>
      <w:r w:rsidR="001A3D0B">
        <w:rPr>
          <w:rFonts w:eastAsia="SimSun" w:cs="Mangal"/>
          <w:color w:val="000000"/>
          <w:kern w:val="1"/>
          <w:sz w:val="28"/>
          <w:shd w:val="clear" w:color="auto" w:fill="FFFFFF"/>
          <w:lang w:eastAsia="zh-CN" w:bidi="hi-IN"/>
        </w:rPr>
        <w:t>:</w:t>
      </w:r>
      <w:r w:rsidR="001A3D0B" w:rsidRPr="001A3D0B">
        <w:rPr>
          <w:rFonts w:eastAsia="SimSun" w:cs="Mangal"/>
          <w:iCs/>
          <w:color w:val="000000"/>
          <w:kern w:val="1"/>
          <w:sz w:val="28"/>
          <w:shd w:val="clear" w:color="auto" w:fill="FFFFFF"/>
          <w:lang w:eastAsia="zh-CN" w:bidi="hi-IN"/>
        </w:rPr>
        <w:t xml:space="preserve"> </w:t>
      </w:r>
    </w:p>
    <w:p w:rsidR="001A3D0B" w:rsidRPr="001A3D0B" w:rsidRDefault="001A3D0B" w:rsidP="00871C29">
      <w:pPr>
        <w:ind w:firstLine="720"/>
        <w:jc w:val="both"/>
        <w:rPr>
          <w:rFonts w:eastAsia="SimSun" w:cs="Mangal"/>
          <w:iCs/>
          <w:color w:val="000000"/>
          <w:kern w:val="1"/>
          <w:sz w:val="16"/>
          <w:szCs w:val="16"/>
          <w:shd w:val="clear" w:color="auto" w:fill="FFFFFF"/>
          <w:lang w:eastAsia="zh-CN" w:bidi="hi-IN"/>
        </w:rPr>
      </w:pPr>
    </w:p>
    <w:p w:rsidR="001A3D0B" w:rsidRDefault="001A3D0B" w:rsidP="00871C29">
      <w:pPr>
        <w:ind w:firstLine="720"/>
        <w:jc w:val="both"/>
        <w:rPr>
          <w:rFonts w:eastAsia="SimSun" w:cs="Mangal"/>
          <w:iCs/>
          <w:color w:val="000000"/>
          <w:kern w:val="1"/>
          <w:sz w:val="28"/>
          <w:shd w:val="clear" w:color="auto" w:fill="FFFFFF"/>
          <w:lang w:eastAsia="zh-CN" w:bidi="hi-IN"/>
        </w:rPr>
      </w:pPr>
      <w:r>
        <w:rPr>
          <w:rFonts w:eastAsia="SimSun" w:cs="Mangal"/>
          <w:iCs/>
          <w:color w:val="000000"/>
          <w:kern w:val="1"/>
          <w:sz w:val="28"/>
          <w:shd w:val="clear" w:color="auto" w:fill="FFFFFF"/>
          <w:lang w:eastAsia="zh-CN" w:bidi="hi-IN"/>
        </w:rPr>
        <w:t xml:space="preserve">У </w:t>
      </w:r>
      <w:r w:rsidRPr="00871C29">
        <w:rPr>
          <w:rFonts w:eastAsia="SimSun" w:cs="Mangal"/>
          <w:iCs/>
          <w:color w:val="000000"/>
          <w:kern w:val="1"/>
          <w:sz w:val="28"/>
          <w:shd w:val="clear" w:color="auto" w:fill="FFFFFF"/>
          <w:lang w:eastAsia="zh-CN" w:bidi="hi-IN"/>
        </w:rPr>
        <w:t>частин</w:t>
      </w:r>
      <w:r>
        <w:rPr>
          <w:rFonts w:eastAsia="SimSun" w:cs="Mangal"/>
          <w:iCs/>
          <w:color w:val="000000"/>
          <w:kern w:val="1"/>
          <w:sz w:val="28"/>
          <w:shd w:val="clear" w:color="auto" w:fill="FFFFFF"/>
          <w:lang w:eastAsia="zh-CN" w:bidi="hi-IN"/>
        </w:rPr>
        <w:t>і</w:t>
      </w:r>
      <w:r w:rsidRPr="00871C29">
        <w:rPr>
          <w:rFonts w:eastAsia="SimSun" w:cs="Mangal"/>
          <w:iCs/>
          <w:color w:val="000000"/>
          <w:kern w:val="1"/>
          <w:sz w:val="28"/>
          <w:shd w:val="clear" w:color="auto" w:fill="FFFFFF"/>
          <w:lang w:eastAsia="zh-CN" w:bidi="hi-IN"/>
        </w:rPr>
        <w:t xml:space="preserve"> перш</w:t>
      </w:r>
      <w:r>
        <w:rPr>
          <w:rFonts w:eastAsia="SimSun" w:cs="Mangal"/>
          <w:iCs/>
          <w:color w:val="000000"/>
          <w:kern w:val="1"/>
          <w:sz w:val="28"/>
          <w:shd w:val="clear" w:color="auto" w:fill="FFFFFF"/>
          <w:lang w:eastAsia="zh-CN" w:bidi="hi-IN"/>
        </w:rPr>
        <w:t>ій:</w:t>
      </w:r>
    </w:p>
    <w:p w:rsidR="00871C29" w:rsidRPr="00871C29" w:rsidRDefault="00951F6E" w:rsidP="00871C29">
      <w:pPr>
        <w:ind w:firstLine="720"/>
        <w:jc w:val="both"/>
        <w:rPr>
          <w:rFonts w:eastAsia="SimSun" w:cs="Mangal"/>
          <w:color w:val="000000"/>
          <w:kern w:val="1"/>
          <w:sz w:val="28"/>
          <w:shd w:val="clear" w:color="auto" w:fill="FFFFFF"/>
          <w:lang w:eastAsia="zh-CN" w:bidi="hi-IN"/>
        </w:rPr>
      </w:pPr>
      <w:r w:rsidRPr="00951F6E">
        <w:rPr>
          <w:rFonts w:eastAsia="SimSun" w:cs="Mangal"/>
          <w:iCs/>
          <w:color w:val="000000"/>
          <w:kern w:val="1"/>
          <w:sz w:val="28"/>
          <w:shd w:val="clear" w:color="auto" w:fill="FFFFFF"/>
          <w:lang w:val="ru-RU" w:eastAsia="zh-CN" w:bidi="hi-IN"/>
        </w:rPr>
        <w:t>1</w:t>
      </w:r>
      <w:r>
        <w:rPr>
          <w:rFonts w:eastAsia="SimSun" w:cs="Mangal"/>
          <w:iCs/>
          <w:color w:val="000000"/>
          <w:kern w:val="1"/>
          <w:sz w:val="28"/>
          <w:shd w:val="clear" w:color="auto" w:fill="FFFFFF"/>
          <w:lang w:val="ru-RU" w:eastAsia="zh-CN" w:bidi="hi-IN"/>
        </w:rPr>
        <w:t>. П</w:t>
      </w:r>
      <w:proofErr w:type="spellStart"/>
      <w:r w:rsidR="00871C29" w:rsidRPr="00871C29">
        <w:rPr>
          <w:rFonts w:eastAsia="SimSun" w:cs="Mangal"/>
          <w:iCs/>
          <w:color w:val="000000"/>
          <w:kern w:val="1"/>
          <w:sz w:val="28"/>
          <w:shd w:val="clear" w:color="auto" w:fill="FFFFFF"/>
          <w:lang w:eastAsia="zh-CN" w:bidi="hi-IN"/>
        </w:rPr>
        <w:t>ункт</w:t>
      </w:r>
      <w:proofErr w:type="spellEnd"/>
      <w:r w:rsidR="00871C29" w:rsidRPr="00871C29">
        <w:rPr>
          <w:rFonts w:eastAsia="SimSun" w:cs="Mangal"/>
          <w:iCs/>
          <w:color w:val="000000"/>
          <w:kern w:val="1"/>
          <w:sz w:val="28"/>
          <w:shd w:val="clear" w:color="auto" w:fill="FFFFFF"/>
          <w:lang w:eastAsia="zh-CN" w:bidi="hi-IN"/>
        </w:rPr>
        <w:t xml:space="preserve"> 1 </w:t>
      </w:r>
      <w:r w:rsidR="00871C29" w:rsidRPr="00871C29">
        <w:rPr>
          <w:rFonts w:eastAsia="SimSun" w:cs="Mangal"/>
          <w:color w:val="000000"/>
          <w:kern w:val="1"/>
          <w:sz w:val="28"/>
          <w:shd w:val="clear" w:color="auto" w:fill="FFFFFF"/>
          <w:lang w:eastAsia="zh-CN" w:bidi="hi-IN"/>
        </w:rPr>
        <w:t xml:space="preserve">доповнити </w:t>
      </w:r>
      <w:r w:rsidR="00871C29" w:rsidRPr="00871C29">
        <w:rPr>
          <w:rFonts w:eastAsia="SimSun" w:cs="Mangal"/>
          <w:bCs/>
          <w:kern w:val="1"/>
          <w:sz w:val="28"/>
          <w:lang w:bidi="hi-IN"/>
        </w:rPr>
        <w:t>абзацом другим такого змісту</w:t>
      </w:r>
      <w:r w:rsidR="00871C29" w:rsidRPr="00871C29">
        <w:rPr>
          <w:rFonts w:eastAsia="SimSun" w:cs="Mangal"/>
          <w:color w:val="000000"/>
          <w:kern w:val="1"/>
          <w:sz w:val="28"/>
          <w:shd w:val="clear" w:color="auto" w:fill="FFFFFF"/>
          <w:lang w:eastAsia="zh-CN" w:bidi="hi-IN"/>
        </w:rPr>
        <w:t>:</w:t>
      </w:r>
    </w:p>
    <w:p w:rsidR="00871C29" w:rsidRPr="00FB26E0" w:rsidRDefault="00871C29" w:rsidP="00871C29">
      <w:pPr>
        <w:pStyle w:val="a8"/>
        <w:spacing w:before="0" w:beforeAutospacing="0" w:after="0"/>
        <w:ind w:firstLine="720"/>
        <w:jc w:val="both"/>
        <w:rPr>
          <w:spacing w:val="-6"/>
          <w:sz w:val="28"/>
          <w:szCs w:val="20"/>
          <w:lang w:val="uk-UA"/>
        </w:rPr>
      </w:pPr>
      <w:r w:rsidRPr="00871C29">
        <w:rPr>
          <w:color w:val="000000"/>
          <w:sz w:val="28"/>
          <w:szCs w:val="20"/>
          <w:lang w:val="uk-UA"/>
        </w:rPr>
        <w:t xml:space="preserve">«особи, які постійно проживали або постійно працювали чи постійно навчалися на території, яка до 1 січня 2015 року була віднесена до зони посиленого радіоекологічного контролю*, за умови що вони станом на </w:t>
      </w:r>
      <w:r w:rsidR="00951F6E" w:rsidRPr="00951F6E">
        <w:rPr>
          <w:color w:val="000000"/>
          <w:sz w:val="28"/>
          <w:szCs w:val="20"/>
          <w:lang w:val="uk-UA"/>
        </w:rPr>
        <w:t xml:space="preserve">                     </w:t>
      </w:r>
      <w:r w:rsidRPr="00871C29">
        <w:rPr>
          <w:color w:val="000000"/>
          <w:sz w:val="28"/>
          <w:szCs w:val="20"/>
          <w:lang w:val="uk-UA"/>
        </w:rPr>
        <w:t>1 січня 1993 року прожили або відпрацювали чи постійно навчалися в цій зоні не менше чотирьох років і були віднесені до категорії 4 та стосовно яких встановлено причинний зв</w:t>
      </w:r>
      <w:r w:rsidRPr="00871C29">
        <w:rPr>
          <w:bCs/>
          <w:color w:val="000000"/>
          <w:spacing w:val="-10"/>
          <w:sz w:val="28"/>
          <w:szCs w:val="20"/>
          <w:lang w:val="uk-UA" w:eastAsia="uk-UA"/>
        </w:rPr>
        <w:t>’</w:t>
      </w:r>
      <w:r w:rsidRPr="00871C29">
        <w:rPr>
          <w:color w:val="000000"/>
          <w:sz w:val="28"/>
          <w:szCs w:val="20"/>
          <w:lang w:val="uk-UA"/>
        </w:rPr>
        <w:t xml:space="preserve">язок онкологічних, </w:t>
      </w:r>
      <w:proofErr w:type="spellStart"/>
      <w:r w:rsidRPr="00871C29">
        <w:rPr>
          <w:color w:val="000000"/>
          <w:sz w:val="28"/>
          <w:szCs w:val="20"/>
          <w:lang w:val="uk-UA"/>
        </w:rPr>
        <w:t>онкогематологічних</w:t>
      </w:r>
      <w:proofErr w:type="spellEnd"/>
      <w:r w:rsidRPr="00871C29">
        <w:rPr>
          <w:color w:val="000000"/>
          <w:sz w:val="28"/>
          <w:szCs w:val="20"/>
          <w:lang w:val="uk-UA"/>
        </w:rPr>
        <w:t xml:space="preserve"> захворювань з Чорнобильською катастрофою, – категорія 1»;</w:t>
      </w:r>
    </w:p>
    <w:p w:rsidR="001A3D0B" w:rsidRPr="001A3D0B" w:rsidRDefault="001A3D0B" w:rsidP="00871C29">
      <w:pPr>
        <w:pStyle w:val="StyleZakonu"/>
        <w:spacing w:after="0" w:line="240" w:lineRule="auto"/>
        <w:ind w:firstLine="720"/>
        <w:rPr>
          <w:color w:val="000000"/>
          <w:sz w:val="16"/>
          <w:szCs w:val="16"/>
          <w:lang w:val="ru-RU"/>
        </w:rPr>
      </w:pPr>
    </w:p>
    <w:p w:rsidR="001A3D0B" w:rsidRDefault="001A3D0B" w:rsidP="00871C29">
      <w:pPr>
        <w:pStyle w:val="StyleZakonu"/>
        <w:spacing w:after="0" w:line="240" w:lineRule="auto"/>
        <w:ind w:firstLine="720"/>
        <w:rPr>
          <w:color w:val="000000"/>
          <w:sz w:val="28"/>
          <w:lang w:val="ru-RU"/>
        </w:rPr>
      </w:pPr>
      <w:r w:rsidRPr="001A3D0B">
        <w:rPr>
          <w:color w:val="000000"/>
          <w:sz w:val="28"/>
          <w:lang w:val="ru-RU"/>
        </w:rPr>
        <w:t>2</w:t>
      </w:r>
      <w:r>
        <w:rPr>
          <w:color w:val="000000"/>
          <w:sz w:val="28"/>
          <w:lang w:val="ru-RU"/>
        </w:rPr>
        <w:t xml:space="preserve">. пункт 4 </w:t>
      </w:r>
      <w:proofErr w:type="spellStart"/>
      <w:r>
        <w:rPr>
          <w:color w:val="000000"/>
          <w:sz w:val="28"/>
          <w:lang w:val="ru-RU"/>
        </w:rPr>
        <w:t>виключити</w:t>
      </w:r>
      <w:proofErr w:type="spellEnd"/>
      <w:r>
        <w:rPr>
          <w:color w:val="000000"/>
          <w:sz w:val="28"/>
          <w:lang w:val="ru-RU"/>
        </w:rPr>
        <w:t>;</w:t>
      </w:r>
    </w:p>
    <w:p w:rsidR="001A3D0B" w:rsidRPr="001A3D0B" w:rsidRDefault="001A3D0B" w:rsidP="00871C29">
      <w:pPr>
        <w:pStyle w:val="StyleZakonu"/>
        <w:spacing w:after="0" w:line="240" w:lineRule="auto"/>
        <w:ind w:firstLine="720"/>
        <w:rPr>
          <w:color w:val="000000"/>
          <w:sz w:val="16"/>
          <w:szCs w:val="16"/>
          <w:lang w:val="ru-RU"/>
        </w:rPr>
      </w:pPr>
    </w:p>
    <w:p w:rsidR="001A3D0B" w:rsidRPr="00871C29" w:rsidRDefault="001A3D0B" w:rsidP="001A3D0B">
      <w:pPr>
        <w:pStyle w:val="StyleZakonu"/>
        <w:spacing w:after="0" w:line="240" w:lineRule="auto"/>
        <w:ind w:firstLine="720"/>
        <w:rPr>
          <w:color w:val="000000"/>
          <w:sz w:val="28"/>
        </w:rPr>
      </w:pPr>
      <w:r>
        <w:rPr>
          <w:rFonts w:eastAsia="SimSun"/>
          <w:kern w:val="1"/>
          <w:sz w:val="28"/>
          <w:lang w:eastAsia="zh-CN" w:bidi="hi-IN"/>
        </w:rPr>
        <w:t xml:space="preserve">3. </w:t>
      </w:r>
      <w:r w:rsidRPr="00871C29">
        <w:rPr>
          <w:rFonts w:eastAsia="SimSun"/>
          <w:kern w:val="1"/>
          <w:sz w:val="28"/>
          <w:lang w:eastAsia="zh-CN" w:bidi="hi-IN"/>
        </w:rPr>
        <w:t>доповнити приміткою такого змісту:</w:t>
      </w:r>
    </w:p>
    <w:p w:rsidR="001A3D0B" w:rsidRDefault="001A3D0B" w:rsidP="001A3D0B">
      <w:pPr>
        <w:pStyle w:val="StyleZakonu"/>
        <w:spacing w:after="0" w:line="240" w:lineRule="auto"/>
        <w:ind w:firstLine="720"/>
        <w:rPr>
          <w:color w:val="000000"/>
          <w:sz w:val="28"/>
        </w:rPr>
      </w:pPr>
      <w:r w:rsidRPr="00871C29">
        <w:rPr>
          <w:color w:val="000000"/>
          <w:sz w:val="28"/>
        </w:rPr>
        <w:t>«*</w:t>
      </w:r>
      <w:r w:rsidRPr="00172F09">
        <w:rPr>
          <w:color w:val="000000"/>
          <w:sz w:val="28"/>
        </w:rPr>
        <w:t>Т</w:t>
      </w:r>
      <w:r w:rsidRPr="00871C29">
        <w:rPr>
          <w:color w:val="000000"/>
          <w:sz w:val="28"/>
        </w:rPr>
        <w:t xml:space="preserve">ериторією, яка до 1 січня 2015 року була віднесена до зони посиленого радіоекологічного контролю, вважається територія з щільністю забруднення ґрунту понад доаварійний рівень ізотопами цезію від 1,0 до </w:t>
      </w:r>
      <w:r w:rsidRPr="001A3D0B">
        <w:rPr>
          <w:color w:val="000000"/>
          <w:sz w:val="28"/>
        </w:rPr>
        <w:t xml:space="preserve">                </w:t>
      </w:r>
      <w:r w:rsidRPr="00871C29">
        <w:rPr>
          <w:color w:val="000000"/>
          <w:sz w:val="28"/>
        </w:rPr>
        <w:t xml:space="preserve">5,0 </w:t>
      </w:r>
      <w:proofErr w:type="spellStart"/>
      <w:r w:rsidRPr="00871C29">
        <w:rPr>
          <w:color w:val="000000"/>
          <w:sz w:val="28"/>
        </w:rPr>
        <w:t>Кі</w:t>
      </w:r>
      <w:proofErr w:type="spellEnd"/>
      <w:r w:rsidRPr="00871C29">
        <w:rPr>
          <w:color w:val="000000"/>
          <w:sz w:val="28"/>
        </w:rPr>
        <w:t>/км</w:t>
      </w:r>
      <w:r w:rsidRPr="00871C29">
        <w:rPr>
          <w:color w:val="000000"/>
          <w:sz w:val="28"/>
          <w:vertAlign w:val="superscript"/>
        </w:rPr>
        <w:t>2</w:t>
      </w:r>
      <w:r w:rsidRPr="00871C29">
        <w:rPr>
          <w:color w:val="000000"/>
          <w:sz w:val="28"/>
        </w:rPr>
        <w:t xml:space="preserve">, або стронцію від 0,02 до 0,15 </w:t>
      </w:r>
      <w:proofErr w:type="spellStart"/>
      <w:r w:rsidRPr="00871C29">
        <w:rPr>
          <w:color w:val="000000"/>
          <w:sz w:val="28"/>
        </w:rPr>
        <w:t>Кі</w:t>
      </w:r>
      <w:proofErr w:type="spellEnd"/>
      <w:r w:rsidRPr="00871C29">
        <w:rPr>
          <w:color w:val="000000"/>
          <w:sz w:val="28"/>
        </w:rPr>
        <w:t>/км</w:t>
      </w:r>
      <w:r w:rsidRPr="00871C29">
        <w:rPr>
          <w:color w:val="000000"/>
          <w:sz w:val="28"/>
          <w:vertAlign w:val="superscript"/>
        </w:rPr>
        <w:t>2</w:t>
      </w:r>
      <w:r w:rsidRPr="00871C29">
        <w:rPr>
          <w:color w:val="000000"/>
          <w:sz w:val="28"/>
        </w:rPr>
        <w:t xml:space="preserve">, або плутонію від 0,005 до 0,01 </w:t>
      </w:r>
      <w:proofErr w:type="spellStart"/>
      <w:r w:rsidRPr="00871C29">
        <w:rPr>
          <w:color w:val="000000"/>
          <w:sz w:val="28"/>
        </w:rPr>
        <w:t>Кі</w:t>
      </w:r>
      <w:proofErr w:type="spellEnd"/>
      <w:r w:rsidRPr="00871C29">
        <w:rPr>
          <w:color w:val="000000"/>
          <w:sz w:val="28"/>
        </w:rPr>
        <w:t>/км</w:t>
      </w:r>
      <w:r w:rsidRPr="00871C29">
        <w:rPr>
          <w:color w:val="000000"/>
          <w:sz w:val="28"/>
          <w:vertAlign w:val="superscript"/>
        </w:rPr>
        <w:t>2</w:t>
      </w:r>
      <w:r w:rsidRPr="00871C29">
        <w:rPr>
          <w:color w:val="000000"/>
          <w:sz w:val="28"/>
        </w:rPr>
        <w:t xml:space="preserve"> за умови, що розрахункова ефективна еквівалентна доза опромінення людини з урахуванням коефіцієнтів міграції радіонуклідів у рослини та інших факторів перевищує 0,5 </w:t>
      </w:r>
      <w:proofErr w:type="spellStart"/>
      <w:r w:rsidRPr="00871C29">
        <w:rPr>
          <w:color w:val="000000"/>
          <w:sz w:val="28"/>
        </w:rPr>
        <w:t>мЗв</w:t>
      </w:r>
      <w:proofErr w:type="spellEnd"/>
      <w:r w:rsidRPr="00871C29">
        <w:rPr>
          <w:color w:val="000000"/>
          <w:sz w:val="28"/>
        </w:rPr>
        <w:t xml:space="preserve"> (0,05 бера) за рік понад дозу, яку вона одержувала у доаварійний період».</w:t>
      </w:r>
    </w:p>
    <w:p w:rsidR="001A3D0B" w:rsidRDefault="001A3D0B" w:rsidP="00871C29">
      <w:pPr>
        <w:ind w:firstLine="720"/>
        <w:jc w:val="both"/>
        <w:rPr>
          <w:color w:val="000000"/>
          <w:sz w:val="28"/>
        </w:rPr>
      </w:pPr>
    </w:p>
    <w:p w:rsidR="00871C29" w:rsidRPr="00871C29" w:rsidRDefault="00871C29" w:rsidP="00871C29">
      <w:pPr>
        <w:ind w:firstLine="720"/>
        <w:jc w:val="both"/>
        <w:rPr>
          <w:color w:val="000000"/>
          <w:sz w:val="28"/>
        </w:rPr>
      </w:pPr>
      <w:r w:rsidRPr="00871C29">
        <w:rPr>
          <w:color w:val="000000"/>
          <w:sz w:val="28"/>
        </w:rPr>
        <w:t>ІІ. Прикінцеві положення</w:t>
      </w:r>
    </w:p>
    <w:p w:rsidR="00871C29" w:rsidRPr="00871C29" w:rsidRDefault="00871C29" w:rsidP="00871C29">
      <w:pPr>
        <w:pStyle w:val="StyleZakonu"/>
        <w:spacing w:after="0" w:line="240" w:lineRule="auto"/>
        <w:ind w:firstLine="720"/>
        <w:rPr>
          <w:b/>
          <w:sz w:val="28"/>
        </w:rPr>
      </w:pPr>
      <w:r w:rsidRPr="00871C29">
        <w:rPr>
          <w:color w:val="000000"/>
          <w:sz w:val="28"/>
        </w:rPr>
        <w:lastRenderedPageBreak/>
        <w:t xml:space="preserve">1. Цей Закон </w:t>
      </w:r>
      <w:r w:rsidRPr="00871C29">
        <w:rPr>
          <w:color w:val="000000"/>
          <w:sz w:val="28"/>
          <w:shd w:val="clear" w:color="auto" w:fill="FFFFFF"/>
        </w:rPr>
        <w:t xml:space="preserve">набирає чинності з </w:t>
      </w:r>
      <w:r w:rsidR="00060175">
        <w:rPr>
          <w:color w:val="000000"/>
          <w:sz w:val="28"/>
          <w:shd w:val="clear" w:color="auto" w:fill="FFFFFF"/>
        </w:rPr>
        <w:t>моменту оприлюднення</w:t>
      </w:r>
      <w:r w:rsidRPr="00871C29">
        <w:rPr>
          <w:color w:val="000000"/>
          <w:sz w:val="28"/>
          <w:shd w:val="clear" w:color="auto" w:fill="FFFFFF"/>
        </w:rPr>
        <w:t>.</w:t>
      </w:r>
    </w:p>
    <w:p w:rsidR="00871C29" w:rsidRPr="00871C29" w:rsidRDefault="00871C29" w:rsidP="00871C29">
      <w:pPr>
        <w:ind w:firstLine="720"/>
        <w:jc w:val="both"/>
        <w:rPr>
          <w:color w:val="000000"/>
          <w:sz w:val="28"/>
          <w:shd w:val="clear" w:color="auto" w:fill="FFFFFF"/>
        </w:rPr>
      </w:pPr>
      <w:r w:rsidRPr="00871C29">
        <w:rPr>
          <w:color w:val="000000"/>
          <w:sz w:val="28"/>
          <w:shd w:val="clear" w:color="auto" w:fill="FFFFFF"/>
        </w:rPr>
        <w:t xml:space="preserve">2. </w:t>
      </w:r>
      <w:r w:rsidRPr="00871C29">
        <w:rPr>
          <w:color w:val="000000"/>
          <w:sz w:val="28"/>
        </w:rPr>
        <w:t>Кабінету Міністрів України</w:t>
      </w:r>
      <w:r w:rsidRPr="00871C29">
        <w:rPr>
          <w:color w:val="000000"/>
          <w:sz w:val="28"/>
          <w:shd w:val="clear" w:color="auto" w:fill="FFFFFF"/>
        </w:rPr>
        <w:t>:</w:t>
      </w:r>
    </w:p>
    <w:p w:rsidR="00871C29" w:rsidRPr="00871C29" w:rsidRDefault="00871C29" w:rsidP="00871C29">
      <w:pPr>
        <w:ind w:firstLine="720"/>
        <w:jc w:val="both"/>
        <w:rPr>
          <w:rFonts w:eastAsia="SimSun" w:cs="Mangal"/>
          <w:color w:val="000000"/>
          <w:kern w:val="1"/>
          <w:sz w:val="28"/>
          <w:lang w:val="ru-RU" w:eastAsia="zh-CN" w:bidi="hi-IN"/>
        </w:rPr>
      </w:pPr>
      <w:r w:rsidRPr="00871C29">
        <w:rPr>
          <w:rFonts w:eastAsia="SimSun" w:cs="Mangal"/>
          <w:color w:val="000000"/>
          <w:kern w:val="1"/>
          <w:sz w:val="28"/>
          <w:lang w:eastAsia="zh-CN" w:bidi="hi-IN"/>
        </w:rPr>
        <w:t>привести свої нормативно-правові акти у відповідність із цим Законом</w:t>
      </w:r>
      <w:r w:rsidRPr="00871C29">
        <w:rPr>
          <w:rFonts w:eastAsia="SimSun" w:cs="Mangal"/>
          <w:color w:val="000000"/>
          <w:kern w:val="1"/>
          <w:sz w:val="28"/>
          <w:lang w:val="ru-RU" w:eastAsia="zh-CN" w:bidi="hi-IN"/>
        </w:rPr>
        <w:t>;</w:t>
      </w:r>
    </w:p>
    <w:p w:rsidR="00871C29" w:rsidRPr="00871C29" w:rsidRDefault="00871C29" w:rsidP="00871C29">
      <w:pPr>
        <w:ind w:firstLine="720"/>
        <w:jc w:val="both"/>
        <w:rPr>
          <w:rFonts w:eastAsia="SimSun" w:cs="Mangal"/>
          <w:color w:val="000000"/>
          <w:kern w:val="1"/>
          <w:sz w:val="28"/>
          <w:lang w:val="ru-RU" w:eastAsia="zh-CN" w:bidi="hi-IN"/>
        </w:rPr>
      </w:pPr>
      <w:r w:rsidRPr="00871C29">
        <w:rPr>
          <w:rFonts w:eastAsia="SimSun" w:cs="Mangal"/>
          <w:color w:val="000000"/>
          <w:kern w:val="1"/>
          <w:sz w:val="28"/>
          <w:lang w:eastAsia="zh-CN" w:bidi="hi-IN"/>
        </w:rPr>
        <w:t>забезпечити приведення міністерствами та іншими центральними органами виконавчої влади їх нормативно-правових актів у відповідність із цим Законом</w:t>
      </w:r>
      <w:r w:rsidRPr="00871C29">
        <w:rPr>
          <w:rFonts w:eastAsia="SimSun" w:cs="Mangal"/>
          <w:color w:val="000000"/>
          <w:kern w:val="1"/>
          <w:sz w:val="28"/>
          <w:lang w:val="ru-RU" w:eastAsia="zh-CN" w:bidi="hi-IN"/>
        </w:rPr>
        <w:t>;</w:t>
      </w:r>
    </w:p>
    <w:p w:rsidR="00595064" w:rsidRDefault="00871C29" w:rsidP="001A3D0B">
      <w:pPr>
        <w:ind w:firstLine="720"/>
        <w:jc w:val="both"/>
        <w:rPr>
          <w:rFonts w:eastAsia="SimSun" w:cs="Mangal"/>
          <w:color w:val="000000"/>
          <w:kern w:val="1"/>
          <w:sz w:val="28"/>
          <w:lang w:eastAsia="zh-CN" w:bidi="hi-IN"/>
        </w:rPr>
      </w:pPr>
      <w:r w:rsidRPr="00871C29">
        <w:rPr>
          <w:rFonts w:eastAsia="SimSun" w:cs="Mangal"/>
          <w:color w:val="000000"/>
          <w:kern w:val="1"/>
          <w:sz w:val="28"/>
          <w:lang w:eastAsia="zh-CN" w:bidi="hi-IN"/>
        </w:rPr>
        <w:t>забезпечити набрання чинності всіма зазначеними у цьому пункті нормативно-правовими актами одночасно з набранням чинності цим Законом.</w:t>
      </w:r>
    </w:p>
    <w:p w:rsidR="00E958DB" w:rsidRDefault="00E958DB" w:rsidP="001A3D0B">
      <w:pPr>
        <w:ind w:firstLine="720"/>
        <w:jc w:val="both"/>
        <w:rPr>
          <w:rFonts w:eastAsia="SimSun" w:cs="Mangal"/>
          <w:color w:val="000000"/>
          <w:kern w:val="1"/>
          <w:sz w:val="28"/>
          <w:lang w:eastAsia="zh-CN" w:bidi="hi-IN"/>
        </w:rPr>
      </w:pPr>
    </w:p>
    <w:p w:rsidR="00E958DB" w:rsidRPr="00104A30" w:rsidRDefault="00E958DB" w:rsidP="00E958DB">
      <w:pPr>
        <w:ind w:firstLine="720"/>
        <w:jc w:val="both"/>
        <w:rPr>
          <w:b/>
          <w:sz w:val="28"/>
          <w:szCs w:val="28"/>
        </w:rPr>
      </w:pPr>
    </w:p>
    <w:p w:rsidR="00E958DB" w:rsidRPr="00104A30" w:rsidRDefault="00E958DB" w:rsidP="00E958DB">
      <w:pPr>
        <w:spacing w:after="200" w:line="276" w:lineRule="auto"/>
        <w:ind w:firstLine="708"/>
        <w:jc w:val="both"/>
        <w:rPr>
          <w:sz w:val="28"/>
          <w:szCs w:val="28"/>
          <w:lang w:val="ru-RU" w:eastAsia="en-US"/>
        </w:rPr>
      </w:pPr>
      <w:r w:rsidRPr="00104A30">
        <w:rPr>
          <w:b/>
          <w:sz w:val="28"/>
          <w:szCs w:val="28"/>
          <w:lang w:val="ru-RU" w:eastAsia="en-US"/>
        </w:rPr>
        <w:t xml:space="preserve">Голова </w:t>
      </w:r>
      <w:r w:rsidRPr="00104A30">
        <w:rPr>
          <w:b/>
          <w:sz w:val="28"/>
          <w:szCs w:val="28"/>
          <w:lang w:val="ru-RU" w:eastAsia="en-US"/>
        </w:rPr>
        <w:br/>
      </w:r>
      <w:proofErr w:type="spellStart"/>
      <w:r w:rsidRPr="00104A30">
        <w:rPr>
          <w:b/>
          <w:sz w:val="28"/>
          <w:szCs w:val="28"/>
          <w:lang w:val="ru-RU" w:eastAsia="en-US"/>
        </w:rPr>
        <w:t>Верховної</w:t>
      </w:r>
      <w:proofErr w:type="spellEnd"/>
      <w:r w:rsidRPr="00104A30">
        <w:rPr>
          <w:b/>
          <w:sz w:val="28"/>
          <w:szCs w:val="28"/>
          <w:lang w:val="ru-RU" w:eastAsia="en-US"/>
        </w:rPr>
        <w:t xml:space="preserve"> Ради України  </w:t>
      </w:r>
      <w:r w:rsidRPr="00104A30">
        <w:rPr>
          <w:b/>
          <w:sz w:val="28"/>
          <w:szCs w:val="28"/>
          <w:lang w:val="ru-RU" w:eastAsia="en-US"/>
        </w:rPr>
        <w:tab/>
      </w:r>
      <w:r w:rsidRPr="00104A30">
        <w:rPr>
          <w:b/>
          <w:sz w:val="28"/>
          <w:szCs w:val="28"/>
          <w:lang w:val="ru-RU" w:eastAsia="en-US"/>
        </w:rPr>
        <w:tab/>
      </w:r>
      <w:r w:rsidRPr="00104A30">
        <w:rPr>
          <w:b/>
          <w:sz w:val="28"/>
          <w:szCs w:val="28"/>
          <w:lang w:val="ru-RU" w:eastAsia="en-US"/>
        </w:rPr>
        <w:tab/>
      </w:r>
      <w:r w:rsidRPr="00104A30">
        <w:rPr>
          <w:b/>
          <w:sz w:val="28"/>
          <w:szCs w:val="28"/>
          <w:lang w:val="ru-RU" w:eastAsia="en-US"/>
        </w:rPr>
        <w:tab/>
        <w:t xml:space="preserve">    </w:t>
      </w:r>
      <w:r w:rsidRPr="00104A30">
        <w:rPr>
          <w:b/>
          <w:sz w:val="28"/>
          <w:szCs w:val="28"/>
          <w:lang w:val="ru-RU" w:eastAsia="en-US"/>
        </w:rPr>
        <w:tab/>
        <w:t xml:space="preserve">      Д.О. </w:t>
      </w:r>
      <w:proofErr w:type="spellStart"/>
      <w:r w:rsidRPr="00104A30">
        <w:rPr>
          <w:b/>
          <w:sz w:val="28"/>
          <w:szCs w:val="28"/>
          <w:lang w:val="ru-RU" w:eastAsia="en-US"/>
        </w:rPr>
        <w:t>Разумков</w:t>
      </w:r>
      <w:proofErr w:type="spellEnd"/>
    </w:p>
    <w:p w:rsidR="00E958DB" w:rsidRPr="001A3D0B" w:rsidRDefault="00E958DB" w:rsidP="001A3D0B">
      <w:pPr>
        <w:ind w:firstLine="720"/>
        <w:jc w:val="both"/>
        <w:rPr>
          <w:rFonts w:eastAsia="SimSun"/>
          <w:kern w:val="1"/>
          <w:sz w:val="28"/>
          <w:lang w:eastAsia="zh-CN" w:bidi="hi-IN"/>
        </w:rPr>
      </w:pPr>
    </w:p>
    <w:sectPr w:rsidR="00E958DB" w:rsidRPr="001A3D0B" w:rsidSect="001A3D0B">
      <w:pgSz w:w="11907" w:h="16840" w:code="9"/>
      <w:pgMar w:top="851" w:right="864" w:bottom="1440" w:left="1699" w:header="567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7A4" w:rsidRDefault="002327A4">
      <w:r>
        <w:separator/>
      </w:r>
    </w:p>
  </w:endnote>
  <w:endnote w:type="continuationSeparator" w:id="0">
    <w:p w:rsidR="002327A4" w:rsidRDefault="00232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7A4" w:rsidRDefault="002327A4">
      <w:r>
        <w:separator/>
      </w:r>
    </w:p>
  </w:footnote>
  <w:footnote w:type="continuationSeparator" w:id="0">
    <w:p w:rsidR="002327A4" w:rsidRDefault="00232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798454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66254D"/>
    <w:multiLevelType w:val="multilevel"/>
    <w:tmpl w:val="1E4A575A"/>
    <w:lvl w:ilvl="0">
      <w:start w:val="1"/>
      <w:numFmt w:val="upperRoman"/>
      <w:lvlText w:val="Розділ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none"/>
      <w:isLgl/>
      <w:lvlText w:val="Стаття 1."/>
      <w:lvlJc w:val="left"/>
      <w:pPr>
        <w:tabs>
          <w:tab w:val="num" w:pos="108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416800D9"/>
    <w:multiLevelType w:val="multilevel"/>
    <w:tmpl w:val="85AC80B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D218DF"/>
    <w:multiLevelType w:val="multilevel"/>
    <w:tmpl w:val="DA5ED270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8C3D17"/>
    <w:multiLevelType w:val="multilevel"/>
    <w:tmpl w:val="BA54985A"/>
    <w:lvl w:ilvl="0">
      <w:start w:val="1"/>
      <w:numFmt w:val="decimal"/>
      <w:lvlText w:val="Стаття %1."/>
      <w:lvlJc w:val="left"/>
      <w:pPr>
        <w:tabs>
          <w:tab w:val="num" w:pos="2211"/>
        </w:tabs>
        <w:ind w:left="2211" w:hanging="1491"/>
      </w:pPr>
      <w:rPr>
        <w:b/>
        <w:bCs/>
        <w:i w:val="0"/>
        <w:iCs w:val="0"/>
        <w:kern w:val="0"/>
        <w:sz w:val="28"/>
        <w:szCs w:val="28"/>
      </w:rPr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C29"/>
    <w:rsid w:val="000268D9"/>
    <w:rsid w:val="00060175"/>
    <w:rsid w:val="00070121"/>
    <w:rsid w:val="000A5DEF"/>
    <w:rsid w:val="000C1B55"/>
    <w:rsid w:val="000E52CE"/>
    <w:rsid w:val="00127AE4"/>
    <w:rsid w:val="00145921"/>
    <w:rsid w:val="0015639F"/>
    <w:rsid w:val="00172F09"/>
    <w:rsid w:val="001A3D0B"/>
    <w:rsid w:val="001C5340"/>
    <w:rsid w:val="001E3226"/>
    <w:rsid w:val="001E7620"/>
    <w:rsid w:val="002252DF"/>
    <w:rsid w:val="002327A4"/>
    <w:rsid w:val="0026095E"/>
    <w:rsid w:val="002641E0"/>
    <w:rsid w:val="002A4711"/>
    <w:rsid w:val="00315D1B"/>
    <w:rsid w:val="003320AE"/>
    <w:rsid w:val="0034740D"/>
    <w:rsid w:val="00385232"/>
    <w:rsid w:val="003932D0"/>
    <w:rsid w:val="004310BA"/>
    <w:rsid w:val="00474FB7"/>
    <w:rsid w:val="004E34A2"/>
    <w:rsid w:val="004E5696"/>
    <w:rsid w:val="004F45D4"/>
    <w:rsid w:val="005721F5"/>
    <w:rsid w:val="0057562B"/>
    <w:rsid w:val="00595064"/>
    <w:rsid w:val="005F47FB"/>
    <w:rsid w:val="006216C3"/>
    <w:rsid w:val="006254A9"/>
    <w:rsid w:val="00654BEC"/>
    <w:rsid w:val="006C3615"/>
    <w:rsid w:val="006D1D96"/>
    <w:rsid w:val="007B23B8"/>
    <w:rsid w:val="00842BAC"/>
    <w:rsid w:val="0086391C"/>
    <w:rsid w:val="00871C29"/>
    <w:rsid w:val="008B4C53"/>
    <w:rsid w:val="008C215C"/>
    <w:rsid w:val="009069A1"/>
    <w:rsid w:val="00951F6E"/>
    <w:rsid w:val="00A64CC1"/>
    <w:rsid w:val="00AA5871"/>
    <w:rsid w:val="00AE69D8"/>
    <w:rsid w:val="00B845D8"/>
    <w:rsid w:val="00BC7AA8"/>
    <w:rsid w:val="00BD1260"/>
    <w:rsid w:val="00BE68DB"/>
    <w:rsid w:val="00C25AAE"/>
    <w:rsid w:val="00C475D8"/>
    <w:rsid w:val="00D26957"/>
    <w:rsid w:val="00D377FC"/>
    <w:rsid w:val="00D47C0D"/>
    <w:rsid w:val="00DA6574"/>
    <w:rsid w:val="00DC4470"/>
    <w:rsid w:val="00E02158"/>
    <w:rsid w:val="00E028EC"/>
    <w:rsid w:val="00E33870"/>
    <w:rsid w:val="00E50DCD"/>
    <w:rsid w:val="00E7376E"/>
    <w:rsid w:val="00E744E5"/>
    <w:rsid w:val="00E958DB"/>
    <w:rsid w:val="00ED1BD4"/>
    <w:rsid w:val="00F075C2"/>
    <w:rsid w:val="00F22A4D"/>
    <w:rsid w:val="00F32C7D"/>
    <w:rsid w:val="00FB26E0"/>
    <w:rsid w:val="00FB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44A7E-095B-4281-A7BA-EA4FE187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lang w:eastAsia="ru-RU"/>
    </w:rPr>
  </w:style>
  <w:style w:type="paragraph" w:styleId="1">
    <w:name w:val="heading 1"/>
    <w:basedOn w:val="a0"/>
    <w:next w:val="a0"/>
    <w:qFormat/>
    <w:rsid w:val="001E3226"/>
    <w:pPr>
      <w:keepNext/>
      <w:autoSpaceDE w:val="0"/>
      <w:autoSpaceDN w:val="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qFormat/>
    <w:rsid w:val="001E3226"/>
    <w:pPr>
      <w:keepNext/>
      <w:autoSpaceDE w:val="0"/>
      <w:autoSpaceDN w:val="0"/>
      <w:jc w:val="center"/>
      <w:outlineLvl w:val="1"/>
    </w:pPr>
    <w:rPr>
      <w:b/>
      <w:bCs/>
      <w:color w:val="FF0000"/>
      <w:sz w:val="24"/>
      <w:szCs w:val="24"/>
    </w:rPr>
  </w:style>
  <w:style w:type="paragraph" w:styleId="3">
    <w:name w:val="heading 3"/>
    <w:basedOn w:val="a0"/>
    <w:next w:val="a0"/>
    <w:qFormat/>
    <w:rsid w:val="001E3226"/>
    <w:pPr>
      <w:keepNext/>
      <w:autoSpaceDE w:val="0"/>
      <w:autoSpaceDN w:val="0"/>
      <w:ind w:left="-108"/>
      <w:jc w:val="right"/>
      <w:outlineLvl w:val="2"/>
    </w:pPr>
    <w:rPr>
      <w:b/>
      <w:bCs/>
      <w:sz w:val="24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StyleAwt">
    <w:name w:val="StyleAwt"/>
    <w:basedOn w:val="StyleNormal"/>
    <w:rPr>
      <w:b/>
      <w:i/>
      <w:sz w:val="18"/>
      <w:u w:val="single"/>
    </w:rPr>
  </w:style>
  <w:style w:type="paragraph" w:customStyle="1" w:styleId="StyleFooter">
    <w:name w:val="StyleFooter"/>
    <w:basedOn w:val="StyleNormal"/>
    <w:rPr>
      <w:sz w:val="10"/>
    </w:rPr>
  </w:style>
  <w:style w:type="paragraph" w:customStyle="1" w:styleId="StyleHeader">
    <w:name w:val="StyleHeader"/>
    <w:basedOn w:val="StyleNormal"/>
    <w:rPr>
      <w:sz w:val="12"/>
    </w:rPr>
  </w:style>
  <w:style w:type="paragraph" w:customStyle="1" w:styleId="StyleNormal">
    <w:name w:val="StyleNormal"/>
    <w:pPr>
      <w:spacing w:line="220" w:lineRule="exact"/>
    </w:pPr>
    <w:rPr>
      <w:lang w:eastAsia="ru-RU"/>
    </w:rPr>
  </w:style>
  <w:style w:type="paragraph" w:customStyle="1" w:styleId="StyleOstRed">
    <w:name w:val="StyleOstRed"/>
    <w:basedOn w:val="StyleNormal"/>
    <w:pPr>
      <w:spacing w:after="120" w:line="240" w:lineRule="auto"/>
      <w:ind w:firstLine="720"/>
      <w:jc w:val="both"/>
    </w:pPr>
    <w:rPr>
      <w:sz w:val="28"/>
    </w:rPr>
  </w:style>
  <w:style w:type="paragraph" w:customStyle="1" w:styleId="StyleProp">
    <w:name w:val="StyleProp"/>
    <w:basedOn w:val="StyleNormal"/>
    <w:pPr>
      <w:spacing w:line="200" w:lineRule="exact"/>
      <w:ind w:firstLine="227"/>
      <w:jc w:val="both"/>
    </w:pPr>
    <w:rPr>
      <w:sz w:val="18"/>
    </w:rPr>
  </w:style>
  <w:style w:type="paragraph" w:customStyle="1" w:styleId="StyleShap">
    <w:name w:val="StyleShap"/>
    <w:basedOn w:val="StyleNormal"/>
    <w:pPr>
      <w:spacing w:line="180" w:lineRule="exact"/>
      <w:jc w:val="center"/>
    </w:pPr>
    <w:rPr>
      <w:sz w:val="16"/>
    </w:rPr>
  </w:style>
  <w:style w:type="paragraph" w:customStyle="1" w:styleId="StyleZakonu">
    <w:name w:val="StyleZakonu"/>
    <w:basedOn w:val="StyleNormal"/>
    <w:uiPriority w:val="99"/>
    <w:pPr>
      <w:spacing w:after="60"/>
      <w:ind w:firstLine="284"/>
      <w:jc w:val="both"/>
    </w:pPr>
  </w:style>
  <w:style w:type="paragraph" w:styleId="30">
    <w:name w:val="Body Text 3"/>
    <w:basedOn w:val="a0"/>
    <w:rsid w:val="001E3226"/>
    <w:pPr>
      <w:autoSpaceDE w:val="0"/>
      <w:autoSpaceDN w:val="0"/>
      <w:jc w:val="both"/>
    </w:pPr>
    <w:rPr>
      <w:color w:val="FF0000"/>
      <w:sz w:val="24"/>
      <w:szCs w:val="24"/>
    </w:rPr>
  </w:style>
  <w:style w:type="paragraph" w:customStyle="1" w:styleId="StyleProp2">
    <w:name w:val="StyleProp2"/>
    <w:basedOn w:val="StyleNormal"/>
    <w:pPr>
      <w:spacing w:after="120" w:line="200" w:lineRule="exact"/>
      <w:ind w:firstLine="227"/>
      <w:jc w:val="both"/>
    </w:pPr>
    <w:rPr>
      <w:sz w:val="18"/>
    </w:rPr>
  </w:style>
  <w:style w:type="paragraph" w:customStyle="1" w:styleId="StyleWisnow">
    <w:name w:val="StyleWisnow"/>
    <w:basedOn w:val="StyleNormal"/>
    <w:rPr>
      <w:sz w:val="18"/>
    </w:rPr>
  </w:style>
  <w:style w:type="paragraph" w:customStyle="1" w:styleId="StyleStorinka">
    <w:name w:val="StyleStorinka"/>
    <w:basedOn w:val="StyleNormal"/>
    <w:pPr>
      <w:jc w:val="right"/>
    </w:pPr>
    <w:rPr>
      <w:sz w:val="18"/>
    </w:rPr>
  </w:style>
  <w:style w:type="paragraph" w:styleId="a">
    <w:name w:val="List Number"/>
    <w:basedOn w:val="a0"/>
    <w:rsid w:val="001E3226"/>
    <w:pPr>
      <w:numPr>
        <w:numId w:val="1"/>
      </w:numPr>
      <w:tabs>
        <w:tab w:val="clear" w:pos="360"/>
        <w:tab w:val="num" w:pos="1440"/>
      </w:tabs>
      <w:autoSpaceDE w:val="0"/>
      <w:autoSpaceDN w:val="0"/>
      <w:ind w:left="0" w:firstLine="0"/>
    </w:pPr>
    <w:rPr>
      <w:sz w:val="24"/>
      <w:szCs w:val="24"/>
    </w:rPr>
  </w:style>
  <w:style w:type="character" w:customStyle="1" w:styleId="a4">
    <w:name w:val="Печатная машинка"/>
    <w:rsid w:val="001E3226"/>
    <w:rPr>
      <w:rFonts w:ascii="Times New Roman" w:hAnsi="Times New Roman" w:cs="Times New Roman"/>
      <w:color w:val="000000"/>
      <w:sz w:val="28"/>
      <w:szCs w:val="28"/>
    </w:rPr>
  </w:style>
  <w:style w:type="paragraph" w:styleId="31">
    <w:name w:val="Body Text Indent 3"/>
    <w:basedOn w:val="a0"/>
    <w:rsid w:val="001E3226"/>
    <w:pPr>
      <w:autoSpaceDE w:val="0"/>
      <w:autoSpaceDN w:val="0"/>
      <w:ind w:firstLine="708"/>
      <w:jc w:val="both"/>
    </w:pPr>
    <w:rPr>
      <w:sz w:val="28"/>
      <w:szCs w:val="28"/>
    </w:rPr>
  </w:style>
  <w:style w:type="paragraph" w:styleId="20">
    <w:name w:val="Body Text 2"/>
    <w:basedOn w:val="a0"/>
    <w:rsid w:val="001E3226"/>
    <w:pPr>
      <w:autoSpaceDE w:val="0"/>
      <w:autoSpaceDN w:val="0"/>
      <w:jc w:val="center"/>
    </w:pPr>
    <w:rPr>
      <w:sz w:val="24"/>
      <w:szCs w:val="24"/>
    </w:rPr>
  </w:style>
  <w:style w:type="paragraph" w:styleId="a5">
    <w:name w:val="Body Text"/>
    <w:basedOn w:val="a0"/>
    <w:rsid w:val="001E3226"/>
    <w:pPr>
      <w:autoSpaceDE w:val="0"/>
      <w:autoSpaceDN w:val="0"/>
      <w:jc w:val="center"/>
    </w:pPr>
    <w:rPr>
      <w:b/>
      <w:bCs/>
      <w:color w:val="FF0000"/>
      <w:sz w:val="28"/>
      <w:szCs w:val="28"/>
    </w:rPr>
  </w:style>
  <w:style w:type="paragraph" w:styleId="HTML">
    <w:name w:val="HTML Preformatted"/>
    <w:basedOn w:val="a0"/>
    <w:rsid w:val="001E32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color w:val="000000"/>
      <w:sz w:val="21"/>
      <w:szCs w:val="21"/>
      <w:lang w:val="ru-RU"/>
    </w:rPr>
  </w:style>
  <w:style w:type="paragraph" w:styleId="a6">
    <w:name w:val="footer"/>
    <w:basedOn w:val="a0"/>
    <w:rsid w:val="001E3226"/>
    <w:pPr>
      <w:tabs>
        <w:tab w:val="center" w:pos="4153"/>
        <w:tab w:val="right" w:pos="8306"/>
      </w:tabs>
      <w:autoSpaceDE w:val="0"/>
      <w:autoSpaceDN w:val="0"/>
    </w:pPr>
    <w:rPr>
      <w:sz w:val="24"/>
      <w:szCs w:val="24"/>
      <w:lang w:val="ru-RU"/>
    </w:rPr>
  </w:style>
  <w:style w:type="paragraph" w:styleId="21">
    <w:name w:val="Body Text Indent 2"/>
    <w:basedOn w:val="a0"/>
    <w:rsid w:val="001E3226"/>
    <w:pPr>
      <w:autoSpaceDE w:val="0"/>
      <w:autoSpaceDN w:val="0"/>
      <w:ind w:firstLine="720"/>
      <w:jc w:val="both"/>
    </w:pPr>
    <w:rPr>
      <w:b/>
      <w:bCs/>
      <w:sz w:val="28"/>
      <w:szCs w:val="28"/>
    </w:rPr>
  </w:style>
  <w:style w:type="paragraph" w:styleId="a7">
    <w:name w:val="header"/>
    <w:basedOn w:val="a0"/>
    <w:rsid w:val="001E3226"/>
    <w:pPr>
      <w:tabs>
        <w:tab w:val="center" w:pos="4819"/>
        <w:tab w:val="right" w:pos="9639"/>
      </w:tabs>
    </w:pPr>
  </w:style>
  <w:style w:type="paragraph" w:styleId="a8">
    <w:name w:val="Normal (Web)"/>
    <w:basedOn w:val="a0"/>
    <w:unhideWhenUsed/>
    <w:rsid w:val="00871C29"/>
    <w:pPr>
      <w:spacing w:before="100" w:beforeAutospacing="1" w:after="119"/>
    </w:pPr>
    <w:rPr>
      <w:sz w:val="24"/>
      <w:szCs w:val="24"/>
      <w:lang w:val="ru-RU"/>
    </w:rPr>
  </w:style>
  <w:style w:type="paragraph" w:customStyle="1" w:styleId="10">
    <w:name w:val="Номер страницы1"/>
    <w:basedOn w:val="a6"/>
    <w:rsid w:val="00871C29"/>
    <w:rPr>
      <w:sz w:val="28"/>
    </w:rPr>
  </w:style>
  <w:style w:type="paragraph" w:styleId="a9">
    <w:name w:val="Balloon Text"/>
    <w:basedOn w:val="a0"/>
    <w:link w:val="aa"/>
    <w:rsid w:val="00AA5871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link w:val="a9"/>
    <w:rsid w:val="00AA587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zotova\AppData\Roaming\Microsoft\Word\STARTUP\Z97_V41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Z97_V41</Template>
  <TotalTime>0</TotalTime>
  <Pages>2</Pages>
  <Words>1457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Elcom Ltd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tretiakova</dc:creator>
  <cp:keywords/>
  <dc:description/>
  <cp:revision>2</cp:revision>
  <cp:lastPrinted>2020-02-14T08:50:00Z</cp:lastPrinted>
  <dcterms:created xsi:type="dcterms:W3CDTF">2020-02-24T14:34:00Z</dcterms:created>
  <dcterms:modified xsi:type="dcterms:W3CDTF">2020-02-24T14:34:00Z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">
    <vt:i4>2554988</vt:i4>
  </property>
</Properties>
</file>