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CF4" w:rsidRDefault="00515CF4" w:rsidP="00515CF4">
      <w:pPr>
        <w:jc w:val="center"/>
        <w:rPr>
          <w:b/>
          <w:sz w:val="28"/>
          <w:szCs w:val="28"/>
          <w:lang w:val="ru-RU"/>
        </w:rPr>
      </w:pPr>
      <w:bookmarkStart w:id="0" w:name="_GoBack"/>
      <w:bookmarkEnd w:id="0"/>
      <w:r>
        <w:rPr>
          <w:b/>
          <w:sz w:val="28"/>
          <w:szCs w:val="28"/>
          <w:lang w:val="ru-RU"/>
        </w:rPr>
        <w:t xml:space="preserve">ПОРІВНЯЛЬНА ТАБЛИЦЯ </w:t>
      </w:r>
    </w:p>
    <w:p w:rsidR="00515CF4" w:rsidRPr="00B92792" w:rsidRDefault="00515CF4" w:rsidP="00515CF4">
      <w:pPr>
        <w:pStyle w:val="a3"/>
        <w:jc w:val="center"/>
        <w:rPr>
          <w:rFonts w:ascii="Times New Roman" w:hAnsi="Times New Roman" w:cs="Times New Roman"/>
          <w:b/>
          <w:sz w:val="28"/>
          <w:szCs w:val="28"/>
        </w:rPr>
      </w:pPr>
      <w:r>
        <w:rPr>
          <w:rFonts w:ascii="Times New Roman" w:hAnsi="Times New Roman" w:cs="Times New Roman"/>
          <w:b/>
          <w:sz w:val="28"/>
          <w:szCs w:val="28"/>
        </w:rPr>
        <w:t>до проєкту Закону України “Про внесення зміни до статті 8 Закону України “Про правовий режим воєнного стану”</w:t>
      </w:r>
      <w:r w:rsidR="00B92792">
        <w:rPr>
          <w:rFonts w:ascii="Times New Roman" w:hAnsi="Times New Roman" w:cs="Times New Roman"/>
          <w:b/>
          <w:sz w:val="28"/>
          <w:szCs w:val="28"/>
          <w:lang w:val="ru-RU"/>
        </w:rPr>
        <w:t xml:space="preserve"> </w:t>
      </w:r>
      <w:r w:rsidR="00B92792" w:rsidRPr="00B92792">
        <w:rPr>
          <w:rFonts w:ascii="Times New Roman" w:hAnsi="Times New Roman" w:cs="Times New Roman"/>
          <w:b/>
          <w:sz w:val="28"/>
          <w:szCs w:val="28"/>
        </w:rPr>
        <w:t>щодо військово-квартирної повинності для фізичних і юридичних осіб”</w:t>
      </w:r>
    </w:p>
    <w:p w:rsidR="00515CF4" w:rsidRPr="00B92792" w:rsidRDefault="00515CF4" w:rsidP="00515CF4">
      <w:pPr>
        <w:pStyle w:val="a3"/>
        <w:spacing w:line="240" w:lineRule="auto"/>
        <w:jc w:val="center"/>
        <w:rPr>
          <w:rFonts w:ascii="Times New Roman" w:hAnsi="Times New Roman" w:cs="Times New Roman"/>
          <w:sz w:val="28"/>
          <w:szCs w:val="28"/>
        </w:rPr>
      </w:pPr>
    </w:p>
    <w:tbl>
      <w:tblPr>
        <w:tblW w:w="15735"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4"/>
        <w:gridCol w:w="6379"/>
        <w:gridCol w:w="2862"/>
      </w:tblGrid>
      <w:tr w:rsidR="00515CF4" w:rsidTr="0089523D">
        <w:trPr>
          <w:trHeight w:val="300"/>
          <w:tblHeader/>
        </w:trPr>
        <w:tc>
          <w:tcPr>
            <w:tcW w:w="6494" w:type="dxa"/>
            <w:hideMark/>
          </w:tcPr>
          <w:p w:rsidR="00515CF4" w:rsidRDefault="00515CF4" w:rsidP="0089523D">
            <w:pPr>
              <w:ind w:left="-104"/>
              <w:jc w:val="center"/>
              <w:rPr>
                <w:sz w:val="28"/>
                <w:szCs w:val="28"/>
              </w:rPr>
            </w:pPr>
            <w:r>
              <w:rPr>
                <w:sz w:val="28"/>
                <w:szCs w:val="28"/>
              </w:rPr>
              <w:t>Зміст положення акта законодавства</w:t>
            </w:r>
          </w:p>
        </w:tc>
        <w:tc>
          <w:tcPr>
            <w:tcW w:w="6379" w:type="dxa"/>
            <w:hideMark/>
          </w:tcPr>
          <w:p w:rsidR="00515CF4" w:rsidRDefault="00515CF4" w:rsidP="00515CF4">
            <w:pPr>
              <w:jc w:val="center"/>
              <w:rPr>
                <w:sz w:val="28"/>
                <w:szCs w:val="28"/>
              </w:rPr>
            </w:pPr>
            <w:r>
              <w:rPr>
                <w:sz w:val="28"/>
                <w:szCs w:val="28"/>
              </w:rPr>
              <w:t xml:space="preserve">Зміст відповідного положення проєкту акта </w:t>
            </w:r>
          </w:p>
        </w:tc>
        <w:tc>
          <w:tcPr>
            <w:tcW w:w="2862" w:type="dxa"/>
          </w:tcPr>
          <w:p w:rsidR="00515CF4" w:rsidRDefault="00515CF4">
            <w:pPr>
              <w:jc w:val="center"/>
              <w:rPr>
                <w:sz w:val="28"/>
                <w:szCs w:val="28"/>
              </w:rPr>
            </w:pPr>
            <w:r>
              <w:rPr>
                <w:sz w:val="28"/>
                <w:szCs w:val="28"/>
              </w:rPr>
              <w:t>Пояснення змін</w:t>
            </w:r>
          </w:p>
        </w:tc>
      </w:tr>
      <w:tr w:rsidR="00515CF4" w:rsidTr="0089523D">
        <w:trPr>
          <w:trHeight w:val="3304"/>
        </w:trPr>
        <w:tc>
          <w:tcPr>
            <w:tcW w:w="6494" w:type="dxa"/>
            <w:hideMark/>
          </w:tcPr>
          <w:p w:rsidR="00515CF4" w:rsidRDefault="00515CF4">
            <w:pPr>
              <w:spacing w:before="140" w:after="150"/>
              <w:ind w:firstLine="448"/>
              <w:jc w:val="both"/>
              <w:rPr>
                <w:lang w:eastAsia="uk-UA"/>
              </w:rPr>
            </w:pPr>
            <w:r>
              <w:rPr>
                <w:b/>
                <w:bCs/>
                <w:color w:val="000000"/>
                <w:lang w:eastAsia="uk-UA"/>
              </w:rPr>
              <w:t>Стаття 8.</w:t>
            </w:r>
            <w:r>
              <w:rPr>
                <w:lang w:eastAsia="uk-UA"/>
              </w:rPr>
              <w:t> Заходи правового режиму воєнного стану</w:t>
            </w:r>
          </w:p>
          <w:p w:rsidR="00515CF4" w:rsidRDefault="00515CF4">
            <w:pPr>
              <w:spacing w:after="150"/>
              <w:ind w:firstLine="450"/>
              <w:jc w:val="both"/>
              <w:rPr>
                <w:lang w:eastAsia="uk-UA"/>
              </w:rPr>
            </w:pPr>
            <w:bookmarkStart w:id="1" w:name="n48"/>
            <w:bookmarkEnd w:id="1"/>
            <w:r>
              <w:rPr>
                <w:lang w:eastAsia="uk-UA"/>
              </w:rPr>
              <w:t>1. В Україні або в окремих її місцевостях, де введено воєнний стан, військове командування разом із військовими адміністраціями (у разі їх утворення) можуть самостійно або із залученням органів виконавчої влади, Ради міністрів Автономної Республіки Крим, органів місцевого самоврядування запроваджувати та здійснювати в межах тимчасових обмежень конституційних прав і свобод людини і громадянина, а також прав і законних інтересів юридичних осіб, передбачених указом Президента України про введення воєнного стану, такі заходи правового режиму воєнного стану:</w:t>
            </w:r>
          </w:p>
          <w:p w:rsidR="00515CF4" w:rsidRDefault="00515CF4">
            <w:pPr>
              <w:spacing w:after="150"/>
              <w:ind w:firstLine="450"/>
              <w:jc w:val="both"/>
              <w:rPr>
                <w:lang w:eastAsia="uk-UA"/>
              </w:rPr>
            </w:pPr>
            <w:bookmarkStart w:id="2" w:name="n49"/>
            <w:bookmarkEnd w:id="2"/>
            <w:r>
              <w:rPr>
                <w:lang w:eastAsia="uk-UA"/>
              </w:rPr>
              <w:t>1) встановлювати посилену охорону важливих об’єктів національної економіки та об’єктів, що забезпечують життєдіяльність населення, і вводити особливий режим їхньої роботи. Перелік об’єктів національної економіки та об’єктів, що забезпечують життєдіяльність населення, що підлягають посиленій охороні в умовах воєнного стану, затверджується Кабінетом Міністрів України;</w:t>
            </w:r>
          </w:p>
          <w:p w:rsidR="00515CF4" w:rsidRDefault="00515CF4" w:rsidP="00B92792">
            <w:pPr>
              <w:spacing w:after="120"/>
              <w:ind w:firstLine="448"/>
              <w:jc w:val="both"/>
              <w:rPr>
                <w:lang w:eastAsia="uk-UA"/>
              </w:rPr>
            </w:pPr>
            <w:bookmarkStart w:id="3" w:name="n50"/>
            <w:bookmarkEnd w:id="3"/>
            <w:r>
              <w:rPr>
                <w:lang w:eastAsia="uk-UA"/>
              </w:rPr>
              <w:t xml:space="preserve">2) запроваджувати трудову повинність для працездатних осіб, не залучених до роботи в оборонній сфері та сфері забезпечення життєдіяльності населення і не заброньованих за підприємствами, установами та організаціями на період дії воєнного стану з метою виконання робіт, що мають оборонний характер, а також </w:t>
            </w:r>
            <w:r>
              <w:rPr>
                <w:lang w:eastAsia="uk-UA"/>
              </w:rPr>
              <w:lastRenderedPageBreak/>
              <w:t>ліквідації наслідків надзвичайних ситуацій, які виникли в період дії воєнного стану, та залучати їх в умовах воєнного стану до суспільно корисних робіт, що виконуються для задоволення потреб Збройних Сил України, інших військових формувань, правоохоронних органів і сил цивільного захисту, забезпечення функціонування національної економіки та системи забезпечення життєдіяльності населення і не потребують, як правило, спеціальної професійної підготовки осіб. За працівниками, залученими до виконання суспільно корисних робіт, на час виконання таких робіт зберігається попереднє місце роботи (посада</w:t>
            </w:r>
            <w:r w:rsidRPr="00445DBA">
              <w:rPr>
                <w:lang w:eastAsia="uk-UA"/>
              </w:rPr>
              <w:t>). </w:t>
            </w:r>
            <w:hyperlink r:id="rId7" w:anchor="n9" w:tgtFrame="_blank" w:history="1">
              <w:r w:rsidRPr="00445DBA">
                <w:rPr>
                  <w:rStyle w:val="a4"/>
                  <w:color w:val="auto"/>
                  <w:lang w:eastAsia="uk-UA"/>
                </w:rPr>
                <w:t>Порядок залучення працездатних осіб в умовах воєнного стану до суспільно корисних робіт</w:t>
              </w:r>
            </w:hyperlink>
            <w:r>
              <w:rPr>
                <w:lang w:eastAsia="uk-UA"/>
              </w:rPr>
              <w:t> та питання їхнього соціального захисту з урахуванням вимог закону визначаються Кабінетом Міністрів України;</w:t>
            </w:r>
          </w:p>
          <w:p w:rsidR="00515CF4" w:rsidRDefault="00515CF4" w:rsidP="00B92792">
            <w:pPr>
              <w:spacing w:after="120"/>
              <w:ind w:firstLine="448"/>
              <w:jc w:val="both"/>
              <w:rPr>
                <w:lang w:eastAsia="uk-UA"/>
              </w:rPr>
            </w:pPr>
            <w:bookmarkStart w:id="4" w:name="n51"/>
            <w:bookmarkEnd w:id="4"/>
            <w:r>
              <w:rPr>
                <w:lang w:eastAsia="uk-UA"/>
              </w:rPr>
              <w:t>3) використовувати потужності та трудові ресурси підприємств, установ і організацій усіх форм власності для потреб оборони, змінювати режим їхньої роботи, проводити інші зміни виробничої діяльності, а також умов праці відповідно до законодавства про працю;</w:t>
            </w:r>
          </w:p>
          <w:p w:rsidR="00515CF4" w:rsidRDefault="00515CF4" w:rsidP="00B92792">
            <w:pPr>
              <w:spacing w:after="240"/>
              <w:ind w:firstLine="448"/>
              <w:jc w:val="both"/>
              <w:rPr>
                <w:lang w:eastAsia="uk-UA"/>
              </w:rPr>
            </w:pPr>
            <w:bookmarkStart w:id="5" w:name="n52"/>
            <w:bookmarkEnd w:id="5"/>
            <w:r>
              <w:rPr>
                <w:lang w:eastAsia="uk-UA"/>
              </w:rPr>
              <w:t>4) примусово відчужувати майно, що перебуває у приватній або комунальній власності, вилучати майно державних підприємств, державних господарських об’єднань для потреб держави в умовах правового режиму воєнного стану в установленому законом порядку та видавати про це відповідні документи встановленого зразка;</w:t>
            </w:r>
          </w:p>
          <w:p w:rsidR="00515CF4" w:rsidRDefault="00515CF4" w:rsidP="00B92792">
            <w:pPr>
              <w:spacing w:after="240"/>
              <w:ind w:firstLine="448"/>
              <w:jc w:val="both"/>
              <w:rPr>
                <w:lang w:eastAsia="uk-UA"/>
              </w:rPr>
            </w:pPr>
            <w:bookmarkStart w:id="6" w:name="n53"/>
            <w:bookmarkEnd w:id="6"/>
            <w:r>
              <w:rPr>
                <w:lang w:eastAsia="uk-UA"/>
              </w:rPr>
              <w:t xml:space="preserve">5) запроваджувати комендантську годину (заборону перебування у певний період доби на вулицях та в інших громадських місцях без спеціально виданих перепусток і посвідчень), а також встановлювати спеціальний режим </w:t>
            </w:r>
            <w:r>
              <w:rPr>
                <w:lang w:eastAsia="uk-UA"/>
              </w:rPr>
              <w:lastRenderedPageBreak/>
              <w:t>світломаскування;</w:t>
            </w:r>
          </w:p>
          <w:p w:rsidR="00515CF4" w:rsidRDefault="00515CF4">
            <w:pPr>
              <w:spacing w:after="150"/>
              <w:ind w:firstLine="450"/>
              <w:jc w:val="both"/>
              <w:rPr>
                <w:lang w:eastAsia="uk-UA"/>
              </w:rPr>
            </w:pPr>
            <w:bookmarkStart w:id="7" w:name="n54"/>
            <w:bookmarkEnd w:id="7"/>
            <w:r>
              <w:rPr>
                <w:lang w:eastAsia="uk-UA"/>
              </w:rPr>
              <w:t>6) встановлювати особливий режим в’їзду і виїзду, обмежувати свободу пересування громадян, іноземців та осіб без громадянства, а також рух транспортних засобів;</w:t>
            </w:r>
          </w:p>
          <w:p w:rsidR="00515CF4" w:rsidRPr="00445DBA" w:rsidRDefault="00515CF4">
            <w:pPr>
              <w:spacing w:after="150"/>
              <w:ind w:firstLine="450"/>
              <w:jc w:val="both"/>
              <w:rPr>
                <w:lang w:eastAsia="uk-UA"/>
              </w:rPr>
            </w:pPr>
            <w:bookmarkStart w:id="8" w:name="n55"/>
            <w:bookmarkEnd w:id="8"/>
            <w:r>
              <w:rPr>
                <w:lang w:eastAsia="uk-UA"/>
              </w:rPr>
              <w:t>7) перевіряти документи у осіб, а в разі потреби проводити огляд речей, транспортних засобів, багажу та вантажів, службових приміщень і житла громадян, за винятком обмежень, встановлених </w:t>
            </w:r>
            <w:hyperlink r:id="rId8" w:tgtFrame="_blank" w:history="1">
              <w:r w:rsidRPr="00445DBA">
                <w:rPr>
                  <w:rStyle w:val="a4"/>
                  <w:color w:val="auto"/>
                  <w:lang w:eastAsia="uk-UA"/>
                </w:rPr>
                <w:t>Конституцією України</w:t>
              </w:r>
            </w:hyperlink>
            <w:r w:rsidRPr="00445DBA">
              <w:rPr>
                <w:lang w:eastAsia="uk-UA"/>
              </w:rPr>
              <w:t>;</w:t>
            </w:r>
          </w:p>
          <w:p w:rsidR="00515CF4" w:rsidRDefault="00515CF4">
            <w:pPr>
              <w:spacing w:after="150"/>
              <w:ind w:firstLine="450"/>
              <w:jc w:val="both"/>
              <w:rPr>
                <w:lang w:eastAsia="uk-UA"/>
              </w:rPr>
            </w:pPr>
            <w:bookmarkStart w:id="9" w:name="n56"/>
            <w:bookmarkEnd w:id="9"/>
            <w:r>
              <w:rPr>
                <w:lang w:eastAsia="uk-UA"/>
              </w:rPr>
              <w:t>8) забороняти проведення мирних зборів, мітингів, походів і демонстрацій, інших масових заходів;</w:t>
            </w:r>
          </w:p>
          <w:p w:rsidR="00515CF4" w:rsidRDefault="00515CF4">
            <w:pPr>
              <w:spacing w:after="150"/>
              <w:ind w:firstLine="450"/>
              <w:jc w:val="both"/>
              <w:rPr>
                <w:lang w:eastAsia="uk-UA"/>
              </w:rPr>
            </w:pPr>
            <w:bookmarkStart w:id="10" w:name="n57"/>
            <w:bookmarkEnd w:id="10"/>
            <w:r>
              <w:rPr>
                <w:lang w:eastAsia="uk-UA"/>
              </w:rPr>
              <w:t>9) порушувати у порядку, визначеному </w:t>
            </w:r>
            <w:hyperlink r:id="rId9" w:tgtFrame="_blank" w:history="1">
              <w:r w:rsidRPr="00445DBA">
                <w:rPr>
                  <w:rStyle w:val="a4"/>
                  <w:color w:val="auto"/>
                  <w:lang w:eastAsia="uk-UA"/>
                </w:rPr>
                <w:t>Конституцією</w:t>
              </w:r>
            </w:hyperlink>
            <w:r>
              <w:rPr>
                <w:lang w:eastAsia="uk-UA"/>
              </w:rPr>
              <w:t> та законами України, питання про заборону діяльності політичних партій, громадських об’єднань, якщо вона спрямована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w:t>
            </w:r>
          </w:p>
          <w:p w:rsidR="00515CF4" w:rsidRDefault="00515CF4">
            <w:pPr>
              <w:spacing w:after="150"/>
              <w:ind w:firstLine="450"/>
              <w:jc w:val="both"/>
              <w:rPr>
                <w:lang w:eastAsia="uk-UA"/>
              </w:rPr>
            </w:pPr>
            <w:bookmarkStart w:id="11" w:name="n58"/>
            <w:bookmarkEnd w:id="11"/>
            <w:r>
              <w:rPr>
                <w:lang w:eastAsia="uk-UA"/>
              </w:rPr>
              <w:t>10) встановлювати заборону або обмеження на вибір місця перебування чи місця проживання осіб на території, на якій діє воєнний стан;</w:t>
            </w:r>
          </w:p>
          <w:p w:rsidR="00515CF4" w:rsidRDefault="00515CF4" w:rsidP="00AE5C62">
            <w:pPr>
              <w:spacing w:after="240"/>
              <w:ind w:firstLine="448"/>
              <w:jc w:val="both"/>
              <w:rPr>
                <w:lang w:eastAsia="uk-UA"/>
              </w:rPr>
            </w:pPr>
            <w:bookmarkStart w:id="12" w:name="n59"/>
            <w:bookmarkEnd w:id="12"/>
            <w:r>
              <w:rPr>
                <w:lang w:eastAsia="uk-UA"/>
              </w:rPr>
              <w:t xml:space="preserve">11) регулювати роботу підприємств телекомунікацій, поліграфічних підприємств, видавництв, телерадіоорганізацій, телерадіоцентрів та інших підприємств, установ, організацій і закладів культури та засобів масової інформації, а також використовувати місцеві радіостанції, телевізійні центри та друкарні для військових </w:t>
            </w:r>
            <w:r>
              <w:rPr>
                <w:lang w:eastAsia="uk-UA"/>
              </w:rPr>
              <w:lastRenderedPageBreak/>
              <w:t>потреб і проведення роз’яснювальної роботи серед військ і населення; забороняти роботу приймально-передавальних радіостанцій особистого і колективного користування та передачу інформації через комп’ютерні мережі;</w:t>
            </w:r>
          </w:p>
          <w:p w:rsidR="00515CF4" w:rsidRDefault="00515CF4" w:rsidP="00AE5C62">
            <w:pPr>
              <w:spacing w:after="240"/>
              <w:ind w:firstLine="448"/>
              <w:jc w:val="both"/>
              <w:rPr>
                <w:lang w:eastAsia="uk-UA"/>
              </w:rPr>
            </w:pPr>
            <w:bookmarkStart w:id="13" w:name="n60"/>
            <w:bookmarkEnd w:id="13"/>
            <w:r>
              <w:rPr>
                <w:lang w:eastAsia="uk-UA"/>
              </w:rPr>
              <w:t>12) у разі порушення вимог або невиконання заходів правового режиму воєнного стану вилучати у підприємств, установ і організацій усіх форм власності, окремих громадян телекомунікаційне обладнання, телевізійну, відео- і аудіоапаратуру, комп’ютери, а також у разі потреби інші технічні засоби зв’язку;</w:t>
            </w:r>
          </w:p>
          <w:p w:rsidR="00515CF4" w:rsidRDefault="00515CF4">
            <w:pPr>
              <w:spacing w:after="150"/>
              <w:ind w:firstLine="450"/>
              <w:jc w:val="both"/>
              <w:rPr>
                <w:lang w:eastAsia="uk-UA"/>
              </w:rPr>
            </w:pPr>
            <w:bookmarkStart w:id="14" w:name="n61"/>
            <w:bookmarkEnd w:id="14"/>
            <w:r>
              <w:rPr>
                <w:lang w:eastAsia="uk-UA"/>
              </w:rPr>
              <w:t>13) забороняти торгівлю зброєю, сильнодіючими хімічними і отруйними речовинами, а також алкогольними напоями та речовинами, виробленими на спиртовій основі;</w:t>
            </w:r>
          </w:p>
          <w:p w:rsidR="00515CF4" w:rsidRDefault="00515CF4">
            <w:pPr>
              <w:spacing w:after="150"/>
              <w:ind w:firstLine="450"/>
              <w:jc w:val="both"/>
              <w:rPr>
                <w:lang w:eastAsia="uk-UA"/>
              </w:rPr>
            </w:pPr>
            <w:bookmarkStart w:id="15" w:name="n62"/>
            <w:bookmarkEnd w:id="15"/>
            <w:r>
              <w:rPr>
                <w:lang w:eastAsia="uk-UA"/>
              </w:rPr>
              <w:t>14) встановлювати особливий режим у сфері виробництва та реалізації лікарських засобів, які мають у своєму складі наркотичні засоби, психотропні речовини та прекурсори, інші сильнодіючі речовини, перелік яких визначається Кабінетом Міністрів України;</w:t>
            </w:r>
          </w:p>
          <w:p w:rsidR="00515CF4" w:rsidRDefault="00515CF4">
            <w:pPr>
              <w:spacing w:after="150"/>
              <w:ind w:firstLine="450"/>
              <w:jc w:val="both"/>
              <w:rPr>
                <w:lang w:eastAsia="uk-UA"/>
              </w:rPr>
            </w:pPr>
            <w:bookmarkStart w:id="16" w:name="n63"/>
            <w:bookmarkEnd w:id="16"/>
            <w:r>
              <w:rPr>
                <w:lang w:eastAsia="uk-UA"/>
              </w:rPr>
              <w:t>15) вилучати у підприємств, установ і організацій навчальну та бойову техніку, вибухові, радіоактивні речовини і матеріали, сильнодіючі хімічні та отруйні речовини;</w:t>
            </w:r>
          </w:p>
          <w:p w:rsidR="00515CF4" w:rsidRDefault="00515CF4">
            <w:pPr>
              <w:spacing w:after="150"/>
              <w:ind w:firstLine="450"/>
              <w:jc w:val="both"/>
              <w:rPr>
                <w:lang w:eastAsia="uk-UA"/>
              </w:rPr>
            </w:pPr>
            <w:bookmarkStart w:id="17" w:name="n64"/>
            <w:bookmarkEnd w:id="17"/>
            <w:r>
              <w:rPr>
                <w:lang w:eastAsia="uk-UA"/>
              </w:rPr>
              <w:t xml:space="preserve">16) забороняти громадянам, які перебувають на військовому або спеціальному обліку у Міністерстві оборони України, Службі безпеки України чи Службі зовнішньої розвідки України, змінювати місце проживання (місце перебування) без дозволу військового комісара або керівника відповідного органу Служби безпеки України чи Служби зовнішньої розвідки України; обмежувати </w:t>
            </w:r>
            <w:r>
              <w:rPr>
                <w:lang w:eastAsia="uk-UA"/>
              </w:rPr>
              <w:lastRenderedPageBreak/>
              <w:t>проходження альтернативної (невійськової) служби;</w:t>
            </w:r>
          </w:p>
          <w:p w:rsidR="00515CF4" w:rsidRDefault="00515CF4">
            <w:pPr>
              <w:spacing w:after="150"/>
              <w:ind w:firstLine="450"/>
              <w:jc w:val="both"/>
              <w:rPr>
                <w:b/>
                <w:lang w:eastAsia="uk-UA"/>
              </w:rPr>
            </w:pPr>
            <w:bookmarkStart w:id="18" w:name="n65"/>
            <w:bookmarkEnd w:id="18"/>
            <w:r>
              <w:rPr>
                <w:b/>
                <w:lang w:eastAsia="uk-UA"/>
              </w:rPr>
              <w:t>17) встановлювати для фізичних і юридичних осіб військово-квартирну повинність з розквартирування військовослужбовців, осіб рядового і начальницького складу правоохоронних органів, особового складу служби цивільного захисту, евакуйованого населення та розміщення військових частин, підрозділів і установ;</w:t>
            </w:r>
          </w:p>
          <w:p w:rsidR="00515CF4" w:rsidRDefault="00515CF4">
            <w:pPr>
              <w:spacing w:after="150"/>
              <w:ind w:firstLine="450"/>
              <w:jc w:val="both"/>
              <w:rPr>
                <w:lang w:eastAsia="uk-UA"/>
              </w:rPr>
            </w:pPr>
            <w:bookmarkStart w:id="19" w:name="n66"/>
            <w:bookmarkEnd w:id="19"/>
            <w:r>
              <w:rPr>
                <w:lang w:eastAsia="uk-UA"/>
              </w:rPr>
              <w:t>18) встановлювати порядок використання фонду захисних споруд цивільного захисту;</w:t>
            </w:r>
          </w:p>
          <w:p w:rsidR="00515CF4" w:rsidRDefault="00515CF4">
            <w:pPr>
              <w:spacing w:after="150"/>
              <w:ind w:firstLine="450"/>
              <w:jc w:val="both"/>
              <w:rPr>
                <w:lang w:eastAsia="uk-UA"/>
              </w:rPr>
            </w:pPr>
            <w:bookmarkStart w:id="20" w:name="n67"/>
            <w:bookmarkEnd w:id="20"/>
            <w:r>
              <w:rPr>
                <w:lang w:eastAsia="uk-UA"/>
              </w:rPr>
              <w:t>19) проводити евакуацію населення, якщо виникає загроза його життю або здоров’ю, а також матеріальних і культурних цінностей, якщо виникає загроза їх пошкодження або знищення, згідно з переліком, що затверджується Кабінетом Міністрів України;</w:t>
            </w:r>
          </w:p>
          <w:p w:rsidR="00515CF4" w:rsidRDefault="00515CF4">
            <w:pPr>
              <w:spacing w:after="150"/>
              <w:ind w:firstLine="450"/>
              <w:jc w:val="both"/>
              <w:rPr>
                <w:lang w:eastAsia="uk-UA"/>
              </w:rPr>
            </w:pPr>
            <w:bookmarkStart w:id="21" w:name="n68"/>
            <w:bookmarkEnd w:id="21"/>
            <w:r>
              <w:rPr>
                <w:lang w:eastAsia="uk-UA"/>
              </w:rPr>
              <w:t>20) запроваджувати у разі необхідності нормоване забезпечення населення основними продовольчими і непродовольчими товарами, лікарськими засобами і виробами медичного призначення;</w:t>
            </w:r>
          </w:p>
          <w:p w:rsidR="00515CF4" w:rsidRDefault="00515CF4">
            <w:pPr>
              <w:spacing w:after="150"/>
              <w:ind w:firstLine="450"/>
              <w:jc w:val="both"/>
              <w:rPr>
                <w:lang w:eastAsia="uk-UA"/>
              </w:rPr>
            </w:pPr>
            <w:bookmarkStart w:id="22" w:name="n69"/>
            <w:bookmarkEnd w:id="22"/>
            <w:r>
              <w:rPr>
                <w:lang w:eastAsia="uk-UA"/>
              </w:rPr>
              <w:t>21) усувати з посад керівників підприємств, установ і організацій за неналежне виконання ними визначених цим Законом обов’язків та призначати виконувачів обов’язків керівників зазначених підприємств, установ і організацій;</w:t>
            </w:r>
          </w:p>
          <w:p w:rsidR="00515CF4" w:rsidRDefault="00515CF4">
            <w:pPr>
              <w:spacing w:after="150"/>
              <w:ind w:firstLine="450"/>
              <w:jc w:val="both"/>
              <w:rPr>
                <w:lang w:eastAsia="uk-UA"/>
              </w:rPr>
            </w:pPr>
            <w:bookmarkStart w:id="23" w:name="n70"/>
            <w:bookmarkEnd w:id="23"/>
            <w:r>
              <w:rPr>
                <w:lang w:eastAsia="uk-UA"/>
              </w:rPr>
              <w:t>22) вживати додаткових заходів щодо посилення охорони державної таємниці;</w:t>
            </w:r>
          </w:p>
          <w:p w:rsidR="00515CF4" w:rsidRDefault="00515CF4">
            <w:pPr>
              <w:spacing w:after="150"/>
              <w:ind w:firstLine="450"/>
              <w:jc w:val="both"/>
              <w:rPr>
                <w:lang w:eastAsia="uk-UA"/>
              </w:rPr>
            </w:pPr>
            <w:bookmarkStart w:id="24" w:name="n71"/>
            <w:bookmarkEnd w:id="24"/>
            <w:r>
              <w:rPr>
                <w:lang w:eastAsia="uk-UA"/>
              </w:rPr>
              <w:t>23) інтернувати (примусово оселяти) громадян іноземної держави, яка загрожує нападом чи здійснює агресію проти України;</w:t>
            </w:r>
          </w:p>
          <w:p w:rsidR="00515CF4" w:rsidRDefault="00515CF4" w:rsidP="0089523D">
            <w:pPr>
              <w:spacing w:after="180"/>
              <w:ind w:firstLine="448"/>
              <w:jc w:val="both"/>
              <w:rPr>
                <w:lang w:eastAsia="uk-UA"/>
              </w:rPr>
            </w:pPr>
            <w:bookmarkStart w:id="25" w:name="n72"/>
            <w:bookmarkEnd w:id="25"/>
            <w:r>
              <w:rPr>
                <w:lang w:eastAsia="uk-UA"/>
              </w:rPr>
              <w:t xml:space="preserve">24) здійснювати обов’язкову евакуацію затриманих </w:t>
            </w:r>
            <w:r>
              <w:rPr>
                <w:lang w:eastAsia="uk-UA"/>
              </w:rPr>
              <w:lastRenderedPageBreak/>
              <w:t>осіб, що перебувають в ізоляторах тимчасового тримання; підозрюваних, обвинувачених осіб, щодо яких застосовано запобіжний захід - тримання під вартою, що перебувають в слідчих ізоляторах; етапування засуджених осіб, які відбувають такі покарання, як арешт, обмеження волі, позбавлення волі на певний строк та довічне ув’язнення, з установ виконання покарань, розташованих у місцевостях, наближених до районів, де ведуться бойові дії, до відповідних установ, які розташовані в безпечній місцевості.</w:t>
            </w:r>
          </w:p>
          <w:p w:rsidR="00515CF4" w:rsidRDefault="00515CF4" w:rsidP="0089523D">
            <w:pPr>
              <w:spacing w:after="240"/>
              <w:ind w:firstLine="448"/>
              <w:jc w:val="both"/>
              <w:rPr>
                <w:lang w:eastAsia="uk-UA"/>
              </w:rPr>
            </w:pPr>
            <w:r>
              <w:rPr>
                <w:lang w:eastAsia="uk-UA"/>
              </w:rPr>
              <w:t>2. У місцевостях, де ведуться бойові дії, запровадження та здійснення заходів правового режиму воєнного стану покладається безпосередньо на військове командування та військові адміністрації (у разі їх утворення).</w:t>
            </w:r>
          </w:p>
          <w:p w:rsidR="00515CF4" w:rsidRDefault="00515CF4" w:rsidP="0089523D">
            <w:pPr>
              <w:spacing w:after="240"/>
              <w:ind w:firstLine="450"/>
              <w:jc w:val="both"/>
              <w:rPr>
                <w:lang w:eastAsia="uk-UA"/>
              </w:rPr>
            </w:pPr>
            <w:r>
              <w:rPr>
                <w:lang w:eastAsia="uk-UA"/>
              </w:rPr>
              <w:t>3. Запровадження та здійснення заходів правового режиму воєнного стану провадиться відповідно до затвердженого Кабінетом Міністрів України типового плану запровадження та забезпечення заходів правового режиму воєнного стану в Україні або в окремих її місцевостях.</w:t>
            </w:r>
          </w:p>
        </w:tc>
        <w:tc>
          <w:tcPr>
            <w:tcW w:w="6379" w:type="dxa"/>
          </w:tcPr>
          <w:p w:rsidR="00515CF4" w:rsidRDefault="00515CF4">
            <w:pPr>
              <w:spacing w:before="140" w:after="150"/>
              <w:ind w:firstLine="448"/>
              <w:jc w:val="both"/>
              <w:rPr>
                <w:lang w:eastAsia="uk-UA"/>
              </w:rPr>
            </w:pPr>
            <w:r>
              <w:rPr>
                <w:b/>
                <w:bCs/>
                <w:color w:val="000000"/>
                <w:lang w:eastAsia="uk-UA"/>
              </w:rPr>
              <w:lastRenderedPageBreak/>
              <w:t>Стаття 8.</w:t>
            </w:r>
            <w:r>
              <w:rPr>
                <w:lang w:eastAsia="uk-UA"/>
              </w:rPr>
              <w:t> Заходи правового режиму воєнного стану</w:t>
            </w:r>
          </w:p>
          <w:p w:rsidR="00515CF4" w:rsidRDefault="00515CF4">
            <w:pPr>
              <w:spacing w:after="150"/>
              <w:ind w:firstLine="450"/>
              <w:jc w:val="both"/>
              <w:rPr>
                <w:lang w:eastAsia="uk-UA"/>
              </w:rPr>
            </w:pPr>
            <w:r>
              <w:rPr>
                <w:lang w:eastAsia="uk-UA"/>
              </w:rPr>
              <w:t>1. В Україні або в окремих її місцевостях, де введено воєнний стан, військове командування разом із військовими адміністраціями (у разі їх утворення) можуть самостійно або із залученням органів виконавчої влади, Ради міністрів Автономної Республіки Крим, органів місцевого самоврядування запроваджувати та здійснювати в межах тимчасових обмежень конституційних прав і свобод людини і громадянина, а також прав і законних інтересів юридичних осіб, передбачених указом Президента України про введення воєнного стану, такі заходи правового режиму воєнного стану:</w:t>
            </w:r>
          </w:p>
          <w:p w:rsidR="00515CF4" w:rsidRDefault="00515CF4">
            <w:pPr>
              <w:spacing w:after="150"/>
              <w:ind w:firstLine="450"/>
              <w:jc w:val="both"/>
              <w:rPr>
                <w:lang w:eastAsia="uk-UA"/>
              </w:rPr>
            </w:pPr>
            <w:r>
              <w:rPr>
                <w:lang w:eastAsia="uk-UA"/>
              </w:rPr>
              <w:t>1) встановлювати посилену охорону важливих об’єктів національної економіки та об’єктів, що забезпечують життєдіяльність населення, і вводити особливий режим їхньої роботи. Перелік об’єктів національної економіки та об’єктів, що забезпечують життєдіяльність населення, що підлягають посиленій охороні в умовах воєнного стану, затверджується Кабінетом Міністрів України;</w:t>
            </w:r>
          </w:p>
          <w:p w:rsidR="00515CF4" w:rsidRDefault="00515CF4" w:rsidP="00B92792">
            <w:pPr>
              <w:spacing w:after="150" w:line="238" w:lineRule="auto"/>
              <w:ind w:firstLine="448"/>
              <w:jc w:val="both"/>
              <w:rPr>
                <w:lang w:eastAsia="uk-UA"/>
              </w:rPr>
            </w:pPr>
            <w:r>
              <w:rPr>
                <w:lang w:eastAsia="uk-UA"/>
              </w:rPr>
              <w:t xml:space="preserve">2) запроваджувати трудову повинність для працездатних осіб, не залучених до роботи в оборонній сфері та сфері забезпечення життєдіяльності населення і не заброньованих за підприємствами, установами та організаціями на період дії воєнного стану з метою виконання робіт, що мають оборонний характер, а також </w:t>
            </w:r>
            <w:r>
              <w:rPr>
                <w:lang w:eastAsia="uk-UA"/>
              </w:rPr>
              <w:lastRenderedPageBreak/>
              <w:t>ліквідації наслідків надзвичайних ситуацій, які виникли в період дії воєнного стану, та залучати їх в умовах воєнного стану до суспільно корисних робіт, що виконуються для задоволення потреб Збройних Сил України, інших військових формувань, правоохоронних органів і сил цивільного захисту, забезпечення функціонування національної економіки та системи забезпечення життєдіяльності населення і не потребують, як правило, спеціальної професійної підготовки осіб. За працівниками, залученими до виконання суспільно корисних робіт, на час виконання таких робіт зберігається попереднє місце роботи (посада</w:t>
            </w:r>
            <w:r w:rsidRPr="00445DBA">
              <w:rPr>
                <w:lang w:eastAsia="uk-UA"/>
              </w:rPr>
              <w:t>). </w:t>
            </w:r>
            <w:hyperlink r:id="rId10" w:anchor="n9" w:tgtFrame="_blank" w:history="1">
              <w:r w:rsidRPr="00445DBA">
                <w:rPr>
                  <w:rStyle w:val="a4"/>
                  <w:color w:val="auto"/>
                  <w:lang w:eastAsia="uk-UA"/>
                </w:rPr>
                <w:t>Порядок залучення працездатних осіб в умовах воєнного стану до суспільно корисних робіт</w:t>
              </w:r>
            </w:hyperlink>
            <w:r>
              <w:rPr>
                <w:lang w:eastAsia="uk-UA"/>
              </w:rPr>
              <w:t> та питання їхнього соціального захисту з урахуванням вимог закону визначаються Кабінетом Міністрів України;</w:t>
            </w:r>
          </w:p>
          <w:p w:rsidR="00515CF4" w:rsidRDefault="00515CF4" w:rsidP="00B92792">
            <w:pPr>
              <w:spacing w:after="150" w:line="230" w:lineRule="auto"/>
              <w:ind w:firstLine="448"/>
              <w:jc w:val="both"/>
              <w:rPr>
                <w:lang w:eastAsia="uk-UA"/>
              </w:rPr>
            </w:pPr>
            <w:r>
              <w:rPr>
                <w:lang w:eastAsia="uk-UA"/>
              </w:rPr>
              <w:t>3) використовувати потужності та трудові ресурси підприємств, установ і організацій усіх форм власності для потреб оборони, змінювати режим їхньої роботи, проводити інші зміни виробничої діяльності, а також умов праці відповідно до законодавства про працю;</w:t>
            </w:r>
          </w:p>
          <w:p w:rsidR="00515CF4" w:rsidRDefault="00515CF4" w:rsidP="00B92792">
            <w:pPr>
              <w:spacing w:after="80" w:line="230" w:lineRule="auto"/>
              <w:ind w:firstLine="448"/>
              <w:jc w:val="both"/>
              <w:rPr>
                <w:lang w:eastAsia="uk-UA"/>
              </w:rPr>
            </w:pPr>
            <w:r>
              <w:rPr>
                <w:lang w:eastAsia="uk-UA"/>
              </w:rPr>
              <w:t>4) примусово відчужувати майно, що перебуває у приватній або комунальній власності, вилучати майно державних підприємств, державних господарських об’єднань для потреб держави в умовах правового режиму воєнного стану в установленому законом порядку та видавати про це відповідні документи встановленого зразка;</w:t>
            </w:r>
          </w:p>
          <w:p w:rsidR="00515CF4" w:rsidRDefault="00515CF4" w:rsidP="00B92792">
            <w:pPr>
              <w:spacing w:after="240"/>
              <w:ind w:firstLine="448"/>
              <w:jc w:val="both"/>
              <w:rPr>
                <w:lang w:eastAsia="uk-UA"/>
              </w:rPr>
            </w:pPr>
            <w:r>
              <w:rPr>
                <w:lang w:eastAsia="uk-UA"/>
              </w:rPr>
              <w:t xml:space="preserve">5) запроваджувати комендантську годину (заборону перебування у певний період доби на вулицях та в інших громадських місцях без спеціально виданих перепусток і посвідчень), а також встановлювати спеціальний режим </w:t>
            </w:r>
            <w:r>
              <w:rPr>
                <w:lang w:eastAsia="uk-UA"/>
              </w:rPr>
              <w:lastRenderedPageBreak/>
              <w:t>світломаскування;</w:t>
            </w:r>
          </w:p>
          <w:p w:rsidR="00515CF4" w:rsidRPr="008B33BF" w:rsidRDefault="00515CF4" w:rsidP="00B92792">
            <w:pPr>
              <w:spacing w:after="200"/>
              <w:ind w:firstLine="448"/>
              <w:jc w:val="both"/>
              <w:rPr>
                <w:spacing w:val="-2"/>
                <w:lang w:eastAsia="uk-UA"/>
              </w:rPr>
            </w:pPr>
            <w:r w:rsidRPr="008B33BF">
              <w:rPr>
                <w:spacing w:val="-2"/>
                <w:lang w:eastAsia="uk-UA"/>
              </w:rPr>
              <w:t>6) встановлювати особливий режим в’їзду і виїзду, обмежувати свободу пересування громадян, іноземців та осіб без громадянства, а також рух транспортних засобів;</w:t>
            </w:r>
          </w:p>
          <w:p w:rsidR="00515CF4" w:rsidRPr="008B33BF" w:rsidRDefault="00515CF4" w:rsidP="00AE5C62">
            <w:pPr>
              <w:spacing w:after="120"/>
              <w:ind w:firstLine="448"/>
              <w:jc w:val="both"/>
              <w:rPr>
                <w:spacing w:val="-2"/>
                <w:lang w:eastAsia="uk-UA"/>
              </w:rPr>
            </w:pPr>
            <w:r w:rsidRPr="008B33BF">
              <w:rPr>
                <w:spacing w:val="-2"/>
                <w:lang w:eastAsia="uk-UA"/>
              </w:rPr>
              <w:t>7) перевіряти документи у осіб, а в разі потреби проводити огляд речей, транспортних засобів, багажу та вантажів, службових приміщень і житла громадян, за винятком обмежень, встановлених </w:t>
            </w:r>
            <w:hyperlink r:id="rId11" w:tgtFrame="_blank" w:history="1">
              <w:r w:rsidRPr="008B33BF">
                <w:rPr>
                  <w:rStyle w:val="a4"/>
                  <w:color w:val="auto"/>
                  <w:spacing w:val="-2"/>
                  <w:lang w:eastAsia="uk-UA"/>
                </w:rPr>
                <w:t>Конституцією України</w:t>
              </w:r>
            </w:hyperlink>
            <w:r w:rsidRPr="008B33BF">
              <w:rPr>
                <w:spacing w:val="-2"/>
                <w:lang w:eastAsia="uk-UA"/>
              </w:rPr>
              <w:t>;</w:t>
            </w:r>
          </w:p>
          <w:p w:rsidR="00515CF4" w:rsidRPr="008B33BF" w:rsidRDefault="00515CF4" w:rsidP="00AE5C62">
            <w:pPr>
              <w:spacing w:after="120"/>
              <w:ind w:firstLine="448"/>
              <w:jc w:val="both"/>
              <w:rPr>
                <w:spacing w:val="-2"/>
                <w:lang w:eastAsia="uk-UA"/>
              </w:rPr>
            </w:pPr>
            <w:r w:rsidRPr="008B33BF">
              <w:rPr>
                <w:spacing w:val="-2"/>
                <w:lang w:eastAsia="uk-UA"/>
              </w:rPr>
              <w:t>8) забороняти проведення мирних зборів, мітингів, походів і демонстрацій, інших масових заходів;</w:t>
            </w:r>
          </w:p>
          <w:p w:rsidR="00515CF4" w:rsidRPr="008B33BF" w:rsidRDefault="00515CF4">
            <w:pPr>
              <w:spacing w:after="150"/>
              <w:ind w:firstLine="450"/>
              <w:jc w:val="both"/>
              <w:rPr>
                <w:spacing w:val="-2"/>
                <w:lang w:eastAsia="uk-UA"/>
              </w:rPr>
            </w:pPr>
            <w:r w:rsidRPr="008B33BF">
              <w:rPr>
                <w:spacing w:val="-2"/>
                <w:lang w:eastAsia="uk-UA"/>
              </w:rPr>
              <w:t>9) порушувати у порядку, визначеному </w:t>
            </w:r>
            <w:hyperlink r:id="rId12" w:tgtFrame="_blank" w:history="1">
              <w:r w:rsidRPr="008B33BF">
                <w:rPr>
                  <w:rStyle w:val="a4"/>
                  <w:color w:val="auto"/>
                  <w:spacing w:val="-2"/>
                  <w:lang w:eastAsia="uk-UA"/>
                </w:rPr>
                <w:t>Конституцією</w:t>
              </w:r>
            </w:hyperlink>
            <w:r w:rsidRPr="008B33BF">
              <w:rPr>
                <w:spacing w:val="-2"/>
                <w:lang w:eastAsia="uk-UA"/>
              </w:rPr>
              <w:t> та законами України, питання про заборону діяльності політичних партій, громадських об’єднань, якщо вона спрямована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w:t>
            </w:r>
          </w:p>
          <w:p w:rsidR="00515CF4" w:rsidRDefault="00515CF4" w:rsidP="008B33BF">
            <w:pPr>
              <w:spacing w:after="150" w:line="230" w:lineRule="auto"/>
              <w:ind w:firstLine="448"/>
              <w:jc w:val="both"/>
              <w:rPr>
                <w:lang w:eastAsia="uk-UA"/>
              </w:rPr>
            </w:pPr>
            <w:r>
              <w:rPr>
                <w:lang w:eastAsia="uk-UA"/>
              </w:rPr>
              <w:t>10) встановлювати заборону або обмеження на вибір місця перебування чи місця проживання осіб на території, на якій діє воєнний стан;</w:t>
            </w:r>
          </w:p>
          <w:p w:rsidR="00515CF4" w:rsidRDefault="00515CF4" w:rsidP="00AE5C62">
            <w:pPr>
              <w:spacing w:after="150" w:line="216" w:lineRule="auto"/>
              <w:ind w:firstLine="448"/>
              <w:jc w:val="both"/>
              <w:rPr>
                <w:lang w:eastAsia="uk-UA"/>
              </w:rPr>
            </w:pPr>
            <w:r>
              <w:rPr>
                <w:lang w:eastAsia="uk-UA"/>
              </w:rPr>
              <w:t xml:space="preserve">11) регулювати роботу підприємств телекомунікацій, поліграфічних підприємств, видавництв, телерадіоорганізацій, телерадіоцентрів та інших підприємств, установ, організацій і закладів культури та засобів масової інформації, а також використовувати місцеві радіостанції, телевізійні центри та друкарні для </w:t>
            </w:r>
            <w:r>
              <w:rPr>
                <w:lang w:eastAsia="uk-UA"/>
              </w:rPr>
              <w:lastRenderedPageBreak/>
              <w:t>військових потреб і проведення роз’яснювальної роботи серед військ і населення; забороняти роботу приймально-передавальних радіостанцій особистого і колективного користування та передачу інформації через комп’ютерні мережі;</w:t>
            </w:r>
          </w:p>
          <w:p w:rsidR="00515CF4" w:rsidRDefault="00515CF4" w:rsidP="00AE5C62">
            <w:pPr>
              <w:spacing w:after="180"/>
              <w:ind w:firstLine="448"/>
              <w:jc w:val="both"/>
              <w:rPr>
                <w:lang w:eastAsia="uk-UA"/>
              </w:rPr>
            </w:pPr>
            <w:r>
              <w:rPr>
                <w:lang w:eastAsia="uk-UA"/>
              </w:rPr>
              <w:t>12) у разі порушення вимог або невиконання заходів правового режиму воєнного стану вилучати у підприємств, установ і організацій усіх форм власності, окремих громадян телекомунікаційне обладнання, телевізійну, відео- і аудіоапаратуру, комп’ютери, а також у разі потреби інші технічні засоби зв’язку;</w:t>
            </w:r>
          </w:p>
          <w:p w:rsidR="00515CF4" w:rsidRDefault="00515CF4" w:rsidP="00AE5C62">
            <w:pPr>
              <w:spacing w:after="180"/>
              <w:ind w:firstLine="448"/>
              <w:jc w:val="both"/>
              <w:rPr>
                <w:lang w:eastAsia="uk-UA"/>
              </w:rPr>
            </w:pPr>
            <w:r>
              <w:rPr>
                <w:lang w:eastAsia="uk-UA"/>
              </w:rPr>
              <w:t>13) забороняти торгівлю зброєю, сильнодіючими хімічними і отруйними речовинами, а також алкогольними напоями та речовинами, виробленими на спиртовій основі;</w:t>
            </w:r>
          </w:p>
          <w:p w:rsidR="00515CF4" w:rsidRDefault="00515CF4">
            <w:pPr>
              <w:spacing w:after="150"/>
              <w:ind w:firstLine="450"/>
              <w:jc w:val="both"/>
              <w:rPr>
                <w:lang w:eastAsia="uk-UA"/>
              </w:rPr>
            </w:pPr>
            <w:r>
              <w:rPr>
                <w:lang w:eastAsia="uk-UA"/>
              </w:rPr>
              <w:t>14) встановлювати особливий режим у сфері виробництва та реалізації лікарських засобів, які мають у своєму складі наркотичні засоби, психотропні речовини та прекурсори, інші сильнодіючі речовини, перелік яких визначається Кабінетом Міністрів України;</w:t>
            </w:r>
          </w:p>
          <w:p w:rsidR="00515CF4" w:rsidRDefault="00515CF4">
            <w:pPr>
              <w:spacing w:after="150"/>
              <w:ind w:firstLine="450"/>
              <w:jc w:val="both"/>
              <w:rPr>
                <w:lang w:eastAsia="uk-UA"/>
              </w:rPr>
            </w:pPr>
            <w:r>
              <w:rPr>
                <w:lang w:eastAsia="uk-UA"/>
              </w:rPr>
              <w:t>15) вилучати у підприємств, установ і організацій навчальну та бойову техніку, вибухові, радіоактивні речовини і матеріали, сильнодіючі хімічні та отруйні речовини;</w:t>
            </w:r>
          </w:p>
          <w:p w:rsidR="00515CF4" w:rsidRDefault="00515CF4">
            <w:pPr>
              <w:spacing w:after="150"/>
              <w:ind w:firstLine="450"/>
              <w:jc w:val="both"/>
              <w:rPr>
                <w:lang w:eastAsia="uk-UA"/>
              </w:rPr>
            </w:pPr>
            <w:r>
              <w:rPr>
                <w:lang w:eastAsia="uk-UA"/>
              </w:rPr>
              <w:t xml:space="preserve">16) забороняти громадянам, які перебувають на військовому або спеціальному обліку у Міністерстві оборони України, Службі безпеки України чи Службі зовнішньої розвідки України, змінювати місце проживання (місце перебування) без дозволу військового комісара або керівника відповідного органу Служби безпеки України чи Служби зовнішньої розвідки України; обмежувати </w:t>
            </w:r>
            <w:r>
              <w:rPr>
                <w:lang w:eastAsia="uk-UA"/>
              </w:rPr>
              <w:lastRenderedPageBreak/>
              <w:t>проходження альтернативної (невійськової) служби;</w:t>
            </w:r>
          </w:p>
          <w:p w:rsidR="00515CF4" w:rsidRPr="00E70A28" w:rsidRDefault="00E70A28">
            <w:pPr>
              <w:spacing w:after="150"/>
              <w:ind w:firstLine="450"/>
              <w:jc w:val="both"/>
              <w:rPr>
                <w:b/>
                <w:lang w:eastAsia="uk-UA"/>
              </w:rPr>
            </w:pPr>
            <w:r w:rsidRPr="00E70A28">
              <w:rPr>
                <w:b/>
                <w:lang w:eastAsia="uk-UA"/>
              </w:rPr>
              <w:t xml:space="preserve">Виключається положення пункту 17 частини </w:t>
            </w:r>
            <w:r>
              <w:rPr>
                <w:b/>
                <w:lang w:eastAsia="uk-UA"/>
              </w:rPr>
              <w:t xml:space="preserve">         </w:t>
            </w:r>
            <w:r w:rsidR="00662725">
              <w:rPr>
                <w:b/>
                <w:lang w:eastAsia="uk-UA"/>
              </w:rPr>
              <w:t>першої</w:t>
            </w:r>
            <w:r w:rsidRPr="00E70A28">
              <w:rPr>
                <w:b/>
                <w:lang w:eastAsia="uk-UA"/>
              </w:rPr>
              <w:t xml:space="preserve"> статті 8</w:t>
            </w:r>
          </w:p>
          <w:p w:rsidR="00515CF4" w:rsidRDefault="00515CF4">
            <w:pPr>
              <w:spacing w:after="160"/>
              <w:jc w:val="both"/>
              <w:rPr>
                <w:sz w:val="44"/>
                <w:szCs w:val="44"/>
                <w:lang w:eastAsia="uk-UA"/>
              </w:rPr>
            </w:pPr>
          </w:p>
          <w:p w:rsidR="00662725" w:rsidRPr="002D72F7" w:rsidRDefault="00662725">
            <w:pPr>
              <w:spacing w:after="160"/>
              <w:jc w:val="both"/>
              <w:rPr>
                <w:szCs w:val="44"/>
                <w:lang w:eastAsia="uk-UA"/>
              </w:rPr>
            </w:pPr>
          </w:p>
          <w:p w:rsidR="00515CF4" w:rsidRDefault="00515CF4">
            <w:pPr>
              <w:spacing w:after="160"/>
              <w:ind w:firstLine="540"/>
              <w:jc w:val="both"/>
              <w:rPr>
                <w:lang w:eastAsia="uk-UA"/>
              </w:rPr>
            </w:pPr>
            <w:r>
              <w:rPr>
                <w:lang w:eastAsia="uk-UA"/>
              </w:rPr>
              <w:t>17) встановлювати порядок використання фонду захисних споруд цивільного захисту;</w:t>
            </w:r>
          </w:p>
          <w:p w:rsidR="00515CF4" w:rsidRDefault="00515CF4">
            <w:pPr>
              <w:spacing w:after="150"/>
              <w:ind w:firstLine="450"/>
              <w:jc w:val="both"/>
              <w:rPr>
                <w:lang w:eastAsia="uk-UA"/>
              </w:rPr>
            </w:pPr>
            <w:r>
              <w:rPr>
                <w:lang w:eastAsia="uk-UA"/>
              </w:rPr>
              <w:t>18) проводити евакуацію населення, якщо виникає загроза його життю або здоров’ю, а також матеріальних і культурних цінностей, якщо виникає загроза їх пошкодження або знищення, згідно з переліком, що затверджується Кабінетом Міністрів України;</w:t>
            </w:r>
          </w:p>
          <w:p w:rsidR="00515CF4" w:rsidRDefault="00515CF4">
            <w:pPr>
              <w:spacing w:after="150"/>
              <w:ind w:firstLine="450"/>
              <w:jc w:val="both"/>
              <w:rPr>
                <w:lang w:eastAsia="uk-UA"/>
              </w:rPr>
            </w:pPr>
            <w:r>
              <w:rPr>
                <w:lang w:eastAsia="uk-UA"/>
              </w:rPr>
              <w:t>19) запроваджувати у разі необхідності нормоване забезпечення населення основними продовольчими і непродовольчими товарами, лікарськими засобами і виробами медичного призначення;</w:t>
            </w:r>
          </w:p>
          <w:p w:rsidR="00515CF4" w:rsidRDefault="00515CF4">
            <w:pPr>
              <w:spacing w:after="150"/>
              <w:ind w:firstLine="450"/>
              <w:jc w:val="both"/>
              <w:rPr>
                <w:lang w:eastAsia="uk-UA"/>
              </w:rPr>
            </w:pPr>
            <w:r>
              <w:rPr>
                <w:lang w:eastAsia="uk-UA"/>
              </w:rPr>
              <w:t>20) усувати з посад керівників підприємств, установ і організацій за неналежне виконання ними визначених цим Законом обов’язків та призначати виконувачів обов’язків керівників зазначених підприємств, установ і організацій;</w:t>
            </w:r>
          </w:p>
          <w:p w:rsidR="00515CF4" w:rsidRDefault="00515CF4">
            <w:pPr>
              <w:spacing w:after="150"/>
              <w:ind w:firstLine="450"/>
              <w:jc w:val="both"/>
              <w:rPr>
                <w:lang w:eastAsia="uk-UA"/>
              </w:rPr>
            </w:pPr>
            <w:r>
              <w:rPr>
                <w:lang w:eastAsia="uk-UA"/>
              </w:rPr>
              <w:t>21) вживати додаткових заходів щодо посилення охорони державної таємниці;</w:t>
            </w:r>
          </w:p>
          <w:p w:rsidR="00515CF4" w:rsidRDefault="00515CF4">
            <w:pPr>
              <w:spacing w:after="150"/>
              <w:ind w:firstLine="450"/>
              <w:jc w:val="both"/>
              <w:rPr>
                <w:lang w:eastAsia="uk-UA"/>
              </w:rPr>
            </w:pPr>
            <w:r>
              <w:rPr>
                <w:lang w:eastAsia="uk-UA"/>
              </w:rPr>
              <w:t>22) інтернувати (примусово оселяти) громадян іноземної держави, яка загрожує нападом чи здійснює агресію проти України;</w:t>
            </w:r>
          </w:p>
          <w:p w:rsidR="00515CF4" w:rsidRDefault="00515CF4" w:rsidP="0089523D">
            <w:pPr>
              <w:spacing w:after="100" w:line="223" w:lineRule="auto"/>
              <w:ind w:firstLine="448"/>
              <w:jc w:val="both"/>
              <w:rPr>
                <w:lang w:eastAsia="uk-UA"/>
              </w:rPr>
            </w:pPr>
            <w:r>
              <w:rPr>
                <w:lang w:eastAsia="uk-UA"/>
              </w:rPr>
              <w:t xml:space="preserve">23) здійснювати обов’язкову евакуацію затриманих </w:t>
            </w:r>
            <w:r>
              <w:rPr>
                <w:lang w:eastAsia="uk-UA"/>
              </w:rPr>
              <w:lastRenderedPageBreak/>
              <w:t>осіб, що перебувають в ізоляторах тимчасового тримання; підозрюваних, обвинувачених осіб, щодо яких застосовано запобіжний захід - тримання під вартою, що перебувають в слідчих ізоляторах; етапування засуджених осіб, які відбувають такі покарання, як арешт, обмеження волі, позбавлення волі на певний строк та довічне ув’язнення, з установ виконання покарань, розташованих у місцевостях, наближених до районів, де ведуться бойові дії, до відповідних установ, які розташовані в безпечній місцевості.</w:t>
            </w:r>
          </w:p>
          <w:p w:rsidR="00515CF4" w:rsidRDefault="00515CF4" w:rsidP="0089523D">
            <w:pPr>
              <w:spacing w:after="100" w:line="216" w:lineRule="auto"/>
              <w:ind w:firstLine="448"/>
              <w:jc w:val="both"/>
              <w:rPr>
                <w:lang w:eastAsia="uk-UA"/>
              </w:rPr>
            </w:pPr>
            <w:r>
              <w:rPr>
                <w:lang w:eastAsia="uk-UA"/>
              </w:rPr>
              <w:t>2. У місцевостях, де ведуться бойові дії, запровадження та здійснення заходів правового режиму воєнного стану покладається безпосередньо на військове командування та військові адміністрації (у разі їх утворення).</w:t>
            </w:r>
          </w:p>
          <w:p w:rsidR="00515CF4" w:rsidRDefault="00515CF4" w:rsidP="002D72F7">
            <w:pPr>
              <w:spacing w:after="150" w:line="216" w:lineRule="auto"/>
              <w:ind w:firstLine="448"/>
              <w:jc w:val="both"/>
              <w:rPr>
                <w:lang w:eastAsia="uk-UA"/>
              </w:rPr>
            </w:pPr>
            <w:r>
              <w:rPr>
                <w:lang w:eastAsia="uk-UA"/>
              </w:rPr>
              <w:t>3. Запровадження та здійснення заходів правового режиму воєнного стану провадиться відповідно до затвердженого Кабінетом Міністрів України типового плану запровадження та забезпечення заходів правового режиму воєнного стану в Україні або в окремих її місцевостях.</w:t>
            </w:r>
          </w:p>
        </w:tc>
        <w:tc>
          <w:tcPr>
            <w:tcW w:w="2862" w:type="dxa"/>
          </w:tcPr>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E70A28" w:rsidRPr="00E70A28" w:rsidRDefault="00E70A28" w:rsidP="00E70A28">
            <w:pPr>
              <w:ind w:firstLine="700"/>
              <w:jc w:val="both"/>
              <w:rPr>
                <w:b/>
                <w:lang w:eastAsia="uk-UA"/>
              </w:rPr>
            </w:pPr>
          </w:p>
          <w:p w:rsidR="00E70A28" w:rsidRPr="00E70A28" w:rsidRDefault="00E70A28" w:rsidP="00E70A28">
            <w:pPr>
              <w:ind w:firstLine="700"/>
              <w:jc w:val="both"/>
              <w:rPr>
                <w:b/>
                <w:lang w:eastAsia="uk-UA"/>
              </w:rPr>
            </w:pPr>
          </w:p>
          <w:p w:rsidR="00E70A28" w:rsidRPr="00E70A28" w:rsidRDefault="00E70A28" w:rsidP="00E70A28">
            <w:pPr>
              <w:ind w:firstLine="700"/>
              <w:jc w:val="both"/>
              <w:rPr>
                <w:b/>
                <w:lang w:eastAsia="uk-UA"/>
              </w:rPr>
            </w:pPr>
          </w:p>
          <w:p w:rsidR="00E70A28" w:rsidRPr="00E70A28" w:rsidRDefault="00E70A28" w:rsidP="00E70A28">
            <w:pPr>
              <w:ind w:firstLine="700"/>
              <w:jc w:val="both"/>
              <w:rPr>
                <w:b/>
                <w:lang w:eastAsia="uk-UA"/>
              </w:rPr>
            </w:pPr>
          </w:p>
          <w:p w:rsidR="00E70A28" w:rsidRPr="00E70A28" w:rsidRDefault="00E70A28" w:rsidP="00E70A28">
            <w:pPr>
              <w:ind w:firstLine="700"/>
              <w:jc w:val="both"/>
              <w:rPr>
                <w:b/>
                <w:lang w:eastAsia="uk-UA"/>
              </w:rPr>
            </w:pPr>
          </w:p>
          <w:p w:rsidR="00E70A28" w:rsidRPr="00E70A28" w:rsidRDefault="00E70A28" w:rsidP="00E70A28">
            <w:pPr>
              <w:ind w:firstLine="700"/>
              <w:jc w:val="both"/>
              <w:rPr>
                <w:b/>
                <w:lang w:eastAsia="uk-UA"/>
              </w:rPr>
            </w:pPr>
          </w:p>
          <w:p w:rsidR="00E70A28" w:rsidRPr="00E70A28" w:rsidRDefault="00E70A28" w:rsidP="00E70A28">
            <w:pPr>
              <w:ind w:firstLine="700"/>
              <w:jc w:val="both"/>
              <w:rPr>
                <w:b/>
                <w:lang w:eastAsia="uk-UA"/>
              </w:rPr>
            </w:pPr>
          </w:p>
          <w:p w:rsidR="00E70A28" w:rsidRPr="00E70A28" w:rsidRDefault="00E70A28" w:rsidP="00E70A28">
            <w:pPr>
              <w:ind w:firstLine="700"/>
              <w:jc w:val="both"/>
              <w:rPr>
                <w:b/>
                <w:lang w:eastAsia="uk-UA"/>
              </w:rPr>
            </w:pPr>
          </w:p>
          <w:p w:rsidR="00E70A28" w:rsidRPr="00E70A28" w:rsidRDefault="00E70A28" w:rsidP="00E70A28">
            <w:pPr>
              <w:ind w:firstLine="700"/>
              <w:jc w:val="both"/>
              <w:rPr>
                <w:b/>
                <w:lang w:eastAsia="uk-UA"/>
              </w:rPr>
            </w:pPr>
          </w:p>
          <w:p w:rsidR="00E70A28" w:rsidRPr="00E70A28" w:rsidRDefault="00E70A28" w:rsidP="00E70A28">
            <w:pPr>
              <w:ind w:firstLine="700"/>
              <w:jc w:val="both"/>
              <w:rPr>
                <w:b/>
                <w:lang w:eastAsia="uk-UA"/>
              </w:rPr>
            </w:pPr>
          </w:p>
          <w:p w:rsidR="00E70A28" w:rsidRPr="00E70A28" w:rsidRDefault="00E70A28" w:rsidP="00E70A28">
            <w:pPr>
              <w:ind w:firstLine="700"/>
              <w:jc w:val="both"/>
              <w:rPr>
                <w:b/>
                <w:lang w:eastAsia="uk-UA"/>
              </w:rPr>
            </w:pPr>
          </w:p>
          <w:p w:rsidR="00E70A28" w:rsidRPr="00AE5C62" w:rsidRDefault="00E70A28" w:rsidP="00E70A28">
            <w:pPr>
              <w:ind w:firstLine="700"/>
              <w:jc w:val="both"/>
              <w:rPr>
                <w:b/>
                <w:sz w:val="38"/>
                <w:szCs w:val="38"/>
                <w:lang w:eastAsia="uk-UA"/>
              </w:rPr>
            </w:pPr>
          </w:p>
          <w:p w:rsidR="00E70A28" w:rsidRPr="00E70A28" w:rsidRDefault="00E70A28" w:rsidP="00E70A28">
            <w:pPr>
              <w:jc w:val="both"/>
              <w:rPr>
                <w:b/>
                <w:lang w:eastAsia="uk-UA"/>
              </w:rPr>
            </w:pPr>
            <w:r w:rsidRPr="00E70A28">
              <w:rPr>
                <w:b/>
                <w:lang w:eastAsia="uk-UA"/>
              </w:rPr>
              <w:t>Приведе законодавство України у відповідність із положеннями Конвенції про захист прав людини і основоположних свобод, протоколів до неї та практики Європейського суду з прав людини, відносно забезпечення захисту їхніх непорушних та конституційно гарантованих прав та свобод, зокрема приватного життя особи, внаслідок допустимого спільного проживання у своєму житлі з військовослужбовцями та іншими особами при введенні в Україні або в окремих її місцевостях правового режиму воєнного стану, а також вільного користування в цей період належними їм на праві власності фондами (нерухомим майном).</w:t>
            </w: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445DBA" w:rsidRPr="00E70A28" w:rsidRDefault="00445DBA" w:rsidP="00777222">
            <w:pPr>
              <w:spacing w:before="140" w:after="150"/>
              <w:rPr>
                <w:b/>
                <w:lang w:eastAsia="uk-UA"/>
              </w:rPr>
            </w:pPr>
          </w:p>
          <w:p w:rsidR="00515CF4" w:rsidRPr="00E70A28" w:rsidRDefault="00515CF4" w:rsidP="00777222">
            <w:pPr>
              <w:spacing w:before="140" w:after="150"/>
              <w:rPr>
                <w:b/>
                <w:lang w:eastAsia="uk-UA"/>
              </w:rPr>
            </w:pPr>
          </w:p>
        </w:tc>
      </w:tr>
    </w:tbl>
    <w:p w:rsidR="00515CF4" w:rsidRDefault="00515CF4" w:rsidP="00515CF4">
      <w:pPr>
        <w:ind w:left="-540"/>
        <w:jc w:val="both"/>
        <w:rPr>
          <w:sz w:val="28"/>
          <w:szCs w:val="28"/>
        </w:rPr>
      </w:pPr>
      <w:bookmarkStart w:id="26" w:name="o124"/>
      <w:bookmarkStart w:id="27" w:name="o128"/>
      <w:bookmarkStart w:id="28" w:name="o129"/>
      <w:bookmarkStart w:id="29" w:name="o130"/>
      <w:bookmarkStart w:id="30" w:name="o131"/>
      <w:bookmarkStart w:id="31" w:name="o132"/>
      <w:bookmarkStart w:id="32" w:name="o133"/>
      <w:bookmarkEnd w:id="26"/>
      <w:bookmarkEnd w:id="27"/>
      <w:bookmarkEnd w:id="28"/>
      <w:bookmarkEnd w:id="29"/>
      <w:bookmarkEnd w:id="30"/>
      <w:bookmarkEnd w:id="31"/>
      <w:bookmarkEnd w:id="32"/>
    </w:p>
    <w:p w:rsidR="00515CF4" w:rsidRDefault="00515CF4" w:rsidP="00515CF4">
      <w:pPr>
        <w:ind w:left="-540"/>
        <w:jc w:val="both"/>
        <w:rPr>
          <w:sz w:val="28"/>
          <w:szCs w:val="28"/>
        </w:rPr>
      </w:pPr>
    </w:p>
    <w:p w:rsidR="00515CF4" w:rsidRDefault="008B33BF" w:rsidP="00515CF4">
      <w:pPr>
        <w:ind w:left="-567"/>
        <w:rPr>
          <w:sz w:val="28"/>
          <w:szCs w:val="28"/>
        </w:rPr>
      </w:pPr>
      <w:r>
        <w:rPr>
          <w:sz w:val="28"/>
          <w:szCs w:val="28"/>
        </w:rPr>
        <w:t xml:space="preserve">Начальник </w:t>
      </w:r>
      <w:r w:rsidR="00515CF4">
        <w:rPr>
          <w:sz w:val="28"/>
          <w:szCs w:val="28"/>
        </w:rPr>
        <w:t>Головного управління логістики – заступник начальника</w:t>
      </w:r>
    </w:p>
    <w:p w:rsidR="00515CF4" w:rsidRDefault="00515CF4" w:rsidP="00515CF4">
      <w:pPr>
        <w:ind w:left="-567"/>
        <w:rPr>
          <w:sz w:val="28"/>
          <w:szCs w:val="28"/>
        </w:rPr>
      </w:pPr>
      <w:r>
        <w:rPr>
          <w:sz w:val="28"/>
          <w:szCs w:val="28"/>
        </w:rPr>
        <w:t>Генерального штабу Збройних Сил України</w:t>
      </w:r>
    </w:p>
    <w:p w:rsidR="00515CF4" w:rsidRDefault="008B33BF" w:rsidP="00515CF4">
      <w:pPr>
        <w:ind w:left="-567"/>
        <w:rPr>
          <w:sz w:val="16"/>
          <w:szCs w:val="16"/>
        </w:rPr>
      </w:pPr>
      <w:r>
        <w:rPr>
          <w:sz w:val="28"/>
          <w:szCs w:val="28"/>
        </w:rPr>
        <w:t>генерал-лейтенант</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Іван ГАВРИЛЮК</w:t>
      </w:r>
    </w:p>
    <w:p w:rsidR="00F666AE" w:rsidRDefault="00F666AE"/>
    <w:sectPr w:rsidR="00F666AE" w:rsidSect="002D72F7">
      <w:headerReference w:type="default" r:id="rId13"/>
      <w:pgSz w:w="16838" w:h="11906" w:orient="landscape"/>
      <w:pgMar w:top="170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A87" w:rsidRDefault="005E1A87" w:rsidP="002D72F7">
      <w:r>
        <w:separator/>
      </w:r>
    </w:p>
  </w:endnote>
  <w:endnote w:type="continuationSeparator" w:id="0">
    <w:p w:rsidR="005E1A87" w:rsidRDefault="005E1A87" w:rsidP="002D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Tahoma">
    <w:altName w:val="Arial"/>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A87" w:rsidRDefault="005E1A87" w:rsidP="002D72F7">
      <w:r>
        <w:separator/>
      </w:r>
    </w:p>
  </w:footnote>
  <w:footnote w:type="continuationSeparator" w:id="0">
    <w:p w:rsidR="005E1A87" w:rsidRDefault="005E1A87" w:rsidP="002D7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2F7" w:rsidRDefault="002D72F7">
    <w:pPr>
      <w:pStyle w:val="a5"/>
      <w:jc w:val="center"/>
    </w:pPr>
    <w:r w:rsidRPr="0089523D">
      <w:rPr>
        <w:sz w:val="22"/>
      </w:rPr>
      <w:fldChar w:fldCharType="begin"/>
    </w:r>
    <w:r w:rsidRPr="0089523D">
      <w:rPr>
        <w:sz w:val="22"/>
      </w:rPr>
      <w:instrText>PAGE   \* MERGEFORMAT</w:instrText>
    </w:r>
    <w:r w:rsidRPr="0089523D">
      <w:rPr>
        <w:sz w:val="22"/>
      </w:rPr>
      <w:fldChar w:fldCharType="separate"/>
    </w:r>
    <w:r w:rsidR="00CD2BE7" w:rsidRPr="00CD2BE7">
      <w:rPr>
        <w:noProof/>
        <w:sz w:val="22"/>
        <w:lang w:val="ru-RU"/>
      </w:rPr>
      <w:t>6</w:t>
    </w:r>
    <w:r w:rsidRPr="0089523D">
      <w:rPr>
        <w:sz w:val="2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CF4"/>
    <w:rsid w:val="0013185B"/>
    <w:rsid w:val="002D72F7"/>
    <w:rsid w:val="00445DBA"/>
    <w:rsid w:val="00515CF4"/>
    <w:rsid w:val="005B37DB"/>
    <w:rsid w:val="005E1A87"/>
    <w:rsid w:val="00662725"/>
    <w:rsid w:val="007171DB"/>
    <w:rsid w:val="00777222"/>
    <w:rsid w:val="0084213A"/>
    <w:rsid w:val="0089523D"/>
    <w:rsid w:val="008B33BF"/>
    <w:rsid w:val="008D12DF"/>
    <w:rsid w:val="00AE5C62"/>
    <w:rsid w:val="00B45FA2"/>
    <w:rsid w:val="00B92792"/>
    <w:rsid w:val="00CD2BE7"/>
    <w:rsid w:val="00E70A28"/>
    <w:rsid w:val="00E74294"/>
    <w:rsid w:val="00F666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CF4"/>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у вказаному форматі"/>
    <w:basedOn w:val="a"/>
    <w:rsid w:val="00515CF4"/>
    <w:pPr>
      <w:suppressAutoHyphens/>
      <w:spacing w:line="276" w:lineRule="auto"/>
    </w:pPr>
    <w:rPr>
      <w:rFonts w:ascii="Courier New" w:eastAsia="NSimSun" w:hAnsi="Courier New" w:cs="Courier New"/>
      <w:sz w:val="20"/>
      <w:szCs w:val="20"/>
      <w:lang w:eastAsia="zh-CN"/>
    </w:rPr>
  </w:style>
  <w:style w:type="character" w:styleId="a4">
    <w:name w:val="Hyperlink"/>
    <w:basedOn w:val="a0"/>
    <w:uiPriority w:val="99"/>
    <w:semiHidden/>
    <w:unhideWhenUsed/>
    <w:rsid w:val="00515CF4"/>
    <w:rPr>
      <w:rFonts w:cs="Times New Roman"/>
      <w:color w:val="0000FF"/>
      <w:u w:val="single"/>
    </w:rPr>
  </w:style>
  <w:style w:type="paragraph" w:styleId="a5">
    <w:name w:val="header"/>
    <w:basedOn w:val="a"/>
    <w:link w:val="a6"/>
    <w:uiPriority w:val="99"/>
    <w:unhideWhenUsed/>
    <w:rsid w:val="002D72F7"/>
    <w:pPr>
      <w:tabs>
        <w:tab w:val="center" w:pos="4819"/>
        <w:tab w:val="right" w:pos="9639"/>
      </w:tabs>
    </w:pPr>
  </w:style>
  <w:style w:type="paragraph" w:styleId="a7">
    <w:name w:val="footer"/>
    <w:basedOn w:val="a"/>
    <w:link w:val="a8"/>
    <w:uiPriority w:val="99"/>
    <w:unhideWhenUsed/>
    <w:rsid w:val="002D72F7"/>
    <w:pPr>
      <w:tabs>
        <w:tab w:val="center" w:pos="4819"/>
        <w:tab w:val="right" w:pos="9639"/>
      </w:tabs>
    </w:pPr>
  </w:style>
  <w:style w:type="character" w:customStyle="1" w:styleId="a6">
    <w:name w:val="Верхний колонтитул Знак"/>
    <w:basedOn w:val="a0"/>
    <w:link w:val="a5"/>
    <w:uiPriority w:val="99"/>
    <w:locked/>
    <w:rsid w:val="002D72F7"/>
    <w:rPr>
      <w:rFonts w:ascii="Times New Roman" w:hAnsi="Times New Roman" w:cs="Times New Roman"/>
      <w:sz w:val="24"/>
      <w:szCs w:val="24"/>
      <w:lang w:val="x-none" w:eastAsia="ru-RU"/>
    </w:rPr>
  </w:style>
  <w:style w:type="paragraph" w:styleId="a9">
    <w:name w:val="Balloon Text"/>
    <w:basedOn w:val="a"/>
    <w:link w:val="aa"/>
    <w:uiPriority w:val="99"/>
    <w:semiHidden/>
    <w:unhideWhenUsed/>
    <w:rsid w:val="002D72F7"/>
    <w:rPr>
      <w:rFonts w:ascii="Tahoma" w:hAnsi="Tahoma" w:cs="Tahoma"/>
      <w:sz w:val="16"/>
      <w:szCs w:val="16"/>
    </w:rPr>
  </w:style>
  <w:style w:type="character" w:customStyle="1" w:styleId="a8">
    <w:name w:val="Нижний колонтитул Знак"/>
    <w:basedOn w:val="a0"/>
    <w:link w:val="a7"/>
    <w:uiPriority w:val="99"/>
    <w:locked/>
    <w:rsid w:val="002D72F7"/>
    <w:rPr>
      <w:rFonts w:ascii="Times New Roman" w:hAnsi="Times New Roman" w:cs="Times New Roman"/>
      <w:sz w:val="24"/>
      <w:szCs w:val="24"/>
      <w:lang w:val="x-none" w:eastAsia="ru-RU"/>
    </w:rPr>
  </w:style>
  <w:style w:type="character" w:customStyle="1" w:styleId="aa">
    <w:name w:val="Текст выноски Знак"/>
    <w:basedOn w:val="a0"/>
    <w:link w:val="a9"/>
    <w:uiPriority w:val="99"/>
    <w:semiHidden/>
    <w:locked/>
    <w:rsid w:val="002D72F7"/>
    <w:rPr>
      <w:rFonts w:ascii="Tahoma" w:hAnsi="Tahoma" w:cs="Tahoma"/>
      <w:sz w:val="16"/>
      <w:szCs w:val="16"/>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CF4"/>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у вказаному форматі"/>
    <w:basedOn w:val="a"/>
    <w:rsid w:val="00515CF4"/>
    <w:pPr>
      <w:suppressAutoHyphens/>
      <w:spacing w:line="276" w:lineRule="auto"/>
    </w:pPr>
    <w:rPr>
      <w:rFonts w:ascii="Courier New" w:eastAsia="NSimSun" w:hAnsi="Courier New" w:cs="Courier New"/>
      <w:sz w:val="20"/>
      <w:szCs w:val="20"/>
      <w:lang w:eastAsia="zh-CN"/>
    </w:rPr>
  </w:style>
  <w:style w:type="character" w:styleId="a4">
    <w:name w:val="Hyperlink"/>
    <w:basedOn w:val="a0"/>
    <w:uiPriority w:val="99"/>
    <w:semiHidden/>
    <w:unhideWhenUsed/>
    <w:rsid w:val="00515CF4"/>
    <w:rPr>
      <w:rFonts w:cs="Times New Roman"/>
      <w:color w:val="0000FF"/>
      <w:u w:val="single"/>
    </w:rPr>
  </w:style>
  <w:style w:type="paragraph" w:styleId="a5">
    <w:name w:val="header"/>
    <w:basedOn w:val="a"/>
    <w:link w:val="a6"/>
    <w:uiPriority w:val="99"/>
    <w:unhideWhenUsed/>
    <w:rsid w:val="002D72F7"/>
    <w:pPr>
      <w:tabs>
        <w:tab w:val="center" w:pos="4819"/>
        <w:tab w:val="right" w:pos="9639"/>
      </w:tabs>
    </w:pPr>
  </w:style>
  <w:style w:type="paragraph" w:styleId="a7">
    <w:name w:val="footer"/>
    <w:basedOn w:val="a"/>
    <w:link w:val="a8"/>
    <w:uiPriority w:val="99"/>
    <w:unhideWhenUsed/>
    <w:rsid w:val="002D72F7"/>
    <w:pPr>
      <w:tabs>
        <w:tab w:val="center" w:pos="4819"/>
        <w:tab w:val="right" w:pos="9639"/>
      </w:tabs>
    </w:pPr>
  </w:style>
  <w:style w:type="character" w:customStyle="1" w:styleId="a6">
    <w:name w:val="Верхний колонтитул Знак"/>
    <w:basedOn w:val="a0"/>
    <w:link w:val="a5"/>
    <w:uiPriority w:val="99"/>
    <w:locked/>
    <w:rsid w:val="002D72F7"/>
    <w:rPr>
      <w:rFonts w:ascii="Times New Roman" w:hAnsi="Times New Roman" w:cs="Times New Roman"/>
      <w:sz w:val="24"/>
      <w:szCs w:val="24"/>
      <w:lang w:val="x-none" w:eastAsia="ru-RU"/>
    </w:rPr>
  </w:style>
  <w:style w:type="paragraph" w:styleId="a9">
    <w:name w:val="Balloon Text"/>
    <w:basedOn w:val="a"/>
    <w:link w:val="aa"/>
    <w:uiPriority w:val="99"/>
    <w:semiHidden/>
    <w:unhideWhenUsed/>
    <w:rsid w:val="002D72F7"/>
    <w:rPr>
      <w:rFonts w:ascii="Tahoma" w:hAnsi="Tahoma" w:cs="Tahoma"/>
      <w:sz w:val="16"/>
      <w:szCs w:val="16"/>
    </w:rPr>
  </w:style>
  <w:style w:type="character" w:customStyle="1" w:styleId="a8">
    <w:name w:val="Нижний колонтитул Знак"/>
    <w:basedOn w:val="a0"/>
    <w:link w:val="a7"/>
    <w:uiPriority w:val="99"/>
    <w:locked/>
    <w:rsid w:val="002D72F7"/>
    <w:rPr>
      <w:rFonts w:ascii="Times New Roman" w:hAnsi="Times New Roman" w:cs="Times New Roman"/>
      <w:sz w:val="24"/>
      <w:szCs w:val="24"/>
      <w:lang w:val="x-none" w:eastAsia="ru-RU"/>
    </w:rPr>
  </w:style>
  <w:style w:type="character" w:customStyle="1" w:styleId="aa">
    <w:name w:val="Текст выноски Знак"/>
    <w:basedOn w:val="a0"/>
    <w:link w:val="a9"/>
    <w:uiPriority w:val="99"/>
    <w:semiHidden/>
    <w:locked/>
    <w:rsid w:val="002D72F7"/>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698710">
      <w:marLeft w:val="0"/>
      <w:marRight w:val="0"/>
      <w:marTop w:val="0"/>
      <w:marBottom w:val="0"/>
      <w:divBdr>
        <w:top w:val="none" w:sz="0" w:space="0" w:color="auto"/>
        <w:left w:val="none" w:sz="0" w:space="0" w:color="auto"/>
        <w:bottom w:val="none" w:sz="0" w:space="0" w:color="auto"/>
        <w:right w:val="none" w:sz="0" w:space="0" w:color="auto"/>
      </w:divBdr>
    </w:div>
    <w:div w:id="5546987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753-2011-%D0%BF" TargetMode="External"/><Relationship Id="rId12" Type="http://schemas.openxmlformats.org/officeDocument/2006/relationships/hyperlink" Target="https://zakon.rada.gov.ua/laws/show/254%D0%BA/96-%D0%B2%D1%8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254%D0%BA/96-%D0%B2%D1%8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akon.rada.gov.ua/laws/show/753-2011-%D0%BF" TargetMode="Externa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11182</Words>
  <Characters>6374</Characters>
  <Application>Microsoft Office Word</Application>
  <DocSecurity>0</DocSecurity>
  <Lines>53</Lines>
  <Paragraphs>35</Paragraphs>
  <ScaleCrop>false</ScaleCrop>
  <Company/>
  <LinksUpToDate>false</LinksUpToDate>
  <CharactersWithSpaces>17521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2020-01-17T09:01:00Z</cp:lastPrinted>
  <dcterms:created xsi:type="dcterms:W3CDTF">2020-02-24T09:16:00Z</dcterms:created>
  <dcterms:modified xsi:type="dcterms:W3CDTF">2020-02-24T09:16:00Z</dcterms:modified>
</cp:coreProperties>
</file>