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D95" w:rsidRDefault="00490D95" w:rsidP="00547914">
      <w:pPr>
        <w:pStyle w:val="2"/>
        <w:spacing w:before="0" w:beforeAutospacing="0" w:after="0" w:afterAutospacing="0" w:line="235" w:lineRule="auto"/>
        <w:jc w:val="center"/>
        <w:rPr>
          <w:rFonts w:ascii="Times New Roman" w:hAnsi="Times New Roman"/>
          <w:b/>
          <w:color w:val="auto"/>
          <w:sz w:val="28"/>
          <w:szCs w:val="28"/>
        </w:rPr>
      </w:pPr>
      <w:bookmarkStart w:id="0" w:name="_GoBack"/>
      <w:bookmarkEnd w:id="0"/>
      <w:r>
        <w:rPr>
          <w:rFonts w:ascii="Times New Roman" w:hAnsi="Times New Roman"/>
          <w:b/>
          <w:color w:val="auto"/>
          <w:sz w:val="28"/>
          <w:szCs w:val="28"/>
        </w:rPr>
        <w:t>ПОЯСНЮВАЛЬНА ЗАПИСКА</w:t>
      </w:r>
    </w:p>
    <w:p w:rsidR="00490D95" w:rsidRPr="00547914" w:rsidRDefault="00490D95" w:rsidP="00547914">
      <w:pPr>
        <w:pStyle w:val="2"/>
        <w:spacing w:before="0" w:beforeAutospacing="0" w:after="0" w:afterAutospacing="0" w:line="235" w:lineRule="auto"/>
        <w:jc w:val="center"/>
        <w:rPr>
          <w:rFonts w:ascii="Times New Roman" w:hAnsi="Times New Roman"/>
          <w:b/>
          <w:color w:val="auto"/>
          <w:sz w:val="28"/>
          <w:szCs w:val="28"/>
          <w:lang w:eastAsia="x-none"/>
        </w:rPr>
      </w:pPr>
      <w:r>
        <w:rPr>
          <w:rFonts w:ascii="Times New Roman" w:hAnsi="Times New Roman"/>
          <w:b/>
          <w:color w:val="auto"/>
          <w:sz w:val="28"/>
          <w:szCs w:val="28"/>
        </w:rPr>
        <w:t>до про</w:t>
      </w:r>
      <w:r>
        <w:rPr>
          <w:rFonts w:ascii="Times New Roman" w:hAnsi="Times New Roman"/>
          <w:b/>
          <w:color w:val="auto"/>
          <w:sz w:val="28"/>
          <w:szCs w:val="28"/>
          <w:lang w:eastAsia="x-none"/>
        </w:rPr>
        <w:t>є</w:t>
      </w:r>
      <w:r>
        <w:rPr>
          <w:rFonts w:ascii="Times New Roman" w:hAnsi="Times New Roman"/>
          <w:b/>
          <w:color w:val="auto"/>
          <w:sz w:val="28"/>
          <w:szCs w:val="28"/>
        </w:rPr>
        <w:t>кту Закону України “Про внесення змін</w:t>
      </w:r>
      <w:r>
        <w:rPr>
          <w:rFonts w:ascii="Times New Roman" w:hAnsi="Times New Roman"/>
          <w:b/>
          <w:color w:val="auto"/>
          <w:sz w:val="28"/>
          <w:szCs w:val="28"/>
          <w:lang w:eastAsia="x-none"/>
        </w:rPr>
        <w:t xml:space="preserve">и до статті 8 </w:t>
      </w:r>
      <w:r>
        <w:rPr>
          <w:rFonts w:ascii="Times New Roman" w:hAnsi="Times New Roman"/>
          <w:b/>
          <w:color w:val="auto"/>
          <w:sz w:val="28"/>
          <w:szCs w:val="28"/>
        </w:rPr>
        <w:t xml:space="preserve">Закону України “Про </w:t>
      </w:r>
      <w:r>
        <w:rPr>
          <w:rFonts w:ascii="Times New Roman" w:hAnsi="Times New Roman"/>
          <w:b/>
          <w:color w:val="auto"/>
          <w:sz w:val="28"/>
          <w:szCs w:val="28"/>
          <w:lang w:eastAsia="x-none"/>
        </w:rPr>
        <w:t>правовий режим воєнного стану</w:t>
      </w:r>
      <w:r>
        <w:rPr>
          <w:rFonts w:ascii="Times New Roman" w:hAnsi="Times New Roman"/>
          <w:b/>
          <w:color w:val="auto"/>
          <w:sz w:val="28"/>
          <w:szCs w:val="28"/>
        </w:rPr>
        <w:t>”</w:t>
      </w:r>
      <w:r w:rsidR="00547914">
        <w:rPr>
          <w:rFonts w:ascii="Times New Roman" w:hAnsi="Times New Roman"/>
          <w:b/>
          <w:color w:val="auto"/>
          <w:sz w:val="28"/>
          <w:szCs w:val="28"/>
          <w:lang w:eastAsia="x-none"/>
        </w:rPr>
        <w:t xml:space="preserve"> </w:t>
      </w:r>
      <w:r w:rsidR="00547914" w:rsidRPr="00547914">
        <w:rPr>
          <w:rFonts w:ascii="Times New Roman" w:hAnsi="Times New Roman"/>
          <w:b/>
          <w:color w:val="auto"/>
          <w:sz w:val="28"/>
          <w:szCs w:val="28"/>
        </w:rPr>
        <w:t>щодо військово-квартирної повинності для фізичних і юридичних осіб</w:t>
      </w:r>
      <w:r w:rsidR="00547914">
        <w:rPr>
          <w:rFonts w:ascii="Times New Roman" w:hAnsi="Times New Roman"/>
          <w:b/>
          <w:color w:val="auto"/>
          <w:sz w:val="28"/>
          <w:szCs w:val="28"/>
          <w:lang w:eastAsia="x-none"/>
        </w:rPr>
        <w:t>”</w:t>
      </w:r>
    </w:p>
    <w:p w:rsidR="00B01D4A" w:rsidRPr="00547914" w:rsidRDefault="00B01D4A" w:rsidP="00547914">
      <w:pPr>
        <w:pStyle w:val="2"/>
        <w:spacing w:before="0" w:beforeAutospacing="0" w:after="0" w:afterAutospacing="0" w:line="235" w:lineRule="auto"/>
        <w:jc w:val="center"/>
        <w:rPr>
          <w:rFonts w:ascii="Times New Roman" w:hAnsi="Times New Roman"/>
          <w:color w:val="auto"/>
          <w:sz w:val="28"/>
          <w:szCs w:val="28"/>
        </w:rPr>
      </w:pPr>
    </w:p>
    <w:p w:rsidR="00490D95" w:rsidRDefault="00490D95" w:rsidP="00547914">
      <w:pPr>
        <w:pStyle w:val="a3"/>
        <w:numPr>
          <w:ilvl w:val="0"/>
          <w:numId w:val="2"/>
        </w:numPr>
        <w:spacing w:before="0" w:beforeAutospacing="0" w:after="0" w:afterAutospacing="0" w:line="235" w:lineRule="auto"/>
        <w:jc w:val="both"/>
        <w:rPr>
          <w:b/>
          <w:bCs/>
          <w:sz w:val="28"/>
          <w:szCs w:val="28"/>
        </w:rPr>
      </w:pPr>
      <w:r>
        <w:rPr>
          <w:b/>
          <w:bCs/>
          <w:sz w:val="28"/>
          <w:szCs w:val="28"/>
        </w:rPr>
        <w:t>Резюме</w:t>
      </w:r>
    </w:p>
    <w:p w:rsidR="003C123A" w:rsidRDefault="003C123A" w:rsidP="00547914">
      <w:pPr>
        <w:pStyle w:val="a3"/>
        <w:spacing w:before="0" w:beforeAutospacing="0" w:after="0" w:afterAutospacing="0" w:line="235" w:lineRule="auto"/>
        <w:ind w:left="928"/>
        <w:jc w:val="both"/>
        <w:rPr>
          <w:b/>
          <w:bCs/>
          <w:sz w:val="28"/>
          <w:szCs w:val="28"/>
        </w:rPr>
      </w:pPr>
    </w:p>
    <w:p w:rsidR="00A5167B" w:rsidRPr="00772ECA" w:rsidRDefault="003C123A" w:rsidP="00547914">
      <w:pPr>
        <w:spacing w:line="235" w:lineRule="auto"/>
        <w:ind w:firstLine="568"/>
        <w:jc w:val="both"/>
        <w:rPr>
          <w:spacing w:val="-2"/>
          <w:sz w:val="28"/>
          <w:szCs w:val="28"/>
        </w:rPr>
      </w:pPr>
      <w:r w:rsidRPr="00772ECA">
        <w:rPr>
          <w:spacing w:val="-2"/>
          <w:sz w:val="28"/>
          <w:szCs w:val="28"/>
        </w:rPr>
        <w:t xml:space="preserve">Проєктом Закону України “Про внесення зміни до статті 8 Закону України “Про правовий режим воєнного стану” </w:t>
      </w:r>
      <w:r w:rsidR="00547914" w:rsidRPr="00772ECA">
        <w:rPr>
          <w:spacing w:val="-2"/>
          <w:sz w:val="28"/>
          <w:szCs w:val="28"/>
        </w:rPr>
        <w:t xml:space="preserve">щодо військово-квартирної повинності для фізичних і юридичних осіб” </w:t>
      </w:r>
      <w:r w:rsidRPr="00772ECA">
        <w:rPr>
          <w:spacing w:val="-2"/>
          <w:sz w:val="28"/>
          <w:szCs w:val="28"/>
        </w:rPr>
        <w:t>(далі – проєкт Закону) пропонується виключити пункт 17 частини першої</w:t>
      </w:r>
      <w:r w:rsidR="00A5167B" w:rsidRPr="00772ECA">
        <w:rPr>
          <w:spacing w:val="-2"/>
          <w:sz w:val="28"/>
          <w:szCs w:val="28"/>
        </w:rPr>
        <w:t xml:space="preserve"> статті 8 Закону, </w:t>
      </w:r>
      <w:r w:rsidR="00A5167B" w:rsidRPr="00772ECA">
        <w:rPr>
          <w:bCs/>
          <w:spacing w:val="-2"/>
          <w:sz w:val="28"/>
          <w:szCs w:val="28"/>
        </w:rPr>
        <w:t xml:space="preserve">що дозволить здійснювати військовим командуванням заходи правового режиму воєнного стану, не використовуючи при цьому врегульовані </w:t>
      </w:r>
      <w:r w:rsidR="00547914" w:rsidRPr="00772ECA">
        <w:rPr>
          <w:bCs/>
          <w:spacing w:val="-2"/>
          <w:sz w:val="28"/>
          <w:szCs w:val="28"/>
        </w:rPr>
        <w:t xml:space="preserve">цим </w:t>
      </w:r>
      <w:r w:rsidR="00A5167B" w:rsidRPr="00772ECA">
        <w:rPr>
          <w:bCs/>
          <w:spacing w:val="-2"/>
          <w:sz w:val="28"/>
          <w:szCs w:val="28"/>
        </w:rPr>
        <w:t>Законом</w:t>
      </w:r>
      <w:r w:rsidR="00547914" w:rsidRPr="00772ECA">
        <w:rPr>
          <w:bCs/>
          <w:spacing w:val="-2"/>
          <w:sz w:val="28"/>
          <w:szCs w:val="28"/>
        </w:rPr>
        <w:t xml:space="preserve"> </w:t>
      </w:r>
      <w:r w:rsidR="00A5167B" w:rsidRPr="00772ECA">
        <w:rPr>
          <w:bCs/>
          <w:spacing w:val="-2"/>
          <w:sz w:val="28"/>
          <w:szCs w:val="28"/>
        </w:rPr>
        <w:t xml:space="preserve">повноваження військового командування стосовно встановлення </w:t>
      </w:r>
      <w:r w:rsidR="00A5167B" w:rsidRPr="00772ECA">
        <w:rPr>
          <w:spacing w:val="-2"/>
          <w:sz w:val="28"/>
          <w:szCs w:val="28"/>
        </w:rPr>
        <w:t>військово-квартирної повинності та дотримуючись приписів і положень Конвенції про захист прав людини і основоположних свобод та практики Європейського суду з прав людини.</w:t>
      </w:r>
    </w:p>
    <w:p w:rsidR="00772ECA" w:rsidRPr="00772ECA" w:rsidRDefault="00772ECA" w:rsidP="00772ECA">
      <w:pPr>
        <w:spacing w:line="235" w:lineRule="auto"/>
        <w:ind w:firstLine="568"/>
        <w:jc w:val="both"/>
        <w:rPr>
          <w:sz w:val="28"/>
          <w:szCs w:val="28"/>
        </w:rPr>
      </w:pPr>
      <w:r w:rsidRPr="00772ECA">
        <w:rPr>
          <w:sz w:val="28"/>
          <w:szCs w:val="28"/>
        </w:rPr>
        <w:t>Проєкт постанови спрямован</w:t>
      </w:r>
      <w:r>
        <w:rPr>
          <w:sz w:val="28"/>
          <w:szCs w:val="28"/>
        </w:rPr>
        <w:t>ий на досягнення цілі державної</w:t>
      </w:r>
      <w:r>
        <w:rPr>
          <w:sz w:val="28"/>
          <w:szCs w:val="28"/>
        </w:rPr>
        <w:br/>
      </w:r>
      <w:r w:rsidRPr="00772ECA">
        <w:rPr>
          <w:sz w:val="28"/>
          <w:szCs w:val="28"/>
        </w:rPr>
        <w:t>політики 15.2, визначеної Програмою діяльності Кабінету Міністрів України.</w:t>
      </w:r>
    </w:p>
    <w:p w:rsidR="00E00B5F" w:rsidRPr="00E00B5F" w:rsidRDefault="00E00B5F" w:rsidP="00547914">
      <w:pPr>
        <w:pStyle w:val="a3"/>
        <w:spacing w:before="0" w:beforeAutospacing="0" w:after="0" w:afterAutospacing="0" w:line="235" w:lineRule="auto"/>
        <w:ind w:firstLine="568"/>
        <w:jc w:val="both"/>
        <w:rPr>
          <w:b/>
          <w:bCs/>
          <w:sz w:val="28"/>
          <w:szCs w:val="28"/>
        </w:rPr>
      </w:pPr>
    </w:p>
    <w:p w:rsidR="009221D0" w:rsidRDefault="009221D0" w:rsidP="00547914">
      <w:pPr>
        <w:pStyle w:val="a3"/>
        <w:numPr>
          <w:ilvl w:val="0"/>
          <w:numId w:val="2"/>
        </w:numPr>
        <w:spacing w:before="0" w:beforeAutospacing="0" w:after="300" w:afterAutospacing="0" w:line="235" w:lineRule="auto"/>
        <w:jc w:val="both"/>
        <w:rPr>
          <w:b/>
          <w:bCs/>
          <w:sz w:val="28"/>
          <w:szCs w:val="28"/>
        </w:rPr>
      </w:pPr>
      <w:r w:rsidRPr="009221D0">
        <w:rPr>
          <w:b/>
          <w:bCs/>
          <w:sz w:val="28"/>
          <w:szCs w:val="28"/>
        </w:rPr>
        <w:t>Проблема, яка потребує розв’язання</w:t>
      </w:r>
    </w:p>
    <w:p w:rsidR="00A5167B" w:rsidRPr="00A5167B" w:rsidRDefault="007D0C35" w:rsidP="00547914">
      <w:pPr>
        <w:pStyle w:val="a3"/>
        <w:spacing w:before="0" w:beforeAutospacing="0" w:after="300" w:afterAutospacing="0" w:line="235" w:lineRule="auto"/>
        <w:ind w:firstLine="568"/>
        <w:jc w:val="both"/>
        <w:rPr>
          <w:sz w:val="28"/>
          <w:szCs w:val="28"/>
        </w:rPr>
      </w:pPr>
      <w:r>
        <w:rPr>
          <w:bCs/>
          <w:sz w:val="28"/>
          <w:szCs w:val="28"/>
        </w:rPr>
        <w:t xml:space="preserve">Приведення у відповідність </w:t>
      </w:r>
      <w:r w:rsidR="00547914">
        <w:rPr>
          <w:bCs/>
          <w:sz w:val="28"/>
          <w:szCs w:val="28"/>
        </w:rPr>
        <w:t>із</w:t>
      </w:r>
      <w:r>
        <w:rPr>
          <w:bCs/>
          <w:sz w:val="28"/>
          <w:szCs w:val="28"/>
        </w:rPr>
        <w:t xml:space="preserve"> п</w:t>
      </w:r>
      <w:r w:rsidRPr="00D30389">
        <w:rPr>
          <w:sz w:val="28"/>
          <w:szCs w:val="28"/>
        </w:rPr>
        <w:t>оложен</w:t>
      </w:r>
      <w:r w:rsidR="00547914">
        <w:rPr>
          <w:sz w:val="28"/>
          <w:szCs w:val="28"/>
        </w:rPr>
        <w:t>нями</w:t>
      </w:r>
      <w:r w:rsidRPr="00D30389">
        <w:rPr>
          <w:sz w:val="28"/>
          <w:szCs w:val="28"/>
        </w:rPr>
        <w:t xml:space="preserve"> Конвенції про захист прав людини і основоположних свобод та практики Європейського суду з прав людини</w:t>
      </w:r>
      <w:r w:rsidRPr="00A5167B">
        <w:rPr>
          <w:bCs/>
          <w:sz w:val="28"/>
          <w:szCs w:val="28"/>
        </w:rPr>
        <w:t xml:space="preserve"> </w:t>
      </w:r>
      <w:r w:rsidRPr="00270CC6">
        <w:rPr>
          <w:sz w:val="28"/>
          <w:szCs w:val="28"/>
        </w:rPr>
        <w:t xml:space="preserve">Закону України </w:t>
      </w:r>
      <w:r w:rsidRPr="00270CC6">
        <w:rPr>
          <w:bCs/>
          <w:sz w:val="28"/>
          <w:szCs w:val="28"/>
        </w:rPr>
        <w:t>“Про правовий режим воєнного стану”</w:t>
      </w:r>
      <w:r>
        <w:rPr>
          <w:bCs/>
          <w:sz w:val="28"/>
          <w:szCs w:val="28"/>
        </w:rPr>
        <w:t xml:space="preserve"> щодо </w:t>
      </w:r>
      <w:r w:rsidR="00A5167B" w:rsidRPr="00A5167B">
        <w:rPr>
          <w:bCs/>
          <w:sz w:val="28"/>
          <w:szCs w:val="28"/>
        </w:rPr>
        <w:t xml:space="preserve">встановлення для </w:t>
      </w:r>
      <w:r w:rsidR="00A5167B" w:rsidRPr="00A5167B">
        <w:rPr>
          <w:sz w:val="28"/>
          <w:szCs w:val="28"/>
        </w:rPr>
        <w:t>фізичних і юридичних осіб військово-квартирної повинності з розквартирування військовослужбовців, осіб рядового і начальницького складу правоохоронних органів, особового складу служби цивільного захисту, евакуйованого населення та розміщення військових частин, підрозділів і установ</w:t>
      </w:r>
      <w:r w:rsidR="00A5167B">
        <w:rPr>
          <w:sz w:val="28"/>
          <w:szCs w:val="28"/>
        </w:rPr>
        <w:t xml:space="preserve"> (далі – встановлення військово-квартирної повинності)</w:t>
      </w:r>
      <w:r>
        <w:rPr>
          <w:sz w:val="28"/>
          <w:szCs w:val="28"/>
        </w:rPr>
        <w:t>.</w:t>
      </w:r>
    </w:p>
    <w:p w:rsidR="009221D0" w:rsidRDefault="00F43D37" w:rsidP="00547914">
      <w:pPr>
        <w:pStyle w:val="a3"/>
        <w:numPr>
          <w:ilvl w:val="0"/>
          <w:numId w:val="2"/>
        </w:numPr>
        <w:spacing w:before="0" w:beforeAutospacing="0" w:after="300" w:afterAutospacing="0" w:line="235" w:lineRule="auto"/>
        <w:jc w:val="both"/>
        <w:rPr>
          <w:b/>
          <w:bCs/>
          <w:sz w:val="28"/>
          <w:szCs w:val="28"/>
        </w:rPr>
      </w:pPr>
      <w:r>
        <w:rPr>
          <w:b/>
          <w:bCs/>
          <w:sz w:val="28"/>
          <w:szCs w:val="28"/>
        </w:rPr>
        <w:t>Суть проєкту акта</w:t>
      </w:r>
    </w:p>
    <w:p w:rsidR="00270CC6" w:rsidRDefault="00270CC6" w:rsidP="00547914">
      <w:pPr>
        <w:pStyle w:val="a3"/>
        <w:spacing w:before="0" w:beforeAutospacing="0" w:after="0" w:afterAutospacing="0" w:line="235" w:lineRule="auto"/>
        <w:ind w:firstLine="568"/>
        <w:jc w:val="both"/>
        <w:rPr>
          <w:bCs/>
          <w:sz w:val="28"/>
          <w:szCs w:val="28"/>
        </w:rPr>
      </w:pPr>
      <w:r w:rsidRPr="00270CC6">
        <w:rPr>
          <w:sz w:val="28"/>
          <w:szCs w:val="28"/>
        </w:rPr>
        <w:t xml:space="preserve">Внесення зміни до статті 8 Закону України </w:t>
      </w:r>
      <w:r w:rsidRPr="00270CC6">
        <w:rPr>
          <w:bCs/>
          <w:sz w:val="28"/>
          <w:szCs w:val="28"/>
        </w:rPr>
        <w:t>“Про правовий режим воєнного стану”</w:t>
      </w:r>
      <w:r w:rsidR="007D0C35">
        <w:rPr>
          <w:bCs/>
          <w:sz w:val="28"/>
          <w:szCs w:val="28"/>
        </w:rPr>
        <w:t xml:space="preserve"> щодо виключення пункту 17 частини першої цієї статті про встановлення військово-квартирної повинності.</w:t>
      </w:r>
    </w:p>
    <w:p w:rsidR="005A1D4F" w:rsidRPr="00270CC6" w:rsidRDefault="005A1D4F" w:rsidP="00547914">
      <w:pPr>
        <w:pStyle w:val="a3"/>
        <w:spacing w:before="0" w:beforeAutospacing="0" w:after="0" w:afterAutospacing="0" w:line="235" w:lineRule="auto"/>
        <w:ind w:firstLine="568"/>
        <w:jc w:val="both"/>
        <w:rPr>
          <w:bCs/>
          <w:sz w:val="28"/>
          <w:szCs w:val="28"/>
        </w:rPr>
      </w:pPr>
    </w:p>
    <w:p w:rsidR="009221D0" w:rsidRDefault="00270CC6" w:rsidP="00547914">
      <w:pPr>
        <w:pStyle w:val="a3"/>
        <w:numPr>
          <w:ilvl w:val="0"/>
          <w:numId w:val="2"/>
        </w:numPr>
        <w:spacing w:before="0" w:beforeAutospacing="0" w:after="300" w:afterAutospacing="0" w:line="235" w:lineRule="auto"/>
        <w:jc w:val="both"/>
        <w:rPr>
          <w:b/>
          <w:bCs/>
          <w:sz w:val="28"/>
          <w:szCs w:val="28"/>
        </w:rPr>
      </w:pPr>
      <w:r>
        <w:rPr>
          <w:b/>
          <w:bCs/>
          <w:sz w:val="28"/>
          <w:szCs w:val="28"/>
        </w:rPr>
        <w:t xml:space="preserve">Вплив на бюджет </w:t>
      </w:r>
    </w:p>
    <w:p w:rsidR="00270CC6" w:rsidRDefault="00270CC6" w:rsidP="00547914">
      <w:pPr>
        <w:pStyle w:val="a3"/>
        <w:spacing w:before="0" w:beforeAutospacing="0" w:after="0" w:afterAutospacing="0" w:line="235" w:lineRule="auto"/>
        <w:ind w:firstLine="568"/>
        <w:jc w:val="both"/>
        <w:rPr>
          <w:sz w:val="28"/>
          <w:szCs w:val="28"/>
        </w:rPr>
      </w:pPr>
      <w:r w:rsidRPr="00415535">
        <w:rPr>
          <w:sz w:val="28"/>
          <w:szCs w:val="28"/>
        </w:rPr>
        <w:t>Реалізація Закону не потребує фінансування з Державного бюджету України.</w:t>
      </w:r>
    </w:p>
    <w:p w:rsidR="00726280" w:rsidRPr="00415535" w:rsidRDefault="00726280" w:rsidP="00547914">
      <w:pPr>
        <w:pStyle w:val="a3"/>
        <w:spacing w:before="0" w:beforeAutospacing="0" w:after="0" w:afterAutospacing="0" w:line="235" w:lineRule="auto"/>
        <w:ind w:firstLine="568"/>
        <w:jc w:val="both"/>
        <w:rPr>
          <w:sz w:val="28"/>
          <w:szCs w:val="28"/>
        </w:rPr>
      </w:pPr>
    </w:p>
    <w:p w:rsidR="00270CC6" w:rsidRDefault="00726280" w:rsidP="00547914">
      <w:pPr>
        <w:pStyle w:val="a3"/>
        <w:numPr>
          <w:ilvl w:val="0"/>
          <w:numId w:val="2"/>
        </w:numPr>
        <w:spacing w:before="0" w:beforeAutospacing="0" w:after="300" w:afterAutospacing="0" w:line="235" w:lineRule="auto"/>
        <w:jc w:val="both"/>
        <w:rPr>
          <w:b/>
          <w:bCs/>
          <w:sz w:val="28"/>
          <w:szCs w:val="28"/>
        </w:rPr>
      </w:pPr>
      <w:r>
        <w:rPr>
          <w:b/>
          <w:bCs/>
          <w:sz w:val="28"/>
          <w:szCs w:val="28"/>
        </w:rPr>
        <w:t>Позиція заінтересованих сторін</w:t>
      </w:r>
    </w:p>
    <w:p w:rsidR="00726280" w:rsidRPr="00726280" w:rsidRDefault="00726280" w:rsidP="00547914">
      <w:pPr>
        <w:pStyle w:val="a3"/>
        <w:spacing w:before="0" w:beforeAutospacing="0" w:after="0" w:afterAutospacing="0" w:line="235" w:lineRule="auto"/>
        <w:ind w:firstLine="568"/>
        <w:jc w:val="both"/>
        <w:rPr>
          <w:sz w:val="28"/>
          <w:szCs w:val="28"/>
        </w:rPr>
      </w:pPr>
      <w:r w:rsidRPr="00726280">
        <w:rPr>
          <w:sz w:val="28"/>
          <w:szCs w:val="28"/>
        </w:rPr>
        <w:t>Консультації із заінтересованими сторонами  не проводились, оскільки реалізація Закону не матиме впливу на інтереси окремих верств (груп) населення, об’єднаних спільними інтересами, суб’єктів господарювання тощо.</w:t>
      </w:r>
    </w:p>
    <w:p w:rsidR="00726280" w:rsidRPr="00726280" w:rsidRDefault="00726280" w:rsidP="00547914">
      <w:pPr>
        <w:pStyle w:val="a3"/>
        <w:spacing w:before="0" w:beforeAutospacing="0" w:after="0" w:afterAutospacing="0" w:line="235" w:lineRule="auto"/>
        <w:ind w:firstLine="568"/>
        <w:jc w:val="both"/>
        <w:rPr>
          <w:sz w:val="28"/>
          <w:szCs w:val="28"/>
        </w:rPr>
      </w:pPr>
      <w:r w:rsidRPr="00726280">
        <w:rPr>
          <w:sz w:val="28"/>
          <w:szCs w:val="28"/>
        </w:rPr>
        <w:lastRenderedPageBreak/>
        <w:t>Реалізація Закону матиме вплив на ключові інтереси фізичних та юридичних осіб, власн</w:t>
      </w:r>
      <w:r w:rsidR="00547914">
        <w:rPr>
          <w:sz w:val="28"/>
          <w:szCs w:val="28"/>
        </w:rPr>
        <w:t>иків фондів (нерухомого майна) в частині</w:t>
      </w:r>
      <w:r w:rsidRPr="00726280">
        <w:rPr>
          <w:sz w:val="28"/>
          <w:szCs w:val="28"/>
        </w:rPr>
        <w:t xml:space="preserve"> забезпечення захисту їхніх непорушних та конституційно гарантованих прав та свобод, зокрема приватного життя особи, внаслідок допустимого спільного проживання у своєму житлі з військовослужбовцями та іншими особами при введенні в Україні або в окремих її місцевостях правового режиму воєнного стану, а також вільного користування в цей період належними їм на праві власності фондами (нерухомим майном).</w:t>
      </w:r>
    </w:p>
    <w:p w:rsidR="00726280" w:rsidRPr="00726280" w:rsidRDefault="00726280" w:rsidP="00547914">
      <w:pPr>
        <w:pStyle w:val="a3"/>
        <w:spacing w:before="0" w:beforeAutospacing="0" w:after="0" w:afterAutospacing="0" w:line="235" w:lineRule="auto"/>
        <w:ind w:firstLine="568"/>
        <w:jc w:val="both"/>
        <w:rPr>
          <w:sz w:val="28"/>
          <w:szCs w:val="28"/>
        </w:rPr>
      </w:pPr>
      <w:r w:rsidRPr="00726280">
        <w:rPr>
          <w:sz w:val="28"/>
          <w:szCs w:val="28"/>
        </w:rPr>
        <w:t>Консультації з уповноваженими представниками всеукраїнських  асоціацій органів місцевого самоврядування чи відповідних органів місцевого самоврядування не проводились.</w:t>
      </w:r>
    </w:p>
    <w:p w:rsidR="00726280" w:rsidRPr="00726280" w:rsidRDefault="00726280" w:rsidP="00547914">
      <w:pPr>
        <w:pStyle w:val="a3"/>
        <w:spacing w:before="0" w:beforeAutospacing="0" w:after="0" w:afterAutospacing="0" w:line="235" w:lineRule="auto"/>
        <w:ind w:firstLine="568"/>
        <w:jc w:val="both"/>
        <w:rPr>
          <w:sz w:val="28"/>
          <w:szCs w:val="28"/>
        </w:rPr>
      </w:pPr>
      <w:r w:rsidRPr="00726280">
        <w:rPr>
          <w:sz w:val="28"/>
          <w:szCs w:val="28"/>
        </w:rPr>
        <w:t>Консультації з уповноваженими представниками всеукраїнських  профспілок, їх об’єднань, та всеукраїнських об’єднань організацій роботодавців, всеукраїнських громадських організацій інвалідів, їх спілок не проводились.</w:t>
      </w:r>
    </w:p>
    <w:p w:rsidR="00726280" w:rsidRDefault="00726280" w:rsidP="00547914">
      <w:pPr>
        <w:pStyle w:val="a3"/>
        <w:spacing w:before="0" w:beforeAutospacing="0" w:after="0" w:afterAutospacing="0" w:line="235" w:lineRule="auto"/>
        <w:ind w:firstLine="568"/>
        <w:jc w:val="both"/>
        <w:rPr>
          <w:sz w:val="28"/>
          <w:szCs w:val="28"/>
        </w:rPr>
      </w:pPr>
      <w:r w:rsidRPr="00726280">
        <w:rPr>
          <w:sz w:val="28"/>
          <w:szCs w:val="28"/>
        </w:rPr>
        <w:t>Проєкт Закону не стосується сфери наукової та науково-технічної діяльності, у зв’язку з чим на розгляд  Наукового комітету Національної ради з питань розвитку науки і технологій не подавався.</w:t>
      </w:r>
    </w:p>
    <w:p w:rsidR="001F691B" w:rsidRPr="00726280" w:rsidRDefault="001F691B" w:rsidP="00547914">
      <w:pPr>
        <w:pStyle w:val="a3"/>
        <w:spacing w:before="0" w:beforeAutospacing="0" w:after="0" w:afterAutospacing="0" w:line="235" w:lineRule="auto"/>
        <w:ind w:firstLine="568"/>
        <w:jc w:val="both"/>
        <w:rPr>
          <w:sz w:val="28"/>
          <w:szCs w:val="28"/>
        </w:rPr>
      </w:pPr>
    </w:p>
    <w:p w:rsidR="001F691B" w:rsidRDefault="001F691B" w:rsidP="00547914">
      <w:pPr>
        <w:pStyle w:val="a3"/>
        <w:numPr>
          <w:ilvl w:val="0"/>
          <w:numId w:val="2"/>
        </w:numPr>
        <w:spacing w:before="0" w:beforeAutospacing="0" w:after="300" w:afterAutospacing="0" w:line="235" w:lineRule="auto"/>
        <w:jc w:val="both"/>
        <w:rPr>
          <w:b/>
          <w:bCs/>
          <w:sz w:val="28"/>
          <w:szCs w:val="28"/>
        </w:rPr>
      </w:pPr>
      <w:r>
        <w:rPr>
          <w:b/>
          <w:bCs/>
          <w:sz w:val="28"/>
          <w:szCs w:val="28"/>
        </w:rPr>
        <w:t>Прогноз впливу</w:t>
      </w:r>
    </w:p>
    <w:p w:rsidR="001F691B" w:rsidRDefault="001F691B" w:rsidP="00547914">
      <w:pPr>
        <w:shd w:val="clear" w:color="auto" w:fill="FFFFFF"/>
        <w:spacing w:line="235" w:lineRule="auto"/>
        <w:ind w:firstLine="568"/>
        <w:jc w:val="both"/>
        <w:rPr>
          <w:sz w:val="28"/>
          <w:szCs w:val="28"/>
          <w:lang w:eastAsia="ru-RU"/>
        </w:rPr>
      </w:pPr>
      <w:r w:rsidRPr="001F691B">
        <w:rPr>
          <w:sz w:val="28"/>
          <w:szCs w:val="28"/>
          <w:lang w:eastAsia="ru-RU"/>
        </w:rPr>
        <w:t>Реалізація Закону за предметом свого правового регулювання не вплине на ринкове середовище, забезпечення прав та інтересів суб’єктів господарювання, громадян і держави, розвиток регіонів, ринок праці, громадське здоров’я, екологію та навколишнє природне середовище.</w:t>
      </w:r>
    </w:p>
    <w:p w:rsidR="00D30918" w:rsidRPr="001F691B" w:rsidRDefault="00D30918" w:rsidP="00547914">
      <w:pPr>
        <w:shd w:val="clear" w:color="auto" w:fill="FFFFFF"/>
        <w:spacing w:line="235" w:lineRule="auto"/>
        <w:ind w:firstLine="568"/>
        <w:jc w:val="both"/>
        <w:rPr>
          <w:sz w:val="28"/>
          <w:szCs w:val="28"/>
          <w:lang w:eastAsia="ru-RU"/>
        </w:rPr>
      </w:pPr>
    </w:p>
    <w:p w:rsidR="00D30918" w:rsidRDefault="00D30918" w:rsidP="00547914">
      <w:pPr>
        <w:pStyle w:val="a3"/>
        <w:numPr>
          <w:ilvl w:val="0"/>
          <w:numId w:val="2"/>
        </w:numPr>
        <w:spacing w:before="0" w:beforeAutospacing="0" w:after="300" w:afterAutospacing="0" w:line="235" w:lineRule="auto"/>
        <w:jc w:val="both"/>
        <w:rPr>
          <w:b/>
          <w:bCs/>
          <w:sz w:val="28"/>
          <w:szCs w:val="28"/>
        </w:rPr>
      </w:pPr>
      <w:r>
        <w:rPr>
          <w:b/>
          <w:bCs/>
          <w:sz w:val="28"/>
          <w:szCs w:val="28"/>
        </w:rPr>
        <w:t>Позиція заінтересованих органів</w:t>
      </w:r>
    </w:p>
    <w:p w:rsidR="00547914" w:rsidRPr="002A70EA" w:rsidRDefault="00547914" w:rsidP="00547914">
      <w:pPr>
        <w:pStyle w:val="22"/>
        <w:shd w:val="clear" w:color="auto" w:fill="auto"/>
        <w:spacing w:line="235" w:lineRule="auto"/>
        <w:ind w:firstLine="709"/>
        <w:rPr>
          <w:sz w:val="28"/>
        </w:rPr>
      </w:pPr>
      <w:r w:rsidRPr="002A70EA">
        <w:rPr>
          <w:color w:val="000000"/>
          <w:sz w:val="28"/>
        </w:rPr>
        <w:t>Про</w:t>
      </w:r>
      <w:r>
        <w:rPr>
          <w:color w:val="000000"/>
          <w:sz w:val="28"/>
        </w:rPr>
        <w:t>є</w:t>
      </w:r>
      <w:r w:rsidRPr="002A70EA">
        <w:rPr>
          <w:color w:val="000000"/>
          <w:sz w:val="28"/>
        </w:rPr>
        <w:t>кт Закону погоджено без зауважень</w:t>
      </w:r>
      <w:r w:rsidRPr="001B6B68">
        <w:rPr>
          <w:sz w:val="28"/>
        </w:rPr>
        <w:t xml:space="preserve"> Міністерством закордонних справ України, Міністерством фінансів України, Міністерством розвитку громад та територій України, Міністерством охорони здоров’я України, Міністерством культури, молоді та спорту України, Міністерством внутрішніх справ України, Міністерством розвитку економіки, торгівлі та сільського господарства України, Міністерством освіти і науки України, Міністерством інфраструктури України, Міністерством енергетики та захисту довкілля України, Міністерством у справах ветеранів, тимчасово окупованих територій та внутрішньо переміщених осіб України, Службою безпеки України, Службою зовнішньої розвідки України, Державною прикордонною службою України, Державною службою України з надзвичайних ситуацій, Управлінням державної охорони України, Державною службою спеціального зв’язку та захисту інформації України, Київською міською державною адміністрацією та обласними державними</w:t>
      </w:r>
      <w:r w:rsidRPr="002A70EA">
        <w:rPr>
          <w:color w:val="000000"/>
          <w:sz w:val="28"/>
        </w:rPr>
        <w:t xml:space="preserve"> адміністраціями України.</w:t>
      </w:r>
    </w:p>
    <w:p w:rsidR="00547914" w:rsidRPr="002A70EA" w:rsidRDefault="00547914" w:rsidP="00547914">
      <w:pPr>
        <w:pStyle w:val="22"/>
        <w:shd w:val="clear" w:color="auto" w:fill="auto"/>
        <w:spacing w:line="235" w:lineRule="auto"/>
        <w:ind w:firstLine="709"/>
        <w:rPr>
          <w:sz w:val="28"/>
        </w:rPr>
      </w:pPr>
      <w:r w:rsidRPr="002A70EA">
        <w:rPr>
          <w:color w:val="000000"/>
          <w:sz w:val="28"/>
        </w:rPr>
        <w:t>Міністерством со</w:t>
      </w:r>
      <w:r>
        <w:rPr>
          <w:color w:val="000000"/>
          <w:sz w:val="28"/>
        </w:rPr>
        <w:t xml:space="preserve">ціальної політики України </w:t>
      </w:r>
      <w:r w:rsidRPr="002A70EA">
        <w:rPr>
          <w:color w:val="000000"/>
          <w:sz w:val="28"/>
        </w:rPr>
        <w:t>про</w:t>
      </w:r>
      <w:r w:rsidR="00690CD0">
        <w:rPr>
          <w:color w:val="000000"/>
          <w:sz w:val="28"/>
        </w:rPr>
        <w:t>є</w:t>
      </w:r>
      <w:r w:rsidRPr="002A70EA">
        <w:rPr>
          <w:color w:val="000000"/>
          <w:sz w:val="28"/>
        </w:rPr>
        <w:t>кт Закону погоджено за вмовчанням відповідно до параграфа 39 Регламенту Кабінету Міністрів України, затвердженого постановою Кабінету Міністрів України від 18 липня 2007 р. № 950 (з</w:t>
      </w:r>
      <w:r w:rsidR="00690CD0">
        <w:rPr>
          <w:color w:val="000000"/>
          <w:sz w:val="28"/>
        </w:rPr>
        <w:t>і</w:t>
      </w:r>
      <w:r w:rsidRPr="002A70EA">
        <w:rPr>
          <w:color w:val="000000"/>
          <w:sz w:val="28"/>
        </w:rPr>
        <w:t xml:space="preserve"> змінами).</w:t>
      </w:r>
    </w:p>
    <w:p w:rsidR="00F97EEA" w:rsidRDefault="00F97EEA" w:rsidP="00F97EEA">
      <w:pPr>
        <w:pStyle w:val="a3"/>
        <w:numPr>
          <w:ilvl w:val="0"/>
          <w:numId w:val="2"/>
        </w:numPr>
        <w:spacing w:before="0" w:beforeAutospacing="0" w:after="300" w:afterAutospacing="0"/>
        <w:jc w:val="both"/>
        <w:rPr>
          <w:b/>
          <w:bCs/>
          <w:sz w:val="28"/>
          <w:szCs w:val="28"/>
        </w:rPr>
      </w:pPr>
      <w:r>
        <w:rPr>
          <w:b/>
          <w:bCs/>
          <w:sz w:val="28"/>
          <w:szCs w:val="28"/>
        </w:rPr>
        <w:lastRenderedPageBreak/>
        <w:t>Ризики та обмеження</w:t>
      </w:r>
    </w:p>
    <w:p w:rsidR="00F97EEA" w:rsidRDefault="00F97EEA" w:rsidP="00F97EEA">
      <w:pPr>
        <w:pStyle w:val="a3"/>
        <w:spacing w:before="0" w:beforeAutospacing="0" w:after="0" w:afterAutospacing="0"/>
        <w:ind w:firstLine="567"/>
        <w:jc w:val="both"/>
        <w:rPr>
          <w:bCs/>
          <w:sz w:val="28"/>
          <w:szCs w:val="28"/>
        </w:rPr>
      </w:pPr>
      <w:r w:rsidRPr="00F97EEA">
        <w:rPr>
          <w:bCs/>
          <w:sz w:val="28"/>
          <w:szCs w:val="28"/>
        </w:rPr>
        <w:t>У проєкті Закону немає правил і процедур, які можуть містити ризики вчинення корупційних</w:t>
      </w:r>
      <w:r>
        <w:rPr>
          <w:bCs/>
          <w:sz w:val="28"/>
          <w:szCs w:val="28"/>
        </w:rPr>
        <w:t xml:space="preserve"> правопорушень. </w:t>
      </w:r>
    </w:p>
    <w:p w:rsidR="00F97EEA" w:rsidRDefault="00F97EEA" w:rsidP="00F97EEA">
      <w:pPr>
        <w:pStyle w:val="a3"/>
        <w:spacing w:before="0" w:beforeAutospacing="0" w:after="0" w:afterAutospacing="0"/>
        <w:ind w:firstLine="567"/>
        <w:jc w:val="both"/>
        <w:rPr>
          <w:bCs/>
          <w:sz w:val="28"/>
          <w:szCs w:val="28"/>
        </w:rPr>
      </w:pPr>
      <w:r>
        <w:rPr>
          <w:bCs/>
          <w:sz w:val="28"/>
          <w:szCs w:val="28"/>
        </w:rPr>
        <w:t>Проєкт Закону не потребує проведення громадської антикорупційної експертизи.</w:t>
      </w:r>
    </w:p>
    <w:p w:rsidR="00F97EEA" w:rsidRPr="00F97EEA" w:rsidRDefault="00F97EEA" w:rsidP="00F97EEA">
      <w:pPr>
        <w:pStyle w:val="a3"/>
        <w:spacing w:before="0" w:beforeAutospacing="0" w:after="300" w:afterAutospacing="0"/>
        <w:ind w:firstLine="568"/>
        <w:jc w:val="both"/>
        <w:rPr>
          <w:bCs/>
          <w:sz w:val="28"/>
          <w:szCs w:val="28"/>
        </w:rPr>
      </w:pPr>
      <w:r>
        <w:rPr>
          <w:bCs/>
          <w:sz w:val="28"/>
          <w:szCs w:val="28"/>
        </w:rPr>
        <w:t>Проєкт Закону положень, які порушують принцип забезпечення рівних прав та можливостей жінок і чоловіків, не містить.</w:t>
      </w:r>
    </w:p>
    <w:p w:rsidR="001F691B" w:rsidRDefault="00F97EEA" w:rsidP="00F97EEA">
      <w:pPr>
        <w:pStyle w:val="a3"/>
        <w:numPr>
          <w:ilvl w:val="0"/>
          <w:numId w:val="2"/>
        </w:numPr>
        <w:spacing w:before="0" w:beforeAutospacing="0" w:after="300" w:afterAutospacing="0"/>
        <w:jc w:val="both"/>
        <w:rPr>
          <w:b/>
          <w:bCs/>
          <w:sz w:val="28"/>
          <w:szCs w:val="28"/>
        </w:rPr>
      </w:pPr>
      <w:r>
        <w:rPr>
          <w:b/>
          <w:bCs/>
          <w:sz w:val="28"/>
          <w:szCs w:val="28"/>
        </w:rPr>
        <w:t>Підстава розроблення проєкту акта</w:t>
      </w:r>
    </w:p>
    <w:p w:rsidR="00E00B5F" w:rsidRPr="00E00B5F" w:rsidRDefault="00E00B5F" w:rsidP="00E00B5F">
      <w:pPr>
        <w:pStyle w:val="a3"/>
        <w:spacing w:before="0" w:beforeAutospacing="0" w:after="300" w:afterAutospacing="0"/>
        <w:ind w:firstLine="568"/>
        <w:jc w:val="both"/>
        <w:rPr>
          <w:bCs/>
          <w:sz w:val="28"/>
          <w:szCs w:val="28"/>
        </w:rPr>
      </w:pPr>
      <w:r w:rsidRPr="00E00B5F">
        <w:rPr>
          <w:bCs/>
          <w:sz w:val="28"/>
          <w:szCs w:val="28"/>
        </w:rPr>
        <w:t xml:space="preserve">Проєкт Закону розроблено Міністерством оборони </w:t>
      </w:r>
      <w:r w:rsidR="007D0C35">
        <w:rPr>
          <w:bCs/>
          <w:sz w:val="28"/>
          <w:szCs w:val="28"/>
        </w:rPr>
        <w:t xml:space="preserve">України </w:t>
      </w:r>
      <w:r w:rsidR="00E41A7A">
        <w:rPr>
          <w:spacing w:val="-4"/>
          <w:sz w:val="28"/>
          <w:szCs w:val="28"/>
        </w:rPr>
        <w:t xml:space="preserve">на виконання </w:t>
      </w:r>
      <w:r w:rsidR="00E41A7A" w:rsidRPr="00C6776C">
        <w:rPr>
          <w:spacing w:val="-4"/>
          <w:sz w:val="28"/>
          <w:szCs w:val="28"/>
        </w:rPr>
        <w:t>резолюції Першого віце-прем’єр-міністра України – Міністра економічного розвитку і торгівлі України від 07.08.2019</w:t>
      </w:r>
      <w:r w:rsidR="00E41A7A">
        <w:rPr>
          <w:spacing w:val="-4"/>
          <w:sz w:val="28"/>
          <w:szCs w:val="28"/>
        </w:rPr>
        <w:t xml:space="preserve"> </w:t>
      </w:r>
      <w:r w:rsidR="00E41A7A" w:rsidRPr="00C6776C">
        <w:rPr>
          <w:spacing w:val="-4"/>
          <w:sz w:val="28"/>
          <w:szCs w:val="28"/>
        </w:rPr>
        <w:t>№ 47680/19/1-18</w:t>
      </w:r>
      <w:r w:rsidR="00E41A7A">
        <w:rPr>
          <w:spacing w:val="-4"/>
          <w:sz w:val="28"/>
          <w:szCs w:val="28"/>
        </w:rPr>
        <w:t xml:space="preserve"> та відповідно до</w:t>
      </w:r>
      <w:r w:rsidR="00E41A7A">
        <w:rPr>
          <w:spacing w:val="-4"/>
          <w:sz w:val="28"/>
          <w:szCs w:val="28"/>
        </w:rPr>
        <w:br/>
      </w:r>
      <w:r w:rsidR="00E41A7A" w:rsidRPr="00C6776C">
        <w:rPr>
          <w:bCs/>
          <w:spacing w:val="-4"/>
          <w:sz w:val="28"/>
          <w:szCs w:val="28"/>
        </w:rPr>
        <w:t xml:space="preserve">статей 2, 3, 7 </w:t>
      </w:r>
      <w:r w:rsidR="00E41A7A" w:rsidRPr="00C6776C">
        <w:rPr>
          <w:spacing w:val="-4"/>
          <w:sz w:val="28"/>
          <w:szCs w:val="28"/>
        </w:rPr>
        <w:t>Закону України “Про центр</w:t>
      </w:r>
      <w:r w:rsidR="00E41A7A">
        <w:rPr>
          <w:spacing w:val="-4"/>
          <w:sz w:val="28"/>
          <w:szCs w:val="28"/>
        </w:rPr>
        <w:t>альні органи виконавчої влади”,</w:t>
      </w:r>
      <w:r w:rsidR="00E41A7A">
        <w:rPr>
          <w:spacing w:val="-4"/>
          <w:sz w:val="28"/>
          <w:szCs w:val="28"/>
        </w:rPr>
        <w:br/>
      </w:r>
      <w:r w:rsidR="00E41A7A" w:rsidRPr="00C6776C">
        <w:rPr>
          <w:spacing w:val="-4"/>
          <w:sz w:val="28"/>
          <w:szCs w:val="28"/>
        </w:rPr>
        <w:t>статті 10 Закону України “Про оборону України”</w:t>
      </w:r>
      <w:r w:rsidR="007D0C35">
        <w:rPr>
          <w:bCs/>
          <w:sz w:val="28"/>
          <w:szCs w:val="28"/>
        </w:rPr>
        <w:t>.</w:t>
      </w:r>
    </w:p>
    <w:p w:rsidR="00E00B5F" w:rsidRPr="00E00B5F" w:rsidRDefault="00E00B5F" w:rsidP="00E00B5F">
      <w:pPr>
        <w:pStyle w:val="a3"/>
        <w:spacing w:before="0" w:beforeAutospacing="0" w:after="0" w:afterAutospacing="0"/>
        <w:ind w:left="930"/>
        <w:jc w:val="both"/>
        <w:rPr>
          <w:bCs/>
          <w:sz w:val="28"/>
          <w:szCs w:val="28"/>
        </w:rPr>
      </w:pPr>
    </w:p>
    <w:p w:rsidR="00E00B5F" w:rsidRDefault="00E00B5F" w:rsidP="00E00B5F">
      <w:pPr>
        <w:spacing w:line="232" w:lineRule="auto"/>
        <w:rPr>
          <w:szCs w:val="28"/>
        </w:rPr>
      </w:pPr>
      <w:r>
        <w:rPr>
          <w:sz w:val="28"/>
          <w:szCs w:val="28"/>
        </w:rPr>
        <w:t>Міністр оборони України                                                     Андрій ЗАГОРОДНЮК</w:t>
      </w:r>
    </w:p>
    <w:p w:rsidR="00E00B5F" w:rsidRDefault="00E00B5F" w:rsidP="00E00B5F">
      <w:pPr>
        <w:spacing w:line="232" w:lineRule="auto"/>
        <w:rPr>
          <w:sz w:val="16"/>
          <w:szCs w:val="28"/>
        </w:rPr>
      </w:pPr>
    </w:p>
    <w:p w:rsidR="00E00B5F" w:rsidRDefault="00E00B5F" w:rsidP="00E00B5F">
      <w:pPr>
        <w:spacing w:line="232" w:lineRule="auto"/>
        <w:rPr>
          <w:sz w:val="16"/>
          <w:szCs w:val="16"/>
        </w:rPr>
      </w:pPr>
      <w:r>
        <w:rPr>
          <w:sz w:val="28"/>
          <w:szCs w:val="28"/>
        </w:rPr>
        <w:t>“___” ____________ 20</w:t>
      </w:r>
      <w:r w:rsidR="00AE4661">
        <w:rPr>
          <w:sz w:val="28"/>
          <w:szCs w:val="28"/>
        </w:rPr>
        <w:t>___</w:t>
      </w:r>
      <w:r>
        <w:rPr>
          <w:sz w:val="28"/>
          <w:szCs w:val="28"/>
        </w:rPr>
        <w:t xml:space="preserve"> року </w:t>
      </w:r>
    </w:p>
    <w:p w:rsidR="00E00B5F" w:rsidRDefault="00E00B5F" w:rsidP="00B01D4A">
      <w:pPr>
        <w:pStyle w:val="a3"/>
        <w:spacing w:before="0" w:beforeAutospacing="0" w:after="0" w:afterAutospacing="0"/>
        <w:jc w:val="both"/>
        <w:rPr>
          <w:bCs/>
          <w:sz w:val="28"/>
          <w:szCs w:val="28"/>
        </w:rPr>
      </w:pPr>
    </w:p>
    <w:p w:rsidR="00E94C8E" w:rsidRDefault="00E94C8E" w:rsidP="00B01D4A">
      <w:pPr>
        <w:pStyle w:val="a3"/>
        <w:spacing w:before="0" w:beforeAutospacing="0" w:after="0" w:afterAutospacing="0"/>
        <w:jc w:val="both"/>
        <w:rPr>
          <w:bCs/>
          <w:sz w:val="28"/>
          <w:szCs w:val="28"/>
        </w:rPr>
      </w:pPr>
    </w:p>
    <w:p w:rsidR="00E94C8E" w:rsidRDefault="00E94C8E" w:rsidP="00B01D4A">
      <w:pPr>
        <w:pStyle w:val="a3"/>
        <w:spacing w:before="0" w:beforeAutospacing="0" w:after="0" w:afterAutospacing="0"/>
        <w:jc w:val="both"/>
        <w:rPr>
          <w:bCs/>
          <w:sz w:val="28"/>
          <w:szCs w:val="28"/>
        </w:rPr>
      </w:pPr>
    </w:p>
    <w:p w:rsidR="00E94C8E" w:rsidRDefault="00E94C8E" w:rsidP="00B01D4A">
      <w:pPr>
        <w:pStyle w:val="a3"/>
        <w:spacing w:before="0" w:beforeAutospacing="0" w:after="0" w:afterAutospacing="0"/>
        <w:jc w:val="both"/>
        <w:rPr>
          <w:bCs/>
          <w:sz w:val="28"/>
          <w:szCs w:val="28"/>
        </w:rPr>
      </w:pPr>
    </w:p>
    <w:p w:rsidR="00E94C8E" w:rsidRDefault="00E94C8E" w:rsidP="00B01D4A">
      <w:pPr>
        <w:pStyle w:val="a3"/>
        <w:spacing w:before="0" w:beforeAutospacing="0" w:after="0" w:afterAutospacing="0"/>
        <w:jc w:val="both"/>
        <w:rPr>
          <w:bCs/>
          <w:sz w:val="28"/>
          <w:szCs w:val="28"/>
        </w:rPr>
      </w:pPr>
    </w:p>
    <w:p w:rsidR="00E94C8E" w:rsidRDefault="00E94C8E" w:rsidP="00B01D4A">
      <w:pPr>
        <w:pStyle w:val="a3"/>
        <w:spacing w:before="0" w:beforeAutospacing="0" w:after="0" w:afterAutospacing="0"/>
        <w:jc w:val="both"/>
        <w:rPr>
          <w:bCs/>
          <w:sz w:val="28"/>
          <w:szCs w:val="28"/>
        </w:rPr>
      </w:pPr>
    </w:p>
    <w:p w:rsidR="00E94C8E" w:rsidRDefault="00E94C8E" w:rsidP="00B01D4A">
      <w:pPr>
        <w:pStyle w:val="a3"/>
        <w:spacing w:before="0" w:beforeAutospacing="0" w:after="0" w:afterAutospacing="0"/>
        <w:jc w:val="both"/>
        <w:rPr>
          <w:bCs/>
          <w:sz w:val="28"/>
          <w:szCs w:val="28"/>
        </w:rPr>
      </w:pPr>
    </w:p>
    <w:p w:rsidR="00E94C8E" w:rsidRDefault="00E94C8E" w:rsidP="00B01D4A">
      <w:pPr>
        <w:pStyle w:val="a3"/>
        <w:spacing w:before="0" w:beforeAutospacing="0" w:after="0" w:afterAutospacing="0"/>
        <w:jc w:val="both"/>
        <w:rPr>
          <w:bCs/>
          <w:sz w:val="28"/>
          <w:szCs w:val="28"/>
        </w:rPr>
      </w:pPr>
    </w:p>
    <w:p w:rsidR="00E94C8E" w:rsidRDefault="00E94C8E" w:rsidP="00B01D4A">
      <w:pPr>
        <w:pStyle w:val="a3"/>
        <w:spacing w:before="0" w:beforeAutospacing="0" w:after="0" w:afterAutospacing="0"/>
        <w:jc w:val="both"/>
        <w:rPr>
          <w:bCs/>
          <w:sz w:val="28"/>
          <w:szCs w:val="28"/>
        </w:rPr>
      </w:pPr>
    </w:p>
    <w:p w:rsidR="00E94C8E" w:rsidRDefault="00E94C8E" w:rsidP="00B01D4A">
      <w:pPr>
        <w:pStyle w:val="a3"/>
        <w:spacing w:before="0" w:beforeAutospacing="0" w:after="0" w:afterAutospacing="0"/>
        <w:jc w:val="both"/>
        <w:rPr>
          <w:bCs/>
          <w:sz w:val="28"/>
          <w:szCs w:val="28"/>
        </w:rPr>
      </w:pPr>
    </w:p>
    <w:p w:rsidR="00E94C8E" w:rsidRDefault="00E94C8E" w:rsidP="00B01D4A">
      <w:pPr>
        <w:pStyle w:val="a3"/>
        <w:spacing w:before="0" w:beforeAutospacing="0" w:after="0" w:afterAutospacing="0"/>
        <w:jc w:val="both"/>
        <w:rPr>
          <w:bCs/>
          <w:sz w:val="28"/>
          <w:szCs w:val="28"/>
        </w:rPr>
      </w:pPr>
    </w:p>
    <w:p w:rsidR="00E94C8E" w:rsidRDefault="00E94C8E" w:rsidP="00B01D4A">
      <w:pPr>
        <w:pStyle w:val="a3"/>
        <w:spacing w:before="0" w:beforeAutospacing="0" w:after="0" w:afterAutospacing="0"/>
        <w:jc w:val="both"/>
        <w:rPr>
          <w:bCs/>
          <w:sz w:val="28"/>
          <w:szCs w:val="28"/>
        </w:rPr>
      </w:pPr>
    </w:p>
    <w:p w:rsidR="00E94C8E" w:rsidRDefault="00E94C8E" w:rsidP="00B01D4A">
      <w:pPr>
        <w:pStyle w:val="a3"/>
        <w:spacing w:before="0" w:beforeAutospacing="0" w:after="0" w:afterAutospacing="0"/>
        <w:jc w:val="both"/>
        <w:rPr>
          <w:bCs/>
          <w:sz w:val="28"/>
          <w:szCs w:val="28"/>
        </w:rPr>
      </w:pPr>
    </w:p>
    <w:p w:rsidR="00E94C8E" w:rsidRDefault="00E94C8E" w:rsidP="00B01D4A">
      <w:pPr>
        <w:pStyle w:val="a3"/>
        <w:spacing w:before="0" w:beforeAutospacing="0" w:after="0" w:afterAutospacing="0"/>
        <w:jc w:val="both"/>
        <w:rPr>
          <w:bCs/>
          <w:sz w:val="28"/>
          <w:szCs w:val="28"/>
        </w:rPr>
      </w:pPr>
    </w:p>
    <w:p w:rsidR="00E94C8E" w:rsidRDefault="00E94C8E" w:rsidP="00B01D4A">
      <w:pPr>
        <w:pStyle w:val="a3"/>
        <w:spacing w:before="0" w:beforeAutospacing="0" w:after="0" w:afterAutospacing="0"/>
        <w:jc w:val="both"/>
        <w:rPr>
          <w:bCs/>
          <w:sz w:val="28"/>
          <w:szCs w:val="28"/>
        </w:rPr>
      </w:pPr>
    </w:p>
    <w:p w:rsidR="00E94C8E" w:rsidRDefault="00E94C8E" w:rsidP="00B01D4A">
      <w:pPr>
        <w:pStyle w:val="a3"/>
        <w:spacing w:before="0" w:beforeAutospacing="0" w:after="0" w:afterAutospacing="0"/>
        <w:jc w:val="both"/>
        <w:rPr>
          <w:bCs/>
          <w:sz w:val="28"/>
          <w:szCs w:val="28"/>
        </w:rPr>
      </w:pPr>
    </w:p>
    <w:p w:rsidR="00E94C8E" w:rsidRDefault="00E94C8E" w:rsidP="00B01D4A">
      <w:pPr>
        <w:pStyle w:val="a3"/>
        <w:spacing w:before="0" w:beforeAutospacing="0" w:after="0" w:afterAutospacing="0"/>
        <w:jc w:val="both"/>
        <w:rPr>
          <w:bCs/>
          <w:sz w:val="28"/>
          <w:szCs w:val="28"/>
        </w:rPr>
      </w:pPr>
    </w:p>
    <w:p w:rsidR="00E94C8E" w:rsidRDefault="00E94C8E" w:rsidP="00B01D4A">
      <w:pPr>
        <w:pStyle w:val="a3"/>
        <w:spacing w:before="0" w:beforeAutospacing="0" w:after="0" w:afterAutospacing="0"/>
        <w:jc w:val="both"/>
        <w:rPr>
          <w:bCs/>
          <w:sz w:val="28"/>
          <w:szCs w:val="28"/>
        </w:rPr>
      </w:pPr>
    </w:p>
    <w:p w:rsidR="00E94C8E" w:rsidRDefault="00E94C8E" w:rsidP="00B01D4A">
      <w:pPr>
        <w:pStyle w:val="a3"/>
        <w:spacing w:before="0" w:beforeAutospacing="0" w:after="0" w:afterAutospacing="0"/>
        <w:jc w:val="both"/>
        <w:rPr>
          <w:bCs/>
          <w:sz w:val="28"/>
          <w:szCs w:val="28"/>
        </w:rPr>
      </w:pPr>
    </w:p>
    <w:p w:rsidR="00E94C8E" w:rsidRDefault="00E94C8E" w:rsidP="00B01D4A">
      <w:pPr>
        <w:pStyle w:val="a3"/>
        <w:spacing w:before="0" w:beforeAutospacing="0" w:after="0" w:afterAutospacing="0"/>
        <w:jc w:val="both"/>
        <w:rPr>
          <w:bCs/>
          <w:sz w:val="28"/>
          <w:szCs w:val="28"/>
        </w:rPr>
      </w:pPr>
    </w:p>
    <w:p w:rsidR="00E94C8E" w:rsidRDefault="00E94C8E" w:rsidP="00B01D4A">
      <w:pPr>
        <w:pStyle w:val="a3"/>
        <w:spacing w:before="0" w:beforeAutospacing="0" w:after="0" w:afterAutospacing="0"/>
        <w:jc w:val="both"/>
        <w:rPr>
          <w:bCs/>
          <w:sz w:val="28"/>
          <w:szCs w:val="28"/>
        </w:rPr>
      </w:pPr>
    </w:p>
    <w:p w:rsidR="00E94C8E" w:rsidRDefault="00E94C8E" w:rsidP="00B01D4A">
      <w:pPr>
        <w:pStyle w:val="a3"/>
        <w:spacing w:before="0" w:beforeAutospacing="0" w:after="0" w:afterAutospacing="0"/>
        <w:jc w:val="both"/>
        <w:rPr>
          <w:bCs/>
          <w:sz w:val="28"/>
          <w:szCs w:val="28"/>
        </w:rPr>
      </w:pPr>
    </w:p>
    <w:p w:rsidR="00E94C8E" w:rsidRDefault="00E94C8E" w:rsidP="00B01D4A">
      <w:pPr>
        <w:pStyle w:val="a3"/>
        <w:spacing w:before="0" w:beforeAutospacing="0" w:after="0" w:afterAutospacing="0"/>
        <w:jc w:val="both"/>
        <w:rPr>
          <w:bCs/>
          <w:sz w:val="28"/>
          <w:szCs w:val="28"/>
        </w:rPr>
      </w:pPr>
    </w:p>
    <w:p w:rsidR="00E94C8E" w:rsidRDefault="00E94C8E" w:rsidP="00B01D4A">
      <w:pPr>
        <w:pStyle w:val="a3"/>
        <w:spacing w:before="0" w:beforeAutospacing="0" w:after="0" w:afterAutospacing="0"/>
        <w:jc w:val="both"/>
        <w:rPr>
          <w:bCs/>
          <w:sz w:val="28"/>
          <w:szCs w:val="28"/>
        </w:rPr>
      </w:pPr>
    </w:p>
    <w:p w:rsidR="00E94C8E" w:rsidRDefault="00E94C8E" w:rsidP="00B01D4A">
      <w:pPr>
        <w:pStyle w:val="a3"/>
        <w:spacing w:before="0" w:beforeAutospacing="0" w:after="0" w:afterAutospacing="0"/>
        <w:jc w:val="both"/>
        <w:rPr>
          <w:bCs/>
          <w:sz w:val="28"/>
          <w:szCs w:val="28"/>
        </w:rPr>
      </w:pPr>
    </w:p>
    <w:p w:rsidR="00E94C8E" w:rsidRDefault="00E94C8E" w:rsidP="00E94C8E">
      <w:pPr>
        <w:pStyle w:val="aa"/>
        <w:spacing w:line="214" w:lineRule="auto"/>
        <w:rPr>
          <w:spacing w:val="-6"/>
          <w:sz w:val="27"/>
          <w:szCs w:val="27"/>
        </w:rPr>
        <w:sectPr w:rsidR="00E94C8E" w:rsidSect="00547914">
          <w:headerReference w:type="default" r:id="rId8"/>
          <w:pgSz w:w="11906" w:h="16838"/>
          <w:pgMar w:top="1134" w:right="567" w:bottom="993" w:left="1701" w:header="709" w:footer="709" w:gutter="0"/>
          <w:cols w:space="708"/>
          <w:titlePg/>
          <w:docGrid w:linePitch="360"/>
        </w:sectPr>
      </w:pPr>
    </w:p>
    <w:p w:rsidR="00E94C8E" w:rsidRPr="00A81F00" w:rsidRDefault="00F9726C" w:rsidP="00E94C8E">
      <w:pPr>
        <w:pStyle w:val="aa"/>
        <w:spacing w:line="214" w:lineRule="auto"/>
        <w:rPr>
          <w:spacing w:val="-6"/>
          <w:sz w:val="27"/>
          <w:szCs w:val="27"/>
        </w:rPr>
      </w:pPr>
      <w:r>
        <w:rPr>
          <w:noProof/>
        </w:rPr>
        <w:lastRenderedPageBreak/>
        <mc:AlternateContent>
          <mc:Choice Requires="wps">
            <w:drawing>
              <wp:anchor distT="0" distB="0" distL="114300" distR="114300" simplePos="0" relativeHeight="251659264" behindDoc="0" locked="0" layoutInCell="1" allowOverlap="1">
                <wp:simplePos x="0" y="0"/>
                <wp:positionH relativeFrom="column">
                  <wp:posOffset>4707255</wp:posOffset>
                </wp:positionH>
                <wp:positionV relativeFrom="paragraph">
                  <wp:posOffset>-657860</wp:posOffset>
                </wp:positionV>
                <wp:extent cx="558800" cy="241300"/>
                <wp:effectExtent l="11430" t="8890" r="10795" b="698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8800" cy="241300"/>
                        </a:xfrm>
                        <a:prstGeom prst="roundRect">
                          <a:avLst>
                            <a:gd name="adj" fmla="val 16667"/>
                          </a:avLst>
                        </a:prstGeom>
                        <a:solidFill>
                          <a:srgbClr val="FFFFFF"/>
                        </a:solidFill>
                        <a:ln w="9525">
                          <a:solidFill>
                            <a:srgbClr val="FFFF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margin-left:370.65pt;margin-top:-51.8pt;width:44pt;height: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" strokecolor="white"/>
            </w:pict>
          </mc:Fallback>
        </mc:AlternateContent>
      </w:r>
      <w:r w:rsidR="00E94C8E" w:rsidRPr="00A81F00">
        <w:rPr>
          <w:spacing w:val="-6"/>
          <w:sz w:val="27"/>
          <w:szCs w:val="27"/>
        </w:rPr>
        <w:t>ПРОГНОЗ ВПЛИВУ</w:t>
      </w:r>
    </w:p>
    <w:p w:rsidR="00E94C8E" w:rsidRPr="00A81F00" w:rsidRDefault="00E94C8E" w:rsidP="00E94C8E">
      <w:pPr>
        <w:pStyle w:val="3"/>
        <w:spacing w:after="0" w:line="214" w:lineRule="auto"/>
        <w:jc w:val="center"/>
        <w:rPr>
          <w:b/>
          <w:bCs/>
          <w:sz w:val="27"/>
          <w:szCs w:val="27"/>
        </w:rPr>
      </w:pPr>
      <w:r w:rsidRPr="00A81F00">
        <w:rPr>
          <w:b/>
          <w:bCs/>
          <w:sz w:val="27"/>
          <w:szCs w:val="27"/>
        </w:rPr>
        <w:t>реалізації акта на ключові інтереси заінтересованих сторін</w:t>
      </w:r>
    </w:p>
    <w:p w:rsidR="00E94C8E" w:rsidRPr="000A669A" w:rsidRDefault="00E94C8E" w:rsidP="00E94C8E">
      <w:pPr>
        <w:spacing w:line="214" w:lineRule="auto"/>
        <w:jc w:val="center"/>
        <w:rPr>
          <w:b/>
          <w:bCs/>
          <w:spacing w:val="-6"/>
          <w:sz w:val="20"/>
        </w:rPr>
      </w:pPr>
    </w:p>
    <w:p w:rsidR="00E94C8E" w:rsidRPr="004A1888" w:rsidRDefault="00E94C8E" w:rsidP="00E94C8E">
      <w:pPr>
        <w:spacing w:line="214" w:lineRule="auto"/>
        <w:ind w:firstLine="709"/>
        <w:jc w:val="both"/>
        <w:rPr>
          <w:sz w:val="28"/>
          <w:szCs w:val="28"/>
        </w:rPr>
      </w:pPr>
      <w:r w:rsidRPr="004A1888">
        <w:rPr>
          <w:sz w:val="28"/>
          <w:szCs w:val="28"/>
        </w:rPr>
        <w:t>На сьогодні пунктом 17 частини 1 статті 8 Закону України “Про правовий режим воєнного стану” (далі – Закон) визначено повноваження військового командування встановлювати у випадку запровадження воєнного стану на території України або в окремих її місцевостях для фізичних і юридичних осіб військово-квартирну повинність з розквартирування військовослужбовців, осіб рядового і начальницького складу правоохоронних органів, особового складу служби цивільного захисту, евакуйованого населення та розміщення військових частин, підрозділів і установ (далі – військово-квартирна повинність).</w:t>
      </w:r>
    </w:p>
    <w:p w:rsidR="00E94C8E" w:rsidRPr="004A1888" w:rsidRDefault="00E94C8E" w:rsidP="00E94C8E">
      <w:pPr>
        <w:spacing w:line="214" w:lineRule="auto"/>
        <w:ind w:firstLine="709"/>
        <w:jc w:val="both"/>
        <w:rPr>
          <w:sz w:val="28"/>
          <w:szCs w:val="28"/>
        </w:rPr>
      </w:pPr>
      <w:r w:rsidRPr="004A1888">
        <w:rPr>
          <w:sz w:val="28"/>
          <w:szCs w:val="28"/>
        </w:rPr>
        <w:t>Проєктом Закону України “Про внесення змін</w:t>
      </w:r>
      <w:r>
        <w:rPr>
          <w:sz w:val="28"/>
          <w:szCs w:val="28"/>
        </w:rPr>
        <w:t xml:space="preserve">и </w:t>
      </w:r>
      <w:r w:rsidRPr="004A1888">
        <w:rPr>
          <w:sz w:val="28"/>
          <w:szCs w:val="28"/>
        </w:rPr>
        <w:t xml:space="preserve">до </w:t>
      </w:r>
      <w:r>
        <w:rPr>
          <w:sz w:val="28"/>
          <w:szCs w:val="28"/>
        </w:rPr>
        <w:t xml:space="preserve">статті 8 </w:t>
      </w:r>
      <w:r w:rsidRPr="004A1888">
        <w:rPr>
          <w:sz w:val="28"/>
          <w:szCs w:val="28"/>
        </w:rPr>
        <w:t>Закону України “Про правовий режим воєнного стану”</w:t>
      </w:r>
      <w:r>
        <w:rPr>
          <w:sz w:val="28"/>
          <w:szCs w:val="28"/>
        </w:rPr>
        <w:t xml:space="preserve"> </w:t>
      </w:r>
      <w:r w:rsidRPr="00796068">
        <w:rPr>
          <w:sz w:val="28"/>
          <w:szCs w:val="28"/>
        </w:rPr>
        <w:t>щодо військово-квартирної повинності для фізичних і юридичних осіб”</w:t>
      </w:r>
      <w:r>
        <w:rPr>
          <w:sz w:val="28"/>
          <w:szCs w:val="28"/>
        </w:rPr>
        <w:t xml:space="preserve"> </w:t>
      </w:r>
      <w:r w:rsidRPr="004A1888">
        <w:rPr>
          <w:sz w:val="28"/>
          <w:szCs w:val="28"/>
        </w:rPr>
        <w:t xml:space="preserve">(далі – проєкт Закону) пропонується </w:t>
      </w:r>
      <w:r>
        <w:rPr>
          <w:sz w:val="28"/>
          <w:szCs w:val="28"/>
        </w:rPr>
        <w:t>виключити</w:t>
      </w:r>
      <w:r>
        <w:rPr>
          <w:sz w:val="28"/>
          <w:szCs w:val="28"/>
        </w:rPr>
        <w:br/>
      </w:r>
      <w:r w:rsidRPr="004A1888">
        <w:rPr>
          <w:sz w:val="28"/>
          <w:szCs w:val="28"/>
        </w:rPr>
        <w:t xml:space="preserve">пункт 17 частини </w:t>
      </w:r>
      <w:r>
        <w:rPr>
          <w:sz w:val="28"/>
          <w:szCs w:val="28"/>
        </w:rPr>
        <w:t>1</w:t>
      </w:r>
      <w:r w:rsidRPr="004A1888">
        <w:rPr>
          <w:sz w:val="28"/>
          <w:szCs w:val="28"/>
        </w:rPr>
        <w:t xml:space="preserve"> статті 8 Закону.</w:t>
      </w:r>
    </w:p>
    <w:p w:rsidR="00E94C8E" w:rsidRPr="000A669A" w:rsidRDefault="00E94C8E" w:rsidP="00E94C8E">
      <w:pPr>
        <w:spacing w:line="214" w:lineRule="auto"/>
        <w:ind w:firstLine="709"/>
        <w:jc w:val="both"/>
        <w:rPr>
          <w:sz w:val="16"/>
          <w:szCs w:val="28"/>
        </w:rPr>
      </w:pPr>
    </w:p>
    <w:tbl>
      <w:tblPr>
        <w:tblStyle w:val="ac"/>
        <w:tblW w:w="15276" w:type="dxa"/>
        <w:tblInd w:w="0" w:type="dxa"/>
        <w:tblLayout w:type="fixed"/>
        <w:tblLook w:val="01E0" w:firstRow="1" w:lastRow="1" w:firstColumn="1" w:lastColumn="1" w:noHBand="0" w:noVBand="0"/>
      </w:tblPr>
      <w:tblGrid>
        <w:gridCol w:w="2808"/>
        <w:gridCol w:w="4246"/>
        <w:gridCol w:w="1985"/>
        <w:gridCol w:w="1701"/>
        <w:gridCol w:w="4536"/>
      </w:tblGrid>
      <w:tr w:rsidR="00E94C8E" w:rsidRPr="004264F8" w:rsidTr="00E94C8E">
        <w:trPr>
          <w:tblHeader/>
        </w:trPr>
        <w:tc>
          <w:tcPr>
            <w:tcW w:w="2808" w:type="dxa"/>
            <w:vMerge w:val="restart"/>
            <w:vAlign w:val="center"/>
          </w:tcPr>
          <w:p w:rsidR="00E94C8E" w:rsidRPr="00083BF0" w:rsidRDefault="00E94C8E" w:rsidP="00AC3C5E">
            <w:pPr>
              <w:spacing w:line="214" w:lineRule="auto"/>
              <w:jc w:val="center"/>
              <w:rPr>
                <w:sz w:val="28"/>
                <w:szCs w:val="28"/>
                <w:lang w:val="uk-UA" w:eastAsia="uk-UA"/>
              </w:rPr>
            </w:pPr>
            <w:r w:rsidRPr="00083BF0">
              <w:rPr>
                <w:sz w:val="28"/>
                <w:szCs w:val="28"/>
                <w:lang w:val="uk-UA" w:eastAsia="uk-UA"/>
              </w:rPr>
              <w:t>Заінтересована сторона</w:t>
            </w:r>
          </w:p>
        </w:tc>
        <w:tc>
          <w:tcPr>
            <w:tcW w:w="4246" w:type="dxa"/>
            <w:vMerge w:val="restart"/>
            <w:vAlign w:val="center"/>
          </w:tcPr>
          <w:p w:rsidR="00E94C8E" w:rsidRPr="00083BF0" w:rsidRDefault="00E94C8E" w:rsidP="00AC3C5E">
            <w:pPr>
              <w:spacing w:line="214" w:lineRule="auto"/>
              <w:jc w:val="center"/>
              <w:rPr>
                <w:sz w:val="28"/>
                <w:szCs w:val="28"/>
                <w:lang w:val="uk-UA" w:eastAsia="uk-UA"/>
              </w:rPr>
            </w:pPr>
            <w:r w:rsidRPr="00083BF0">
              <w:rPr>
                <w:sz w:val="28"/>
                <w:szCs w:val="28"/>
                <w:lang w:val="uk-UA" w:eastAsia="uk-UA"/>
              </w:rPr>
              <w:t>Ключовий інтерес</w:t>
            </w:r>
          </w:p>
        </w:tc>
        <w:tc>
          <w:tcPr>
            <w:tcW w:w="3686" w:type="dxa"/>
            <w:gridSpan w:val="2"/>
            <w:vAlign w:val="center"/>
          </w:tcPr>
          <w:p w:rsidR="00E94C8E" w:rsidRPr="00083BF0" w:rsidRDefault="00E94C8E" w:rsidP="00AC3C5E">
            <w:pPr>
              <w:spacing w:line="214" w:lineRule="auto"/>
              <w:jc w:val="center"/>
              <w:rPr>
                <w:sz w:val="28"/>
                <w:szCs w:val="28"/>
                <w:lang w:val="uk-UA" w:eastAsia="uk-UA"/>
              </w:rPr>
            </w:pPr>
            <w:r w:rsidRPr="00083BF0">
              <w:rPr>
                <w:sz w:val="28"/>
                <w:szCs w:val="28"/>
                <w:lang w:val="uk-UA" w:eastAsia="uk-UA"/>
              </w:rPr>
              <w:t>Очікуваний (позитивний чи негативний) вплив на ключовий інтерес із зазначенням передбачуваної динаміки змін основних показників (у числовому або якісному вимірі)</w:t>
            </w:r>
          </w:p>
        </w:tc>
        <w:tc>
          <w:tcPr>
            <w:tcW w:w="4536" w:type="dxa"/>
            <w:vMerge w:val="restart"/>
            <w:vAlign w:val="center"/>
          </w:tcPr>
          <w:p w:rsidR="00E94C8E" w:rsidRPr="00083BF0" w:rsidRDefault="00E94C8E" w:rsidP="00AC3C5E">
            <w:pPr>
              <w:spacing w:line="214" w:lineRule="auto"/>
              <w:jc w:val="center"/>
              <w:rPr>
                <w:sz w:val="28"/>
                <w:szCs w:val="28"/>
                <w:lang w:val="uk-UA" w:eastAsia="uk-UA"/>
              </w:rPr>
            </w:pPr>
            <w:r w:rsidRPr="00083BF0">
              <w:rPr>
                <w:sz w:val="28"/>
                <w:szCs w:val="28"/>
                <w:lang w:val="uk-UA" w:eastAsia="uk-UA"/>
              </w:rPr>
              <w:t>Пояснення</w:t>
            </w:r>
          </w:p>
        </w:tc>
      </w:tr>
      <w:tr w:rsidR="00E94C8E" w:rsidRPr="004264F8" w:rsidTr="00E94C8E">
        <w:trPr>
          <w:tblHeader/>
        </w:trPr>
        <w:tc>
          <w:tcPr>
            <w:tcW w:w="2808" w:type="dxa"/>
            <w:vMerge/>
            <w:vAlign w:val="center"/>
          </w:tcPr>
          <w:p w:rsidR="00E94C8E" w:rsidRPr="00083BF0" w:rsidRDefault="00E94C8E" w:rsidP="00AC3C5E">
            <w:pPr>
              <w:spacing w:line="214" w:lineRule="auto"/>
              <w:jc w:val="center"/>
              <w:rPr>
                <w:sz w:val="28"/>
                <w:szCs w:val="28"/>
                <w:lang w:val="uk-UA" w:eastAsia="uk-UA"/>
              </w:rPr>
            </w:pPr>
          </w:p>
        </w:tc>
        <w:tc>
          <w:tcPr>
            <w:tcW w:w="4246" w:type="dxa"/>
            <w:vMerge/>
            <w:vAlign w:val="center"/>
          </w:tcPr>
          <w:p w:rsidR="00E94C8E" w:rsidRPr="00083BF0" w:rsidRDefault="00E94C8E" w:rsidP="00AC3C5E">
            <w:pPr>
              <w:spacing w:line="214" w:lineRule="auto"/>
              <w:jc w:val="center"/>
              <w:rPr>
                <w:sz w:val="28"/>
                <w:szCs w:val="28"/>
                <w:lang w:val="uk-UA" w:eastAsia="uk-UA"/>
              </w:rPr>
            </w:pPr>
          </w:p>
        </w:tc>
        <w:tc>
          <w:tcPr>
            <w:tcW w:w="1985" w:type="dxa"/>
            <w:vAlign w:val="center"/>
          </w:tcPr>
          <w:p w:rsidR="00E94C8E" w:rsidRPr="00083BF0" w:rsidRDefault="00E94C8E" w:rsidP="00AC3C5E">
            <w:pPr>
              <w:spacing w:line="214" w:lineRule="auto"/>
              <w:jc w:val="center"/>
              <w:rPr>
                <w:sz w:val="28"/>
                <w:szCs w:val="28"/>
                <w:lang w:val="uk-UA" w:eastAsia="uk-UA"/>
              </w:rPr>
            </w:pPr>
            <w:r w:rsidRPr="00083BF0">
              <w:rPr>
                <w:sz w:val="28"/>
                <w:szCs w:val="28"/>
                <w:lang w:val="uk-UA" w:eastAsia="uk-UA"/>
              </w:rPr>
              <w:t>короткостроковий вплив (до року)</w:t>
            </w:r>
          </w:p>
        </w:tc>
        <w:tc>
          <w:tcPr>
            <w:tcW w:w="1701" w:type="dxa"/>
            <w:vAlign w:val="center"/>
          </w:tcPr>
          <w:p w:rsidR="00E94C8E" w:rsidRPr="00083BF0" w:rsidRDefault="00E94C8E" w:rsidP="00AC3C5E">
            <w:pPr>
              <w:spacing w:line="214" w:lineRule="auto"/>
              <w:jc w:val="center"/>
              <w:rPr>
                <w:sz w:val="28"/>
                <w:szCs w:val="28"/>
                <w:lang w:val="uk-UA" w:eastAsia="uk-UA"/>
              </w:rPr>
            </w:pPr>
            <w:r w:rsidRPr="00083BF0">
              <w:rPr>
                <w:sz w:val="28"/>
                <w:szCs w:val="28"/>
                <w:lang w:val="uk-UA" w:eastAsia="uk-UA"/>
              </w:rPr>
              <w:t>середньостроковий вплив (більше року)</w:t>
            </w:r>
          </w:p>
        </w:tc>
        <w:tc>
          <w:tcPr>
            <w:tcW w:w="4536" w:type="dxa"/>
            <w:vMerge/>
            <w:vAlign w:val="center"/>
          </w:tcPr>
          <w:p w:rsidR="00E94C8E" w:rsidRPr="00083BF0" w:rsidRDefault="00E94C8E" w:rsidP="00AC3C5E">
            <w:pPr>
              <w:spacing w:line="214" w:lineRule="auto"/>
              <w:jc w:val="center"/>
              <w:rPr>
                <w:sz w:val="28"/>
                <w:szCs w:val="28"/>
                <w:lang w:val="uk-UA" w:eastAsia="uk-UA"/>
              </w:rPr>
            </w:pPr>
          </w:p>
        </w:tc>
      </w:tr>
      <w:tr w:rsidR="00E94C8E" w:rsidRPr="004264F8" w:rsidTr="00E94C8E">
        <w:tc>
          <w:tcPr>
            <w:tcW w:w="2808" w:type="dxa"/>
          </w:tcPr>
          <w:p w:rsidR="00E94C8E" w:rsidRPr="00083BF0" w:rsidRDefault="00E94C8E" w:rsidP="00AC3C5E">
            <w:pPr>
              <w:spacing w:line="214" w:lineRule="auto"/>
              <w:jc w:val="both"/>
              <w:rPr>
                <w:sz w:val="28"/>
                <w:szCs w:val="28"/>
                <w:lang w:val="uk-UA" w:eastAsia="uk-UA"/>
              </w:rPr>
            </w:pPr>
            <w:r w:rsidRPr="00083BF0">
              <w:rPr>
                <w:sz w:val="28"/>
                <w:szCs w:val="28"/>
                <w:lang w:val="uk-UA" w:eastAsia="uk-UA"/>
              </w:rPr>
              <w:t>Фізичні особи</w:t>
            </w:r>
          </w:p>
        </w:tc>
        <w:tc>
          <w:tcPr>
            <w:tcW w:w="4246" w:type="dxa"/>
          </w:tcPr>
          <w:p w:rsidR="00E94C8E" w:rsidRPr="00083BF0" w:rsidRDefault="00E94C8E" w:rsidP="00AC3C5E">
            <w:pPr>
              <w:spacing w:line="214" w:lineRule="auto"/>
              <w:jc w:val="both"/>
              <w:rPr>
                <w:sz w:val="28"/>
                <w:szCs w:val="28"/>
                <w:lang w:val="uk-UA" w:eastAsia="uk-UA"/>
              </w:rPr>
            </w:pPr>
            <w:r w:rsidRPr="00083BF0">
              <w:rPr>
                <w:sz w:val="28"/>
                <w:szCs w:val="28"/>
                <w:lang w:val="uk-UA" w:eastAsia="uk-UA"/>
              </w:rPr>
              <w:t>Забезпечення захисту непорушних та конституційно гарантованих прав та свобод</w:t>
            </w:r>
            <w:r>
              <w:rPr>
                <w:sz w:val="28"/>
                <w:szCs w:val="28"/>
                <w:lang w:val="uk-UA" w:eastAsia="uk-UA"/>
              </w:rPr>
              <w:t xml:space="preserve"> людини і громадянина України, </w:t>
            </w:r>
            <w:r w:rsidRPr="00083BF0">
              <w:rPr>
                <w:sz w:val="28"/>
                <w:szCs w:val="28"/>
                <w:lang w:val="uk-UA" w:eastAsia="uk-UA"/>
              </w:rPr>
              <w:t xml:space="preserve">зокрема, приватного життя особи внаслідок допустимого спільного проживання у своєму житлі з </w:t>
            </w:r>
            <w:r>
              <w:rPr>
                <w:sz w:val="28"/>
                <w:szCs w:val="28"/>
                <w:lang w:val="uk-UA" w:eastAsia="uk-UA"/>
              </w:rPr>
              <w:t>військовослужбовцями та іншими особами</w:t>
            </w:r>
            <w:r w:rsidRPr="00083BF0">
              <w:rPr>
                <w:sz w:val="28"/>
                <w:szCs w:val="28"/>
                <w:lang w:val="uk-UA" w:eastAsia="uk-UA"/>
              </w:rPr>
              <w:t xml:space="preserve"> при введенні в Україні або в окремих її місцевостях правового режиму воєнного стану, а також вільного </w:t>
            </w:r>
            <w:r>
              <w:rPr>
                <w:sz w:val="28"/>
                <w:szCs w:val="28"/>
                <w:lang w:val="uk-UA" w:eastAsia="uk-UA"/>
              </w:rPr>
              <w:t xml:space="preserve">володіння, </w:t>
            </w:r>
            <w:r w:rsidRPr="00083BF0">
              <w:rPr>
                <w:sz w:val="28"/>
                <w:szCs w:val="28"/>
                <w:lang w:val="uk-UA" w:eastAsia="uk-UA"/>
              </w:rPr>
              <w:t xml:space="preserve">користування </w:t>
            </w:r>
            <w:r>
              <w:rPr>
                <w:sz w:val="28"/>
                <w:szCs w:val="28"/>
                <w:lang w:val="uk-UA" w:eastAsia="uk-UA"/>
              </w:rPr>
              <w:t xml:space="preserve">та </w:t>
            </w:r>
            <w:r>
              <w:rPr>
                <w:sz w:val="28"/>
                <w:szCs w:val="28"/>
                <w:lang w:val="uk-UA" w:eastAsia="uk-UA"/>
              </w:rPr>
              <w:lastRenderedPageBreak/>
              <w:t xml:space="preserve">розпорядження </w:t>
            </w:r>
            <w:r w:rsidRPr="00083BF0">
              <w:rPr>
                <w:sz w:val="28"/>
                <w:szCs w:val="28"/>
                <w:lang w:val="uk-UA" w:eastAsia="uk-UA"/>
              </w:rPr>
              <w:t>у цей період належними їм на праві власності фондами (нерухомим майном).</w:t>
            </w:r>
          </w:p>
        </w:tc>
        <w:tc>
          <w:tcPr>
            <w:tcW w:w="3686" w:type="dxa"/>
            <w:gridSpan w:val="2"/>
            <w:vMerge w:val="restart"/>
            <w:vAlign w:val="center"/>
          </w:tcPr>
          <w:p w:rsidR="00E94C8E" w:rsidRPr="001E7697" w:rsidRDefault="00E94C8E" w:rsidP="00AC3C5E">
            <w:pPr>
              <w:spacing w:line="214" w:lineRule="auto"/>
              <w:jc w:val="both"/>
              <w:rPr>
                <w:sz w:val="28"/>
                <w:szCs w:val="28"/>
                <w:lang w:val="uk-UA" w:eastAsia="uk-UA"/>
              </w:rPr>
            </w:pPr>
            <w:r>
              <w:rPr>
                <w:sz w:val="28"/>
                <w:szCs w:val="28"/>
                <w:lang w:val="uk-UA" w:eastAsia="uk-UA"/>
              </w:rPr>
              <w:lastRenderedPageBreak/>
              <w:t>У разі</w:t>
            </w:r>
            <w:r w:rsidRPr="00967A6E">
              <w:rPr>
                <w:sz w:val="28"/>
                <w:szCs w:val="28"/>
                <w:lang w:val="uk-UA" w:eastAsia="uk-UA"/>
              </w:rPr>
              <w:t xml:space="preserve"> введення правового режиму воєнного стану</w:t>
            </w:r>
            <w:r>
              <w:rPr>
                <w:sz w:val="28"/>
                <w:szCs w:val="28"/>
                <w:lang w:val="uk-UA" w:eastAsia="uk-UA"/>
              </w:rPr>
              <w:t xml:space="preserve"> </w:t>
            </w:r>
            <w:r w:rsidRPr="001E7697">
              <w:rPr>
                <w:sz w:val="28"/>
                <w:szCs w:val="28"/>
                <w:lang w:val="uk-UA" w:eastAsia="uk-UA"/>
              </w:rPr>
              <w:t>в України або в окремих її місцевостях:</w:t>
            </w:r>
          </w:p>
          <w:p w:rsidR="00E94C8E" w:rsidRPr="00083BF0" w:rsidRDefault="00E94C8E" w:rsidP="00AC3C5E">
            <w:pPr>
              <w:spacing w:line="214" w:lineRule="auto"/>
              <w:jc w:val="both"/>
              <w:rPr>
                <w:sz w:val="28"/>
                <w:szCs w:val="28"/>
                <w:lang w:val="uk-UA" w:eastAsia="uk-UA"/>
              </w:rPr>
            </w:pPr>
            <w:r w:rsidRPr="001E7697">
              <w:rPr>
                <w:sz w:val="28"/>
                <w:szCs w:val="28"/>
                <w:lang w:val="uk-UA" w:eastAsia="uk-UA"/>
              </w:rPr>
              <w:t>о</w:t>
            </w:r>
            <w:r>
              <w:rPr>
                <w:sz w:val="28"/>
                <w:szCs w:val="28"/>
                <w:lang w:val="uk-UA" w:eastAsia="uk-UA"/>
              </w:rPr>
              <w:t xml:space="preserve">чікуваний позитивний вплив – забезпечення </w:t>
            </w:r>
            <w:r w:rsidRPr="00083BF0">
              <w:rPr>
                <w:sz w:val="28"/>
                <w:szCs w:val="28"/>
                <w:lang w:val="uk-UA" w:eastAsia="uk-UA"/>
              </w:rPr>
              <w:t>гарантованих прав та свобод</w:t>
            </w:r>
            <w:r>
              <w:rPr>
                <w:sz w:val="28"/>
                <w:szCs w:val="28"/>
                <w:lang w:val="uk-UA" w:eastAsia="uk-UA"/>
              </w:rPr>
              <w:t xml:space="preserve"> людини і громадянина України щодо</w:t>
            </w:r>
            <w:r w:rsidRPr="00083BF0">
              <w:rPr>
                <w:sz w:val="28"/>
                <w:szCs w:val="28"/>
                <w:lang w:val="uk-UA" w:eastAsia="uk-UA"/>
              </w:rPr>
              <w:t xml:space="preserve"> приватно</w:t>
            </w:r>
            <w:r>
              <w:rPr>
                <w:sz w:val="28"/>
                <w:szCs w:val="28"/>
                <w:lang w:val="uk-UA" w:eastAsia="uk-UA"/>
              </w:rPr>
              <w:t>сті</w:t>
            </w:r>
            <w:r w:rsidRPr="00083BF0">
              <w:rPr>
                <w:sz w:val="28"/>
                <w:szCs w:val="28"/>
                <w:lang w:val="uk-UA" w:eastAsia="uk-UA"/>
              </w:rPr>
              <w:t xml:space="preserve"> життя особи</w:t>
            </w:r>
            <w:r>
              <w:rPr>
                <w:sz w:val="28"/>
                <w:szCs w:val="28"/>
                <w:lang w:val="uk-UA" w:eastAsia="uk-UA"/>
              </w:rPr>
              <w:t xml:space="preserve">, а також здійснення фізичними і юридичними особами безперешкодного володіння, </w:t>
            </w:r>
            <w:r>
              <w:rPr>
                <w:sz w:val="28"/>
                <w:szCs w:val="28"/>
                <w:lang w:val="uk-UA" w:eastAsia="uk-UA"/>
              </w:rPr>
              <w:lastRenderedPageBreak/>
              <w:t>користування та розпорядження належними їм фондами (нерухомими майном),</w:t>
            </w:r>
            <w:r w:rsidRPr="004578A3">
              <w:rPr>
                <w:sz w:val="28"/>
                <w:szCs w:val="28"/>
                <w:lang w:val="uk-UA" w:eastAsia="uk-UA"/>
              </w:rPr>
              <w:t xml:space="preserve"> керуючись виключно власними інтересами, здійснюючи щодо цього майна будь-які дії, які не повинні суперечити закону і не порушують прав інших осіб та інтересів суспільства</w:t>
            </w:r>
            <w:r>
              <w:rPr>
                <w:sz w:val="28"/>
                <w:szCs w:val="28"/>
                <w:lang w:val="uk-UA" w:eastAsia="uk-UA"/>
              </w:rPr>
              <w:t>.</w:t>
            </w:r>
          </w:p>
        </w:tc>
        <w:tc>
          <w:tcPr>
            <w:tcW w:w="4536" w:type="dxa"/>
            <w:vMerge w:val="restart"/>
            <w:vAlign w:val="center"/>
          </w:tcPr>
          <w:p w:rsidR="00E94C8E" w:rsidRPr="00083BF0" w:rsidRDefault="00E94C8E" w:rsidP="00AC3C5E">
            <w:pPr>
              <w:spacing w:line="214" w:lineRule="auto"/>
              <w:jc w:val="both"/>
              <w:rPr>
                <w:sz w:val="28"/>
                <w:szCs w:val="28"/>
                <w:lang w:val="uk-UA" w:eastAsia="uk-UA"/>
              </w:rPr>
            </w:pPr>
            <w:r w:rsidRPr="00083BF0">
              <w:rPr>
                <w:sz w:val="28"/>
                <w:szCs w:val="28"/>
                <w:lang w:val="uk-UA" w:eastAsia="uk-UA"/>
              </w:rPr>
              <w:lastRenderedPageBreak/>
              <w:t>Однією із причин розроблення проєкту Закону є необхідність у приведенні положень Закону у відповідність до вимог статей 316, 317, 319 та 321 Цивільного кодексу України та положень Конвенції про захист прав людини і основоположних свобод та практики Європейського суду з прав людини</w:t>
            </w:r>
            <w:r w:rsidRPr="00083BF0">
              <w:rPr>
                <w:rStyle w:val="rvts23"/>
                <w:sz w:val="28"/>
                <w:szCs w:val="28"/>
                <w:lang w:val="uk-UA"/>
              </w:rPr>
              <w:t xml:space="preserve"> (висновок Міністерства юстиції України та Уповноваженого у справах Європейського суд</w:t>
            </w:r>
            <w:r>
              <w:rPr>
                <w:rStyle w:val="rvts23"/>
                <w:sz w:val="28"/>
                <w:szCs w:val="28"/>
                <w:lang w:val="uk-UA"/>
              </w:rPr>
              <w:t>у з прав людини</w:t>
            </w:r>
            <w:r>
              <w:rPr>
                <w:rStyle w:val="rvts23"/>
                <w:sz w:val="28"/>
                <w:szCs w:val="28"/>
              </w:rPr>
              <w:br/>
            </w:r>
            <w:r w:rsidRPr="00083BF0">
              <w:rPr>
                <w:rStyle w:val="rvts23"/>
                <w:sz w:val="28"/>
                <w:szCs w:val="28"/>
                <w:lang w:val="uk-UA"/>
              </w:rPr>
              <w:lastRenderedPageBreak/>
              <w:t>від 25.03.2019</w:t>
            </w:r>
            <w:r>
              <w:rPr>
                <w:rStyle w:val="rvts23"/>
                <w:sz w:val="28"/>
                <w:szCs w:val="28"/>
                <w:lang w:val="uk-UA"/>
              </w:rPr>
              <w:t xml:space="preserve"> </w:t>
            </w:r>
            <w:r w:rsidRPr="00083BF0">
              <w:rPr>
                <w:rStyle w:val="rvts23"/>
                <w:sz w:val="28"/>
                <w:szCs w:val="28"/>
                <w:lang w:val="uk-UA"/>
              </w:rPr>
              <w:t>№ 61/4978-26-19/11.3.2) та неможливість розрахунку необхідного фінансового ресурсу для виплати компенсації за завдану фізичним і юридичним особам, власникам фондів (нерухомого майна), збитків та здійснення оплати за спожиті комунальні послуги і енергоносії.</w:t>
            </w:r>
          </w:p>
          <w:p w:rsidR="00E94C8E" w:rsidRPr="00083BF0" w:rsidRDefault="00E94C8E" w:rsidP="00AC3C5E">
            <w:pPr>
              <w:spacing w:line="214" w:lineRule="auto"/>
              <w:jc w:val="both"/>
              <w:rPr>
                <w:sz w:val="28"/>
                <w:szCs w:val="28"/>
                <w:lang w:val="uk-UA" w:eastAsia="uk-UA"/>
              </w:rPr>
            </w:pPr>
            <w:r w:rsidRPr="00083BF0">
              <w:rPr>
                <w:sz w:val="28"/>
                <w:szCs w:val="28"/>
                <w:lang w:val="uk-UA" w:eastAsia="uk-UA"/>
              </w:rPr>
              <w:t>Реалізація Закону:</w:t>
            </w:r>
          </w:p>
          <w:p w:rsidR="00E94C8E" w:rsidRPr="00083BF0" w:rsidRDefault="00E94C8E" w:rsidP="00AC3C5E">
            <w:pPr>
              <w:spacing w:line="214" w:lineRule="auto"/>
              <w:jc w:val="both"/>
              <w:rPr>
                <w:sz w:val="28"/>
                <w:szCs w:val="28"/>
                <w:lang w:val="uk-UA" w:eastAsia="uk-UA"/>
              </w:rPr>
            </w:pPr>
            <w:r w:rsidRPr="00083BF0">
              <w:rPr>
                <w:sz w:val="28"/>
                <w:szCs w:val="28"/>
                <w:lang w:val="uk-UA" w:eastAsia="uk-UA"/>
              </w:rPr>
              <w:t>- звільнить фізичних і юридичних осіб від виконання військово-квартирної повинності.</w:t>
            </w:r>
          </w:p>
        </w:tc>
      </w:tr>
      <w:tr w:rsidR="00E94C8E" w:rsidRPr="004264F8" w:rsidTr="00E94C8E">
        <w:tc>
          <w:tcPr>
            <w:tcW w:w="2808" w:type="dxa"/>
          </w:tcPr>
          <w:p w:rsidR="00E94C8E" w:rsidRPr="001E7697" w:rsidRDefault="00E94C8E" w:rsidP="00AC3C5E">
            <w:pPr>
              <w:spacing w:line="214" w:lineRule="auto"/>
              <w:jc w:val="both"/>
              <w:rPr>
                <w:sz w:val="28"/>
                <w:szCs w:val="28"/>
                <w:lang w:val="uk-UA" w:eastAsia="uk-UA"/>
              </w:rPr>
            </w:pPr>
            <w:r w:rsidRPr="00083BF0">
              <w:rPr>
                <w:sz w:val="28"/>
                <w:szCs w:val="28"/>
                <w:lang w:val="uk-UA" w:eastAsia="uk-UA"/>
              </w:rPr>
              <w:lastRenderedPageBreak/>
              <w:t>Юридичні</w:t>
            </w:r>
            <w:r>
              <w:rPr>
                <w:sz w:val="28"/>
                <w:szCs w:val="28"/>
                <w:lang w:val="en-US" w:eastAsia="uk-UA"/>
              </w:rPr>
              <w:t xml:space="preserve"> </w:t>
            </w:r>
            <w:r>
              <w:rPr>
                <w:sz w:val="28"/>
                <w:szCs w:val="28"/>
                <w:lang w:val="uk-UA" w:eastAsia="uk-UA"/>
              </w:rPr>
              <w:t>особи</w:t>
            </w:r>
          </w:p>
        </w:tc>
        <w:tc>
          <w:tcPr>
            <w:tcW w:w="4246" w:type="dxa"/>
          </w:tcPr>
          <w:p w:rsidR="00E94C8E" w:rsidRPr="00083BF0" w:rsidRDefault="00E94C8E" w:rsidP="00AC3C5E">
            <w:pPr>
              <w:spacing w:line="214" w:lineRule="auto"/>
              <w:jc w:val="both"/>
              <w:rPr>
                <w:sz w:val="28"/>
                <w:szCs w:val="28"/>
                <w:lang w:val="uk-UA" w:eastAsia="uk-UA"/>
              </w:rPr>
            </w:pPr>
            <w:r>
              <w:rPr>
                <w:sz w:val="28"/>
                <w:szCs w:val="28"/>
                <w:lang w:val="uk-UA" w:eastAsia="uk-UA"/>
              </w:rPr>
              <w:t xml:space="preserve">Здійснення зазначеною категорією осіб безперешкодного права </w:t>
            </w:r>
            <w:r w:rsidRPr="004578A3">
              <w:rPr>
                <w:sz w:val="28"/>
                <w:szCs w:val="28"/>
                <w:lang w:val="uk-UA" w:eastAsia="uk-UA"/>
              </w:rPr>
              <w:t xml:space="preserve">власності </w:t>
            </w:r>
            <w:r>
              <w:rPr>
                <w:sz w:val="28"/>
                <w:szCs w:val="28"/>
                <w:lang w:val="uk-UA" w:eastAsia="uk-UA"/>
              </w:rPr>
              <w:t xml:space="preserve">на належні їм </w:t>
            </w:r>
            <w:r w:rsidRPr="00083BF0">
              <w:rPr>
                <w:sz w:val="28"/>
                <w:szCs w:val="28"/>
                <w:lang w:val="uk-UA" w:eastAsia="uk-UA"/>
              </w:rPr>
              <w:t>фонд</w:t>
            </w:r>
            <w:r>
              <w:rPr>
                <w:sz w:val="28"/>
                <w:szCs w:val="28"/>
                <w:lang w:val="uk-UA" w:eastAsia="uk-UA"/>
              </w:rPr>
              <w:t>и (нерухоме</w:t>
            </w:r>
            <w:r w:rsidRPr="00083BF0">
              <w:rPr>
                <w:sz w:val="28"/>
                <w:szCs w:val="28"/>
                <w:lang w:val="uk-UA" w:eastAsia="uk-UA"/>
              </w:rPr>
              <w:t xml:space="preserve"> майно)</w:t>
            </w:r>
            <w:r>
              <w:rPr>
                <w:sz w:val="28"/>
                <w:szCs w:val="28"/>
                <w:lang w:val="uk-UA" w:eastAsia="uk-UA"/>
              </w:rPr>
              <w:t xml:space="preserve"> </w:t>
            </w:r>
            <w:r w:rsidRPr="004578A3">
              <w:rPr>
                <w:sz w:val="28"/>
                <w:szCs w:val="28"/>
                <w:lang w:val="uk-UA" w:eastAsia="uk-UA"/>
              </w:rPr>
              <w:t>та його захисту</w:t>
            </w:r>
            <w:r>
              <w:rPr>
                <w:sz w:val="28"/>
                <w:szCs w:val="28"/>
                <w:lang w:val="uk-UA" w:eastAsia="uk-UA"/>
              </w:rPr>
              <w:t xml:space="preserve">. </w:t>
            </w:r>
            <w:r w:rsidRPr="004578A3">
              <w:rPr>
                <w:sz w:val="28"/>
                <w:szCs w:val="28"/>
                <w:lang w:val="uk-UA" w:eastAsia="uk-UA"/>
              </w:rPr>
              <w:t>Не допу</w:t>
            </w:r>
            <w:r>
              <w:rPr>
                <w:sz w:val="28"/>
                <w:szCs w:val="28"/>
                <w:lang w:val="uk-UA" w:eastAsia="uk-UA"/>
              </w:rPr>
              <w:t>щення</w:t>
            </w:r>
            <w:r w:rsidRPr="004578A3">
              <w:rPr>
                <w:sz w:val="28"/>
                <w:szCs w:val="28"/>
                <w:lang w:val="uk-UA" w:eastAsia="uk-UA"/>
              </w:rPr>
              <w:t xml:space="preserve"> позбавлення </w:t>
            </w:r>
            <w:r>
              <w:rPr>
                <w:sz w:val="28"/>
                <w:szCs w:val="28"/>
                <w:lang w:val="uk-UA" w:eastAsia="uk-UA"/>
              </w:rPr>
              <w:t xml:space="preserve">юридичної </w:t>
            </w:r>
            <w:r w:rsidRPr="004578A3">
              <w:rPr>
                <w:sz w:val="28"/>
                <w:szCs w:val="28"/>
                <w:lang w:val="uk-UA" w:eastAsia="uk-UA"/>
              </w:rPr>
              <w:t>особи її власності інакше як в інтересах суспільства й на умовах, передбачених законом і загальним</w:t>
            </w:r>
            <w:r>
              <w:rPr>
                <w:sz w:val="28"/>
                <w:szCs w:val="28"/>
                <w:lang w:val="uk-UA" w:eastAsia="uk-UA"/>
              </w:rPr>
              <w:t>и принципами міжнародного права.</w:t>
            </w:r>
          </w:p>
        </w:tc>
        <w:tc>
          <w:tcPr>
            <w:tcW w:w="3686" w:type="dxa"/>
            <w:gridSpan w:val="2"/>
            <w:vMerge/>
            <w:vAlign w:val="center"/>
          </w:tcPr>
          <w:p w:rsidR="00E94C8E" w:rsidRPr="00083BF0" w:rsidRDefault="00E94C8E" w:rsidP="00AC3C5E">
            <w:pPr>
              <w:spacing w:line="214" w:lineRule="auto"/>
              <w:rPr>
                <w:sz w:val="28"/>
                <w:szCs w:val="28"/>
                <w:lang w:val="uk-UA" w:eastAsia="uk-UA"/>
              </w:rPr>
            </w:pPr>
          </w:p>
        </w:tc>
        <w:tc>
          <w:tcPr>
            <w:tcW w:w="4536" w:type="dxa"/>
            <w:vMerge/>
            <w:vAlign w:val="center"/>
          </w:tcPr>
          <w:p w:rsidR="00E94C8E" w:rsidRPr="00083BF0" w:rsidRDefault="00E94C8E" w:rsidP="00AC3C5E">
            <w:pPr>
              <w:spacing w:line="214" w:lineRule="auto"/>
              <w:jc w:val="both"/>
              <w:rPr>
                <w:sz w:val="28"/>
                <w:szCs w:val="28"/>
                <w:lang w:val="uk-UA" w:eastAsia="uk-UA"/>
              </w:rPr>
            </w:pPr>
          </w:p>
        </w:tc>
      </w:tr>
    </w:tbl>
    <w:p w:rsidR="00E94C8E" w:rsidRPr="000A669A" w:rsidRDefault="00E94C8E" w:rsidP="00E94C8E">
      <w:pPr>
        <w:spacing w:line="214" w:lineRule="auto"/>
        <w:ind w:firstLine="709"/>
        <w:jc w:val="both"/>
        <w:rPr>
          <w:b/>
          <w:bCs/>
          <w:sz w:val="22"/>
          <w:szCs w:val="28"/>
        </w:rPr>
      </w:pPr>
    </w:p>
    <w:p w:rsidR="00E94C8E" w:rsidRPr="006C4024" w:rsidRDefault="00E94C8E" w:rsidP="00E94C8E">
      <w:pPr>
        <w:spacing w:line="214" w:lineRule="auto"/>
        <w:rPr>
          <w:sz w:val="28"/>
          <w:szCs w:val="28"/>
        </w:rPr>
      </w:pPr>
      <w:r>
        <w:rPr>
          <w:sz w:val="28"/>
          <w:szCs w:val="28"/>
        </w:rPr>
        <w:t>Н</w:t>
      </w:r>
      <w:r w:rsidRPr="006C4024">
        <w:rPr>
          <w:sz w:val="28"/>
          <w:szCs w:val="28"/>
        </w:rPr>
        <w:t>ачальник Головного управління л</w:t>
      </w:r>
      <w:r>
        <w:rPr>
          <w:sz w:val="28"/>
          <w:szCs w:val="28"/>
        </w:rPr>
        <w:t>огістики – заступник начальника</w:t>
      </w:r>
      <w:r>
        <w:rPr>
          <w:sz w:val="28"/>
          <w:szCs w:val="28"/>
        </w:rPr>
        <w:br/>
      </w:r>
      <w:r w:rsidRPr="006C4024">
        <w:rPr>
          <w:sz w:val="28"/>
          <w:szCs w:val="28"/>
        </w:rPr>
        <w:t>Генерального штабу Збройних Сил України</w:t>
      </w:r>
    </w:p>
    <w:p w:rsidR="00E94C8E" w:rsidRDefault="00E94C8E" w:rsidP="00E94C8E">
      <w:pPr>
        <w:spacing w:line="214" w:lineRule="auto"/>
        <w:rPr>
          <w:sz w:val="28"/>
          <w:szCs w:val="28"/>
        </w:rPr>
      </w:pPr>
      <w:r>
        <w:rPr>
          <w:sz w:val="28"/>
          <w:szCs w:val="28"/>
        </w:rPr>
        <w:t>генерал-лейтенант</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Іван ГАВРИЛЮК</w:t>
      </w:r>
    </w:p>
    <w:p w:rsidR="00E94C8E" w:rsidRPr="00E94C8E" w:rsidRDefault="00E94C8E" w:rsidP="00E94C8E">
      <w:pPr>
        <w:spacing w:line="216" w:lineRule="auto"/>
        <w:rPr>
          <w:color w:val="FFFFFF"/>
          <w:sz w:val="28"/>
          <w:szCs w:val="28"/>
        </w:rPr>
      </w:pPr>
      <w:r w:rsidRPr="00322205">
        <w:rPr>
          <w:sz w:val="28"/>
          <w:szCs w:val="28"/>
        </w:rPr>
        <w:t>“___” ___________</w:t>
      </w:r>
      <w:r w:rsidRPr="00322205">
        <w:rPr>
          <w:sz w:val="27"/>
          <w:szCs w:val="27"/>
        </w:rPr>
        <w:t xml:space="preserve"> 20</w:t>
      </w:r>
      <w:r>
        <w:rPr>
          <w:sz w:val="27"/>
          <w:szCs w:val="27"/>
        </w:rPr>
        <w:t>___</w:t>
      </w:r>
      <w:r w:rsidRPr="00322205">
        <w:rPr>
          <w:sz w:val="27"/>
          <w:szCs w:val="27"/>
        </w:rPr>
        <w:t xml:space="preserve"> р.</w:t>
      </w:r>
      <w:r w:rsidRPr="00E94C8E">
        <w:rPr>
          <w:color w:val="FFFFFF"/>
          <w:sz w:val="28"/>
          <w:szCs w:val="28"/>
        </w:rPr>
        <w:t>й р______</w:t>
      </w:r>
    </w:p>
    <w:p w:rsidR="00E94C8E" w:rsidRPr="00E94C8E" w:rsidRDefault="00E94C8E" w:rsidP="00E94C8E">
      <w:pPr>
        <w:rPr>
          <w:color w:val="FFFFFF"/>
          <w:sz w:val="28"/>
          <w:szCs w:val="28"/>
          <w:vertAlign w:val="superscript"/>
        </w:rPr>
      </w:pPr>
      <w:r w:rsidRPr="00E94C8E">
        <w:rPr>
          <w:color w:val="FFFFFF"/>
          <w:sz w:val="28"/>
          <w:szCs w:val="28"/>
        </w:rPr>
        <w:t xml:space="preserve">                                             </w:t>
      </w:r>
      <w:r w:rsidRPr="00E94C8E">
        <w:rPr>
          <w:color w:val="FFFFFF"/>
          <w:sz w:val="28"/>
          <w:szCs w:val="28"/>
          <w:vertAlign w:val="superscript"/>
        </w:rPr>
        <w:t>(дата)                       (підпис)                                                   (прізвище)</w:t>
      </w:r>
    </w:p>
    <w:p w:rsidR="00E94C8E" w:rsidRDefault="00E94C8E" w:rsidP="00B01D4A">
      <w:pPr>
        <w:pStyle w:val="a3"/>
        <w:spacing w:before="0" w:beforeAutospacing="0" w:after="0" w:afterAutospacing="0"/>
        <w:jc w:val="both"/>
        <w:rPr>
          <w:bCs/>
          <w:sz w:val="28"/>
          <w:szCs w:val="28"/>
        </w:rPr>
      </w:pPr>
    </w:p>
    <w:sectPr w:rsidR="00E94C8E" w:rsidSect="00E94C8E">
      <w:pgSz w:w="16838" w:h="11906" w:orient="landscape"/>
      <w:pgMar w:top="851" w:right="1134" w:bottom="284" w:left="992"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95D" w:rsidRDefault="0078195D" w:rsidP="00860E9D">
      <w:r>
        <w:separator/>
      </w:r>
    </w:p>
  </w:endnote>
  <w:endnote w:type="continuationSeparator" w:id="0">
    <w:p w:rsidR="0078195D" w:rsidRDefault="0078195D" w:rsidP="00860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95D" w:rsidRDefault="0078195D" w:rsidP="00860E9D">
      <w:r>
        <w:separator/>
      </w:r>
    </w:p>
  </w:footnote>
  <w:footnote w:type="continuationSeparator" w:id="0">
    <w:p w:rsidR="0078195D" w:rsidRDefault="0078195D" w:rsidP="00860E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E9D" w:rsidRDefault="00860E9D">
    <w:pPr>
      <w:pStyle w:val="a4"/>
      <w:jc w:val="center"/>
    </w:pPr>
    <w:r>
      <w:fldChar w:fldCharType="begin"/>
    </w:r>
    <w:r>
      <w:instrText>PAGE   \* MERGEFORMAT</w:instrText>
    </w:r>
    <w:r>
      <w:fldChar w:fldCharType="separate"/>
    </w:r>
    <w:r w:rsidR="00F9726C">
      <w:rPr>
        <w:noProof/>
      </w:rPr>
      <w:t>5</w:t>
    </w:r>
    <w:r>
      <w:fldChar w:fldCharType="end"/>
    </w:r>
  </w:p>
  <w:p w:rsidR="00860E9D" w:rsidRDefault="00860E9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6232B4"/>
    <w:multiLevelType w:val="hybridMultilevel"/>
    <w:tmpl w:val="1E2CF5A0"/>
    <w:lvl w:ilvl="0" w:tplc="B524974C">
      <w:start w:val="1"/>
      <w:numFmt w:val="decimal"/>
      <w:lvlText w:val="%1."/>
      <w:lvlJc w:val="left"/>
      <w:pPr>
        <w:ind w:left="928" w:hanging="360"/>
      </w:pPr>
      <w:rPr>
        <w:rFonts w:cs="Times New Roman" w:hint="default"/>
        <w:b/>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
    <w:nsid w:val="7CF87A9F"/>
    <w:multiLevelType w:val="hybridMultilevel"/>
    <w:tmpl w:val="30A8FCBA"/>
    <w:lvl w:ilvl="0" w:tplc="0EC852DC">
      <w:start w:val="1"/>
      <w:numFmt w:val="decimal"/>
      <w:lvlText w:val="%1."/>
      <w:lvlJc w:val="left"/>
      <w:pPr>
        <w:ind w:left="1069" w:hanging="360"/>
      </w:pPr>
      <w:rPr>
        <w:rFonts w:cs="Times New Roman"/>
      </w:rPr>
    </w:lvl>
    <w:lvl w:ilvl="1" w:tplc="04220019">
      <w:start w:val="1"/>
      <w:numFmt w:val="lowerLetter"/>
      <w:lvlText w:val="%2."/>
      <w:lvlJc w:val="left"/>
      <w:pPr>
        <w:ind w:left="1789" w:hanging="360"/>
      </w:pPr>
      <w:rPr>
        <w:rFonts w:cs="Times New Roman"/>
      </w:rPr>
    </w:lvl>
    <w:lvl w:ilvl="2" w:tplc="0422001B">
      <w:start w:val="1"/>
      <w:numFmt w:val="lowerRoman"/>
      <w:lvlText w:val="%3."/>
      <w:lvlJc w:val="right"/>
      <w:pPr>
        <w:ind w:left="2509" w:hanging="180"/>
      </w:pPr>
      <w:rPr>
        <w:rFonts w:cs="Times New Roman"/>
      </w:rPr>
    </w:lvl>
    <w:lvl w:ilvl="3" w:tplc="0422000F">
      <w:start w:val="1"/>
      <w:numFmt w:val="decimal"/>
      <w:lvlText w:val="%4."/>
      <w:lvlJc w:val="left"/>
      <w:pPr>
        <w:ind w:left="3229" w:hanging="360"/>
      </w:pPr>
      <w:rPr>
        <w:rFonts w:cs="Times New Roman"/>
      </w:rPr>
    </w:lvl>
    <w:lvl w:ilvl="4" w:tplc="04220019">
      <w:start w:val="1"/>
      <w:numFmt w:val="lowerLetter"/>
      <w:lvlText w:val="%5."/>
      <w:lvlJc w:val="left"/>
      <w:pPr>
        <w:ind w:left="3949" w:hanging="360"/>
      </w:pPr>
      <w:rPr>
        <w:rFonts w:cs="Times New Roman"/>
      </w:rPr>
    </w:lvl>
    <w:lvl w:ilvl="5" w:tplc="0422001B">
      <w:start w:val="1"/>
      <w:numFmt w:val="lowerRoman"/>
      <w:lvlText w:val="%6."/>
      <w:lvlJc w:val="right"/>
      <w:pPr>
        <w:ind w:left="4669" w:hanging="180"/>
      </w:pPr>
      <w:rPr>
        <w:rFonts w:cs="Times New Roman"/>
      </w:rPr>
    </w:lvl>
    <w:lvl w:ilvl="6" w:tplc="0422000F">
      <w:start w:val="1"/>
      <w:numFmt w:val="decimal"/>
      <w:lvlText w:val="%7."/>
      <w:lvlJc w:val="left"/>
      <w:pPr>
        <w:ind w:left="5389" w:hanging="360"/>
      </w:pPr>
      <w:rPr>
        <w:rFonts w:cs="Times New Roman"/>
      </w:rPr>
    </w:lvl>
    <w:lvl w:ilvl="7" w:tplc="04220019">
      <w:start w:val="1"/>
      <w:numFmt w:val="lowerLetter"/>
      <w:lvlText w:val="%8."/>
      <w:lvlJc w:val="left"/>
      <w:pPr>
        <w:ind w:left="6109" w:hanging="360"/>
      </w:pPr>
      <w:rPr>
        <w:rFonts w:cs="Times New Roman"/>
      </w:rPr>
    </w:lvl>
    <w:lvl w:ilvl="8" w:tplc="0422001B">
      <w:start w:val="1"/>
      <w:numFmt w:val="lowerRoman"/>
      <w:lvlText w:val="%9."/>
      <w:lvlJc w:val="right"/>
      <w:pPr>
        <w:ind w:left="6829"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D95"/>
    <w:rsid w:val="000757F6"/>
    <w:rsid w:val="00083BF0"/>
    <w:rsid w:val="000A669A"/>
    <w:rsid w:val="00100E69"/>
    <w:rsid w:val="001B6B68"/>
    <w:rsid w:val="001E2841"/>
    <w:rsid w:val="001E7697"/>
    <w:rsid w:val="001F691B"/>
    <w:rsid w:val="00260F14"/>
    <w:rsid w:val="00270CC6"/>
    <w:rsid w:val="002A70EA"/>
    <w:rsid w:val="00322205"/>
    <w:rsid w:val="003C123A"/>
    <w:rsid w:val="00415535"/>
    <w:rsid w:val="004264F8"/>
    <w:rsid w:val="004578A3"/>
    <w:rsid w:val="0046490B"/>
    <w:rsid w:val="00490D95"/>
    <w:rsid w:val="004916FE"/>
    <w:rsid w:val="004A1888"/>
    <w:rsid w:val="00547914"/>
    <w:rsid w:val="0058701D"/>
    <w:rsid w:val="005A1D4F"/>
    <w:rsid w:val="005B09FC"/>
    <w:rsid w:val="005B7515"/>
    <w:rsid w:val="00690CD0"/>
    <w:rsid w:val="006C4024"/>
    <w:rsid w:val="00702632"/>
    <w:rsid w:val="00726280"/>
    <w:rsid w:val="00751F5B"/>
    <w:rsid w:val="00772ECA"/>
    <w:rsid w:val="0078195D"/>
    <w:rsid w:val="00796068"/>
    <w:rsid w:val="007D0C35"/>
    <w:rsid w:val="007D5408"/>
    <w:rsid w:val="0082479E"/>
    <w:rsid w:val="00860E9D"/>
    <w:rsid w:val="008917FA"/>
    <w:rsid w:val="009141C9"/>
    <w:rsid w:val="009221D0"/>
    <w:rsid w:val="00941313"/>
    <w:rsid w:val="00967A6E"/>
    <w:rsid w:val="00993BCC"/>
    <w:rsid w:val="009B24EF"/>
    <w:rsid w:val="00A05331"/>
    <w:rsid w:val="00A5167B"/>
    <w:rsid w:val="00A81F00"/>
    <w:rsid w:val="00AC3C5E"/>
    <w:rsid w:val="00AE4661"/>
    <w:rsid w:val="00B01D4A"/>
    <w:rsid w:val="00B75B4F"/>
    <w:rsid w:val="00C1645B"/>
    <w:rsid w:val="00C6776C"/>
    <w:rsid w:val="00CB26DB"/>
    <w:rsid w:val="00D30389"/>
    <w:rsid w:val="00D30918"/>
    <w:rsid w:val="00D9342C"/>
    <w:rsid w:val="00E00B5F"/>
    <w:rsid w:val="00E257B1"/>
    <w:rsid w:val="00E27716"/>
    <w:rsid w:val="00E41A7A"/>
    <w:rsid w:val="00E94C8E"/>
    <w:rsid w:val="00EB2CC9"/>
    <w:rsid w:val="00F43D37"/>
    <w:rsid w:val="00F9726C"/>
    <w:rsid w:val="00F97E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uk-UA" w:eastAsia="uk-UA"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90D95"/>
    <w:rPr>
      <w:rFonts w:ascii="Times New Roman" w:hAnsi="Times New Roman" w:cs="Times New Roman"/>
      <w:sz w:val="24"/>
      <w:szCs w:val="24"/>
    </w:rPr>
  </w:style>
  <w:style w:type="paragraph" w:styleId="2">
    <w:name w:val="heading 2"/>
    <w:basedOn w:val="a"/>
    <w:link w:val="20"/>
    <w:uiPriority w:val="9"/>
    <w:semiHidden/>
    <w:unhideWhenUsed/>
    <w:qFormat/>
    <w:rsid w:val="00490D95"/>
    <w:pPr>
      <w:spacing w:before="100" w:beforeAutospacing="1" w:after="100" w:afterAutospacing="1"/>
      <w:outlineLvl w:val="1"/>
    </w:pPr>
    <w:rPr>
      <w:rFonts w:ascii="Calibri Light" w:hAnsi="Calibri Light"/>
      <w:color w:val="2E74B5"/>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locked/>
    <w:rsid w:val="00490D95"/>
    <w:rPr>
      <w:rFonts w:ascii="Calibri Light" w:hAnsi="Calibri Light" w:cs="Times New Roman"/>
      <w:color w:val="2E74B5"/>
      <w:sz w:val="26"/>
      <w:lang w:val="x-none" w:eastAsia="x-none"/>
    </w:rPr>
  </w:style>
  <w:style w:type="paragraph" w:styleId="a3">
    <w:name w:val="Normal (Web)"/>
    <w:basedOn w:val="a"/>
    <w:uiPriority w:val="99"/>
    <w:semiHidden/>
    <w:unhideWhenUsed/>
    <w:rsid w:val="00490D95"/>
    <w:pPr>
      <w:spacing w:before="100" w:beforeAutospacing="1" w:after="100" w:afterAutospacing="1"/>
    </w:pPr>
  </w:style>
  <w:style w:type="paragraph" w:styleId="a4">
    <w:name w:val="header"/>
    <w:basedOn w:val="a"/>
    <w:link w:val="a5"/>
    <w:uiPriority w:val="99"/>
    <w:unhideWhenUsed/>
    <w:rsid w:val="00860E9D"/>
    <w:pPr>
      <w:tabs>
        <w:tab w:val="center" w:pos="4819"/>
        <w:tab w:val="right" w:pos="9639"/>
      </w:tabs>
    </w:pPr>
  </w:style>
  <w:style w:type="character" w:customStyle="1" w:styleId="a5">
    <w:name w:val="Верхний колонтитул Знак"/>
    <w:basedOn w:val="a0"/>
    <w:link w:val="a4"/>
    <w:uiPriority w:val="99"/>
    <w:locked/>
    <w:rsid w:val="00860E9D"/>
    <w:rPr>
      <w:rFonts w:ascii="Times New Roman" w:hAnsi="Times New Roman"/>
      <w:sz w:val="24"/>
    </w:rPr>
  </w:style>
  <w:style w:type="paragraph" w:styleId="a6">
    <w:name w:val="footer"/>
    <w:basedOn w:val="a"/>
    <w:link w:val="a7"/>
    <w:uiPriority w:val="99"/>
    <w:unhideWhenUsed/>
    <w:rsid w:val="00860E9D"/>
    <w:pPr>
      <w:tabs>
        <w:tab w:val="center" w:pos="4819"/>
        <w:tab w:val="right" w:pos="9639"/>
      </w:tabs>
    </w:pPr>
  </w:style>
  <w:style w:type="character" w:customStyle="1" w:styleId="a7">
    <w:name w:val="Нижний колонтитул Знак"/>
    <w:basedOn w:val="a0"/>
    <w:link w:val="a6"/>
    <w:uiPriority w:val="99"/>
    <w:locked/>
    <w:rsid w:val="00860E9D"/>
    <w:rPr>
      <w:rFonts w:ascii="Times New Roman" w:hAnsi="Times New Roman"/>
      <w:sz w:val="24"/>
    </w:rPr>
  </w:style>
  <w:style w:type="paragraph" w:styleId="a8">
    <w:name w:val="Balloon Text"/>
    <w:basedOn w:val="a"/>
    <w:link w:val="a9"/>
    <w:uiPriority w:val="99"/>
    <w:semiHidden/>
    <w:unhideWhenUsed/>
    <w:rsid w:val="00B01D4A"/>
    <w:rPr>
      <w:rFonts w:ascii="Segoe UI" w:hAnsi="Segoe UI" w:cs="Segoe UI"/>
      <w:sz w:val="18"/>
      <w:szCs w:val="18"/>
    </w:rPr>
  </w:style>
  <w:style w:type="character" w:customStyle="1" w:styleId="a9">
    <w:name w:val="Текст выноски Знак"/>
    <w:basedOn w:val="a0"/>
    <w:link w:val="a8"/>
    <w:uiPriority w:val="99"/>
    <w:semiHidden/>
    <w:locked/>
    <w:rsid w:val="00B01D4A"/>
    <w:rPr>
      <w:rFonts w:ascii="Segoe UI" w:hAnsi="Segoe UI"/>
      <w:sz w:val="18"/>
    </w:rPr>
  </w:style>
  <w:style w:type="character" w:customStyle="1" w:styleId="21">
    <w:name w:val="Основной текст (2)_"/>
    <w:link w:val="22"/>
    <w:locked/>
    <w:rsid w:val="00547914"/>
    <w:rPr>
      <w:rFonts w:ascii="Times New Roman" w:hAnsi="Times New Roman"/>
      <w:sz w:val="26"/>
      <w:shd w:val="clear" w:color="auto" w:fill="FFFFFF"/>
    </w:rPr>
  </w:style>
  <w:style w:type="paragraph" w:customStyle="1" w:styleId="22">
    <w:name w:val="Основной текст (2)"/>
    <w:basedOn w:val="a"/>
    <w:link w:val="21"/>
    <w:rsid w:val="00547914"/>
    <w:pPr>
      <w:widowControl w:val="0"/>
      <w:shd w:val="clear" w:color="auto" w:fill="FFFFFF"/>
      <w:spacing w:line="322" w:lineRule="exact"/>
      <w:jc w:val="both"/>
    </w:pPr>
    <w:rPr>
      <w:sz w:val="26"/>
      <w:szCs w:val="26"/>
    </w:rPr>
  </w:style>
  <w:style w:type="paragraph" w:styleId="aa">
    <w:name w:val="Title"/>
    <w:basedOn w:val="a"/>
    <w:link w:val="ab"/>
    <w:uiPriority w:val="99"/>
    <w:qFormat/>
    <w:rsid w:val="00E94C8E"/>
    <w:pPr>
      <w:jc w:val="center"/>
    </w:pPr>
    <w:rPr>
      <w:b/>
      <w:bCs/>
      <w:sz w:val="32"/>
      <w:szCs w:val="32"/>
    </w:rPr>
  </w:style>
  <w:style w:type="paragraph" w:styleId="3">
    <w:name w:val="Body Text 3"/>
    <w:basedOn w:val="a"/>
    <w:link w:val="30"/>
    <w:uiPriority w:val="99"/>
    <w:rsid w:val="00E94C8E"/>
    <w:pPr>
      <w:spacing w:after="120"/>
    </w:pPr>
    <w:rPr>
      <w:sz w:val="16"/>
      <w:szCs w:val="16"/>
    </w:rPr>
  </w:style>
  <w:style w:type="character" w:customStyle="1" w:styleId="ab">
    <w:name w:val="Название Знак"/>
    <w:basedOn w:val="a0"/>
    <w:link w:val="aa"/>
    <w:uiPriority w:val="99"/>
    <w:locked/>
    <w:rsid w:val="00E94C8E"/>
    <w:rPr>
      <w:rFonts w:ascii="Times New Roman" w:hAnsi="Times New Roman" w:cs="Times New Roman"/>
      <w:b/>
      <w:bCs/>
      <w:sz w:val="32"/>
      <w:szCs w:val="32"/>
      <w:lang w:val="uk-UA" w:eastAsia="uk-UA"/>
    </w:rPr>
  </w:style>
  <w:style w:type="character" w:customStyle="1" w:styleId="30">
    <w:name w:val="Основной текст 3 Знак"/>
    <w:basedOn w:val="a0"/>
    <w:link w:val="3"/>
    <w:uiPriority w:val="99"/>
    <w:locked/>
    <w:rsid w:val="00E94C8E"/>
    <w:rPr>
      <w:rFonts w:ascii="Times New Roman" w:hAnsi="Times New Roman" w:cs="Times New Roman"/>
      <w:sz w:val="16"/>
      <w:szCs w:val="16"/>
      <w:lang w:val="uk-UA" w:eastAsia="uk-UA"/>
    </w:rPr>
  </w:style>
  <w:style w:type="character" w:customStyle="1" w:styleId="rvts23">
    <w:name w:val="rvts23"/>
    <w:basedOn w:val="a0"/>
    <w:uiPriority w:val="99"/>
    <w:rsid w:val="00E94C8E"/>
    <w:rPr>
      <w:rFonts w:cs="Times New Roman"/>
    </w:rPr>
  </w:style>
  <w:style w:type="table" w:styleId="ac">
    <w:name w:val="Table Grid"/>
    <w:basedOn w:val="a1"/>
    <w:uiPriority w:val="99"/>
    <w:rsid w:val="00E94C8E"/>
    <w:rPr>
      <w:rFonts w:ascii="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uk-UA" w:eastAsia="uk-UA"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90D95"/>
    <w:rPr>
      <w:rFonts w:ascii="Times New Roman" w:hAnsi="Times New Roman" w:cs="Times New Roman"/>
      <w:sz w:val="24"/>
      <w:szCs w:val="24"/>
    </w:rPr>
  </w:style>
  <w:style w:type="paragraph" w:styleId="2">
    <w:name w:val="heading 2"/>
    <w:basedOn w:val="a"/>
    <w:link w:val="20"/>
    <w:uiPriority w:val="9"/>
    <w:semiHidden/>
    <w:unhideWhenUsed/>
    <w:qFormat/>
    <w:rsid w:val="00490D95"/>
    <w:pPr>
      <w:spacing w:before="100" w:beforeAutospacing="1" w:after="100" w:afterAutospacing="1"/>
      <w:outlineLvl w:val="1"/>
    </w:pPr>
    <w:rPr>
      <w:rFonts w:ascii="Calibri Light" w:hAnsi="Calibri Light"/>
      <w:color w:val="2E74B5"/>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locked/>
    <w:rsid w:val="00490D95"/>
    <w:rPr>
      <w:rFonts w:ascii="Calibri Light" w:hAnsi="Calibri Light" w:cs="Times New Roman"/>
      <w:color w:val="2E74B5"/>
      <w:sz w:val="26"/>
      <w:lang w:val="x-none" w:eastAsia="x-none"/>
    </w:rPr>
  </w:style>
  <w:style w:type="paragraph" w:styleId="a3">
    <w:name w:val="Normal (Web)"/>
    <w:basedOn w:val="a"/>
    <w:uiPriority w:val="99"/>
    <w:semiHidden/>
    <w:unhideWhenUsed/>
    <w:rsid w:val="00490D95"/>
    <w:pPr>
      <w:spacing w:before="100" w:beforeAutospacing="1" w:after="100" w:afterAutospacing="1"/>
    </w:pPr>
  </w:style>
  <w:style w:type="paragraph" w:styleId="a4">
    <w:name w:val="header"/>
    <w:basedOn w:val="a"/>
    <w:link w:val="a5"/>
    <w:uiPriority w:val="99"/>
    <w:unhideWhenUsed/>
    <w:rsid w:val="00860E9D"/>
    <w:pPr>
      <w:tabs>
        <w:tab w:val="center" w:pos="4819"/>
        <w:tab w:val="right" w:pos="9639"/>
      </w:tabs>
    </w:pPr>
  </w:style>
  <w:style w:type="character" w:customStyle="1" w:styleId="a5">
    <w:name w:val="Верхний колонтитул Знак"/>
    <w:basedOn w:val="a0"/>
    <w:link w:val="a4"/>
    <w:uiPriority w:val="99"/>
    <w:locked/>
    <w:rsid w:val="00860E9D"/>
    <w:rPr>
      <w:rFonts w:ascii="Times New Roman" w:hAnsi="Times New Roman"/>
      <w:sz w:val="24"/>
    </w:rPr>
  </w:style>
  <w:style w:type="paragraph" w:styleId="a6">
    <w:name w:val="footer"/>
    <w:basedOn w:val="a"/>
    <w:link w:val="a7"/>
    <w:uiPriority w:val="99"/>
    <w:unhideWhenUsed/>
    <w:rsid w:val="00860E9D"/>
    <w:pPr>
      <w:tabs>
        <w:tab w:val="center" w:pos="4819"/>
        <w:tab w:val="right" w:pos="9639"/>
      </w:tabs>
    </w:pPr>
  </w:style>
  <w:style w:type="character" w:customStyle="1" w:styleId="a7">
    <w:name w:val="Нижний колонтитул Знак"/>
    <w:basedOn w:val="a0"/>
    <w:link w:val="a6"/>
    <w:uiPriority w:val="99"/>
    <w:locked/>
    <w:rsid w:val="00860E9D"/>
    <w:rPr>
      <w:rFonts w:ascii="Times New Roman" w:hAnsi="Times New Roman"/>
      <w:sz w:val="24"/>
    </w:rPr>
  </w:style>
  <w:style w:type="paragraph" w:styleId="a8">
    <w:name w:val="Balloon Text"/>
    <w:basedOn w:val="a"/>
    <w:link w:val="a9"/>
    <w:uiPriority w:val="99"/>
    <w:semiHidden/>
    <w:unhideWhenUsed/>
    <w:rsid w:val="00B01D4A"/>
    <w:rPr>
      <w:rFonts w:ascii="Segoe UI" w:hAnsi="Segoe UI" w:cs="Segoe UI"/>
      <w:sz w:val="18"/>
      <w:szCs w:val="18"/>
    </w:rPr>
  </w:style>
  <w:style w:type="character" w:customStyle="1" w:styleId="a9">
    <w:name w:val="Текст выноски Знак"/>
    <w:basedOn w:val="a0"/>
    <w:link w:val="a8"/>
    <w:uiPriority w:val="99"/>
    <w:semiHidden/>
    <w:locked/>
    <w:rsid w:val="00B01D4A"/>
    <w:rPr>
      <w:rFonts w:ascii="Segoe UI" w:hAnsi="Segoe UI"/>
      <w:sz w:val="18"/>
    </w:rPr>
  </w:style>
  <w:style w:type="character" w:customStyle="1" w:styleId="21">
    <w:name w:val="Основной текст (2)_"/>
    <w:link w:val="22"/>
    <w:locked/>
    <w:rsid w:val="00547914"/>
    <w:rPr>
      <w:rFonts w:ascii="Times New Roman" w:hAnsi="Times New Roman"/>
      <w:sz w:val="26"/>
      <w:shd w:val="clear" w:color="auto" w:fill="FFFFFF"/>
    </w:rPr>
  </w:style>
  <w:style w:type="paragraph" w:customStyle="1" w:styleId="22">
    <w:name w:val="Основной текст (2)"/>
    <w:basedOn w:val="a"/>
    <w:link w:val="21"/>
    <w:rsid w:val="00547914"/>
    <w:pPr>
      <w:widowControl w:val="0"/>
      <w:shd w:val="clear" w:color="auto" w:fill="FFFFFF"/>
      <w:spacing w:line="322" w:lineRule="exact"/>
      <w:jc w:val="both"/>
    </w:pPr>
    <w:rPr>
      <w:sz w:val="26"/>
      <w:szCs w:val="26"/>
    </w:rPr>
  </w:style>
  <w:style w:type="paragraph" w:styleId="aa">
    <w:name w:val="Title"/>
    <w:basedOn w:val="a"/>
    <w:link w:val="ab"/>
    <w:uiPriority w:val="99"/>
    <w:qFormat/>
    <w:rsid w:val="00E94C8E"/>
    <w:pPr>
      <w:jc w:val="center"/>
    </w:pPr>
    <w:rPr>
      <w:b/>
      <w:bCs/>
      <w:sz w:val="32"/>
      <w:szCs w:val="32"/>
    </w:rPr>
  </w:style>
  <w:style w:type="paragraph" w:styleId="3">
    <w:name w:val="Body Text 3"/>
    <w:basedOn w:val="a"/>
    <w:link w:val="30"/>
    <w:uiPriority w:val="99"/>
    <w:rsid w:val="00E94C8E"/>
    <w:pPr>
      <w:spacing w:after="120"/>
    </w:pPr>
    <w:rPr>
      <w:sz w:val="16"/>
      <w:szCs w:val="16"/>
    </w:rPr>
  </w:style>
  <w:style w:type="character" w:customStyle="1" w:styleId="ab">
    <w:name w:val="Название Знак"/>
    <w:basedOn w:val="a0"/>
    <w:link w:val="aa"/>
    <w:uiPriority w:val="99"/>
    <w:locked/>
    <w:rsid w:val="00E94C8E"/>
    <w:rPr>
      <w:rFonts w:ascii="Times New Roman" w:hAnsi="Times New Roman" w:cs="Times New Roman"/>
      <w:b/>
      <w:bCs/>
      <w:sz w:val="32"/>
      <w:szCs w:val="32"/>
      <w:lang w:val="uk-UA" w:eastAsia="uk-UA"/>
    </w:rPr>
  </w:style>
  <w:style w:type="character" w:customStyle="1" w:styleId="30">
    <w:name w:val="Основной текст 3 Знак"/>
    <w:basedOn w:val="a0"/>
    <w:link w:val="3"/>
    <w:uiPriority w:val="99"/>
    <w:locked/>
    <w:rsid w:val="00E94C8E"/>
    <w:rPr>
      <w:rFonts w:ascii="Times New Roman" w:hAnsi="Times New Roman" w:cs="Times New Roman"/>
      <w:sz w:val="16"/>
      <w:szCs w:val="16"/>
      <w:lang w:val="uk-UA" w:eastAsia="uk-UA"/>
    </w:rPr>
  </w:style>
  <w:style w:type="character" w:customStyle="1" w:styleId="rvts23">
    <w:name w:val="rvts23"/>
    <w:basedOn w:val="a0"/>
    <w:uiPriority w:val="99"/>
    <w:rsid w:val="00E94C8E"/>
    <w:rPr>
      <w:rFonts w:cs="Times New Roman"/>
    </w:rPr>
  </w:style>
  <w:style w:type="table" w:styleId="ac">
    <w:name w:val="Table Grid"/>
    <w:basedOn w:val="a1"/>
    <w:uiPriority w:val="99"/>
    <w:rsid w:val="00E94C8E"/>
    <w:rPr>
      <w:rFonts w:ascii="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56707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5848</Words>
  <Characters>3334</Characters>
  <Application>Microsoft Office Word</Application>
  <DocSecurity>0</DocSecurity>
  <Lines>27</Lines>
  <Paragraphs>18</Paragraphs>
  <ScaleCrop>false</ScaleCrop>
  <Company>SPecialiST RePack</Company>
  <LinksUpToDate>false</LinksUpToDate>
  <CharactersWithSpaces>9164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SecAdmin</dc:creator>
  <cp:lastModifiedBy>User</cp:lastModifiedBy>
  <cp:revision>2</cp:revision>
  <cp:lastPrinted>2019-10-29T14:27:00Z</cp:lastPrinted>
  <dcterms:created xsi:type="dcterms:W3CDTF">2020-02-24T09:16:00Z</dcterms:created>
  <dcterms:modified xsi:type="dcterms:W3CDTF">2020-02-24T09:16:00Z</dcterms:modified>
</cp:coreProperties>
</file>