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A50" w:rsidRPr="00A11744" w:rsidRDefault="004B5A50" w:rsidP="00DB779A">
      <w:pPr>
        <w:jc w:val="center"/>
        <w:rPr>
          <w:b/>
          <w:bCs/>
          <w:lang w:val="uk-UA"/>
        </w:rPr>
      </w:pPr>
      <w:bookmarkStart w:id="0" w:name="_GoBack"/>
      <w:bookmarkEnd w:id="0"/>
      <w:r w:rsidRPr="00A11744">
        <w:rPr>
          <w:b/>
          <w:bCs/>
          <w:lang w:val="uk-UA"/>
        </w:rPr>
        <w:t>Пояснювальна записка</w:t>
      </w:r>
    </w:p>
    <w:p w:rsidR="006E7B7E" w:rsidRDefault="006E7B7E" w:rsidP="00DB779A">
      <w:pPr>
        <w:jc w:val="center"/>
        <w:rPr>
          <w:b/>
          <w:bCs/>
          <w:lang w:val="uk-UA"/>
        </w:rPr>
      </w:pPr>
    </w:p>
    <w:p w:rsidR="001D6A57" w:rsidRPr="00A11744" w:rsidRDefault="004B5A50" w:rsidP="00DB779A">
      <w:pPr>
        <w:jc w:val="center"/>
        <w:rPr>
          <w:b/>
          <w:bCs/>
          <w:lang w:val="uk-UA"/>
        </w:rPr>
      </w:pPr>
      <w:r w:rsidRPr="00A11744">
        <w:rPr>
          <w:b/>
          <w:bCs/>
          <w:lang w:val="uk-UA"/>
        </w:rPr>
        <w:t>до проекту Закону України</w:t>
      </w:r>
    </w:p>
    <w:p w:rsidR="004B5A50" w:rsidRPr="00A11744" w:rsidRDefault="004B5A50" w:rsidP="00DB779A">
      <w:pPr>
        <w:jc w:val="center"/>
        <w:rPr>
          <w:b/>
          <w:bCs/>
          <w:lang w:val="uk-UA"/>
        </w:rPr>
      </w:pPr>
      <w:r w:rsidRPr="00EF7CAA">
        <w:rPr>
          <w:b/>
          <w:bCs/>
          <w:lang w:val="ru-RU"/>
        </w:rPr>
        <w:t>«</w:t>
      </w:r>
      <w:r w:rsidR="00167034" w:rsidRPr="00167034">
        <w:rPr>
          <w:b/>
          <w:lang w:val="ru-RU"/>
        </w:rPr>
        <w:t>Про внесення змін до деяких законодавчих актів щодо забезпечення права працівників державних і комунальних сільськогосподарських підприємств, установ, організацій на одержання земельної частки (паю)</w:t>
      </w:r>
      <w:r w:rsidRPr="00A11744">
        <w:rPr>
          <w:b/>
          <w:bCs/>
          <w:lang w:val="uk-UA"/>
        </w:rPr>
        <w:t>»</w:t>
      </w:r>
    </w:p>
    <w:p w:rsidR="00DC1A08" w:rsidRPr="00A11744" w:rsidRDefault="00DC1A08" w:rsidP="00BF7916">
      <w:pPr>
        <w:pStyle w:val="a3"/>
        <w:ind w:firstLine="539"/>
        <w:rPr>
          <w:rFonts w:ascii="Times New Roman" w:hAnsi="Times New Roman" w:cs="Times New Roman"/>
          <w:b/>
          <w:bCs/>
          <w:sz w:val="28"/>
          <w:szCs w:val="28"/>
        </w:rPr>
      </w:pPr>
    </w:p>
    <w:p w:rsidR="006E7B7E" w:rsidRDefault="006E7B7E" w:rsidP="00BF7916">
      <w:pPr>
        <w:pStyle w:val="a3"/>
        <w:ind w:firstLine="539"/>
        <w:jc w:val="center"/>
        <w:rPr>
          <w:rFonts w:ascii="Times New Roman" w:hAnsi="Times New Roman" w:cs="Times New Roman"/>
          <w:b/>
          <w:bCs/>
          <w:sz w:val="28"/>
          <w:szCs w:val="28"/>
        </w:rPr>
      </w:pPr>
    </w:p>
    <w:p w:rsidR="004B5A50" w:rsidRPr="00A11744" w:rsidRDefault="004B5A50" w:rsidP="00BF7916">
      <w:pPr>
        <w:pStyle w:val="a3"/>
        <w:ind w:firstLine="539"/>
        <w:jc w:val="center"/>
        <w:rPr>
          <w:rFonts w:ascii="Times New Roman" w:hAnsi="Times New Roman" w:cs="Times New Roman"/>
          <w:b/>
          <w:bCs/>
          <w:sz w:val="28"/>
          <w:szCs w:val="28"/>
        </w:rPr>
      </w:pPr>
      <w:r w:rsidRPr="00A11744">
        <w:rPr>
          <w:rFonts w:ascii="Times New Roman" w:hAnsi="Times New Roman" w:cs="Times New Roman"/>
          <w:b/>
          <w:bCs/>
          <w:sz w:val="28"/>
          <w:szCs w:val="28"/>
        </w:rPr>
        <w:t>1. Обґрунтування необхідності прийняття проекту закону</w:t>
      </w:r>
    </w:p>
    <w:p w:rsidR="00D752D0" w:rsidRDefault="00D752D0" w:rsidP="006E7B7E">
      <w:pPr>
        <w:spacing w:before="120" w:after="120"/>
        <w:ind w:firstLine="539"/>
        <w:jc w:val="both"/>
        <w:rPr>
          <w:lang w:val="uk-UA"/>
        </w:rPr>
      </w:pPr>
    </w:p>
    <w:p w:rsidR="00167034" w:rsidRDefault="00C9490B" w:rsidP="006E7B7E">
      <w:pPr>
        <w:spacing w:before="120" w:after="120"/>
        <w:ind w:firstLine="539"/>
        <w:jc w:val="both"/>
        <w:rPr>
          <w:lang w:val="uk-UA"/>
        </w:rPr>
      </w:pPr>
      <w:r>
        <w:rPr>
          <w:lang w:val="uk-UA"/>
        </w:rPr>
        <w:t>П</w:t>
      </w:r>
      <w:r w:rsidR="002808E3">
        <w:rPr>
          <w:lang w:val="uk-UA"/>
        </w:rPr>
        <w:t>равовий механізм приватизації земель державних та комунальних сільськогосподарських підприємств, установ, організацій визначений у статті 25 Земельного кодексу України доволі неякісно.</w:t>
      </w:r>
    </w:p>
    <w:p w:rsidR="002808E3" w:rsidRDefault="002808E3" w:rsidP="006E7B7E">
      <w:pPr>
        <w:spacing w:before="120" w:after="120"/>
        <w:ind w:firstLine="539"/>
        <w:jc w:val="both"/>
        <w:rPr>
          <w:lang w:val="uk-UA"/>
        </w:rPr>
      </w:pPr>
      <w:r>
        <w:rPr>
          <w:lang w:val="uk-UA"/>
        </w:rPr>
        <w:t>Так, із норм цієї статті</w:t>
      </w:r>
      <w:r w:rsidR="00E125D4">
        <w:rPr>
          <w:lang w:val="uk-UA"/>
        </w:rPr>
        <w:t>, зокрема,</w:t>
      </w:r>
      <w:r>
        <w:rPr>
          <w:lang w:val="uk-UA"/>
        </w:rPr>
        <w:t xml:space="preserve"> не є зрозумілим:</w:t>
      </w:r>
    </w:p>
    <w:p w:rsidR="002808E3" w:rsidRDefault="002808E3" w:rsidP="006E7B7E">
      <w:pPr>
        <w:spacing w:before="120" w:after="120"/>
        <w:ind w:firstLine="539"/>
        <w:jc w:val="both"/>
        <w:rPr>
          <w:lang w:val="uk-UA"/>
        </w:rPr>
      </w:pPr>
      <w:r>
        <w:rPr>
          <w:lang w:val="uk-UA"/>
        </w:rPr>
        <w:t xml:space="preserve">- у яких випадках проводиться приватизація таких земель, </w:t>
      </w:r>
    </w:p>
    <w:p w:rsidR="002808E3" w:rsidRDefault="002808E3" w:rsidP="006E7B7E">
      <w:pPr>
        <w:spacing w:before="120" w:after="120"/>
        <w:ind w:firstLine="539"/>
        <w:jc w:val="both"/>
        <w:rPr>
          <w:lang w:val="uk-UA"/>
        </w:rPr>
      </w:pPr>
      <w:r>
        <w:rPr>
          <w:lang w:val="uk-UA"/>
        </w:rPr>
        <w:t>- яка площа земель сільськогосподарського призначення має бути приватизована, а яка має бути залишена у державній чи комунальній власності,</w:t>
      </w:r>
    </w:p>
    <w:p w:rsidR="00E125D4" w:rsidRDefault="002808E3" w:rsidP="006E7B7E">
      <w:pPr>
        <w:spacing w:before="120" w:after="120"/>
        <w:ind w:firstLine="539"/>
        <w:jc w:val="both"/>
        <w:rPr>
          <w:lang w:val="uk-UA"/>
        </w:rPr>
      </w:pPr>
      <w:r>
        <w:rPr>
          <w:lang w:val="uk-UA"/>
        </w:rPr>
        <w:t>- яким має бути механізм припинення права постійного користування державного чи комунального сільськогосподарського підприємства щодо земельних ділянок, які передаються у власність громадянам</w:t>
      </w:r>
      <w:r w:rsidR="00E125D4">
        <w:rPr>
          <w:lang w:val="uk-UA"/>
        </w:rPr>
        <w:t>.</w:t>
      </w:r>
    </w:p>
    <w:p w:rsidR="00E125D4" w:rsidRDefault="00E125D4" w:rsidP="006E7B7E">
      <w:pPr>
        <w:spacing w:before="120" w:after="120"/>
        <w:ind w:firstLine="539"/>
        <w:jc w:val="both"/>
        <w:rPr>
          <w:lang w:val="uk-UA"/>
        </w:rPr>
      </w:pPr>
      <w:r>
        <w:rPr>
          <w:lang w:val="uk-UA"/>
        </w:rPr>
        <w:t>Також, чинний механізм приватизації земель державних та комунальних сільськогосподарських підприємств, установ, організацій позбавляє вказані юридичні особи практично усього земельного банку, що робить їх приватизацію абсолютно нецікавою для інвесторів, внаслідок чого фактично знищуються перспективи збереження відповідної виробничої бази.</w:t>
      </w:r>
    </w:p>
    <w:p w:rsidR="008A31BF" w:rsidRDefault="008A31BF" w:rsidP="006E7B7E">
      <w:pPr>
        <w:spacing w:before="120" w:after="120"/>
        <w:ind w:firstLine="539"/>
        <w:jc w:val="both"/>
        <w:rPr>
          <w:lang w:val="uk-UA"/>
        </w:rPr>
      </w:pPr>
      <w:r>
        <w:rPr>
          <w:lang w:val="uk-UA"/>
        </w:rPr>
        <w:t>Також існу</w:t>
      </w:r>
      <w:r w:rsidR="00C9490B">
        <w:rPr>
          <w:lang w:val="uk-UA"/>
        </w:rPr>
        <w:t>ють</w:t>
      </w:r>
      <w:r>
        <w:rPr>
          <w:lang w:val="uk-UA"/>
        </w:rPr>
        <w:t xml:space="preserve"> значні проблеми із забезпеченням земельними ділянками учасниками бойових дій. На сьогодні вільних земель державної і комунальної власності, які можна було б використати для безоплатної передачі у власність цим особам, залишилось дуже мало. Тому, було б доцільно, замість створення передбаченого частиною десятою чинної редакції статті 25 Земельного кодексу України резервного фонду земель, здійснювати передачу певного відсотку сільськогосподарських угідь підприємств у власність учасників бойових дій.</w:t>
      </w:r>
    </w:p>
    <w:p w:rsidR="00E125D4" w:rsidRDefault="008A31BF" w:rsidP="006E7B7E">
      <w:pPr>
        <w:spacing w:before="120" w:after="120"/>
        <w:ind w:firstLine="539"/>
        <w:jc w:val="both"/>
        <w:rPr>
          <w:lang w:val="uk-UA"/>
        </w:rPr>
      </w:pPr>
      <w:r>
        <w:rPr>
          <w:lang w:val="uk-UA"/>
        </w:rPr>
        <w:t>Спостерігаються</w:t>
      </w:r>
      <w:r w:rsidR="00E125D4">
        <w:rPr>
          <w:lang w:val="uk-UA"/>
        </w:rPr>
        <w:t xml:space="preserve"> також проблем</w:t>
      </w:r>
      <w:r>
        <w:rPr>
          <w:lang w:val="uk-UA"/>
        </w:rPr>
        <w:t>и</w:t>
      </w:r>
      <w:r w:rsidR="00E125D4">
        <w:rPr>
          <w:lang w:val="uk-UA"/>
        </w:rPr>
        <w:t xml:space="preserve"> з приватизацією земель тих державних підприємств, установ, організацій, які бути в процесі приватизації перетворені у колективні сільськогосподарські підприємства відповідно до Закону України «</w:t>
      </w:r>
      <w:r w:rsidR="00E125D4" w:rsidRPr="00E125D4">
        <w:rPr>
          <w:lang w:val="uk-UA"/>
        </w:rPr>
        <w:t>Про особливості приватизації майна в агропромисловому комплексі</w:t>
      </w:r>
      <w:r w:rsidR="00E125D4">
        <w:rPr>
          <w:lang w:val="uk-UA"/>
        </w:rPr>
        <w:t>» після набрання чинності Земельним кодексом України. Вказаний Кодекс не передбачав існування такої форми власності на землю, як колективна. Внаслідок цього, землі ділянки, які належали державним сільськогосподарським підприємствам, установам, організаціям на праві постійного користування, так і не були передані у колективну власність</w:t>
      </w:r>
      <w:r w:rsidR="00E94E40">
        <w:rPr>
          <w:lang w:val="uk-UA"/>
        </w:rPr>
        <w:t xml:space="preserve">, чим була створена неможливість </w:t>
      </w:r>
      <w:r w:rsidR="00E94E40">
        <w:rPr>
          <w:lang w:val="uk-UA"/>
        </w:rPr>
        <w:lastRenderedPageBreak/>
        <w:t>паювання цих земель між працівниками вказаних юридичних осіб відповідно до Закону України «</w:t>
      </w:r>
      <w:r w:rsidR="00E94E40" w:rsidRPr="00E94E40">
        <w:rPr>
          <w:lang w:val="uk-UA"/>
        </w:rPr>
        <w:t>Про порядок виділення в натурі (на місцевості) земельних ділянок власникам земельних часток (паїв)</w:t>
      </w:r>
      <w:r w:rsidR="00E94E40">
        <w:rPr>
          <w:lang w:val="uk-UA"/>
        </w:rPr>
        <w:t>». Тобто, через проблеми у правовому регулюванні земельних відносин, вказані громадяни фактично були позбавлені права на одержання земельних часток (паїв).</w:t>
      </w:r>
    </w:p>
    <w:p w:rsidR="00E94E40" w:rsidRPr="00E125D4" w:rsidRDefault="00E94E40" w:rsidP="006E7B7E">
      <w:pPr>
        <w:spacing w:before="120" w:after="120"/>
        <w:ind w:firstLine="539"/>
        <w:jc w:val="both"/>
        <w:rPr>
          <w:lang w:val="uk-UA"/>
        </w:rPr>
      </w:pPr>
      <w:r>
        <w:rPr>
          <w:lang w:val="uk-UA"/>
        </w:rPr>
        <w:t>Для вирішення зазначених проблем був розроблений даний законопроект.</w:t>
      </w:r>
    </w:p>
    <w:p w:rsidR="00C5407F" w:rsidRDefault="00C5407F" w:rsidP="00B42F93">
      <w:pPr>
        <w:pStyle w:val="a3"/>
        <w:ind w:firstLine="539"/>
        <w:rPr>
          <w:rFonts w:ascii="Times New Roman" w:hAnsi="Times New Roman" w:cs="Times New Roman"/>
          <w:sz w:val="28"/>
          <w:szCs w:val="28"/>
        </w:rPr>
      </w:pPr>
    </w:p>
    <w:p w:rsidR="001134BE" w:rsidRPr="00A11744" w:rsidRDefault="001134BE" w:rsidP="00F953EE">
      <w:pPr>
        <w:pStyle w:val="a3"/>
        <w:ind w:firstLine="539"/>
        <w:jc w:val="center"/>
        <w:rPr>
          <w:rFonts w:ascii="Times New Roman" w:hAnsi="Times New Roman" w:cs="Times New Roman"/>
          <w:sz w:val="28"/>
          <w:szCs w:val="28"/>
        </w:rPr>
      </w:pPr>
    </w:p>
    <w:p w:rsidR="004B5A50" w:rsidRDefault="004B5A50" w:rsidP="00F953EE">
      <w:pPr>
        <w:pStyle w:val="a3"/>
        <w:ind w:firstLine="539"/>
        <w:jc w:val="center"/>
        <w:rPr>
          <w:rFonts w:ascii="Times New Roman" w:hAnsi="Times New Roman" w:cs="Times New Roman"/>
          <w:b/>
          <w:bCs/>
          <w:sz w:val="28"/>
          <w:szCs w:val="28"/>
        </w:rPr>
      </w:pPr>
      <w:r w:rsidRPr="00A11744">
        <w:rPr>
          <w:rFonts w:ascii="Times New Roman" w:hAnsi="Times New Roman" w:cs="Times New Roman"/>
          <w:b/>
          <w:bCs/>
          <w:sz w:val="28"/>
          <w:szCs w:val="28"/>
        </w:rPr>
        <w:t>2. Цілі та завдання прийняття проекту закону</w:t>
      </w:r>
    </w:p>
    <w:p w:rsidR="006E7B7E" w:rsidRPr="00A11744" w:rsidRDefault="006E7B7E" w:rsidP="00F953EE">
      <w:pPr>
        <w:pStyle w:val="a3"/>
        <w:ind w:firstLine="539"/>
        <w:jc w:val="center"/>
        <w:rPr>
          <w:rFonts w:ascii="Times New Roman" w:hAnsi="Times New Roman" w:cs="Times New Roman"/>
          <w:b/>
          <w:bCs/>
          <w:sz w:val="28"/>
          <w:szCs w:val="28"/>
        </w:rPr>
      </w:pPr>
    </w:p>
    <w:p w:rsidR="00FC2352" w:rsidRDefault="004C35A2" w:rsidP="00BF7916">
      <w:pPr>
        <w:pStyle w:val="a3"/>
        <w:ind w:firstLine="539"/>
        <w:rPr>
          <w:rFonts w:ascii="Times New Roman" w:hAnsi="Times New Roman" w:cs="Times New Roman"/>
          <w:sz w:val="28"/>
          <w:szCs w:val="28"/>
        </w:rPr>
      </w:pPr>
      <w:r w:rsidRPr="00A11744">
        <w:rPr>
          <w:rFonts w:ascii="Times New Roman" w:hAnsi="Times New Roman" w:cs="Times New Roman"/>
          <w:sz w:val="28"/>
          <w:szCs w:val="28"/>
        </w:rPr>
        <w:t>Метою і основним завданням проекту закону є</w:t>
      </w:r>
      <w:r w:rsidR="00C3393D" w:rsidRPr="00C3393D">
        <w:rPr>
          <w:rFonts w:ascii="Times New Roman" w:hAnsi="Times New Roman" w:cs="Times New Roman"/>
          <w:sz w:val="28"/>
          <w:szCs w:val="28"/>
        </w:rPr>
        <w:t xml:space="preserve"> </w:t>
      </w:r>
      <w:r w:rsidR="00167034">
        <w:rPr>
          <w:rFonts w:ascii="Times New Roman" w:hAnsi="Times New Roman" w:cs="Times New Roman"/>
          <w:sz w:val="28"/>
          <w:szCs w:val="28"/>
        </w:rPr>
        <w:t>оптимізація процедури приватизації земель державних і комунальних сільськогосподарських підприємств.</w:t>
      </w:r>
    </w:p>
    <w:p w:rsidR="00177FF2" w:rsidRDefault="00177FF2" w:rsidP="00BF7916">
      <w:pPr>
        <w:pStyle w:val="a3"/>
        <w:ind w:firstLine="539"/>
        <w:jc w:val="center"/>
        <w:rPr>
          <w:rFonts w:ascii="Times New Roman" w:hAnsi="Times New Roman" w:cs="Times New Roman"/>
          <w:b/>
          <w:bCs/>
          <w:sz w:val="28"/>
          <w:szCs w:val="28"/>
        </w:rPr>
      </w:pPr>
    </w:p>
    <w:p w:rsidR="006E7B7E" w:rsidRPr="00A11744" w:rsidRDefault="006E7B7E" w:rsidP="00BF7916">
      <w:pPr>
        <w:pStyle w:val="a3"/>
        <w:ind w:firstLine="539"/>
        <w:jc w:val="center"/>
        <w:rPr>
          <w:rFonts w:ascii="Times New Roman" w:hAnsi="Times New Roman" w:cs="Times New Roman"/>
          <w:b/>
          <w:bCs/>
          <w:sz w:val="28"/>
          <w:szCs w:val="28"/>
        </w:rPr>
      </w:pPr>
    </w:p>
    <w:p w:rsidR="004B5A50" w:rsidRDefault="004B5A50" w:rsidP="00BF7916">
      <w:pPr>
        <w:pStyle w:val="a3"/>
        <w:ind w:firstLine="539"/>
        <w:jc w:val="center"/>
        <w:rPr>
          <w:rFonts w:ascii="Times New Roman" w:hAnsi="Times New Roman" w:cs="Times New Roman"/>
          <w:b/>
          <w:bCs/>
          <w:sz w:val="28"/>
          <w:szCs w:val="28"/>
        </w:rPr>
      </w:pPr>
      <w:r w:rsidRPr="00A11744">
        <w:rPr>
          <w:rFonts w:ascii="Times New Roman" w:hAnsi="Times New Roman" w:cs="Times New Roman"/>
          <w:b/>
          <w:bCs/>
          <w:sz w:val="28"/>
          <w:szCs w:val="28"/>
        </w:rPr>
        <w:t>3. Загальна характеристика і основні положення проекту закону</w:t>
      </w:r>
    </w:p>
    <w:p w:rsidR="006E7B7E" w:rsidRPr="00A11744" w:rsidRDefault="006E7B7E" w:rsidP="00BF7916">
      <w:pPr>
        <w:pStyle w:val="a3"/>
        <w:ind w:firstLine="539"/>
        <w:jc w:val="center"/>
        <w:rPr>
          <w:rFonts w:ascii="Times New Roman" w:hAnsi="Times New Roman" w:cs="Times New Roman"/>
          <w:b/>
          <w:bCs/>
          <w:sz w:val="28"/>
          <w:szCs w:val="28"/>
        </w:rPr>
      </w:pPr>
    </w:p>
    <w:p w:rsidR="00C07088" w:rsidRDefault="00C07088" w:rsidP="006E7B7E">
      <w:pPr>
        <w:pStyle w:val="a3"/>
        <w:spacing w:before="120" w:after="120"/>
        <w:ind w:firstLine="539"/>
        <w:rPr>
          <w:rFonts w:ascii="Times New Roman" w:hAnsi="Times New Roman" w:cs="Times New Roman"/>
          <w:sz w:val="28"/>
          <w:szCs w:val="28"/>
        </w:rPr>
      </w:pPr>
      <w:r w:rsidRPr="00A11744">
        <w:rPr>
          <w:rFonts w:ascii="Times New Roman" w:hAnsi="Times New Roman" w:cs="Times New Roman"/>
          <w:sz w:val="28"/>
          <w:szCs w:val="28"/>
        </w:rPr>
        <w:t xml:space="preserve">Проектом закону </w:t>
      </w:r>
      <w:r w:rsidR="00B6143A">
        <w:rPr>
          <w:rFonts w:ascii="Times New Roman" w:hAnsi="Times New Roman" w:cs="Times New Roman"/>
          <w:sz w:val="28"/>
          <w:szCs w:val="28"/>
        </w:rPr>
        <w:t xml:space="preserve">пропонується </w:t>
      </w:r>
      <w:r w:rsidR="00167034">
        <w:rPr>
          <w:rFonts w:ascii="Times New Roman" w:hAnsi="Times New Roman" w:cs="Times New Roman"/>
          <w:sz w:val="28"/>
          <w:szCs w:val="28"/>
        </w:rPr>
        <w:t xml:space="preserve">встановити </w:t>
      </w:r>
      <w:r w:rsidR="00E94E40">
        <w:rPr>
          <w:rFonts w:ascii="Times New Roman" w:hAnsi="Times New Roman" w:cs="Times New Roman"/>
          <w:sz w:val="28"/>
          <w:szCs w:val="28"/>
        </w:rPr>
        <w:t xml:space="preserve">наступний </w:t>
      </w:r>
      <w:r w:rsidR="00167034">
        <w:rPr>
          <w:rFonts w:ascii="Times New Roman" w:hAnsi="Times New Roman" w:cs="Times New Roman"/>
          <w:sz w:val="28"/>
          <w:szCs w:val="28"/>
        </w:rPr>
        <w:t>порядок приватизації земель державних чи комунальних сільськогосподарських підприємств, установ, організацій</w:t>
      </w:r>
      <w:r w:rsidR="005F7F0A">
        <w:rPr>
          <w:rFonts w:ascii="Times New Roman" w:hAnsi="Times New Roman" w:cs="Times New Roman"/>
          <w:sz w:val="28"/>
          <w:szCs w:val="28"/>
        </w:rPr>
        <w:t xml:space="preserve"> (далі – підприємства)</w:t>
      </w:r>
      <w:r w:rsidR="00C3393D">
        <w:rPr>
          <w:rFonts w:ascii="Times New Roman" w:hAnsi="Times New Roman" w:cs="Times New Roman"/>
          <w:sz w:val="28"/>
          <w:szCs w:val="28"/>
        </w:rPr>
        <w:t>.</w:t>
      </w:r>
    </w:p>
    <w:p w:rsidR="005F7F0A" w:rsidRPr="005F7F0A" w:rsidRDefault="005F7F0A"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 xml:space="preserve">1. Встановлюється правило, за яким приватизація земель державних та комунальних сільськогосподарських підприємств може здійснюватися </w:t>
      </w:r>
      <w:r w:rsidRPr="005F7F0A">
        <w:rPr>
          <w:rFonts w:ascii="Times New Roman" w:hAnsi="Times New Roman" w:cs="Times New Roman"/>
          <w:sz w:val="28"/>
          <w:szCs w:val="28"/>
        </w:rPr>
        <w:t xml:space="preserve">як в процесі приватизації </w:t>
      </w:r>
      <w:r>
        <w:rPr>
          <w:rFonts w:ascii="Times New Roman" w:hAnsi="Times New Roman" w:cs="Times New Roman"/>
          <w:sz w:val="28"/>
          <w:szCs w:val="28"/>
        </w:rPr>
        <w:t>самих</w:t>
      </w:r>
      <w:r w:rsidRPr="005F7F0A">
        <w:rPr>
          <w:rFonts w:ascii="Times New Roman" w:hAnsi="Times New Roman" w:cs="Times New Roman"/>
          <w:sz w:val="28"/>
          <w:szCs w:val="28"/>
        </w:rPr>
        <w:t xml:space="preserve"> підприємств, так і без прийняття рішення про </w:t>
      </w:r>
      <w:r>
        <w:rPr>
          <w:rFonts w:ascii="Times New Roman" w:hAnsi="Times New Roman" w:cs="Times New Roman"/>
          <w:sz w:val="28"/>
          <w:szCs w:val="28"/>
        </w:rPr>
        <w:t>їх</w:t>
      </w:r>
      <w:r w:rsidRPr="005F7F0A">
        <w:rPr>
          <w:rFonts w:ascii="Times New Roman" w:hAnsi="Times New Roman" w:cs="Times New Roman"/>
          <w:sz w:val="28"/>
          <w:szCs w:val="28"/>
        </w:rPr>
        <w:t xml:space="preserve"> приватизацію, на підставі рішення органу, до сфери управління якого належить підприємство</w:t>
      </w:r>
      <w:r>
        <w:rPr>
          <w:rFonts w:ascii="Times New Roman" w:hAnsi="Times New Roman" w:cs="Times New Roman"/>
          <w:sz w:val="28"/>
          <w:szCs w:val="28"/>
        </w:rPr>
        <w:t>, а також при ліквідації підприємств</w:t>
      </w:r>
      <w:r w:rsidRPr="005F7F0A">
        <w:rPr>
          <w:rFonts w:ascii="Times New Roman" w:hAnsi="Times New Roman" w:cs="Times New Roman"/>
          <w:sz w:val="28"/>
          <w:szCs w:val="28"/>
        </w:rPr>
        <w:t>.</w:t>
      </w:r>
    </w:p>
    <w:p w:rsidR="005F7F0A" w:rsidRPr="005F7F0A" w:rsidRDefault="005F7F0A"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2. </w:t>
      </w:r>
      <w:r w:rsidRPr="005F7F0A">
        <w:rPr>
          <w:rFonts w:ascii="Times New Roman" w:hAnsi="Times New Roman" w:cs="Times New Roman"/>
          <w:sz w:val="28"/>
          <w:szCs w:val="28"/>
        </w:rPr>
        <w:t>Встановлення</w:t>
      </w:r>
      <w:r>
        <w:rPr>
          <w:rFonts w:ascii="Times New Roman" w:hAnsi="Times New Roman" w:cs="Times New Roman"/>
          <w:sz w:val="28"/>
          <w:szCs w:val="28"/>
        </w:rPr>
        <w:t xml:space="preserve">, що при приватизації земель підприємств здійснюється наступний розподіл їх </w:t>
      </w:r>
      <w:r w:rsidR="00A60EF1">
        <w:rPr>
          <w:rFonts w:ascii="Times New Roman" w:hAnsi="Times New Roman" w:cs="Times New Roman"/>
          <w:sz w:val="28"/>
          <w:szCs w:val="28"/>
        </w:rPr>
        <w:t>сільськогосподарських угідь</w:t>
      </w:r>
      <w:r>
        <w:rPr>
          <w:rFonts w:ascii="Times New Roman" w:hAnsi="Times New Roman" w:cs="Times New Roman"/>
          <w:sz w:val="28"/>
          <w:szCs w:val="28"/>
        </w:rPr>
        <w:t>:</w:t>
      </w:r>
    </w:p>
    <w:p w:rsidR="005F7F0A" w:rsidRPr="005F7F0A" w:rsidRDefault="00A60EF1"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 до</w:t>
      </w:r>
      <w:r w:rsidR="005F7F0A" w:rsidRPr="005F7F0A">
        <w:rPr>
          <w:rFonts w:ascii="Times New Roman" w:hAnsi="Times New Roman" w:cs="Times New Roman"/>
          <w:sz w:val="28"/>
          <w:szCs w:val="28"/>
        </w:rPr>
        <w:t xml:space="preserve"> </w:t>
      </w:r>
      <w:r w:rsidR="005F7F0A">
        <w:rPr>
          <w:rFonts w:ascii="Times New Roman" w:hAnsi="Times New Roman" w:cs="Times New Roman"/>
          <w:sz w:val="28"/>
          <w:szCs w:val="28"/>
        </w:rPr>
        <w:t>40</w:t>
      </w:r>
      <w:r w:rsidR="005F7F0A" w:rsidRPr="005F7F0A">
        <w:rPr>
          <w:rFonts w:ascii="Times New Roman" w:hAnsi="Times New Roman" w:cs="Times New Roman"/>
          <w:sz w:val="28"/>
          <w:szCs w:val="28"/>
        </w:rPr>
        <w:t xml:space="preserve">% земель розподіляється між працівниками підприємства </w:t>
      </w:r>
      <w:r>
        <w:rPr>
          <w:rFonts w:ascii="Times New Roman" w:hAnsi="Times New Roman" w:cs="Times New Roman"/>
          <w:sz w:val="28"/>
          <w:szCs w:val="28"/>
        </w:rPr>
        <w:t xml:space="preserve">та пенсіонерами з їх числа, працівниками державних і комунальних закладів соціальної сфери села </w:t>
      </w:r>
      <w:r w:rsidR="005F7F0A" w:rsidRPr="005F7F0A">
        <w:rPr>
          <w:rFonts w:ascii="Times New Roman" w:hAnsi="Times New Roman" w:cs="Times New Roman"/>
          <w:sz w:val="28"/>
          <w:szCs w:val="28"/>
        </w:rPr>
        <w:t xml:space="preserve">(при цьому площа земель, що передається у власність </w:t>
      </w:r>
      <w:r>
        <w:rPr>
          <w:rFonts w:ascii="Times New Roman" w:hAnsi="Times New Roman" w:cs="Times New Roman"/>
          <w:sz w:val="28"/>
          <w:szCs w:val="28"/>
        </w:rPr>
        <w:t>одного працівника підприємства або пенсіонера з числа колишніх працівників підприємств</w:t>
      </w:r>
      <w:r w:rsidR="005F7F0A" w:rsidRPr="005F7F0A">
        <w:rPr>
          <w:rFonts w:ascii="Times New Roman" w:hAnsi="Times New Roman" w:cs="Times New Roman"/>
          <w:sz w:val="28"/>
          <w:szCs w:val="28"/>
        </w:rPr>
        <w:t xml:space="preserve"> визначається у розмірі середнього розміру земельної частки (паю) по району</w:t>
      </w:r>
      <w:r>
        <w:rPr>
          <w:rFonts w:ascii="Times New Roman" w:hAnsi="Times New Roman" w:cs="Times New Roman"/>
          <w:sz w:val="28"/>
          <w:szCs w:val="28"/>
        </w:rPr>
        <w:t xml:space="preserve">, а для працівників </w:t>
      </w:r>
      <w:r w:rsidR="00B00D27">
        <w:rPr>
          <w:rFonts w:ascii="Times New Roman" w:hAnsi="Times New Roman" w:cs="Times New Roman"/>
          <w:sz w:val="28"/>
          <w:szCs w:val="28"/>
        </w:rPr>
        <w:t>закладів соціальної сфери не може перевищувати 2 га</w:t>
      </w:r>
      <w:r w:rsidR="005F7F0A" w:rsidRPr="005F7F0A">
        <w:rPr>
          <w:rFonts w:ascii="Times New Roman" w:hAnsi="Times New Roman" w:cs="Times New Roman"/>
          <w:sz w:val="28"/>
          <w:szCs w:val="28"/>
        </w:rPr>
        <w:t>)</w:t>
      </w:r>
      <w:r w:rsidR="00B00D27">
        <w:rPr>
          <w:rFonts w:ascii="Times New Roman" w:hAnsi="Times New Roman" w:cs="Times New Roman"/>
          <w:sz w:val="28"/>
          <w:szCs w:val="28"/>
        </w:rPr>
        <w:t>;</w:t>
      </w:r>
    </w:p>
    <w:p w:rsidR="005F7F0A" w:rsidRPr="005F7F0A" w:rsidRDefault="00A60EF1"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 до</w:t>
      </w:r>
      <w:r w:rsidR="005F7F0A" w:rsidRPr="005F7F0A">
        <w:rPr>
          <w:rFonts w:ascii="Times New Roman" w:hAnsi="Times New Roman" w:cs="Times New Roman"/>
          <w:sz w:val="28"/>
          <w:szCs w:val="28"/>
        </w:rPr>
        <w:t xml:space="preserve"> </w:t>
      </w:r>
      <w:r>
        <w:rPr>
          <w:rFonts w:ascii="Times New Roman" w:hAnsi="Times New Roman" w:cs="Times New Roman"/>
          <w:sz w:val="28"/>
          <w:szCs w:val="28"/>
        </w:rPr>
        <w:t>20</w:t>
      </w:r>
      <w:r w:rsidR="005F7F0A" w:rsidRPr="005F7F0A">
        <w:rPr>
          <w:rFonts w:ascii="Times New Roman" w:hAnsi="Times New Roman" w:cs="Times New Roman"/>
          <w:sz w:val="28"/>
          <w:szCs w:val="28"/>
        </w:rPr>
        <w:t xml:space="preserve"> % земель передаються у власність учасникам</w:t>
      </w:r>
      <w:r w:rsidR="00B00D27">
        <w:rPr>
          <w:rFonts w:ascii="Times New Roman" w:hAnsi="Times New Roman" w:cs="Times New Roman"/>
          <w:sz w:val="28"/>
          <w:szCs w:val="28"/>
        </w:rPr>
        <w:t xml:space="preserve"> бойових дій</w:t>
      </w:r>
      <w:r w:rsidR="008A31BF">
        <w:rPr>
          <w:rFonts w:ascii="Times New Roman" w:hAnsi="Times New Roman" w:cs="Times New Roman"/>
          <w:sz w:val="28"/>
          <w:szCs w:val="28"/>
        </w:rPr>
        <w:t xml:space="preserve">  для ведення особистого селянського господарства </w:t>
      </w:r>
      <w:r w:rsidR="008A31BF" w:rsidRPr="005F7F0A">
        <w:rPr>
          <w:rFonts w:ascii="Times New Roman" w:hAnsi="Times New Roman" w:cs="Times New Roman"/>
          <w:sz w:val="28"/>
          <w:szCs w:val="28"/>
        </w:rPr>
        <w:t xml:space="preserve">(при цьому площа земель, що передається у власність </w:t>
      </w:r>
      <w:r w:rsidR="008A31BF">
        <w:rPr>
          <w:rFonts w:ascii="Times New Roman" w:hAnsi="Times New Roman" w:cs="Times New Roman"/>
          <w:sz w:val="28"/>
          <w:szCs w:val="28"/>
        </w:rPr>
        <w:t>однієї особи не може перевищувати 2 га</w:t>
      </w:r>
      <w:r w:rsidR="008A31BF" w:rsidRPr="005F7F0A">
        <w:rPr>
          <w:rFonts w:ascii="Times New Roman" w:hAnsi="Times New Roman" w:cs="Times New Roman"/>
          <w:sz w:val="28"/>
          <w:szCs w:val="28"/>
        </w:rPr>
        <w:t>)</w:t>
      </w:r>
      <w:r>
        <w:rPr>
          <w:rFonts w:ascii="Times New Roman" w:hAnsi="Times New Roman" w:cs="Times New Roman"/>
          <w:sz w:val="28"/>
          <w:szCs w:val="28"/>
        </w:rPr>
        <w:t>;</w:t>
      </w:r>
    </w:p>
    <w:p w:rsidR="00E94E40" w:rsidRDefault="00A60EF1"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 не менше 40</w:t>
      </w:r>
      <w:r w:rsidR="005F7F0A" w:rsidRPr="005F7F0A">
        <w:rPr>
          <w:rFonts w:ascii="Times New Roman" w:hAnsi="Times New Roman" w:cs="Times New Roman"/>
          <w:sz w:val="28"/>
          <w:szCs w:val="28"/>
        </w:rPr>
        <w:t>% продаються на земельних торгах</w:t>
      </w:r>
      <w:r>
        <w:rPr>
          <w:rFonts w:ascii="Times New Roman" w:hAnsi="Times New Roman" w:cs="Times New Roman"/>
          <w:sz w:val="28"/>
          <w:szCs w:val="28"/>
        </w:rPr>
        <w:t>, а н</w:t>
      </w:r>
      <w:r w:rsidR="005F7F0A" w:rsidRPr="005F7F0A">
        <w:rPr>
          <w:rFonts w:ascii="Times New Roman" w:hAnsi="Times New Roman" w:cs="Times New Roman"/>
          <w:sz w:val="28"/>
          <w:szCs w:val="28"/>
        </w:rPr>
        <w:t>а період дії мораторію</w:t>
      </w:r>
      <w:r>
        <w:rPr>
          <w:rFonts w:ascii="Times New Roman" w:hAnsi="Times New Roman" w:cs="Times New Roman"/>
          <w:sz w:val="28"/>
          <w:szCs w:val="28"/>
        </w:rPr>
        <w:t xml:space="preserve"> на відчуження земель сільськогосподарського призначення</w:t>
      </w:r>
      <w:r w:rsidR="005F7F0A" w:rsidRPr="005F7F0A">
        <w:rPr>
          <w:rFonts w:ascii="Times New Roman" w:hAnsi="Times New Roman" w:cs="Times New Roman"/>
          <w:sz w:val="28"/>
          <w:szCs w:val="28"/>
        </w:rPr>
        <w:t xml:space="preserve">, </w:t>
      </w:r>
      <w:r>
        <w:rPr>
          <w:rFonts w:ascii="Times New Roman" w:hAnsi="Times New Roman" w:cs="Times New Roman"/>
          <w:sz w:val="28"/>
          <w:szCs w:val="28"/>
        </w:rPr>
        <w:t xml:space="preserve">- </w:t>
      </w:r>
      <w:r w:rsidR="005F7F0A" w:rsidRPr="005F7F0A">
        <w:rPr>
          <w:rFonts w:ascii="Times New Roman" w:hAnsi="Times New Roman" w:cs="Times New Roman"/>
          <w:sz w:val="28"/>
          <w:szCs w:val="28"/>
        </w:rPr>
        <w:t>проводяться аукціони з набуття права оренди на ці земл</w:t>
      </w:r>
      <w:r>
        <w:rPr>
          <w:rFonts w:ascii="Times New Roman" w:hAnsi="Times New Roman" w:cs="Times New Roman"/>
          <w:sz w:val="28"/>
          <w:szCs w:val="28"/>
        </w:rPr>
        <w:t>і (крім випадків приватизації земель підприємств у зв’язку з приватизацією самих підприємств)</w:t>
      </w:r>
      <w:r w:rsidR="005F7F0A" w:rsidRPr="005F7F0A">
        <w:rPr>
          <w:rFonts w:ascii="Times New Roman" w:hAnsi="Times New Roman" w:cs="Times New Roman"/>
          <w:sz w:val="28"/>
          <w:szCs w:val="28"/>
        </w:rPr>
        <w:t>.</w:t>
      </w:r>
    </w:p>
    <w:p w:rsidR="00E94E40" w:rsidRDefault="00A60EF1"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lastRenderedPageBreak/>
        <w:t xml:space="preserve">У випадку </w:t>
      </w:r>
      <w:r w:rsidRPr="00A60EF1">
        <w:rPr>
          <w:rFonts w:ascii="Times New Roman" w:hAnsi="Times New Roman" w:cs="Times New Roman"/>
          <w:sz w:val="28"/>
          <w:szCs w:val="28"/>
        </w:rPr>
        <w:t>приватизації земель підприємств у зв’язку з приватизацією самих підприємств</w:t>
      </w:r>
      <w:r>
        <w:rPr>
          <w:rFonts w:ascii="Times New Roman" w:hAnsi="Times New Roman" w:cs="Times New Roman"/>
          <w:sz w:val="28"/>
          <w:szCs w:val="28"/>
        </w:rPr>
        <w:t>, землі, які залишились після розподілу між працівниками підприємства, працівниками державних і комунальних закладів соціальної сфери села та учасниками бойових дій,  вносяться до статутного (складеного) капіталу господарського товариства, у яке перетворюється підприємство, а н</w:t>
      </w:r>
      <w:r w:rsidRPr="005F7F0A">
        <w:rPr>
          <w:rFonts w:ascii="Times New Roman" w:hAnsi="Times New Roman" w:cs="Times New Roman"/>
          <w:sz w:val="28"/>
          <w:szCs w:val="28"/>
        </w:rPr>
        <w:t>а період дії мораторію</w:t>
      </w:r>
      <w:r>
        <w:rPr>
          <w:rFonts w:ascii="Times New Roman" w:hAnsi="Times New Roman" w:cs="Times New Roman"/>
          <w:sz w:val="28"/>
          <w:szCs w:val="28"/>
        </w:rPr>
        <w:t xml:space="preserve"> на відчуження земель сільськогосподарського призначення</w:t>
      </w:r>
      <w:r w:rsidRPr="005F7F0A">
        <w:rPr>
          <w:rFonts w:ascii="Times New Roman" w:hAnsi="Times New Roman" w:cs="Times New Roman"/>
          <w:sz w:val="28"/>
          <w:szCs w:val="28"/>
        </w:rPr>
        <w:t xml:space="preserve">, </w:t>
      </w:r>
      <w:r>
        <w:rPr>
          <w:rFonts w:ascii="Times New Roman" w:hAnsi="Times New Roman" w:cs="Times New Roman"/>
          <w:sz w:val="28"/>
          <w:szCs w:val="28"/>
        </w:rPr>
        <w:t>- передаються йому в оренду на 50 років.</w:t>
      </w:r>
    </w:p>
    <w:p w:rsidR="00E94E40" w:rsidRDefault="00A60EF1"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3. Несільськогосподарські угіддя та землі несільськогосподарського призначення, які перебувають у постійному користуванні підприємства при його ліквідації передаються до комунальної власності територіальних громад за місцем їх розташування.</w:t>
      </w:r>
    </w:p>
    <w:p w:rsidR="00E94E40" w:rsidRDefault="00E94E40" w:rsidP="006E7B7E">
      <w:pPr>
        <w:pStyle w:val="a3"/>
        <w:spacing w:before="120" w:after="120"/>
        <w:ind w:firstLine="539"/>
        <w:rPr>
          <w:rFonts w:ascii="Times New Roman" w:hAnsi="Times New Roman" w:cs="Times New Roman"/>
          <w:sz w:val="28"/>
          <w:szCs w:val="28"/>
        </w:rPr>
      </w:pPr>
    </w:p>
    <w:p w:rsidR="00167034" w:rsidRDefault="00167034" w:rsidP="006E7B7E">
      <w:pPr>
        <w:pStyle w:val="a3"/>
        <w:spacing w:before="120" w:after="120"/>
        <w:ind w:firstLine="539"/>
        <w:rPr>
          <w:rFonts w:ascii="Times New Roman" w:hAnsi="Times New Roman" w:cs="Times New Roman"/>
          <w:sz w:val="28"/>
          <w:szCs w:val="28"/>
        </w:rPr>
      </w:pPr>
      <w:r>
        <w:rPr>
          <w:rFonts w:ascii="Times New Roman" w:hAnsi="Times New Roman" w:cs="Times New Roman"/>
          <w:sz w:val="28"/>
          <w:szCs w:val="28"/>
        </w:rPr>
        <w:t>Законопроектом також вносяться деякі зміни до Законів України «</w:t>
      </w:r>
      <w:r w:rsidRPr="00167034">
        <w:rPr>
          <w:rFonts w:ascii="Times New Roman" w:hAnsi="Times New Roman" w:cs="Times New Roman"/>
          <w:sz w:val="28"/>
          <w:szCs w:val="28"/>
        </w:rPr>
        <w:t>Про особливості правового режиму діяльності Національної академії наук України, національних галузевих академій наук та статусу їх майнового комплексу</w:t>
      </w:r>
      <w:r>
        <w:rPr>
          <w:rFonts w:ascii="Times New Roman" w:hAnsi="Times New Roman" w:cs="Times New Roman"/>
          <w:sz w:val="28"/>
          <w:szCs w:val="28"/>
        </w:rPr>
        <w:t>», «</w:t>
      </w:r>
      <w:r w:rsidRPr="00167034">
        <w:rPr>
          <w:rFonts w:ascii="Times New Roman" w:hAnsi="Times New Roman" w:cs="Times New Roman"/>
          <w:sz w:val="28"/>
          <w:szCs w:val="28"/>
        </w:rPr>
        <w:t>Про наукову і науково-технічну діяльність</w:t>
      </w:r>
      <w:r>
        <w:rPr>
          <w:rFonts w:ascii="Times New Roman" w:hAnsi="Times New Roman" w:cs="Times New Roman"/>
          <w:sz w:val="28"/>
          <w:szCs w:val="28"/>
        </w:rPr>
        <w:t>» з метою узгодження їх положень із Земельним кодексом України.</w:t>
      </w:r>
    </w:p>
    <w:p w:rsidR="006E7B7E" w:rsidRPr="00856944" w:rsidRDefault="006E7B7E" w:rsidP="006E7B7E">
      <w:pPr>
        <w:pStyle w:val="a3"/>
        <w:spacing w:before="120" w:after="120"/>
        <w:ind w:firstLine="539"/>
        <w:rPr>
          <w:rFonts w:ascii="Times New Roman" w:hAnsi="Times New Roman" w:cs="Times New Roman"/>
          <w:sz w:val="28"/>
          <w:szCs w:val="28"/>
        </w:rPr>
      </w:pPr>
    </w:p>
    <w:p w:rsidR="00B6143A" w:rsidRPr="00B6143A" w:rsidRDefault="00B6143A" w:rsidP="00BF7916">
      <w:pPr>
        <w:pStyle w:val="a3"/>
        <w:ind w:firstLine="539"/>
        <w:rPr>
          <w:rFonts w:ascii="Times New Roman" w:hAnsi="Times New Roman" w:cs="Times New Roman"/>
          <w:sz w:val="28"/>
          <w:szCs w:val="28"/>
        </w:rPr>
      </w:pPr>
    </w:p>
    <w:p w:rsidR="004B5A50" w:rsidRDefault="004B5A50" w:rsidP="00BF7916">
      <w:pPr>
        <w:pStyle w:val="a3"/>
        <w:ind w:firstLine="539"/>
        <w:jc w:val="center"/>
        <w:rPr>
          <w:rFonts w:ascii="Times New Roman" w:hAnsi="Times New Roman" w:cs="Times New Roman"/>
          <w:b/>
          <w:bCs/>
          <w:sz w:val="28"/>
          <w:szCs w:val="28"/>
        </w:rPr>
      </w:pPr>
      <w:r w:rsidRPr="00A11744">
        <w:rPr>
          <w:rFonts w:ascii="Times New Roman" w:hAnsi="Times New Roman" w:cs="Times New Roman"/>
          <w:b/>
          <w:bCs/>
          <w:sz w:val="28"/>
          <w:szCs w:val="28"/>
        </w:rPr>
        <w:t>4. Стан нормативно-правової бази у даній сфері правового регулювання</w:t>
      </w:r>
    </w:p>
    <w:p w:rsidR="006E7B7E" w:rsidRPr="00A11744" w:rsidRDefault="006E7B7E" w:rsidP="00BF7916">
      <w:pPr>
        <w:pStyle w:val="a3"/>
        <w:ind w:firstLine="539"/>
        <w:jc w:val="center"/>
        <w:rPr>
          <w:rFonts w:ascii="Times New Roman" w:hAnsi="Times New Roman" w:cs="Times New Roman"/>
          <w:b/>
          <w:bCs/>
          <w:sz w:val="28"/>
          <w:szCs w:val="28"/>
        </w:rPr>
      </w:pPr>
    </w:p>
    <w:p w:rsidR="000A1DA1" w:rsidRDefault="00367D68" w:rsidP="00BF7916">
      <w:pPr>
        <w:pStyle w:val="a3"/>
        <w:ind w:firstLine="539"/>
        <w:rPr>
          <w:rFonts w:ascii="Times New Roman" w:hAnsi="Times New Roman" w:cs="Times New Roman"/>
          <w:sz w:val="28"/>
          <w:szCs w:val="28"/>
        </w:rPr>
      </w:pPr>
      <w:r>
        <w:rPr>
          <w:rFonts w:ascii="Times New Roman" w:hAnsi="Times New Roman" w:cs="Times New Roman"/>
          <w:sz w:val="28"/>
          <w:szCs w:val="28"/>
        </w:rPr>
        <w:t>Законодавчими актами</w:t>
      </w:r>
      <w:r w:rsidR="000A1DA1" w:rsidRPr="00A11744">
        <w:rPr>
          <w:rFonts w:ascii="Times New Roman" w:hAnsi="Times New Roman" w:cs="Times New Roman"/>
          <w:sz w:val="28"/>
          <w:szCs w:val="28"/>
        </w:rPr>
        <w:t>, що визначають дану сферу правового регулювання, є</w:t>
      </w:r>
      <w:r w:rsidR="00696CBD">
        <w:rPr>
          <w:rFonts w:ascii="Times New Roman" w:hAnsi="Times New Roman" w:cs="Times New Roman"/>
          <w:sz w:val="28"/>
          <w:szCs w:val="28"/>
        </w:rPr>
        <w:t xml:space="preserve"> </w:t>
      </w:r>
      <w:r w:rsidR="00680201">
        <w:rPr>
          <w:rFonts w:ascii="Times New Roman" w:hAnsi="Times New Roman" w:cs="Times New Roman"/>
          <w:sz w:val="28"/>
          <w:szCs w:val="28"/>
        </w:rPr>
        <w:t>Земельний кодекс України</w:t>
      </w:r>
      <w:r w:rsidR="00167034">
        <w:rPr>
          <w:rFonts w:ascii="Times New Roman" w:hAnsi="Times New Roman" w:cs="Times New Roman"/>
          <w:sz w:val="28"/>
          <w:szCs w:val="28"/>
        </w:rPr>
        <w:t xml:space="preserve">, </w:t>
      </w:r>
      <w:r w:rsidR="00680201">
        <w:rPr>
          <w:rFonts w:ascii="Times New Roman" w:hAnsi="Times New Roman" w:cs="Times New Roman"/>
          <w:sz w:val="28"/>
          <w:szCs w:val="28"/>
        </w:rPr>
        <w:t>Закон</w:t>
      </w:r>
      <w:r w:rsidR="00167034">
        <w:rPr>
          <w:rFonts w:ascii="Times New Roman" w:hAnsi="Times New Roman" w:cs="Times New Roman"/>
          <w:sz w:val="28"/>
          <w:szCs w:val="28"/>
        </w:rPr>
        <w:t>и</w:t>
      </w:r>
      <w:r w:rsidR="00680201">
        <w:rPr>
          <w:rFonts w:ascii="Times New Roman" w:hAnsi="Times New Roman" w:cs="Times New Roman"/>
          <w:sz w:val="28"/>
          <w:szCs w:val="28"/>
        </w:rPr>
        <w:t xml:space="preserve"> України </w:t>
      </w:r>
      <w:r w:rsidR="00167034">
        <w:rPr>
          <w:rFonts w:ascii="Times New Roman" w:hAnsi="Times New Roman" w:cs="Times New Roman"/>
          <w:sz w:val="28"/>
          <w:szCs w:val="28"/>
        </w:rPr>
        <w:t xml:space="preserve">«Про землеустрій», </w:t>
      </w:r>
      <w:r w:rsidR="002808E3">
        <w:rPr>
          <w:rFonts w:ascii="Times New Roman" w:hAnsi="Times New Roman" w:cs="Times New Roman"/>
          <w:sz w:val="28"/>
          <w:szCs w:val="28"/>
        </w:rPr>
        <w:t xml:space="preserve">«Про Державний земельний кадастр», </w:t>
      </w:r>
      <w:r w:rsidR="00167034">
        <w:rPr>
          <w:rFonts w:ascii="Times New Roman" w:hAnsi="Times New Roman" w:cs="Times New Roman"/>
          <w:sz w:val="28"/>
          <w:szCs w:val="28"/>
        </w:rPr>
        <w:t xml:space="preserve">«Про </w:t>
      </w:r>
      <w:r w:rsidR="00680201">
        <w:rPr>
          <w:rFonts w:ascii="Times New Roman" w:hAnsi="Times New Roman" w:cs="Times New Roman"/>
          <w:sz w:val="28"/>
          <w:szCs w:val="28"/>
        </w:rPr>
        <w:t>«</w:t>
      </w:r>
      <w:r w:rsidR="001134BE">
        <w:rPr>
          <w:rFonts w:ascii="Times New Roman" w:hAnsi="Times New Roman" w:cs="Times New Roman"/>
          <w:sz w:val="28"/>
          <w:szCs w:val="28"/>
        </w:rPr>
        <w:t>Про державну реєстрацію речових прав на нерухоме майно та їх обтяжень</w:t>
      </w:r>
      <w:r w:rsidR="005C042A" w:rsidRPr="005C042A">
        <w:rPr>
          <w:rFonts w:ascii="Times New Roman" w:hAnsi="Times New Roman" w:cs="Times New Roman"/>
          <w:sz w:val="28"/>
          <w:szCs w:val="28"/>
        </w:rPr>
        <w:t>»</w:t>
      </w:r>
      <w:r w:rsidR="002808E3">
        <w:rPr>
          <w:rFonts w:ascii="Times New Roman" w:hAnsi="Times New Roman" w:cs="Times New Roman"/>
          <w:sz w:val="28"/>
          <w:szCs w:val="28"/>
        </w:rPr>
        <w:t>, «</w:t>
      </w:r>
      <w:r w:rsidR="002808E3" w:rsidRPr="00167034">
        <w:rPr>
          <w:rFonts w:ascii="Times New Roman" w:hAnsi="Times New Roman" w:cs="Times New Roman"/>
          <w:sz w:val="28"/>
          <w:szCs w:val="28"/>
        </w:rPr>
        <w:t>Про особливості правового режиму діяльності Національної академії наук України, національних галузевих академій наук та статусу їх майнового комплексу</w:t>
      </w:r>
      <w:r w:rsidR="002808E3">
        <w:rPr>
          <w:rFonts w:ascii="Times New Roman" w:hAnsi="Times New Roman" w:cs="Times New Roman"/>
          <w:sz w:val="28"/>
          <w:szCs w:val="28"/>
        </w:rPr>
        <w:t>»</w:t>
      </w:r>
      <w:r w:rsidR="000A1DA1" w:rsidRPr="00A11744">
        <w:rPr>
          <w:rFonts w:ascii="Times New Roman" w:hAnsi="Times New Roman" w:cs="Times New Roman"/>
          <w:sz w:val="28"/>
          <w:szCs w:val="28"/>
        </w:rPr>
        <w:t>.</w:t>
      </w:r>
      <w:r w:rsidR="00680201">
        <w:rPr>
          <w:rFonts w:ascii="Times New Roman" w:hAnsi="Times New Roman" w:cs="Times New Roman"/>
          <w:sz w:val="28"/>
          <w:szCs w:val="28"/>
        </w:rPr>
        <w:t xml:space="preserve"> Необхідність зміни інших законодавчих актів для вирішення проблеми, порушеної у законопроекті, відсутня.</w:t>
      </w:r>
    </w:p>
    <w:p w:rsidR="00EB3D8A" w:rsidRPr="00A11744" w:rsidRDefault="00EB3D8A" w:rsidP="00BF7916">
      <w:pPr>
        <w:ind w:firstLine="539"/>
        <w:jc w:val="both"/>
        <w:rPr>
          <w:b/>
          <w:bCs/>
          <w:lang w:val="uk-UA"/>
        </w:rPr>
      </w:pPr>
    </w:p>
    <w:p w:rsidR="004B5A50" w:rsidRPr="00A11744" w:rsidRDefault="004B5A50" w:rsidP="00BF7916">
      <w:pPr>
        <w:ind w:firstLine="539"/>
        <w:jc w:val="center"/>
        <w:rPr>
          <w:b/>
          <w:bCs/>
          <w:lang w:val="uk-UA"/>
        </w:rPr>
      </w:pPr>
      <w:r w:rsidRPr="00A11744">
        <w:rPr>
          <w:b/>
          <w:bCs/>
          <w:lang w:val="uk-UA"/>
        </w:rPr>
        <w:t>5. Фінансово-економічне обґрунтування</w:t>
      </w:r>
    </w:p>
    <w:p w:rsidR="00BF7916" w:rsidRPr="00A11744" w:rsidRDefault="00BF7916" w:rsidP="00BF7916">
      <w:pPr>
        <w:ind w:firstLine="539"/>
        <w:jc w:val="center"/>
        <w:rPr>
          <w:b/>
          <w:bCs/>
          <w:lang w:val="uk-UA"/>
        </w:rPr>
      </w:pPr>
    </w:p>
    <w:p w:rsidR="000A1DA1" w:rsidRPr="00A11744" w:rsidRDefault="000A1DA1" w:rsidP="00BF7916">
      <w:pPr>
        <w:ind w:firstLine="539"/>
        <w:jc w:val="both"/>
        <w:rPr>
          <w:lang w:val="uk-UA"/>
        </w:rPr>
      </w:pPr>
      <w:r w:rsidRPr="00A11744">
        <w:rPr>
          <w:lang w:val="uk-UA"/>
        </w:rPr>
        <w:t xml:space="preserve">Реалізація запропонованого проекту закону не потребує додаткових видатків з Державного </w:t>
      </w:r>
      <w:r w:rsidR="00367D68">
        <w:rPr>
          <w:lang w:val="uk-UA"/>
        </w:rPr>
        <w:t>та місцевих бюджетів</w:t>
      </w:r>
      <w:r w:rsidRPr="00A11744">
        <w:rPr>
          <w:lang w:val="uk-UA"/>
        </w:rPr>
        <w:t xml:space="preserve"> України.</w:t>
      </w:r>
      <w:r w:rsidR="001134BE">
        <w:rPr>
          <w:lang w:val="uk-UA"/>
        </w:rPr>
        <w:t xml:space="preserve"> </w:t>
      </w:r>
    </w:p>
    <w:p w:rsidR="00EB3D8A" w:rsidRDefault="00EB3D8A" w:rsidP="00BF7916">
      <w:pPr>
        <w:ind w:firstLine="539"/>
        <w:jc w:val="both"/>
        <w:rPr>
          <w:b/>
          <w:bCs/>
          <w:lang w:val="uk-UA"/>
        </w:rPr>
      </w:pPr>
    </w:p>
    <w:p w:rsidR="00713404" w:rsidRPr="00A11744" w:rsidRDefault="00713404" w:rsidP="00BF7916">
      <w:pPr>
        <w:ind w:firstLine="539"/>
        <w:jc w:val="both"/>
        <w:rPr>
          <w:b/>
          <w:bCs/>
          <w:lang w:val="uk-UA"/>
        </w:rPr>
      </w:pPr>
    </w:p>
    <w:p w:rsidR="004B5A50" w:rsidRPr="00A11744" w:rsidRDefault="004B5A50" w:rsidP="00BF7916">
      <w:pPr>
        <w:ind w:firstLine="539"/>
        <w:jc w:val="center"/>
        <w:rPr>
          <w:b/>
          <w:bCs/>
          <w:lang w:val="uk-UA"/>
        </w:rPr>
      </w:pPr>
      <w:r w:rsidRPr="00A11744">
        <w:rPr>
          <w:b/>
          <w:bCs/>
          <w:lang w:val="uk-UA"/>
        </w:rPr>
        <w:t xml:space="preserve">6. Прогноз соціально-економічних та інших наслідків прийняття </w:t>
      </w:r>
      <w:r w:rsidR="002149D4" w:rsidRPr="00A11744">
        <w:rPr>
          <w:b/>
          <w:bCs/>
          <w:lang w:val="uk-UA"/>
        </w:rPr>
        <w:t>проекту закону</w:t>
      </w:r>
    </w:p>
    <w:p w:rsidR="00BF7916" w:rsidRPr="00A11744" w:rsidRDefault="00BF7916" w:rsidP="00BF7916">
      <w:pPr>
        <w:ind w:firstLine="539"/>
        <w:jc w:val="center"/>
        <w:rPr>
          <w:b/>
          <w:bCs/>
          <w:lang w:val="uk-UA"/>
        </w:rPr>
      </w:pPr>
    </w:p>
    <w:p w:rsidR="000A1DA1" w:rsidRPr="00A11744" w:rsidRDefault="002808E3" w:rsidP="00BF7916">
      <w:pPr>
        <w:ind w:firstLine="539"/>
        <w:jc w:val="both"/>
        <w:rPr>
          <w:lang w:val="uk-UA"/>
        </w:rPr>
      </w:pPr>
      <w:r>
        <w:rPr>
          <w:lang w:val="uk-UA"/>
        </w:rPr>
        <w:t xml:space="preserve">Ухвалення законопроекту забезпечить визначення на законодавчому рівні чіткого та працюючого механізму приватизації земель державних та комунальних сільськогосподарських підприємств, установ, організацій, що, </w:t>
      </w:r>
      <w:r>
        <w:rPr>
          <w:lang w:val="uk-UA"/>
        </w:rPr>
        <w:lastRenderedPageBreak/>
        <w:t>свою чергу, сприятиме реалізації працівниками таких підприємств права на одержання земельної частки (паю).</w:t>
      </w:r>
    </w:p>
    <w:p w:rsidR="00DC1A08" w:rsidRDefault="00DC1A08" w:rsidP="00BF7916">
      <w:pPr>
        <w:ind w:firstLine="540"/>
        <w:jc w:val="both"/>
        <w:rPr>
          <w:lang w:val="uk-UA"/>
        </w:rPr>
      </w:pPr>
    </w:p>
    <w:p w:rsidR="00713404" w:rsidRPr="00A11744" w:rsidRDefault="00713404" w:rsidP="00BF7916">
      <w:pPr>
        <w:ind w:firstLine="540"/>
        <w:jc w:val="both"/>
        <w:rPr>
          <w:lang w:val="uk-UA"/>
        </w:rPr>
      </w:pPr>
    </w:p>
    <w:tbl>
      <w:tblPr>
        <w:tblStyle w:val="a5"/>
        <w:tblW w:w="974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
        <w:gridCol w:w="4814"/>
        <w:gridCol w:w="2206"/>
        <w:gridCol w:w="2612"/>
      </w:tblGrid>
      <w:tr w:rsidR="00DC1A08" w:rsidRPr="00A11744" w:rsidTr="00450778">
        <w:tc>
          <w:tcPr>
            <w:tcW w:w="7128" w:type="dxa"/>
            <w:gridSpan w:val="3"/>
          </w:tcPr>
          <w:p w:rsidR="00DC1A08" w:rsidRPr="00A11744" w:rsidRDefault="00DC1A08" w:rsidP="00BF7916">
            <w:pPr>
              <w:rPr>
                <w:b/>
                <w:bCs/>
                <w:lang w:val="uk-UA"/>
              </w:rPr>
            </w:pPr>
            <w:r w:rsidRPr="00A11744">
              <w:rPr>
                <w:b/>
                <w:bCs/>
                <w:lang w:val="uk-UA"/>
              </w:rPr>
              <w:t>Народн</w:t>
            </w:r>
            <w:r w:rsidR="00584DB5">
              <w:rPr>
                <w:b/>
                <w:bCs/>
                <w:lang w:val="uk-UA"/>
              </w:rPr>
              <w:t>ий</w:t>
            </w:r>
            <w:r w:rsidRPr="00A11744">
              <w:rPr>
                <w:b/>
                <w:bCs/>
                <w:lang w:val="uk-UA"/>
              </w:rPr>
              <w:t xml:space="preserve"> депутат України</w:t>
            </w:r>
            <w:r w:rsidRPr="00A11744">
              <w:rPr>
                <w:b/>
                <w:bCs/>
                <w:lang w:val="uk-UA"/>
              </w:rPr>
              <w:tab/>
            </w:r>
          </w:p>
        </w:tc>
        <w:tc>
          <w:tcPr>
            <w:tcW w:w="2612" w:type="dxa"/>
          </w:tcPr>
          <w:p w:rsidR="00DC1A08" w:rsidRPr="00A11744" w:rsidRDefault="00DC1A08" w:rsidP="00177FF2">
            <w:pPr>
              <w:rPr>
                <w:b/>
                <w:bCs/>
                <w:lang w:val="uk-UA"/>
              </w:rPr>
            </w:pP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p>
        </w:tc>
        <w:tc>
          <w:tcPr>
            <w:tcW w:w="4815" w:type="dxa"/>
            <w:gridSpan w:val="2"/>
          </w:tcPr>
          <w:p w:rsidR="00450778" w:rsidRPr="00450778" w:rsidRDefault="00450778" w:rsidP="00663751">
            <w:pPr>
              <w:spacing w:line="360" w:lineRule="auto"/>
              <w:ind w:firstLine="606"/>
            </w:pPr>
            <w:r w:rsidRPr="00450778">
              <w:t>Сольський М.Т.</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p>
        </w:tc>
        <w:tc>
          <w:tcPr>
            <w:tcW w:w="4815" w:type="dxa"/>
            <w:gridSpan w:val="2"/>
          </w:tcPr>
          <w:p w:rsidR="00450778" w:rsidRPr="00450778" w:rsidRDefault="00450778" w:rsidP="00663751">
            <w:pPr>
              <w:spacing w:line="360" w:lineRule="auto"/>
              <w:ind w:firstLine="606"/>
            </w:pPr>
            <w:r w:rsidRPr="00450778">
              <w:t>Литвиненко С.М.</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Василів І.В.</w:t>
            </w:r>
          </w:p>
        </w:tc>
        <w:tc>
          <w:tcPr>
            <w:tcW w:w="4815" w:type="dxa"/>
            <w:gridSpan w:val="2"/>
          </w:tcPr>
          <w:p w:rsidR="00450778" w:rsidRPr="00450778" w:rsidRDefault="00450778" w:rsidP="00663751">
            <w:pPr>
              <w:spacing w:line="360" w:lineRule="auto"/>
              <w:ind w:firstLine="606"/>
            </w:pPr>
            <w:r w:rsidRPr="00450778">
              <w:t>Чернявський С.М.</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Чайківський І.А.</w:t>
            </w:r>
          </w:p>
        </w:tc>
        <w:tc>
          <w:tcPr>
            <w:tcW w:w="4815" w:type="dxa"/>
            <w:gridSpan w:val="2"/>
          </w:tcPr>
          <w:p w:rsidR="00450778" w:rsidRPr="00450778" w:rsidRDefault="00450778" w:rsidP="00663751">
            <w:pPr>
              <w:spacing w:line="360" w:lineRule="auto"/>
              <w:ind w:firstLine="606"/>
            </w:pPr>
            <w:r w:rsidRPr="00450778">
              <w:t>Грищенко Т.М.</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Тимофійчук В.Я.</w:t>
            </w:r>
          </w:p>
        </w:tc>
        <w:tc>
          <w:tcPr>
            <w:tcW w:w="4815" w:type="dxa"/>
            <w:gridSpan w:val="2"/>
          </w:tcPr>
          <w:p w:rsidR="00450778" w:rsidRPr="00450778" w:rsidRDefault="00450778" w:rsidP="00663751">
            <w:pPr>
              <w:spacing w:line="360" w:lineRule="auto"/>
              <w:ind w:firstLine="606"/>
            </w:pPr>
            <w:r w:rsidRPr="00450778">
              <w:t>Бунін С.В.</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Нікітіна М.В.</w:t>
            </w:r>
          </w:p>
        </w:tc>
        <w:tc>
          <w:tcPr>
            <w:tcW w:w="4815" w:type="dxa"/>
            <w:gridSpan w:val="2"/>
          </w:tcPr>
          <w:p w:rsidR="00450778" w:rsidRPr="00450778" w:rsidRDefault="00450778" w:rsidP="00663751">
            <w:pPr>
              <w:spacing w:line="360" w:lineRule="auto"/>
              <w:ind w:firstLine="606"/>
            </w:pPr>
            <w:r w:rsidRPr="00450778">
              <w:t>Богданець А.В.</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Мотовиловець А.В.</w:t>
            </w:r>
          </w:p>
        </w:tc>
        <w:tc>
          <w:tcPr>
            <w:tcW w:w="4815" w:type="dxa"/>
            <w:gridSpan w:val="2"/>
          </w:tcPr>
          <w:p w:rsidR="00450778" w:rsidRPr="00450778" w:rsidRDefault="00450778" w:rsidP="00663751">
            <w:pPr>
              <w:spacing w:line="360" w:lineRule="auto"/>
              <w:ind w:firstLine="606"/>
            </w:pPr>
            <w:r w:rsidRPr="00450778">
              <w:t>Нагаєвський А.С.</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Давиденко В.М.</w:t>
            </w:r>
          </w:p>
        </w:tc>
        <w:tc>
          <w:tcPr>
            <w:tcW w:w="4815" w:type="dxa"/>
            <w:gridSpan w:val="2"/>
          </w:tcPr>
          <w:p w:rsidR="00450778" w:rsidRPr="00450778" w:rsidRDefault="00450778" w:rsidP="00663751">
            <w:pPr>
              <w:spacing w:line="360" w:lineRule="auto"/>
              <w:ind w:firstLine="606"/>
            </w:pPr>
            <w:r w:rsidRPr="00450778">
              <w:t>Соломчук Д.В.</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Білозір Л.М.</w:t>
            </w:r>
          </w:p>
        </w:tc>
        <w:tc>
          <w:tcPr>
            <w:tcW w:w="4815" w:type="dxa"/>
            <w:gridSpan w:val="2"/>
          </w:tcPr>
          <w:p w:rsidR="00450778" w:rsidRPr="00450778" w:rsidRDefault="00450778" w:rsidP="00663751">
            <w:pPr>
              <w:spacing w:line="360" w:lineRule="auto"/>
              <w:ind w:firstLine="606"/>
            </w:pPr>
            <w:r w:rsidRPr="00450778">
              <w:t>Халімон П.В.</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Шол М.В.</w:t>
            </w:r>
          </w:p>
        </w:tc>
        <w:tc>
          <w:tcPr>
            <w:tcW w:w="4815" w:type="dxa"/>
            <w:gridSpan w:val="2"/>
          </w:tcPr>
          <w:p w:rsidR="00450778" w:rsidRPr="00450778" w:rsidRDefault="00450778" w:rsidP="00663751">
            <w:pPr>
              <w:spacing w:line="360" w:lineRule="auto"/>
              <w:ind w:firstLine="606"/>
            </w:pPr>
            <w:r w:rsidRPr="00450778">
              <w:t>Чорноморов А.О.</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Мовчан О.В.</w:t>
            </w:r>
          </w:p>
        </w:tc>
        <w:tc>
          <w:tcPr>
            <w:tcW w:w="4815" w:type="dxa"/>
            <w:gridSpan w:val="2"/>
          </w:tcPr>
          <w:p w:rsidR="00450778" w:rsidRPr="00450778" w:rsidRDefault="00450778" w:rsidP="00663751">
            <w:pPr>
              <w:spacing w:line="360" w:lineRule="auto"/>
              <w:ind w:firstLine="606"/>
            </w:pPr>
            <w:r w:rsidRPr="00450778">
              <w:t>Гайду О.В.</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Гривко С.Д.</w:t>
            </w:r>
          </w:p>
        </w:tc>
        <w:tc>
          <w:tcPr>
            <w:tcW w:w="4815" w:type="dxa"/>
            <w:gridSpan w:val="2"/>
          </w:tcPr>
          <w:p w:rsidR="00450778" w:rsidRPr="00450778" w:rsidRDefault="00450778" w:rsidP="00663751">
            <w:pPr>
              <w:spacing w:line="360" w:lineRule="auto"/>
              <w:ind w:firstLine="606"/>
            </w:pPr>
            <w:r w:rsidRPr="00450778">
              <w:t>Тарасов О.С.</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Медяник В.А.</w:t>
            </w:r>
          </w:p>
        </w:tc>
        <w:tc>
          <w:tcPr>
            <w:tcW w:w="4815" w:type="dxa"/>
            <w:gridSpan w:val="2"/>
          </w:tcPr>
          <w:p w:rsidR="00450778" w:rsidRPr="00450778" w:rsidRDefault="00450778" w:rsidP="00663751">
            <w:pPr>
              <w:spacing w:line="360" w:lineRule="auto"/>
              <w:ind w:firstLine="606"/>
            </w:pPr>
            <w:r w:rsidRPr="00450778">
              <w:t>Кириченко М.О.</w:t>
            </w:r>
          </w:p>
        </w:tc>
      </w:tr>
      <w:tr w:rsidR="00450778" w:rsidRPr="00450778" w:rsidTr="00450778">
        <w:tblPrEx>
          <w:tblLook w:val="04A0" w:firstRow="1" w:lastRow="0" w:firstColumn="1" w:lastColumn="0" w:noHBand="0" w:noVBand="1"/>
        </w:tblPrEx>
        <w:trPr>
          <w:gridBefore w:val="1"/>
          <w:wBefore w:w="108" w:type="dxa"/>
        </w:trPr>
        <w:tc>
          <w:tcPr>
            <w:tcW w:w="4814" w:type="dxa"/>
          </w:tcPr>
          <w:p w:rsidR="00450778" w:rsidRPr="00450778" w:rsidRDefault="00450778" w:rsidP="00663751">
            <w:pPr>
              <w:spacing w:line="360" w:lineRule="auto"/>
              <w:ind w:firstLine="748"/>
            </w:pPr>
            <w:r w:rsidRPr="00450778">
              <w:t>Кулініч О.І.</w:t>
            </w:r>
          </w:p>
        </w:tc>
        <w:tc>
          <w:tcPr>
            <w:tcW w:w="4815" w:type="dxa"/>
            <w:gridSpan w:val="2"/>
          </w:tcPr>
          <w:p w:rsidR="00450778" w:rsidRPr="00450778" w:rsidRDefault="00450778" w:rsidP="00663751">
            <w:pPr>
              <w:spacing w:line="360" w:lineRule="auto"/>
              <w:ind w:firstLine="606"/>
            </w:pPr>
            <w:r w:rsidRPr="00450778">
              <w:t>Третьякова Г.М.</w:t>
            </w:r>
          </w:p>
        </w:tc>
      </w:tr>
    </w:tbl>
    <w:p w:rsidR="00224CCD" w:rsidRPr="00450778" w:rsidRDefault="00224CCD" w:rsidP="00BF7916">
      <w:pPr>
        <w:rPr>
          <w:lang w:val="uk-UA"/>
        </w:rPr>
      </w:pPr>
    </w:p>
    <w:sectPr w:rsidR="00224CCD" w:rsidRPr="00450778" w:rsidSect="00856944">
      <w:headerReference w:type="default" r:id="rId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837" w:rsidRDefault="00723837">
      <w:r>
        <w:separator/>
      </w:r>
    </w:p>
  </w:endnote>
  <w:endnote w:type="continuationSeparator" w:id="0">
    <w:p w:rsidR="00723837" w:rsidRDefault="0072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837" w:rsidRDefault="00723837">
      <w:r>
        <w:separator/>
      </w:r>
    </w:p>
  </w:footnote>
  <w:footnote w:type="continuationSeparator" w:id="0">
    <w:p w:rsidR="00723837" w:rsidRDefault="00723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2F" w:rsidRDefault="002D212F" w:rsidP="00B16AF1">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3494D">
      <w:rPr>
        <w:rStyle w:val="a8"/>
        <w:noProof/>
      </w:rPr>
      <w:t>2</w:t>
    </w:r>
    <w:r>
      <w:rPr>
        <w:rStyle w:val="a8"/>
      </w:rPr>
      <w:fldChar w:fldCharType="end"/>
    </w:r>
  </w:p>
  <w:p w:rsidR="002D212F" w:rsidRDefault="002D212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50"/>
    <w:rsid w:val="00004E53"/>
    <w:rsid w:val="00013853"/>
    <w:rsid w:val="00015962"/>
    <w:rsid w:val="00016C72"/>
    <w:rsid w:val="0001778D"/>
    <w:rsid w:val="000212EA"/>
    <w:rsid w:val="00021B44"/>
    <w:rsid w:val="0002288B"/>
    <w:rsid w:val="00022E90"/>
    <w:rsid w:val="00023446"/>
    <w:rsid w:val="0002452F"/>
    <w:rsid w:val="00024780"/>
    <w:rsid w:val="00025061"/>
    <w:rsid w:val="00027125"/>
    <w:rsid w:val="0003158E"/>
    <w:rsid w:val="00033753"/>
    <w:rsid w:val="00036742"/>
    <w:rsid w:val="00036864"/>
    <w:rsid w:val="00036DE4"/>
    <w:rsid w:val="000413CD"/>
    <w:rsid w:val="00042563"/>
    <w:rsid w:val="00042CF7"/>
    <w:rsid w:val="00043DAA"/>
    <w:rsid w:val="00044865"/>
    <w:rsid w:val="00046373"/>
    <w:rsid w:val="00052B45"/>
    <w:rsid w:val="000542BE"/>
    <w:rsid w:val="000545A2"/>
    <w:rsid w:val="00055B1F"/>
    <w:rsid w:val="0005617C"/>
    <w:rsid w:val="000605AE"/>
    <w:rsid w:val="00060B7A"/>
    <w:rsid w:val="00062967"/>
    <w:rsid w:val="000649BD"/>
    <w:rsid w:val="00065273"/>
    <w:rsid w:val="00072AF0"/>
    <w:rsid w:val="000736AC"/>
    <w:rsid w:val="00076DB1"/>
    <w:rsid w:val="0008106B"/>
    <w:rsid w:val="000848F3"/>
    <w:rsid w:val="00085D26"/>
    <w:rsid w:val="00090603"/>
    <w:rsid w:val="00090889"/>
    <w:rsid w:val="0009147C"/>
    <w:rsid w:val="00092F26"/>
    <w:rsid w:val="00093910"/>
    <w:rsid w:val="00095088"/>
    <w:rsid w:val="00095560"/>
    <w:rsid w:val="00095CC2"/>
    <w:rsid w:val="00097819"/>
    <w:rsid w:val="00097D2B"/>
    <w:rsid w:val="000A1DA1"/>
    <w:rsid w:val="000A1FA1"/>
    <w:rsid w:val="000A3066"/>
    <w:rsid w:val="000A387F"/>
    <w:rsid w:val="000A3F77"/>
    <w:rsid w:val="000A5963"/>
    <w:rsid w:val="000A644B"/>
    <w:rsid w:val="000A7077"/>
    <w:rsid w:val="000B1E37"/>
    <w:rsid w:val="000B61D5"/>
    <w:rsid w:val="000C0243"/>
    <w:rsid w:val="000C0B2F"/>
    <w:rsid w:val="000C2356"/>
    <w:rsid w:val="000C2CF9"/>
    <w:rsid w:val="000C4EAC"/>
    <w:rsid w:val="000C608E"/>
    <w:rsid w:val="000D1E8B"/>
    <w:rsid w:val="000D5F7B"/>
    <w:rsid w:val="000D6D4B"/>
    <w:rsid w:val="000E11EF"/>
    <w:rsid w:val="000E12B0"/>
    <w:rsid w:val="000E19E7"/>
    <w:rsid w:val="000E250C"/>
    <w:rsid w:val="000E2AC6"/>
    <w:rsid w:val="000E3883"/>
    <w:rsid w:val="000E4579"/>
    <w:rsid w:val="000E4C42"/>
    <w:rsid w:val="000E72BA"/>
    <w:rsid w:val="000E768D"/>
    <w:rsid w:val="000E7A7E"/>
    <w:rsid w:val="000F02A4"/>
    <w:rsid w:val="000F0C45"/>
    <w:rsid w:val="000F2DDD"/>
    <w:rsid w:val="000F4657"/>
    <w:rsid w:val="000F48D6"/>
    <w:rsid w:val="000F5E72"/>
    <w:rsid w:val="000F5FA7"/>
    <w:rsid w:val="00100102"/>
    <w:rsid w:val="001001A5"/>
    <w:rsid w:val="00101C97"/>
    <w:rsid w:val="00110A38"/>
    <w:rsid w:val="00111168"/>
    <w:rsid w:val="00111A9C"/>
    <w:rsid w:val="001134BE"/>
    <w:rsid w:val="00113617"/>
    <w:rsid w:val="00113DE4"/>
    <w:rsid w:val="00116D18"/>
    <w:rsid w:val="001209F8"/>
    <w:rsid w:val="00120CD5"/>
    <w:rsid w:val="001229FC"/>
    <w:rsid w:val="00123EC3"/>
    <w:rsid w:val="00125DC8"/>
    <w:rsid w:val="00133FDB"/>
    <w:rsid w:val="001405DA"/>
    <w:rsid w:val="001429B6"/>
    <w:rsid w:val="00142AB2"/>
    <w:rsid w:val="00146CA8"/>
    <w:rsid w:val="0015042E"/>
    <w:rsid w:val="00152ED7"/>
    <w:rsid w:val="00153509"/>
    <w:rsid w:val="001563AD"/>
    <w:rsid w:val="00156BD5"/>
    <w:rsid w:val="00156FA7"/>
    <w:rsid w:val="00162FE8"/>
    <w:rsid w:val="00163947"/>
    <w:rsid w:val="001654DB"/>
    <w:rsid w:val="00165696"/>
    <w:rsid w:val="00166177"/>
    <w:rsid w:val="00167034"/>
    <w:rsid w:val="00170098"/>
    <w:rsid w:val="00170F9D"/>
    <w:rsid w:val="0017134E"/>
    <w:rsid w:val="001772DE"/>
    <w:rsid w:val="00177FF2"/>
    <w:rsid w:val="00180697"/>
    <w:rsid w:val="00181F3A"/>
    <w:rsid w:val="001831BA"/>
    <w:rsid w:val="001831E0"/>
    <w:rsid w:val="001836A7"/>
    <w:rsid w:val="00185B2F"/>
    <w:rsid w:val="00185E65"/>
    <w:rsid w:val="00186E2B"/>
    <w:rsid w:val="001908C6"/>
    <w:rsid w:val="00191315"/>
    <w:rsid w:val="0019267D"/>
    <w:rsid w:val="001939AA"/>
    <w:rsid w:val="00194100"/>
    <w:rsid w:val="0019522D"/>
    <w:rsid w:val="00196AF8"/>
    <w:rsid w:val="00197B41"/>
    <w:rsid w:val="00197C83"/>
    <w:rsid w:val="001A0192"/>
    <w:rsid w:val="001A042A"/>
    <w:rsid w:val="001A0A00"/>
    <w:rsid w:val="001A2440"/>
    <w:rsid w:val="001A30D8"/>
    <w:rsid w:val="001A38C7"/>
    <w:rsid w:val="001A39C8"/>
    <w:rsid w:val="001A5164"/>
    <w:rsid w:val="001B05D8"/>
    <w:rsid w:val="001B119D"/>
    <w:rsid w:val="001B2486"/>
    <w:rsid w:val="001C00C6"/>
    <w:rsid w:val="001C04F6"/>
    <w:rsid w:val="001C16D9"/>
    <w:rsid w:val="001C2E09"/>
    <w:rsid w:val="001C2F78"/>
    <w:rsid w:val="001C38A0"/>
    <w:rsid w:val="001C60F3"/>
    <w:rsid w:val="001C6482"/>
    <w:rsid w:val="001D6A57"/>
    <w:rsid w:val="001D7115"/>
    <w:rsid w:val="001D72EB"/>
    <w:rsid w:val="001D7672"/>
    <w:rsid w:val="001E0290"/>
    <w:rsid w:val="001E4A84"/>
    <w:rsid w:val="001E5109"/>
    <w:rsid w:val="001E66BC"/>
    <w:rsid w:val="001F0672"/>
    <w:rsid w:val="001F072A"/>
    <w:rsid w:val="001F2049"/>
    <w:rsid w:val="001F3236"/>
    <w:rsid w:val="001F3B1C"/>
    <w:rsid w:val="001F5CFE"/>
    <w:rsid w:val="001F5D97"/>
    <w:rsid w:val="001F7038"/>
    <w:rsid w:val="002035D3"/>
    <w:rsid w:val="002054CF"/>
    <w:rsid w:val="002113B5"/>
    <w:rsid w:val="00213578"/>
    <w:rsid w:val="00214956"/>
    <w:rsid w:val="002149D4"/>
    <w:rsid w:val="00214BAC"/>
    <w:rsid w:val="00215A99"/>
    <w:rsid w:val="00215B42"/>
    <w:rsid w:val="00216909"/>
    <w:rsid w:val="002175E4"/>
    <w:rsid w:val="00220E13"/>
    <w:rsid w:val="00221057"/>
    <w:rsid w:val="002212EB"/>
    <w:rsid w:val="0022278B"/>
    <w:rsid w:val="00222D93"/>
    <w:rsid w:val="00224CCD"/>
    <w:rsid w:val="00224E92"/>
    <w:rsid w:val="0022562E"/>
    <w:rsid w:val="00226465"/>
    <w:rsid w:val="002277B8"/>
    <w:rsid w:val="00234F32"/>
    <w:rsid w:val="002354B0"/>
    <w:rsid w:val="002354CF"/>
    <w:rsid w:val="00236E99"/>
    <w:rsid w:val="002376C9"/>
    <w:rsid w:val="00237E81"/>
    <w:rsid w:val="002402A8"/>
    <w:rsid w:val="00240A3D"/>
    <w:rsid w:val="00243275"/>
    <w:rsid w:val="00245E47"/>
    <w:rsid w:val="00246813"/>
    <w:rsid w:val="002468DB"/>
    <w:rsid w:val="0025387F"/>
    <w:rsid w:val="0025474A"/>
    <w:rsid w:val="002555F1"/>
    <w:rsid w:val="00255BD3"/>
    <w:rsid w:val="0025660B"/>
    <w:rsid w:val="002609EB"/>
    <w:rsid w:val="00261CB8"/>
    <w:rsid w:val="00264080"/>
    <w:rsid w:val="00264375"/>
    <w:rsid w:val="002720C6"/>
    <w:rsid w:val="00273D04"/>
    <w:rsid w:val="00274D37"/>
    <w:rsid w:val="002801C1"/>
    <w:rsid w:val="002808E3"/>
    <w:rsid w:val="00284C08"/>
    <w:rsid w:val="0028656B"/>
    <w:rsid w:val="0028701A"/>
    <w:rsid w:val="0029305F"/>
    <w:rsid w:val="00294C4D"/>
    <w:rsid w:val="00296DF2"/>
    <w:rsid w:val="00297490"/>
    <w:rsid w:val="002A0BD2"/>
    <w:rsid w:val="002A3947"/>
    <w:rsid w:val="002A466E"/>
    <w:rsid w:val="002A5451"/>
    <w:rsid w:val="002A7C91"/>
    <w:rsid w:val="002B1CA1"/>
    <w:rsid w:val="002B2086"/>
    <w:rsid w:val="002B55DB"/>
    <w:rsid w:val="002B56AF"/>
    <w:rsid w:val="002B5748"/>
    <w:rsid w:val="002C091B"/>
    <w:rsid w:val="002C0F78"/>
    <w:rsid w:val="002C132C"/>
    <w:rsid w:val="002C3061"/>
    <w:rsid w:val="002C32AE"/>
    <w:rsid w:val="002C489D"/>
    <w:rsid w:val="002C4C64"/>
    <w:rsid w:val="002C60E2"/>
    <w:rsid w:val="002C656C"/>
    <w:rsid w:val="002C7972"/>
    <w:rsid w:val="002C7CC2"/>
    <w:rsid w:val="002D04B1"/>
    <w:rsid w:val="002D0D94"/>
    <w:rsid w:val="002D212F"/>
    <w:rsid w:val="002D4136"/>
    <w:rsid w:val="002D453C"/>
    <w:rsid w:val="002D7409"/>
    <w:rsid w:val="002D7ADD"/>
    <w:rsid w:val="002D7C47"/>
    <w:rsid w:val="002E16CD"/>
    <w:rsid w:val="002E2003"/>
    <w:rsid w:val="002E365E"/>
    <w:rsid w:val="002E3909"/>
    <w:rsid w:val="002E5894"/>
    <w:rsid w:val="002E6B14"/>
    <w:rsid w:val="002E761D"/>
    <w:rsid w:val="002F21F6"/>
    <w:rsid w:val="002F653B"/>
    <w:rsid w:val="00300014"/>
    <w:rsid w:val="00301129"/>
    <w:rsid w:val="00302A28"/>
    <w:rsid w:val="00303773"/>
    <w:rsid w:val="00304366"/>
    <w:rsid w:val="00304C41"/>
    <w:rsid w:val="00312C27"/>
    <w:rsid w:val="00312C96"/>
    <w:rsid w:val="00315554"/>
    <w:rsid w:val="003209D7"/>
    <w:rsid w:val="00324C9D"/>
    <w:rsid w:val="00324CD6"/>
    <w:rsid w:val="003253FC"/>
    <w:rsid w:val="003268C7"/>
    <w:rsid w:val="003308C1"/>
    <w:rsid w:val="00333F47"/>
    <w:rsid w:val="00335A54"/>
    <w:rsid w:val="00336E0F"/>
    <w:rsid w:val="00340481"/>
    <w:rsid w:val="00342E12"/>
    <w:rsid w:val="00344481"/>
    <w:rsid w:val="003448B4"/>
    <w:rsid w:val="00345D6E"/>
    <w:rsid w:val="003468C4"/>
    <w:rsid w:val="00347C82"/>
    <w:rsid w:val="003526CC"/>
    <w:rsid w:val="00355376"/>
    <w:rsid w:val="00361128"/>
    <w:rsid w:val="00362638"/>
    <w:rsid w:val="003628E9"/>
    <w:rsid w:val="0036530E"/>
    <w:rsid w:val="00365579"/>
    <w:rsid w:val="0036635E"/>
    <w:rsid w:val="003671B8"/>
    <w:rsid w:val="00367D68"/>
    <w:rsid w:val="00371AEE"/>
    <w:rsid w:val="00373481"/>
    <w:rsid w:val="00375442"/>
    <w:rsid w:val="00375B32"/>
    <w:rsid w:val="00376C97"/>
    <w:rsid w:val="00377D87"/>
    <w:rsid w:val="003808B4"/>
    <w:rsid w:val="003831C4"/>
    <w:rsid w:val="003846D7"/>
    <w:rsid w:val="003872C1"/>
    <w:rsid w:val="00390C32"/>
    <w:rsid w:val="00393828"/>
    <w:rsid w:val="00394FAC"/>
    <w:rsid w:val="00395B01"/>
    <w:rsid w:val="003A14DB"/>
    <w:rsid w:val="003A3ADE"/>
    <w:rsid w:val="003B02E7"/>
    <w:rsid w:val="003B1AC0"/>
    <w:rsid w:val="003B212F"/>
    <w:rsid w:val="003B3135"/>
    <w:rsid w:val="003B4EE2"/>
    <w:rsid w:val="003B5D02"/>
    <w:rsid w:val="003C05B1"/>
    <w:rsid w:val="003C0963"/>
    <w:rsid w:val="003C25BD"/>
    <w:rsid w:val="003C2C75"/>
    <w:rsid w:val="003C3F14"/>
    <w:rsid w:val="003C4321"/>
    <w:rsid w:val="003C6A40"/>
    <w:rsid w:val="003C6FCE"/>
    <w:rsid w:val="003C7238"/>
    <w:rsid w:val="003C7F13"/>
    <w:rsid w:val="003D0434"/>
    <w:rsid w:val="003D18C7"/>
    <w:rsid w:val="003D1D46"/>
    <w:rsid w:val="003D21F8"/>
    <w:rsid w:val="003D2BCE"/>
    <w:rsid w:val="003D30D0"/>
    <w:rsid w:val="003D4083"/>
    <w:rsid w:val="003D765A"/>
    <w:rsid w:val="003E0BDE"/>
    <w:rsid w:val="003E18AF"/>
    <w:rsid w:val="003E18B1"/>
    <w:rsid w:val="003E3964"/>
    <w:rsid w:val="003E3D04"/>
    <w:rsid w:val="003E41B4"/>
    <w:rsid w:val="003E4E58"/>
    <w:rsid w:val="003E6C52"/>
    <w:rsid w:val="003F0398"/>
    <w:rsid w:val="003F2D57"/>
    <w:rsid w:val="003F2E23"/>
    <w:rsid w:val="003F4C12"/>
    <w:rsid w:val="003F4EB1"/>
    <w:rsid w:val="003F6944"/>
    <w:rsid w:val="00400498"/>
    <w:rsid w:val="004013B4"/>
    <w:rsid w:val="004017D9"/>
    <w:rsid w:val="004031A0"/>
    <w:rsid w:val="00403859"/>
    <w:rsid w:val="00404149"/>
    <w:rsid w:val="0040484E"/>
    <w:rsid w:val="00404B3B"/>
    <w:rsid w:val="0040734A"/>
    <w:rsid w:val="00407FB7"/>
    <w:rsid w:val="004100CA"/>
    <w:rsid w:val="004136CB"/>
    <w:rsid w:val="0041577B"/>
    <w:rsid w:val="00416FF9"/>
    <w:rsid w:val="00417817"/>
    <w:rsid w:val="00421211"/>
    <w:rsid w:val="00422CA5"/>
    <w:rsid w:val="004240E6"/>
    <w:rsid w:val="00426237"/>
    <w:rsid w:val="00427BC7"/>
    <w:rsid w:val="00431701"/>
    <w:rsid w:val="004330F8"/>
    <w:rsid w:val="0043436D"/>
    <w:rsid w:val="0043494D"/>
    <w:rsid w:val="00435108"/>
    <w:rsid w:val="00435916"/>
    <w:rsid w:val="00437A45"/>
    <w:rsid w:val="00440CD3"/>
    <w:rsid w:val="00441374"/>
    <w:rsid w:val="00443223"/>
    <w:rsid w:val="00443EEE"/>
    <w:rsid w:val="00446B95"/>
    <w:rsid w:val="00447D00"/>
    <w:rsid w:val="00450778"/>
    <w:rsid w:val="0045385A"/>
    <w:rsid w:val="00453D0D"/>
    <w:rsid w:val="004567DB"/>
    <w:rsid w:val="00460DEC"/>
    <w:rsid w:val="00463A04"/>
    <w:rsid w:val="00465F6E"/>
    <w:rsid w:val="004678C5"/>
    <w:rsid w:val="00470ADD"/>
    <w:rsid w:val="00471650"/>
    <w:rsid w:val="00472882"/>
    <w:rsid w:val="00474E5D"/>
    <w:rsid w:val="00474E62"/>
    <w:rsid w:val="00481078"/>
    <w:rsid w:val="004823EE"/>
    <w:rsid w:val="0049287B"/>
    <w:rsid w:val="004946FF"/>
    <w:rsid w:val="004956B3"/>
    <w:rsid w:val="004960DA"/>
    <w:rsid w:val="004A05CE"/>
    <w:rsid w:val="004A0615"/>
    <w:rsid w:val="004A15FA"/>
    <w:rsid w:val="004A21F3"/>
    <w:rsid w:val="004A5798"/>
    <w:rsid w:val="004B02D4"/>
    <w:rsid w:val="004B2442"/>
    <w:rsid w:val="004B5A50"/>
    <w:rsid w:val="004B5A79"/>
    <w:rsid w:val="004C043E"/>
    <w:rsid w:val="004C35A2"/>
    <w:rsid w:val="004C7303"/>
    <w:rsid w:val="004D450A"/>
    <w:rsid w:val="004D517E"/>
    <w:rsid w:val="004D5613"/>
    <w:rsid w:val="004D6E4E"/>
    <w:rsid w:val="004E0A08"/>
    <w:rsid w:val="004E0FA0"/>
    <w:rsid w:val="004E189C"/>
    <w:rsid w:val="004E1FB4"/>
    <w:rsid w:val="004E4465"/>
    <w:rsid w:val="004E4F13"/>
    <w:rsid w:val="004E5D91"/>
    <w:rsid w:val="004F21DC"/>
    <w:rsid w:val="004F2E6E"/>
    <w:rsid w:val="005012F5"/>
    <w:rsid w:val="00502009"/>
    <w:rsid w:val="005020B8"/>
    <w:rsid w:val="00502A16"/>
    <w:rsid w:val="0050301B"/>
    <w:rsid w:val="00504F98"/>
    <w:rsid w:val="00511432"/>
    <w:rsid w:val="0051177F"/>
    <w:rsid w:val="00512C28"/>
    <w:rsid w:val="005134D5"/>
    <w:rsid w:val="00514803"/>
    <w:rsid w:val="00515566"/>
    <w:rsid w:val="00515DE9"/>
    <w:rsid w:val="00520D81"/>
    <w:rsid w:val="0052221B"/>
    <w:rsid w:val="00522F25"/>
    <w:rsid w:val="0052437E"/>
    <w:rsid w:val="00524B44"/>
    <w:rsid w:val="00525F3F"/>
    <w:rsid w:val="00530CD5"/>
    <w:rsid w:val="0053159D"/>
    <w:rsid w:val="005326D6"/>
    <w:rsid w:val="00532DE6"/>
    <w:rsid w:val="00533106"/>
    <w:rsid w:val="00533839"/>
    <w:rsid w:val="0053420D"/>
    <w:rsid w:val="00535CBE"/>
    <w:rsid w:val="005378AF"/>
    <w:rsid w:val="00540A02"/>
    <w:rsid w:val="005422D8"/>
    <w:rsid w:val="00543AF3"/>
    <w:rsid w:val="00544C61"/>
    <w:rsid w:val="00544E2B"/>
    <w:rsid w:val="005516B4"/>
    <w:rsid w:val="00556C1A"/>
    <w:rsid w:val="005572FC"/>
    <w:rsid w:val="0055784F"/>
    <w:rsid w:val="00557E90"/>
    <w:rsid w:val="00561AD0"/>
    <w:rsid w:val="00561C2B"/>
    <w:rsid w:val="005626D9"/>
    <w:rsid w:val="0056399E"/>
    <w:rsid w:val="00563A0E"/>
    <w:rsid w:val="005640CA"/>
    <w:rsid w:val="0057029F"/>
    <w:rsid w:val="005708EB"/>
    <w:rsid w:val="00572C80"/>
    <w:rsid w:val="00575A75"/>
    <w:rsid w:val="00575A98"/>
    <w:rsid w:val="0058443F"/>
    <w:rsid w:val="00584497"/>
    <w:rsid w:val="00584DB5"/>
    <w:rsid w:val="00584EDC"/>
    <w:rsid w:val="00587475"/>
    <w:rsid w:val="00590480"/>
    <w:rsid w:val="00590A71"/>
    <w:rsid w:val="00590EF6"/>
    <w:rsid w:val="00591A2D"/>
    <w:rsid w:val="0059298A"/>
    <w:rsid w:val="00592C7C"/>
    <w:rsid w:val="005933E8"/>
    <w:rsid w:val="005939AE"/>
    <w:rsid w:val="00594F67"/>
    <w:rsid w:val="00595EB3"/>
    <w:rsid w:val="0059621F"/>
    <w:rsid w:val="0059670B"/>
    <w:rsid w:val="00597298"/>
    <w:rsid w:val="00597A35"/>
    <w:rsid w:val="005A150C"/>
    <w:rsid w:val="005A23A9"/>
    <w:rsid w:val="005A4F52"/>
    <w:rsid w:val="005A6325"/>
    <w:rsid w:val="005A6579"/>
    <w:rsid w:val="005B242D"/>
    <w:rsid w:val="005B28E0"/>
    <w:rsid w:val="005B4409"/>
    <w:rsid w:val="005B536B"/>
    <w:rsid w:val="005B604C"/>
    <w:rsid w:val="005B6540"/>
    <w:rsid w:val="005C042A"/>
    <w:rsid w:val="005C103E"/>
    <w:rsid w:val="005C31E0"/>
    <w:rsid w:val="005C36FD"/>
    <w:rsid w:val="005C3D06"/>
    <w:rsid w:val="005C4578"/>
    <w:rsid w:val="005C4B79"/>
    <w:rsid w:val="005C51CF"/>
    <w:rsid w:val="005C6F92"/>
    <w:rsid w:val="005C7981"/>
    <w:rsid w:val="005D2614"/>
    <w:rsid w:val="005D39BF"/>
    <w:rsid w:val="005D49F1"/>
    <w:rsid w:val="005D4F90"/>
    <w:rsid w:val="005D50E1"/>
    <w:rsid w:val="005E1269"/>
    <w:rsid w:val="005E2619"/>
    <w:rsid w:val="005E47BD"/>
    <w:rsid w:val="005F004C"/>
    <w:rsid w:val="005F6AB7"/>
    <w:rsid w:val="005F732D"/>
    <w:rsid w:val="005F7E98"/>
    <w:rsid w:val="005F7F0A"/>
    <w:rsid w:val="00602F0F"/>
    <w:rsid w:val="00603183"/>
    <w:rsid w:val="0060348D"/>
    <w:rsid w:val="006055AB"/>
    <w:rsid w:val="00605931"/>
    <w:rsid w:val="00605A49"/>
    <w:rsid w:val="00605FDA"/>
    <w:rsid w:val="00610A47"/>
    <w:rsid w:val="00610F89"/>
    <w:rsid w:val="00611BE9"/>
    <w:rsid w:val="006137C5"/>
    <w:rsid w:val="00614E42"/>
    <w:rsid w:val="00616B2F"/>
    <w:rsid w:val="00620E57"/>
    <w:rsid w:val="00621AB1"/>
    <w:rsid w:val="006220BC"/>
    <w:rsid w:val="00625D68"/>
    <w:rsid w:val="006341E4"/>
    <w:rsid w:val="00636026"/>
    <w:rsid w:val="006379F6"/>
    <w:rsid w:val="006407D3"/>
    <w:rsid w:val="00641E04"/>
    <w:rsid w:val="006441B3"/>
    <w:rsid w:val="00644C64"/>
    <w:rsid w:val="0065197D"/>
    <w:rsid w:val="0065499F"/>
    <w:rsid w:val="00654C10"/>
    <w:rsid w:val="00655F68"/>
    <w:rsid w:val="00656744"/>
    <w:rsid w:val="00660712"/>
    <w:rsid w:val="00662DE2"/>
    <w:rsid w:val="006630C4"/>
    <w:rsid w:val="00663751"/>
    <w:rsid w:val="00663FDF"/>
    <w:rsid w:val="00670A31"/>
    <w:rsid w:val="00674B38"/>
    <w:rsid w:val="00675DCA"/>
    <w:rsid w:val="00676D99"/>
    <w:rsid w:val="00680201"/>
    <w:rsid w:val="0068556C"/>
    <w:rsid w:val="00685933"/>
    <w:rsid w:val="00686C3B"/>
    <w:rsid w:val="00692C45"/>
    <w:rsid w:val="006933EE"/>
    <w:rsid w:val="00695BCF"/>
    <w:rsid w:val="00696CBD"/>
    <w:rsid w:val="006A249B"/>
    <w:rsid w:val="006A4A45"/>
    <w:rsid w:val="006A6B50"/>
    <w:rsid w:val="006B0D03"/>
    <w:rsid w:val="006B23D5"/>
    <w:rsid w:val="006B3DD3"/>
    <w:rsid w:val="006B55ED"/>
    <w:rsid w:val="006C1042"/>
    <w:rsid w:val="006C1AC5"/>
    <w:rsid w:val="006C2687"/>
    <w:rsid w:val="006C3570"/>
    <w:rsid w:val="006C3DBC"/>
    <w:rsid w:val="006C4F6F"/>
    <w:rsid w:val="006C78E7"/>
    <w:rsid w:val="006D1B5D"/>
    <w:rsid w:val="006D1C57"/>
    <w:rsid w:val="006D2229"/>
    <w:rsid w:val="006D253A"/>
    <w:rsid w:val="006D49FB"/>
    <w:rsid w:val="006D7751"/>
    <w:rsid w:val="006E23AD"/>
    <w:rsid w:val="006E2694"/>
    <w:rsid w:val="006E45C7"/>
    <w:rsid w:val="006E6CDA"/>
    <w:rsid w:val="006E7B7E"/>
    <w:rsid w:val="006F02BE"/>
    <w:rsid w:val="006F1273"/>
    <w:rsid w:val="006F1534"/>
    <w:rsid w:val="006F2635"/>
    <w:rsid w:val="006F36B0"/>
    <w:rsid w:val="006F3BC9"/>
    <w:rsid w:val="006F3ECD"/>
    <w:rsid w:val="006F4225"/>
    <w:rsid w:val="006F5D2B"/>
    <w:rsid w:val="006F720C"/>
    <w:rsid w:val="006F799B"/>
    <w:rsid w:val="00700115"/>
    <w:rsid w:val="0070022A"/>
    <w:rsid w:val="00702171"/>
    <w:rsid w:val="00703CCE"/>
    <w:rsid w:val="00704584"/>
    <w:rsid w:val="00706F9E"/>
    <w:rsid w:val="0070745F"/>
    <w:rsid w:val="007078F8"/>
    <w:rsid w:val="00712A30"/>
    <w:rsid w:val="00712A83"/>
    <w:rsid w:val="0071314D"/>
    <w:rsid w:val="00713404"/>
    <w:rsid w:val="00713703"/>
    <w:rsid w:val="00713721"/>
    <w:rsid w:val="00713C53"/>
    <w:rsid w:val="00715280"/>
    <w:rsid w:val="00716C76"/>
    <w:rsid w:val="00721EE5"/>
    <w:rsid w:val="00723837"/>
    <w:rsid w:val="007238A8"/>
    <w:rsid w:val="00723A20"/>
    <w:rsid w:val="00725D22"/>
    <w:rsid w:val="00730C2B"/>
    <w:rsid w:val="00730FD3"/>
    <w:rsid w:val="00731BD8"/>
    <w:rsid w:val="00732638"/>
    <w:rsid w:val="00734113"/>
    <w:rsid w:val="007341CC"/>
    <w:rsid w:val="00740DED"/>
    <w:rsid w:val="00740FB6"/>
    <w:rsid w:val="00741BB5"/>
    <w:rsid w:val="007443DF"/>
    <w:rsid w:val="00746AEB"/>
    <w:rsid w:val="00746FAE"/>
    <w:rsid w:val="00750166"/>
    <w:rsid w:val="00752254"/>
    <w:rsid w:val="00752F64"/>
    <w:rsid w:val="00752F8C"/>
    <w:rsid w:val="00754045"/>
    <w:rsid w:val="0075454B"/>
    <w:rsid w:val="00754E86"/>
    <w:rsid w:val="00755A75"/>
    <w:rsid w:val="00755F31"/>
    <w:rsid w:val="007561E9"/>
    <w:rsid w:val="0075658E"/>
    <w:rsid w:val="00756844"/>
    <w:rsid w:val="00757479"/>
    <w:rsid w:val="007606F4"/>
    <w:rsid w:val="00760BE1"/>
    <w:rsid w:val="00763289"/>
    <w:rsid w:val="00771560"/>
    <w:rsid w:val="00772BBA"/>
    <w:rsid w:val="0077541D"/>
    <w:rsid w:val="00776BD9"/>
    <w:rsid w:val="007774CC"/>
    <w:rsid w:val="00780323"/>
    <w:rsid w:val="007839F0"/>
    <w:rsid w:val="00784E6E"/>
    <w:rsid w:val="007862E3"/>
    <w:rsid w:val="0079064E"/>
    <w:rsid w:val="00790A22"/>
    <w:rsid w:val="007A58F8"/>
    <w:rsid w:val="007A744A"/>
    <w:rsid w:val="007A7C16"/>
    <w:rsid w:val="007A7F58"/>
    <w:rsid w:val="007B0879"/>
    <w:rsid w:val="007B261C"/>
    <w:rsid w:val="007B5494"/>
    <w:rsid w:val="007B653B"/>
    <w:rsid w:val="007B788A"/>
    <w:rsid w:val="007C00E3"/>
    <w:rsid w:val="007C2F07"/>
    <w:rsid w:val="007C310E"/>
    <w:rsid w:val="007C3D92"/>
    <w:rsid w:val="007C4340"/>
    <w:rsid w:val="007C60E2"/>
    <w:rsid w:val="007C6390"/>
    <w:rsid w:val="007D09E0"/>
    <w:rsid w:val="007D3623"/>
    <w:rsid w:val="007D5503"/>
    <w:rsid w:val="007D6170"/>
    <w:rsid w:val="007D6348"/>
    <w:rsid w:val="007E2711"/>
    <w:rsid w:val="007E326A"/>
    <w:rsid w:val="007E6690"/>
    <w:rsid w:val="007F04D6"/>
    <w:rsid w:val="007F1FDA"/>
    <w:rsid w:val="007F7161"/>
    <w:rsid w:val="007F7BFA"/>
    <w:rsid w:val="008001A2"/>
    <w:rsid w:val="008036E3"/>
    <w:rsid w:val="0080465E"/>
    <w:rsid w:val="00804FFD"/>
    <w:rsid w:val="00805631"/>
    <w:rsid w:val="00806523"/>
    <w:rsid w:val="00806A56"/>
    <w:rsid w:val="00813154"/>
    <w:rsid w:val="008138F0"/>
    <w:rsid w:val="008146DC"/>
    <w:rsid w:val="008213DD"/>
    <w:rsid w:val="0082542E"/>
    <w:rsid w:val="00830300"/>
    <w:rsid w:val="0083077A"/>
    <w:rsid w:val="00831516"/>
    <w:rsid w:val="0083170B"/>
    <w:rsid w:val="00831D46"/>
    <w:rsid w:val="0083472F"/>
    <w:rsid w:val="008363B1"/>
    <w:rsid w:val="00837E70"/>
    <w:rsid w:val="00841237"/>
    <w:rsid w:val="008449B4"/>
    <w:rsid w:val="00844D96"/>
    <w:rsid w:val="00845DC6"/>
    <w:rsid w:val="00846AB5"/>
    <w:rsid w:val="00851A60"/>
    <w:rsid w:val="0085669E"/>
    <w:rsid w:val="00856944"/>
    <w:rsid w:val="00856C52"/>
    <w:rsid w:val="00861258"/>
    <w:rsid w:val="008615D3"/>
    <w:rsid w:val="00861F1B"/>
    <w:rsid w:val="00863A74"/>
    <w:rsid w:val="00866904"/>
    <w:rsid w:val="0086753B"/>
    <w:rsid w:val="00870237"/>
    <w:rsid w:val="00872600"/>
    <w:rsid w:val="008736FC"/>
    <w:rsid w:val="00873774"/>
    <w:rsid w:val="008737BC"/>
    <w:rsid w:val="00873A08"/>
    <w:rsid w:val="008742BF"/>
    <w:rsid w:val="00874B9D"/>
    <w:rsid w:val="00874C9A"/>
    <w:rsid w:val="00875C00"/>
    <w:rsid w:val="008803B0"/>
    <w:rsid w:val="00881D4B"/>
    <w:rsid w:val="00887A15"/>
    <w:rsid w:val="00892793"/>
    <w:rsid w:val="008947C2"/>
    <w:rsid w:val="00894CC7"/>
    <w:rsid w:val="00895EA9"/>
    <w:rsid w:val="00896FB8"/>
    <w:rsid w:val="008A0140"/>
    <w:rsid w:val="008A1E30"/>
    <w:rsid w:val="008A31BF"/>
    <w:rsid w:val="008A428C"/>
    <w:rsid w:val="008A536F"/>
    <w:rsid w:val="008A5AC2"/>
    <w:rsid w:val="008A5DE0"/>
    <w:rsid w:val="008A5E7D"/>
    <w:rsid w:val="008A6860"/>
    <w:rsid w:val="008A7EEC"/>
    <w:rsid w:val="008B2962"/>
    <w:rsid w:val="008B2CA9"/>
    <w:rsid w:val="008B375B"/>
    <w:rsid w:val="008B5D19"/>
    <w:rsid w:val="008C107A"/>
    <w:rsid w:val="008C21A8"/>
    <w:rsid w:val="008C2AB8"/>
    <w:rsid w:val="008C2E6F"/>
    <w:rsid w:val="008C551C"/>
    <w:rsid w:val="008C78C2"/>
    <w:rsid w:val="008D069F"/>
    <w:rsid w:val="008D132D"/>
    <w:rsid w:val="008D3457"/>
    <w:rsid w:val="008D6440"/>
    <w:rsid w:val="008E15F6"/>
    <w:rsid w:val="008E439B"/>
    <w:rsid w:val="008E7DA8"/>
    <w:rsid w:val="008F2BD8"/>
    <w:rsid w:val="008F4E39"/>
    <w:rsid w:val="008F5D26"/>
    <w:rsid w:val="008F683A"/>
    <w:rsid w:val="008F6D7C"/>
    <w:rsid w:val="008F7127"/>
    <w:rsid w:val="008F7A8E"/>
    <w:rsid w:val="008F7F9C"/>
    <w:rsid w:val="00902123"/>
    <w:rsid w:val="00902230"/>
    <w:rsid w:val="009027A0"/>
    <w:rsid w:val="009033C2"/>
    <w:rsid w:val="00904589"/>
    <w:rsid w:val="00904854"/>
    <w:rsid w:val="0090643B"/>
    <w:rsid w:val="009122C4"/>
    <w:rsid w:val="009131B2"/>
    <w:rsid w:val="00915664"/>
    <w:rsid w:val="00915D2D"/>
    <w:rsid w:val="00915E7E"/>
    <w:rsid w:val="00916387"/>
    <w:rsid w:val="0091704A"/>
    <w:rsid w:val="00925DE5"/>
    <w:rsid w:val="009269EE"/>
    <w:rsid w:val="00931158"/>
    <w:rsid w:val="00934723"/>
    <w:rsid w:val="00934DBE"/>
    <w:rsid w:val="009407D0"/>
    <w:rsid w:val="009415E2"/>
    <w:rsid w:val="00942138"/>
    <w:rsid w:val="00945A0B"/>
    <w:rsid w:val="0094639A"/>
    <w:rsid w:val="00947767"/>
    <w:rsid w:val="009479CB"/>
    <w:rsid w:val="009557A7"/>
    <w:rsid w:val="00955968"/>
    <w:rsid w:val="0096029B"/>
    <w:rsid w:val="00960AF0"/>
    <w:rsid w:val="0096115C"/>
    <w:rsid w:val="00962A8D"/>
    <w:rsid w:val="00963DC0"/>
    <w:rsid w:val="00964C62"/>
    <w:rsid w:val="0096687E"/>
    <w:rsid w:val="009719AC"/>
    <w:rsid w:val="009749FA"/>
    <w:rsid w:val="00975429"/>
    <w:rsid w:val="00980A55"/>
    <w:rsid w:val="00980A56"/>
    <w:rsid w:val="00984554"/>
    <w:rsid w:val="00987075"/>
    <w:rsid w:val="00991492"/>
    <w:rsid w:val="00991A10"/>
    <w:rsid w:val="00992F2F"/>
    <w:rsid w:val="00994540"/>
    <w:rsid w:val="009967AE"/>
    <w:rsid w:val="009A16FC"/>
    <w:rsid w:val="009A3FE3"/>
    <w:rsid w:val="009A447D"/>
    <w:rsid w:val="009A4557"/>
    <w:rsid w:val="009A48D7"/>
    <w:rsid w:val="009A48F8"/>
    <w:rsid w:val="009A4A27"/>
    <w:rsid w:val="009A6BF8"/>
    <w:rsid w:val="009A7599"/>
    <w:rsid w:val="009A76C4"/>
    <w:rsid w:val="009A7E25"/>
    <w:rsid w:val="009B33A4"/>
    <w:rsid w:val="009B43C0"/>
    <w:rsid w:val="009B5B8F"/>
    <w:rsid w:val="009B7E94"/>
    <w:rsid w:val="009C3806"/>
    <w:rsid w:val="009C3CE1"/>
    <w:rsid w:val="009C4754"/>
    <w:rsid w:val="009C703B"/>
    <w:rsid w:val="009C7E35"/>
    <w:rsid w:val="009D00FA"/>
    <w:rsid w:val="009D188D"/>
    <w:rsid w:val="009D1BE0"/>
    <w:rsid w:val="009D3588"/>
    <w:rsid w:val="009D368B"/>
    <w:rsid w:val="009D373D"/>
    <w:rsid w:val="009D5D82"/>
    <w:rsid w:val="009D7338"/>
    <w:rsid w:val="009E2E0F"/>
    <w:rsid w:val="009E2F26"/>
    <w:rsid w:val="009E3F24"/>
    <w:rsid w:val="009E43AC"/>
    <w:rsid w:val="009E5643"/>
    <w:rsid w:val="009E78BE"/>
    <w:rsid w:val="009F0634"/>
    <w:rsid w:val="009F1537"/>
    <w:rsid w:val="009F3A9C"/>
    <w:rsid w:val="009F6773"/>
    <w:rsid w:val="009F6CD8"/>
    <w:rsid w:val="00A02A08"/>
    <w:rsid w:val="00A037C7"/>
    <w:rsid w:val="00A04291"/>
    <w:rsid w:val="00A04794"/>
    <w:rsid w:val="00A06A32"/>
    <w:rsid w:val="00A11744"/>
    <w:rsid w:val="00A14BFA"/>
    <w:rsid w:val="00A15CAF"/>
    <w:rsid w:val="00A24D3B"/>
    <w:rsid w:val="00A2568C"/>
    <w:rsid w:val="00A2709A"/>
    <w:rsid w:val="00A30449"/>
    <w:rsid w:val="00A35A29"/>
    <w:rsid w:val="00A44D2E"/>
    <w:rsid w:val="00A46128"/>
    <w:rsid w:val="00A46D6B"/>
    <w:rsid w:val="00A47053"/>
    <w:rsid w:val="00A50767"/>
    <w:rsid w:val="00A515A6"/>
    <w:rsid w:val="00A5172A"/>
    <w:rsid w:val="00A53258"/>
    <w:rsid w:val="00A53F0B"/>
    <w:rsid w:val="00A55B31"/>
    <w:rsid w:val="00A56435"/>
    <w:rsid w:val="00A57769"/>
    <w:rsid w:val="00A60EF1"/>
    <w:rsid w:val="00A60F3C"/>
    <w:rsid w:val="00A633FA"/>
    <w:rsid w:val="00A65902"/>
    <w:rsid w:val="00A661D3"/>
    <w:rsid w:val="00A73DD2"/>
    <w:rsid w:val="00A76C4B"/>
    <w:rsid w:val="00A80661"/>
    <w:rsid w:val="00A8375F"/>
    <w:rsid w:val="00A840D1"/>
    <w:rsid w:val="00A86FEC"/>
    <w:rsid w:val="00A921B5"/>
    <w:rsid w:val="00A92757"/>
    <w:rsid w:val="00A93614"/>
    <w:rsid w:val="00A95534"/>
    <w:rsid w:val="00A96E7E"/>
    <w:rsid w:val="00A970EC"/>
    <w:rsid w:val="00A9789D"/>
    <w:rsid w:val="00AA1D2B"/>
    <w:rsid w:val="00AA274C"/>
    <w:rsid w:val="00AA45FA"/>
    <w:rsid w:val="00AA520F"/>
    <w:rsid w:val="00AA5E96"/>
    <w:rsid w:val="00AA6203"/>
    <w:rsid w:val="00AB087A"/>
    <w:rsid w:val="00AB2334"/>
    <w:rsid w:val="00AB41CC"/>
    <w:rsid w:val="00AB7A72"/>
    <w:rsid w:val="00AB7C1F"/>
    <w:rsid w:val="00AB7F0D"/>
    <w:rsid w:val="00AC14F6"/>
    <w:rsid w:val="00AC3687"/>
    <w:rsid w:val="00AC5A11"/>
    <w:rsid w:val="00AC6FF8"/>
    <w:rsid w:val="00AD1832"/>
    <w:rsid w:val="00AD22FB"/>
    <w:rsid w:val="00AD38A7"/>
    <w:rsid w:val="00AD403B"/>
    <w:rsid w:val="00AD508F"/>
    <w:rsid w:val="00AD745C"/>
    <w:rsid w:val="00AE118B"/>
    <w:rsid w:val="00AE357A"/>
    <w:rsid w:val="00AE4866"/>
    <w:rsid w:val="00AE4919"/>
    <w:rsid w:val="00AE4F58"/>
    <w:rsid w:val="00AE689E"/>
    <w:rsid w:val="00AE7CF2"/>
    <w:rsid w:val="00AF35E2"/>
    <w:rsid w:val="00AF5101"/>
    <w:rsid w:val="00AF665A"/>
    <w:rsid w:val="00B00B30"/>
    <w:rsid w:val="00B00D27"/>
    <w:rsid w:val="00B01CC5"/>
    <w:rsid w:val="00B040A5"/>
    <w:rsid w:val="00B04AC0"/>
    <w:rsid w:val="00B07878"/>
    <w:rsid w:val="00B1272C"/>
    <w:rsid w:val="00B16AF1"/>
    <w:rsid w:val="00B16EE0"/>
    <w:rsid w:val="00B17A53"/>
    <w:rsid w:val="00B22703"/>
    <w:rsid w:val="00B23549"/>
    <w:rsid w:val="00B2386E"/>
    <w:rsid w:val="00B23998"/>
    <w:rsid w:val="00B23B43"/>
    <w:rsid w:val="00B23F6F"/>
    <w:rsid w:val="00B25320"/>
    <w:rsid w:val="00B26FB8"/>
    <w:rsid w:val="00B35253"/>
    <w:rsid w:val="00B35830"/>
    <w:rsid w:val="00B358B6"/>
    <w:rsid w:val="00B35E2F"/>
    <w:rsid w:val="00B36126"/>
    <w:rsid w:val="00B36703"/>
    <w:rsid w:val="00B42F93"/>
    <w:rsid w:val="00B430AD"/>
    <w:rsid w:val="00B46720"/>
    <w:rsid w:val="00B5148E"/>
    <w:rsid w:val="00B5164A"/>
    <w:rsid w:val="00B51799"/>
    <w:rsid w:val="00B52849"/>
    <w:rsid w:val="00B54E59"/>
    <w:rsid w:val="00B5595C"/>
    <w:rsid w:val="00B6143A"/>
    <w:rsid w:val="00B62981"/>
    <w:rsid w:val="00B62E9C"/>
    <w:rsid w:val="00B64F30"/>
    <w:rsid w:val="00B70096"/>
    <w:rsid w:val="00B70B46"/>
    <w:rsid w:val="00B74BB1"/>
    <w:rsid w:val="00B74F1D"/>
    <w:rsid w:val="00B8076F"/>
    <w:rsid w:val="00B80971"/>
    <w:rsid w:val="00B81259"/>
    <w:rsid w:val="00B850F9"/>
    <w:rsid w:val="00B855B4"/>
    <w:rsid w:val="00B86C62"/>
    <w:rsid w:val="00B86EFE"/>
    <w:rsid w:val="00B91E8F"/>
    <w:rsid w:val="00B93FFF"/>
    <w:rsid w:val="00B94708"/>
    <w:rsid w:val="00B9580A"/>
    <w:rsid w:val="00B95B67"/>
    <w:rsid w:val="00B95EF3"/>
    <w:rsid w:val="00B96055"/>
    <w:rsid w:val="00BA5E40"/>
    <w:rsid w:val="00BA72D6"/>
    <w:rsid w:val="00BB2917"/>
    <w:rsid w:val="00BB37E5"/>
    <w:rsid w:val="00BB7D91"/>
    <w:rsid w:val="00BC286F"/>
    <w:rsid w:val="00BC2E19"/>
    <w:rsid w:val="00BC6171"/>
    <w:rsid w:val="00BC641F"/>
    <w:rsid w:val="00BC65D5"/>
    <w:rsid w:val="00BC7667"/>
    <w:rsid w:val="00BD05B4"/>
    <w:rsid w:val="00BD1017"/>
    <w:rsid w:val="00BD2B2F"/>
    <w:rsid w:val="00BD4DE1"/>
    <w:rsid w:val="00BE0FFF"/>
    <w:rsid w:val="00BE1C66"/>
    <w:rsid w:val="00BE3228"/>
    <w:rsid w:val="00BE4C39"/>
    <w:rsid w:val="00BE4FD4"/>
    <w:rsid w:val="00BE5F03"/>
    <w:rsid w:val="00BE62D2"/>
    <w:rsid w:val="00BE6ACF"/>
    <w:rsid w:val="00BF1625"/>
    <w:rsid w:val="00BF2D6C"/>
    <w:rsid w:val="00BF34CD"/>
    <w:rsid w:val="00BF68E2"/>
    <w:rsid w:val="00BF7916"/>
    <w:rsid w:val="00C00E62"/>
    <w:rsid w:val="00C01EEA"/>
    <w:rsid w:val="00C03C8D"/>
    <w:rsid w:val="00C06644"/>
    <w:rsid w:val="00C07088"/>
    <w:rsid w:val="00C07517"/>
    <w:rsid w:val="00C115A9"/>
    <w:rsid w:val="00C14EC0"/>
    <w:rsid w:val="00C15620"/>
    <w:rsid w:val="00C15C2D"/>
    <w:rsid w:val="00C171C6"/>
    <w:rsid w:val="00C179E9"/>
    <w:rsid w:val="00C21C04"/>
    <w:rsid w:val="00C22456"/>
    <w:rsid w:val="00C22B3D"/>
    <w:rsid w:val="00C23468"/>
    <w:rsid w:val="00C235E6"/>
    <w:rsid w:val="00C27C1E"/>
    <w:rsid w:val="00C307EF"/>
    <w:rsid w:val="00C3393D"/>
    <w:rsid w:val="00C34CE0"/>
    <w:rsid w:val="00C35939"/>
    <w:rsid w:val="00C4039F"/>
    <w:rsid w:val="00C423A4"/>
    <w:rsid w:val="00C42750"/>
    <w:rsid w:val="00C4293C"/>
    <w:rsid w:val="00C4450B"/>
    <w:rsid w:val="00C466A5"/>
    <w:rsid w:val="00C478CF"/>
    <w:rsid w:val="00C47BBE"/>
    <w:rsid w:val="00C508F2"/>
    <w:rsid w:val="00C516AC"/>
    <w:rsid w:val="00C52759"/>
    <w:rsid w:val="00C534A4"/>
    <w:rsid w:val="00C5407F"/>
    <w:rsid w:val="00C54999"/>
    <w:rsid w:val="00C565D5"/>
    <w:rsid w:val="00C56990"/>
    <w:rsid w:val="00C60C57"/>
    <w:rsid w:val="00C61616"/>
    <w:rsid w:val="00C625E6"/>
    <w:rsid w:val="00C63499"/>
    <w:rsid w:val="00C639FE"/>
    <w:rsid w:val="00C63AE6"/>
    <w:rsid w:val="00C64F5A"/>
    <w:rsid w:val="00C65509"/>
    <w:rsid w:val="00C71245"/>
    <w:rsid w:val="00C73F9D"/>
    <w:rsid w:val="00C75526"/>
    <w:rsid w:val="00C77A5F"/>
    <w:rsid w:val="00C8224A"/>
    <w:rsid w:val="00C83A27"/>
    <w:rsid w:val="00C863CD"/>
    <w:rsid w:val="00C904E8"/>
    <w:rsid w:val="00C920A2"/>
    <w:rsid w:val="00C924FF"/>
    <w:rsid w:val="00C92BE7"/>
    <w:rsid w:val="00C9490B"/>
    <w:rsid w:val="00C95030"/>
    <w:rsid w:val="00C9522A"/>
    <w:rsid w:val="00CA0787"/>
    <w:rsid w:val="00CB37ED"/>
    <w:rsid w:val="00CB46A0"/>
    <w:rsid w:val="00CB4A49"/>
    <w:rsid w:val="00CB7388"/>
    <w:rsid w:val="00CB74F2"/>
    <w:rsid w:val="00CC2C25"/>
    <w:rsid w:val="00CC3300"/>
    <w:rsid w:val="00CC5696"/>
    <w:rsid w:val="00CC6966"/>
    <w:rsid w:val="00CC6C35"/>
    <w:rsid w:val="00CC6CE4"/>
    <w:rsid w:val="00CD10E4"/>
    <w:rsid w:val="00CD164B"/>
    <w:rsid w:val="00CD329C"/>
    <w:rsid w:val="00CD3314"/>
    <w:rsid w:val="00CD63C5"/>
    <w:rsid w:val="00CD6919"/>
    <w:rsid w:val="00CD71F3"/>
    <w:rsid w:val="00CE0AAB"/>
    <w:rsid w:val="00CE142E"/>
    <w:rsid w:val="00CE275F"/>
    <w:rsid w:val="00CE4482"/>
    <w:rsid w:val="00CE495F"/>
    <w:rsid w:val="00CE4D7D"/>
    <w:rsid w:val="00CF5021"/>
    <w:rsid w:val="00CF7FE3"/>
    <w:rsid w:val="00D002FD"/>
    <w:rsid w:val="00D00E03"/>
    <w:rsid w:val="00D013FD"/>
    <w:rsid w:val="00D0284C"/>
    <w:rsid w:val="00D05274"/>
    <w:rsid w:val="00D05EE5"/>
    <w:rsid w:val="00D076B6"/>
    <w:rsid w:val="00D10619"/>
    <w:rsid w:val="00D13697"/>
    <w:rsid w:val="00D13891"/>
    <w:rsid w:val="00D1417A"/>
    <w:rsid w:val="00D17979"/>
    <w:rsid w:val="00D17C4F"/>
    <w:rsid w:val="00D17D87"/>
    <w:rsid w:val="00D2274E"/>
    <w:rsid w:val="00D2276C"/>
    <w:rsid w:val="00D2417D"/>
    <w:rsid w:val="00D24253"/>
    <w:rsid w:val="00D25A17"/>
    <w:rsid w:val="00D31B5F"/>
    <w:rsid w:val="00D4072E"/>
    <w:rsid w:val="00D41774"/>
    <w:rsid w:val="00D439E5"/>
    <w:rsid w:val="00D457FE"/>
    <w:rsid w:val="00D45EE2"/>
    <w:rsid w:val="00D47466"/>
    <w:rsid w:val="00D4781D"/>
    <w:rsid w:val="00D517D6"/>
    <w:rsid w:val="00D55043"/>
    <w:rsid w:val="00D5597E"/>
    <w:rsid w:val="00D600A0"/>
    <w:rsid w:val="00D63A64"/>
    <w:rsid w:val="00D6711F"/>
    <w:rsid w:val="00D7008C"/>
    <w:rsid w:val="00D70D57"/>
    <w:rsid w:val="00D71C82"/>
    <w:rsid w:val="00D7276D"/>
    <w:rsid w:val="00D744A3"/>
    <w:rsid w:val="00D752D0"/>
    <w:rsid w:val="00D765B1"/>
    <w:rsid w:val="00D765C2"/>
    <w:rsid w:val="00D76D52"/>
    <w:rsid w:val="00D86A5B"/>
    <w:rsid w:val="00D86C91"/>
    <w:rsid w:val="00D86E54"/>
    <w:rsid w:val="00D90FF5"/>
    <w:rsid w:val="00D92516"/>
    <w:rsid w:val="00D93BC6"/>
    <w:rsid w:val="00D93FF2"/>
    <w:rsid w:val="00D957D7"/>
    <w:rsid w:val="00D95CCB"/>
    <w:rsid w:val="00D97CC6"/>
    <w:rsid w:val="00DA11FB"/>
    <w:rsid w:val="00DA2B41"/>
    <w:rsid w:val="00DA418E"/>
    <w:rsid w:val="00DA46B8"/>
    <w:rsid w:val="00DA564C"/>
    <w:rsid w:val="00DA5727"/>
    <w:rsid w:val="00DA57F6"/>
    <w:rsid w:val="00DB117B"/>
    <w:rsid w:val="00DB36FD"/>
    <w:rsid w:val="00DB388D"/>
    <w:rsid w:val="00DB41D8"/>
    <w:rsid w:val="00DB477F"/>
    <w:rsid w:val="00DB6390"/>
    <w:rsid w:val="00DB657C"/>
    <w:rsid w:val="00DB6BD1"/>
    <w:rsid w:val="00DB6D96"/>
    <w:rsid w:val="00DB779A"/>
    <w:rsid w:val="00DC1A08"/>
    <w:rsid w:val="00DC3132"/>
    <w:rsid w:val="00DC3C2C"/>
    <w:rsid w:val="00DC60B1"/>
    <w:rsid w:val="00DC6E24"/>
    <w:rsid w:val="00DC7404"/>
    <w:rsid w:val="00DC7DE6"/>
    <w:rsid w:val="00DC7EFA"/>
    <w:rsid w:val="00DD05BC"/>
    <w:rsid w:val="00DD0729"/>
    <w:rsid w:val="00DD131F"/>
    <w:rsid w:val="00DD2A82"/>
    <w:rsid w:val="00DD50FC"/>
    <w:rsid w:val="00DE0E27"/>
    <w:rsid w:val="00DE3D68"/>
    <w:rsid w:val="00DE52FC"/>
    <w:rsid w:val="00DE54DA"/>
    <w:rsid w:val="00DE6273"/>
    <w:rsid w:val="00DE6979"/>
    <w:rsid w:val="00DF41B8"/>
    <w:rsid w:val="00DF671F"/>
    <w:rsid w:val="00DF724A"/>
    <w:rsid w:val="00DF7365"/>
    <w:rsid w:val="00E00E8E"/>
    <w:rsid w:val="00E01BDA"/>
    <w:rsid w:val="00E033A6"/>
    <w:rsid w:val="00E041C4"/>
    <w:rsid w:val="00E05311"/>
    <w:rsid w:val="00E06920"/>
    <w:rsid w:val="00E11D1D"/>
    <w:rsid w:val="00E125D4"/>
    <w:rsid w:val="00E126A7"/>
    <w:rsid w:val="00E14BE6"/>
    <w:rsid w:val="00E165BC"/>
    <w:rsid w:val="00E17142"/>
    <w:rsid w:val="00E21D9C"/>
    <w:rsid w:val="00E22880"/>
    <w:rsid w:val="00E240E9"/>
    <w:rsid w:val="00E31095"/>
    <w:rsid w:val="00E34F9D"/>
    <w:rsid w:val="00E36921"/>
    <w:rsid w:val="00E36BE8"/>
    <w:rsid w:val="00E36E13"/>
    <w:rsid w:val="00E37E21"/>
    <w:rsid w:val="00E409A9"/>
    <w:rsid w:val="00E420CB"/>
    <w:rsid w:val="00E42A6F"/>
    <w:rsid w:val="00E46B46"/>
    <w:rsid w:val="00E514D2"/>
    <w:rsid w:val="00E5300B"/>
    <w:rsid w:val="00E54FAA"/>
    <w:rsid w:val="00E55173"/>
    <w:rsid w:val="00E57447"/>
    <w:rsid w:val="00E57D23"/>
    <w:rsid w:val="00E61B2F"/>
    <w:rsid w:val="00E62D95"/>
    <w:rsid w:val="00E6345D"/>
    <w:rsid w:val="00E63514"/>
    <w:rsid w:val="00E639FF"/>
    <w:rsid w:val="00E71747"/>
    <w:rsid w:val="00E71EBB"/>
    <w:rsid w:val="00E73CE9"/>
    <w:rsid w:val="00E76116"/>
    <w:rsid w:val="00E77C4B"/>
    <w:rsid w:val="00E80F19"/>
    <w:rsid w:val="00E830C3"/>
    <w:rsid w:val="00E83D0C"/>
    <w:rsid w:val="00E84BB2"/>
    <w:rsid w:val="00E90C1E"/>
    <w:rsid w:val="00E94E40"/>
    <w:rsid w:val="00E95810"/>
    <w:rsid w:val="00E9642C"/>
    <w:rsid w:val="00E97F6B"/>
    <w:rsid w:val="00EA260F"/>
    <w:rsid w:val="00EA2DBC"/>
    <w:rsid w:val="00EA5C5B"/>
    <w:rsid w:val="00EA6B90"/>
    <w:rsid w:val="00EA7FE0"/>
    <w:rsid w:val="00EB0B13"/>
    <w:rsid w:val="00EB22E9"/>
    <w:rsid w:val="00EB2650"/>
    <w:rsid w:val="00EB36DC"/>
    <w:rsid w:val="00EB3D8A"/>
    <w:rsid w:val="00EB796F"/>
    <w:rsid w:val="00EC035A"/>
    <w:rsid w:val="00EC3371"/>
    <w:rsid w:val="00EC42C6"/>
    <w:rsid w:val="00EC6B6F"/>
    <w:rsid w:val="00EC7C75"/>
    <w:rsid w:val="00EC7D6E"/>
    <w:rsid w:val="00ED20F6"/>
    <w:rsid w:val="00ED7D78"/>
    <w:rsid w:val="00EE0095"/>
    <w:rsid w:val="00EE100D"/>
    <w:rsid w:val="00EE187C"/>
    <w:rsid w:val="00EE1F93"/>
    <w:rsid w:val="00EE3110"/>
    <w:rsid w:val="00EE3C28"/>
    <w:rsid w:val="00EE3F0F"/>
    <w:rsid w:val="00EF16AD"/>
    <w:rsid w:val="00EF7CAA"/>
    <w:rsid w:val="00EF7ED6"/>
    <w:rsid w:val="00F00ECC"/>
    <w:rsid w:val="00F00ECD"/>
    <w:rsid w:val="00F02E0D"/>
    <w:rsid w:val="00F02E70"/>
    <w:rsid w:val="00F04531"/>
    <w:rsid w:val="00F04D59"/>
    <w:rsid w:val="00F05566"/>
    <w:rsid w:val="00F128E3"/>
    <w:rsid w:val="00F143F9"/>
    <w:rsid w:val="00F15ED4"/>
    <w:rsid w:val="00F226EF"/>
    <w:rsid w:val="00F23445"/>
    <w:rsid w:val="00F240EB"/>
    <w:rsid w:val="00F245D2"/>
    <w:rsid w:val="00F247CD"/>
    <w:rsid w:val="00F268DE"/>
    <w:rsid w:val="00F27EC6"/>
    <w:rsid w:val="00F32FCD"/>
    <w:rsid w:val="00F33A2D"/>
    <w:rsid w:val="00F35C3B"/>
    <w:rsid w:val="00F35E2D"/>
    <w:rsid w:val="00F411A7"/>
    <w:rsid w:val="00F41646"/>
    <w:rsid w:val="00F41C52"/>
    <w:rsid w:val="00F4471C"/>
    <w:rsid w:val="00F46F68"/>
    <w:rsid w:val="00F5067C"/>
    <w:rsid w:val="00F51462"/>
    <w:rsid w:val="00F518B9"/>
    <w:rsid w:val="00F51C38"/>
    <w:rsid w:val="00F539C7"/>
    <w:rsid w:val="00F53B6F"/>
    <w:rsid w:val="00F54A7C"/>
    <w:rsid w:val="00F6058D"/>
    <w:rsid w:val="00F61238"/>
    <w:rsid w:val="00F625C4"/>
    <w:rsid w:val="00F641D5"/>
    <w:rsid w:val="00F67D19"/>
    <w:rsid w:val="00F705FB"/>
    <w:rsid w:val="00F7276D"/>
    <w:rsid w:val="00F7675A"/>
    <w:rsid w:val="00F76CD6"/>
    <w:rsid w:val="00F805F0"/>
    <w:rsid w:val="00F81FD2"/>
    <w:rsid w:val="00F822C6"/>
    <w:rsid w:val="00F8429B"/>
    <w:rsid w:val="00F84662"/>
    <w:rsid w:val="00F90331"/>
    <w:rsid w:val="00F91919"/>
    <w:rsid w:val="00F92B36"/>
    <w:rsid w:val="00F933FA"/>
    <w:rsid w:val="00F953EE"/>
    <w:rsid w:val="00F95B51"/>
    <w:rsid w:val="00F966AC"/>
    <w:rsid w:val="00F96900"/>
    <w:rsid w:val="00F96BF1"/>
    <w:rsid w:val="00FA28E7"/>
    <w:rsid w:val="00FA6075"/>
    <w:rsid w:val="00FA7202"/>
    <w:rsid w:val="00FB133A"/>
    <w:rsid w:val="00FB1E72"/>
    <w:rsid w:val="00FB3432"/>
    <w:rsid w:val="00FB4C66"/>
    <w:rsid w:val="00FB5DA5"/>
    <w:rsid w:val="00FB66F3"/>
    <w:rsid w:val="00FB7CFA"/>
    <w:rsid w:val="00FC0644"/>
    <w:rsid w:val="00FC1200"/>
    <w:rsid w:val="00FC1A17"/>
    <w:rsid w:val="00FC2352"/>
    <w:rsid w:val="00FC3382"/>
    <w:rsid w:val="00FC4D7E"/>
    <w:rsid w:val="00FC573E"/>
    <w:rsid w:val="00FC58C0"/>
    <w:rsid w:val="00FC5C10"/>
    <w:rsid w:val="00FC6858"/>
    <w:rsid w:val="00FD20C9"/>
    <w:rsid w:val="00FD244C"/>
    <w:rsid w:val="00FD56E0"/>
    <w:rsid w:val="00FE04AA"/>
    <w:rsid w:val="00FE1456"/>
    <w:rsid w:val="00FE1564"/>
    <w:rsid w:val="00FE3A6C"/>
    <w:rsid w:val="00FF18EE"/>
    <w:rsid w:val="00FF2C00"/>
    <w:rsid w:val="00FF31A7"/>
    <w:rsid w:val="00FF49CB"/>
    <w:rsid w:val="00FF62CA"/>
    <w:rsid w:val="00FF649E"/>
    <w:rsid w:val="00FF6D29"/>
    <w:rsid w:val="00FF7E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B07385-5BE2-4152-A6E7-DE998F5B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A50"/>
    <w:pPr>
      <w:spacing w:after="0" w:line="240" w:lineRule="auto"/>
    </w:pPr>
    <w:rPr>
      <w:sz w:val="28"/>
      <w:szCs w:val="28"/>
      <w:lang w:val="en-US"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224CCD"/>
    <w:rPr>
      <w:lang w:val="uk-UA"/>
    </w:rPr>
  </w:style>
  <w:style w:type="paragraph" w:styleId="a3">
    <w:name w:val="Body Text"/>
    <w:basedOn w:val="a"/>
    <w:link w:val="a4"/>
    <w:uiPriority w:val="99"/>
    <w:rsid w:val="004B5A50"/>
    <w:pPr>
      <w:autoSpaceDE w:val="0"/>
      <w:autoSpaceDN w:val="0"/>
      <w:jc w:val="both"/>
    </w:pPr>
    <w:rPr>
      <w:rFonts w:ascii="Arial" w:hAnsi="Arial" w:cs="Arial"/>
      <w:sz w:val="20"/>
      <w:szCs w:val="20"/>
      <w:lang w:val="uk-UA"/>
    </w:rPr>
  </w:style>
  <w:style w:type="character" w:customStyle="1" w:styleId="a4">
    <w:name w:val="Основний текст Знак"/>
    <w:basedOn w:val="a0"/>
    <w:link w:val="a3"/>
    <w:uiPriority w:val="99"/>
    <w:semiHidden/>
    <w:locked/>
    <w:rPr>
      <w:rFonts w:cs="Times New Roman"/>
      <w:sz w:val="28"/>
      <w:szCs w:val="28"/>
      <w:lang w:val="en-US" w:eastAsia="ru-RU"/>
    </w:rPr>
  </w:style>
  <w:style w:type="table" w:styleId="a5">
    <w:name w:val="Table Grid"/>
    <w:basedOn w:val="a1"/>
    <w:uiPriority w:val="39"/>
    <w:rsid w:val="00DC1A08"/>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w:basedOn w:val="a"/>
    <w:uiPriority w:val="99"/>
    <w:rsid w:val="00A11744"/>
    <w:pPr>
      <w:spacing w:after="60" w:line="220" w:lineRule="exact"/>
      <w:ind w:firstLine="284"/>
      <w:jc w:val="both"/>
    </w:pPr>
    <w:rPr>
      <w:sz w:val="20"/>
      <w:szCs w:val="20"/>
      <w:lang w:val="uk-UA"/>
    </w:rPr>
  </w:style>
  <w:style w:type="paragraph" w:styleId="a6">
    <w:name w:val="header"/>
    <w:basedOn w:val="a"/>
    <w:link w:val="a7"/>
    <w:uiPriority w:val="99"/>
    <w:rsid w:val="002D212F"/>
    <w:pPr>
      <w:tabs>
        <w:tab w:val="center" w:pos="4819"/>
        <w:tab w:val="right" w:pos="9639"/>
      </w:tabs>
    </w:pPr>
  </w:style>
  <w:style w:type="character" w:customStyle="1" w:styleId="a7">
    <w:name w:val="Верхній колонтитул Знак"/>
    <w:basedOn w:val="a0"/>
    <w:link w:val="a6"/>
    <w:uiPriority w:val="99"/>
    <w:semiHidden/>
    <w:locked/>
    <w:rPr>
      <w:rFonts w:cs="Times New Roman"/>
      <w:sz w:val="28"/>
      <w:szCs w:val="28"/>
      <w:lang w:val="en-US" w:eastAsia="ru-RU"/>
    </w:rPr>
  </w:style>
  <w:style w:type="character" w:styleId="a8">
    <w:name w:val="page number"/>
    <w:basedOn w:val="a0"/>
    <w:uiPriority w:val="99"/>
    <w:rsid w:val="002D21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3385">
      <w:marLeft w:val="0"/>
      <w:marRight w:val="0"/>
      <w:marTop w:val="0"/>
      <w:marBottom w:val="0"/>
      <w:divBdr>
        <w:top w:val="none" w:sz="0" w:space="0" w:color="auto"/>
        <w:left w:val="none" w:sz="0" w:space="0" w:color="auto"/>
        <w:bottom w:val="none" w:sz="0" w:space="0" w:color="auto"/>
        <w:right w:val="none" w:sz="0" w:space="0" w:color="auto"/>
      </w:divBdr>
    </w:div>
    <w:div w:id="470293386">
      <w:marLeft w:val="0"/>
      <w:marRight w:val="0"/>
      <w:marTop w:val="0"/>
      <w:marBottom w:val="0"/>
      <w:divBdr>
        <w:top w:val="none" w:sz="0" w:space="0" w:color="auto"/>
        <w:left w:val="none" w:sz="0" w:space="0" w:color="auto"/>
        <w:bottom w:val="none" w:sz="0" w:space="0" w:color="auto"/>
        <w:right w:val="none" w:sz="0" w:space="0" w:color="auto"/>
      </w:divBdr>
    </w:div>
    <w:div w:id="470293387">
      <w:marLeft w:val="0"/>
      <w:marRight w:val="0"/>
      <w:marTop w:val="0"/>
      <w:marBottom w:val="0"/>
      <w:divBdr>
        <w:top w:val="none" w:sz="0" w:space="0" w:color="auto"/>
        <w:left w:val="none" w:sz="0" w:space="0" w:color="auto"/>
        <w:bottom w:val="none" w:sz="0" w:space="0" w:color="auto"/>
        <w:right w:val="none" w:sz="0" w:space="0" w:color="auto"/>
      </w:divBdr>
    </w:div>
    <w:div w:id="470293388">
      <w:marLeft w:val="0"/>
      <w:marRight w:val="0"/>
      <w:marTop w:val="0"/>
      <w:marBottom w:val="0"/>
      <w:divBdr>
        <w:top w:val="none" w:sz="0" w:space="0" w:color="auto"/>
        <w:left w:val="none" w:sz="0" w:space="0" w:color="auto"/>
        <w:bottom w:val="none" w:sz="0" w:space="0" w:color="auto"/>
        <w:right w:val="none" w:sz="0" w:space="0" w:color="auto"/>
      </w:divBdr>
    </w:div>
    <w:div w:id="470293389">
      <w:marLeft w:val="0"/>
      <w:marRight w:val="0"/>
      <w:marTop w:val="0"/>
      <w:marBottom w:val="0"/>
      <w:divBdr>
        <w:top w:val="none" w:sz="0" w:space="0" w:color="auto"/>
        <w:left w:val="none" w:sz="0" w:space="0" w:color="auto"/>
        <w:bottom w:val="none" w:sz="0" w:space="0" w:color="auto"/>
        <w:right w:val="none" w:sz="0" w:space="0" w:color="auto"/>
      </w:divBdr>
    </w:div>
    <w:div w:id="470293390">
      <w:marLeft w:val="0"/>
      <w:marRight w:val="0"/>
      <w:marTop w:val="0"/>
      <w:marBottom w:val="0"/>
      <w:divBdr>
        <w:top w:val="none" w:sz="0" w:space="0" w:color="auto"/>
        <w:left w:val="none" w:sz="0" w:space="0" w:color="auto"/>
        <w:bottom w:val="none" w:sz="0" w:space="0" w:color="auto"/>
        <w:right w:val="none" w:sz="0" w:space="0" w:color="auto"/>
      </w:divBdr>
    </w:div>
    <w:div w:id="470293391">
      <w:marLeft w:val="0"/>
      <w:marRight w:val="0"/>
      <w:marTop w:val="0"/>
      <w:marBottom w:val="0"/>
      <w:divBdr>
        <w:top w:val="none" w:sz="0" w:space="0" w:color="auto"/>
        <w:left w:val="none" w:sz="0" w:space="0" w:color="auto"/>
        <w:bottom w:val="none" w:sz="0" w:space="0" w:color="auto"/>
        <w:right w:val="none" w:sz="0" w:space="0" w:color="auto"/>
      </w:divBdr>
    </w:div>
    <w:div w:id="470293392">
      <w:marLeft w:val="0"/>
      <w:marRight w:val="0"/>
      <w:marTop w:val="0"/>
      <w:marBottom w:val="0"/>
      <w:divBdr>
        <w:top w:val="none" w:sz="0" w:space="0" w:color="auto"/>
        <w:left w:val="none" w:sz="0" w:space="0" w:color="auto"/>
        <w:bottom w:val="none" w:sz="0" w:space="0" w:color="auto"/>
        <w:right w:val="none" w:sz="0" w:space="0" w:color="auto"/>
      </w:divBdr>
    </w:div>
    <w:div w:id="470293393">
      <w:marLeft w:val="0"/>
      <w:marRight w:val="0"/>
      <w:marTop w:val="0"/>
      <w:marBottom w:val="0"/>
      <w:divBdr>
        <w:top w:val="none" w:sz="0" w:space="0" w:color="auto"/>
        <w:left w:val="none" w:sz="0" w:space="0" w:color="auto"/>
        <w:bottom w:val="none" w:sz="0" w:space="0" w:color="auto"/>
        <w:right w:val="none" w:sz="0" w:space="0" w:color="auto"/>
      </w:divBdr>
    </w:div>
    <w:div w:id="4702933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08F1F-22FE-4A73-8243-96FDA5C7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4640</Words>
  <Characters>2646</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Verkhovna Rada</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Олена Миколаївна Коляда</cp:lastModifiedBy>
  <cp:revision>2</cp:revision>
  <cp:lastPrinted>2013-10-21T14:41:00Z</cp:lastPrinted>
  <dcterms:created xsi:type="dcterms:W3CDTF">2020-02-20T09:20:00Z</dcterms:created>
  <dcterms:modified xsi:type="dcterms:W3CDTF">2020-02-20T09:20:00Z</dcterms:modified>
</cp:coreProperties>
</file>