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991" w:rsidRDefault="0082063A" w:rsidP="006E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923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6E3991" w:rsidRDefault="0082063A" w:rsidP="006E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552923">
        <w:rPr>
          <w:rFonts w:ascii="Times New Roman" w:hAnsi="Times New Roman" w:cs="Times New Roman"/>
          <w:b/>
          <w:sz w:val="28"/>
          <w:szCs w:val="28"/>
        </w:rPr>
        <w:t>проекту Закону України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9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</w:t>
      </w:r>
      <w:r w:rsidR="006E3991" w:rsidRPr="002020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внесення змін до деяких </w:t>
      </w:r>
    </w:p>
    <w:p w:rsidR="006E3991" w:rsidRDefault="006E3991" w:rsidP="006E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2020DE">
        <w:rPr>
          <w:rFonts w:ascii="Times New Roman" w:hAnsi="Times New Roman" w:cs="Times New Roman"/>
          <w:b/>
          <w:sz w:val="28"/>
          <w:szCs w:val="28"/>
          <w:lang w:eastAsia="uk-UA"/>
        </w:rPr>
        <w:t>законодавчих актів України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020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(щодо упорядкування умов </w:t>
      </w:r>
    </w:p>
    <w:p w:rsidR="0082063A" w:rsidRPr="00552923" w:rsidRDefault="006E3991" w:rsidP="006E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0DE">
        <w:rPr>
          <w:rStyle w:val="rvts0"/>
          <w:rFonts w:ascii="Times New Roman" w:hAnsi="Times New Roman" w:cs="Times New Roman"/>
          <w:b/>
          <w:sz w:val="28"/>
          <w:szCs w:val="28"/>
        </w:rPr>
        <w:t>грошового забезпечення</w:t>
      </w:r>
      <w:r>
        <w:rPr>
          <w:rStyle w:val="rvts0"/>
          <w:rFonts w:ascii="Times New Roman" w:hAnsi="Times New Roman" w:cs="Times New Roman"/>
          <w:b/>
          <w:sz w:val="28"/>
          <w:szCs w:val="28"/>
        </w:rPr>
        <w:t xml:space="preserve"> </w:t>
      </w:r>
      <w:r w:rsidRPr="002020DE">
        <w:rPr>
          <w:rStyle w:val="rvts0"/>
          <w:rFonts w:ascii="Times New Roman" w:hAnsi="Times New Roman" w:cs="Times New Roman"/>
          <w:b/>
          <w:sz w:val="28"/>
          <w:szCs w:val="28"/>
        </w:rPr>
        <w:t>окремих категорій осіб</w:t>
      </w:r>
      <w:r w:rsidRPr="002020DE">
        <w:rPr>
          <w:rStyle w:val="rvts0"/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82063A" w:rsidRPr="00552923">
        <w:rPr>
          <w:rStyle w:val="rvts0"/>
          <w:rFonts w:ascii="Times New Roman" w:hAnsi="Times New Roman" w:cs="Times New Roman"/>
          <w:b/>
          <w:sz w:val="28"/>
          <w:szCs w:val="28"/>
        </w:rPr>
        <w:t>»</w:t>
      </w:r>
    </w:p>
    <w:p w:rsidR="0082063A" w:rsidRDefault="0082063A" w:rsidP="0082063A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63"/>
        <w:gridCol w:w="7563"/>
      </w:tblGrid>
      <w:tr w:rsidR="006E3991" w:rsidTr="009D3402">
        <w:tc>
          <w:tcPr>
            <w:tcW w:w="5000" w:type="pct"/>
            <w:gridSpan w:val="2"/>
          </w:tcPr>
          <w:p w:rsidR="006E3991" w:rsidRDefault="006E3991" w:rsidP="006E3991">
            <w:pPr>
              <w:jc w:val="center"/>
              <w:rPr>
                <w:b/>
                <w:sz w:val="24"/>
                <w:szCs w:val="24"/>
              </w:rPr>
            </w:pPr>
            <w:r w:rsidRPr="006E3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Закон України «Про управління об’єктами державної власності»</w:t>
            </w:r>
          </w:p>
        </w:tc>
      </w:tr>
      <w:tr w:rsidR="0082063A" w:rsidRPr="006E3991" w:rsidTr="009D3402">
        <w:tc>
          <w:tcPr>
            <w:tcW w:w="2500" w:type="pct"/>
          </w:tcPr>
          <w:p w:rsidR="0082063A" w:rsidRPr="006E3991" w:rsidRDefault="0082063A" w:rsidP="00887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991">
              <w:rPr>
                <w:rFonts w:ascii="Times New Roman" w:hAnsi="Times New Roman" w:cs="Times New Roman"/>
                <w:b/>
                <w:sz w:val="24"/>
                <w:szCs w:val="24"/>
              </w:rPr>
              <w:t>Чинна редакція</w:t>
            </w:r>
          </w:p>
        </w:tc>
        <w:tc>
          <w:tcPr>
            <w:tcW w:w="2500" w:type="pct"/>
          </w:tcPr>
          <w:p w:rsidR="0082063A" w:rsidRPr="006E3991" w:rsidRDefault="0082063A" w:rsidP="00887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991">
              <w:rPr>
                <w:rFonts w:ascii="Times New Roman" w:hAnsi="Times New Roman" w:cs="Times New Roman"/>
                <w:b/>
                <w:sz w:val="24"/>
                <w:szCs w:val="24"/>
              </w:rPr>
              <w:t>Пропонована редакція</w:t>
            </w:r>
          </w:p>
        </w:tc>
      </w:tr>
      <w:tr w:rsidR="0082063A" w:rsidTr="009D3402">
        <w:tc>
          <w:tcPr>
            <w:tcW w:w="2500" w:type="pct"/>
          </w:tcPr>
          <w:p w:rsidR="0082063A" w:rsidRDefault="0082063A" w:rsidP="00887A51">
            <w:pPr>
              <w:pStyle w:val="rvps2"/>
            </w:pPr>
            <w:r>
              <w:rPr>
                <w:rStyle w:val="rvts9"/>
              </w:rPr>
              <w:t>Стаття 14.</w:t>
            </w:r>
            <w:r>
              <w:t xml:space="preserve"> </w:t>
            </w:r>
            <w:r w:rsidRPr="00257974">
              <w:rPr>
                <w:b/>
              </w:rPr>
              <w:t>Винагорода та страхування відповідальності</w:t>
            </w:r>
            <w:r>
              <w:t xml:space="preserve"> керівників і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</w:t>
            </w:r>
          </w:p>
          <w:p w:rsidR="0082063A" w:rsidRDefault="0082063A" w:rsidP="00887A51">
            <w:pPr>
              <w:pStyle w:val="rvps2"/>
            </w:pPr>
            <w:bookmarkStart w:id="0" w:name="n475"/>
            <w:bookmarkEnd w:id="0"/>
            <w:r>
              <w:t>1. За рішенням наглядової ради (у разі її утворення) або органу, уповноваженого управляти об’єктами державної власності, керівникам державних унітарних підприємств та господарських товариств, у статутному капіталі яких більше 50 відсотків акцій (часток) належать державі, може виплачуватися винагорода за результатами фінансово-господарської діяльності цих державних унітарних підприємств або господарських товариств. Порядок визначення розміру та умови виплати винагороди визначаються Кабінетом Міністрів України.</w:t>
            </w:r>
          </w:p>
          <w:p w:rsidR="0082063A" w:rsidRDefault="0082063A" w:rsidP="00887A51">
            <w:pPr>
              <w:pStyle w:val="rvps2"/>
            </w:pPr>
            <w:bookmarkStart w:id="1" w:name="n476"/>
            <w:bookmarkEnd w:id="1"/>
            <w:r>
              <w:t xml:space="preserve">2. Члени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мають право на оплату своєї діяльності та компенсацію витрат, пов’язаних з виконанням своїх функцій, за рахунок такого державного унітарного підприємства або господарського товариства. </w:t>
            </w:r>
            <w:hyperlink r:id="rId7" w:anchor="n8" w:tgtFrame="_blank" w:history="1">
              <w:r w:rsidRPr="00257974">
                <w:rPr>
                  <w:rStyle w:val="a4"/>
                  <w:color w:val="auto"/>
                  <w:u w:val="none"/>
                </w:rPr>
                <w:t>Порядок</w:t>
              </w:r>
            </w:hyperlink>
            <w:r>
              <w:t xml:space="preserve"> визначення умов оплати послуг членів наглядових рад встановлюється Кабінетом Міністрів України.</w:t>
            </w:r>
          </w:p>
          <w:p w:rsidR="0082063A" w:rsidRDefault="0082063A" w:rsidP="00887A51">
            <w:pPr>
              <w:pStyle w:val="rvps2"/>
            </w:pPr>
            <w:bookmarkStart w:id="2" w:name="n477"/>
            <w:bookmarkEnd w:id="2"/>
          </w:p>
          <w:p w:rsidR="0082063A" w:rsidRDefault="0082063A" w:rsidP="00887A51">
            <w:pPr>
              <w:pStyle w:val="rvps2"/>
            </w:pPr>
          </w:p>
          <w:p w:rsidR="0082063A" w:rsidRDefault="0082063A" w:rsidP="00887A51">
            <w:pPr>
              <w:pStyle w:val="rvps2"/>
            </w:pPr>
          </w:p>
          <w:p w:rsidR="0082063A" w:rsidRDefault="0082063A" w:rsidP="00887A51">
            <w:pPr>
              <w:pStyle w:val="rvps2"/>
            </w:pPr>
          </w:p>
          <w:p w:rsidR="0082063A" w:rsidRDefault="0082063A" w:rsidP="00887A51">
            <w:pPr>
              <w:pStyle w:val="rvps2"/>
            </w:pPr>
          </w:p>
          <w:p w:rsidR="0082063A" w:rsidRDefault="0082063A" w:rsidP="00887A51">
            <w:pPr>
              <w:pStyle w:val="rvps2"/>
            </w:pPr>
            <w:r>
              <w:t xml:space="preserve">3. Відповідальність керівників та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за збитки, завдані товариству їхніми діями (бездіяльністю) під час виконання своїх повноважень, може бути застрахована у </w:t>
            </w:r>
            <w:hyperlink r:id="rId8" w:anchor="n8" w:tgtFrame="_blank" w:history="1">
              <w:r w:rsidRPr="00C33299">
                <w:rPr>
                  <w:rStyle w:val="a4"/>
                  <w:color w:val="auto"/>
                  <w:u w:val="none"/>
                </w:rPr>
                <w:t>порядку</w:t>
              </w:r>
            </w:hyperlink>
            <w:r>
              <w:t xml:space="preserve"> та випадках, визначених Кабінетом Міністрів України.</w:t>
            </w:r>
          </w:p>
        </w:tc>
        <w:tc>
          <w:tcPr>
            <w:tcW w:w="2500" w:type="pct"/>
          </w:tcPr>
          <w:p w:rsidR="0082063A" w:rsidRPr="00257974" w:rsidRDefault="0082063A" w:rsidP="00887A51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23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Стаття 14. </w:t>
            </w:r>
            <w:r w:rsidRPr="00257974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Умови грошового забезпечення</w:t>
            </w:r>
            <w:r w:rsidRPr="00552923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 керівників та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</w:t>
            </w:r>
            <w:r w:rsidRPr="00257974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та страхування їх відповідальності</w:t>
            </w:r>
          </w:p>
          <w:p w:rsidR="0082063A" w:rsidRPr="00552923" w:rsidRDefault="0082063A" w:rsidP="00887A51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r w:rsidRPr="0055292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Умови грошового забезпечення керівників та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повинні забезпечувати достатні матеріальні умови для належного виконання ними </w:t>
            </w:r>
            <w:r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покладених на ни</w:t>
            </w:r>
            <w:r w:rsidRPr="0055292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х обов’язків з урахуванням специфіки, інтенсивності та особливого характеру роботи, забезпечувати добір на відповідні посади висококваліфікованих кадрів, стимулювати досягнення високих результатів у трудовій діяльності.</w:t>
            </w:r>
          </w:p>
          <w:p w:rsidR="0082063A" w:rsidRPr="00552923" w:rsidRDefault="009B5B80" w:rsidP="00887A51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r w:rsidRPr="009B5B80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Можуть бути встановлені такі максимальні</w:t>
            </w:r>
            <w:r w:rsidR="0082063A" w:rsidRPr="0055292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 посадові оклади керівників та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відповідно до розміру прожиткового мінімуму, встановленого для працездатних осіб на 1 січня календарного року:</w:t>
            </w:r>
          </w:p>
          <w:p w:rsidR="0082063A" w:rsidRPr="00552923" w:rsidRDefault="0082063A" w:rsidP="00887A51">
            <w:pPr>
              <w:pStyle w:val="a5"/>
              <w:tabs>
                <w:tab w:val="left" w:pos="993"/>
              </w:tabs>
              <w:ind w:left="0" w:firstLine="709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r w:rsidRPr="0055292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керівник – </w:t>
            </w:r>
            <w:r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5292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0;</w:t>
            </w:r>
          </w:p>
          <w:p w:rsidR="0082063A" w:rsidRPr="00552923" w:rsidRDefault="0082063A" w:rsidP="00887A51">
            <w:pPr>
              <w:pStyle w:val="rvps2"/>
              <w:tabs>
                <w:tab w:val="left" w:pos="993"/>
              </w:tabs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r w:rsidRPr="00552923">
              <w:rPr>
                <w:b/>
              </w:rPr>
              <w:t xml:space="preserve">перший заступник, заступник керівника – </w:t>
            </w:r>
            <w:r>
              <w:rPr>
                <w:b/>
              </w:rPr>
              <w:t>85</w:t>
            </w:r>
            <w:r w:rsidRPr="00552923">
              <w:rPr>
                <w:b/>
              </w:rPr>
              <w:t>;</w:t>
            </w:r>
          </w:p>
          <w:p w:rsidR="0082063A" w:rsidRDefault="0082063A" w:rsidP="00887A51">
            <w:pPr>
              <w:pStyle w:val="rvps2"/>
              <w:tabs>
                <w:tab w:val="left" w:pos="993"/>
              </w:tabs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bookmarkStart w:id="3" w:name="n583"/>
            <w:bookmarkEnd w:id="3"/>
            <w:r w:rsidRPr="00552923">
              <w:rPr>
                <w:rStyle w:val="rvts0"/>
                <w:b/>
              </w:rPr>
              <w:t xml:space="preserve">член наглядової ради </w:t>
            </w:r>
            <w:r w:rsidRPr="00552923">
              <w:rPr>
                <w:b/>
              </w:rPr>
              <w:t xml:space="preserve">– </w:t>
            </w:r>
            <w:r>
              <w:rPr>
                <w:b/>
              </w:rPr>
              <w:t>65</w:t>
            </w:r>
            <w:bookmarkStart w:id="4" w:name="n584"/>
            <w:bookmarkEnd w:id="4"/>
            <w:r w:rsidRPr="00552923">
              <w:rPr>
                <w:b/>
              </w:rPr>
              <w:t>.</w:t>
            </w:r>
          </w:p>
          <w:p w:rsidR="0082063A" w:rsidRPr="00552923" w:rsidRDefault="0082063A" w:rsidP="00887A51">
            <w:pPr>
              <w:pStyle w:val="rvps2"/>
              <w:tabs>
                <w:tab w:val="left" w:pos="993"/>
              </w:tabs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r w:rsidRPr="00A006B3">
              <w:rPr>
                <w:rStyle w:val="rvts0"/>
                <w:b/>
              </w:rPr>
              <w:t xml:space="preserve">Розмір премії керівників, перших заступників і заступників керівників та членів наглядових рад державних унітарних підприємств та господарських товариств, у статутному капіталі </w:t>
            </w:r>
            <w:r w:rsidRPr="00A006B3">
              <w:rPr>
                <w:rStyle w:val="rvts0"/>
                <w:b/>
              </w:rPr>
              <w:lastRenderedPageBreak/>
              <w:t xml:space="preserve">яких більше 50 відсотків акцій (часток) належать державі, не може перевищувати 10 відсотків </w:t>
            </w:r>
            <w:r w:rsidR="009B5B80">
              <w:rPr>
                <w:rStyle w:val="rvts0"/>
                <w:b/>
              </w:rPr>
              <w:t xml:space="preserve">встановленого </w:t>
            </w:r>
            <w:r w:rsidRPr="00A006B3">
              <w:rPr>
                <w:rStyle w:val="rvts0"/>
                <w:b/>
              </w:rPr>
              <w:t>посадового окладу</w:t>
            </w:r>
            <w:r>
              <w:rPr>
                <w:rStyle w:val="rvts0"/>
                <w:sz w:val="28"/>
                <w:szCs w:val="28"/>
              </w:rPr>
              <w:t>.</w:t>
            </w:r>
          </w:p>
          <w:p w:rsidR="0082063A" w:rsidRPr="00552923" w:rsidRDefault="0082063A" w:rsidP="00887A51">
            <w:pPr>
              <w:pStyle w:val="rvps2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/>
              <w:ind w:left="0" w:firstLine="35"/>
              <w:jc w:val="both"/>
              <w:rPr>
                <w:b/>
              </w:rPr>
            </w:pPr>
            <w:r w:rsidRPr="00552923">
              <w:rPr>
                <w:rStyle w:val="rvts0"/>
                <w:b/>
              </w:rPr>
              <w:t>Керівникам та членам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відповідно до законодавства виплачуються також</w:t>
            </w:r>
            <w:r w:rsidRPr="00552923">
              <w:rPr>
                <w:b/>
              </w:rPr>
              <w:t xml:space="preserve"> доплати за вислугу років, </w:t>
            </w:r>
            <w:bookmarkStart w:id="5" w:name="n577"/>
            <w:bookmarkEnd w:id="5"/>
            <w:r w:rsidRPr="00552923">
              <w:rPr>
                <w:b/>
              </w:rPr>
              <w:t xml:space="preserve">за науковий ступінь та </w:t>
            </w:r>
            <w:bookmarkStart w:id="6" w:name="n578"/>
            <w:bookmarkEnd w:id="6"/>
            <w:r w:rsidRPr="00552923">
              <w:rPr>
                <w:b/>
              </w:rPr>
              <w:t>за роботу, яка передбачає доступ до державної таємниці. Розміри відповідних доплат установлюються Кабінетом Міністрів України.</w:t>
            </w:r>
          </w:p>
          <w:p w:rsidR="0082063A" w:rsidRPr="00552923" w:rsidRDefault="0082063A" w:rsidP="00887A51">
            <w:pPr>
              <w:pStyle w:val="rvps2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rStyle w:val="rvts0"/>
              </w:rPr>
            </w:pPr>
            <w:r w:rsidRPr="00552923">
              <w:rPr>
                <w:rStyle w:val="rvts0"/>
              </w:rPr>
              <w:t xml:space="preserve">Відповідальність керівників та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 за збитки, завдані товариству їхніми діями (бездіяльністю) під час виконання своїх повноважень, може бути застрахована у </w:t>
            </w:r>
            <w:hyperlink r:id="rId9" w:anchor="n8" w:tgtFrame="_blank" w:history="1">
              <w:r w:rsidRPr="00552923">
                <w:rPr>
                  <w:rStyle w:val="a4"/>
                  <w:color w:val="auto"/>
                  <w:u w:val="none"/>
                </w:rPr>
                <w:t>порядку</w:t>
              </w:r>
            </w:hyperlink>
            <w:r w:rsidRPr="00552923">
              <w:rPr>
                <w:rStyle w:val="rvts0"/>
              </w:rPr>
              <w:t xml:space="preserve"> та випадках, визначених Кабінетом Міністрів України.</w:t>
            </w:r>
          </w:p>
          <w:p w:rsidR="0082063A" w:rsidRDefault="0082063A" w:rsidP="00887A51"/>
        </w:tc>
      </w:tr>
      <w:tr w:rsidR="00A901D2" w:rsidTr="009D3402">
        <w:tc>
          <w:tcPr>
            <w:tcW w:w="5000" w:type="pct"/>
            <w:gridSpan w:val="2"/>
          </w:tcPr>
          <w:p w:rsidR="00A901D2" w:rsidRDefault="00A901D2" w:rsidP="001F26B5">
            <w:pPr>
              <w:jc w:val="center"/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</w:pPr>
            <w:r w:rsidRPr="00262837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 України «</w:t>
            </w:r>
            <w:r w:rsidRPr="00262837"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  <w:t>Про Кабінет Міністрів України»</w:t>
            </w:r>
          </w:p>
          <w:p w:rsidR="00815CF3" w:rsidRPr="00262837" w:rsidRDefault="00815CF3" w:rsidP="001F26B5">
            <w:pPr>
              <w:jc w:val="center"/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01D2" w:rsidTr="009D3402">
        <w:tc>
          <w:tcPr>
            <w:tcW w:w="2500" w:type="pct"/>
          </w:tcPr>
          <w:p w:rsidR="00815CF3" w:rsidRP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 53. Умови оплати праці та іншого забезпечення Прем’єр-міністра України</w:t>
            </w:r>
          </w:p>
          <w:p w:rsidR="00815CF3" w:rsidRP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Умови оплати праці Прем’єр-міністра України, його транспортного, медичного та іншого забезпечення на час виконання Прем’єр-міністром України своїх повноважень визначаються Кабінетом Міністрів України.</w:t>
            </w: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P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 54. Умови оплати праці та відпустки членів Кабінету Міністрів України</w:t>
            </w:r>
          </w:p>
          <w:p w:rsidR="00815CF3" w:rsidRPr="00815CF3" w:rsidRDefault="00815CF3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Умови оплати праці членів Кабінету Міністрів України визначаються відповідно до законодавства.</w:t>
            </w:r>
          </w:p>
          <w:p w:rsidR="007C12EC" w:rsidRDefault="007C12EC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C12EC" w:rsidRDefault="007C12EC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C12EC" w:rsidRDefault="007C12EC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C12EC" w:rsidRDefault="007C12EC" w:rsidP="00815C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15CF3" w:rsidRDefault="00815CF3" w:rsidP="009D3402">
            <w:pPr>
              <w:spacing w:before="100" w:beforeAutospacing="1" w:after="100" w:afterAutospacing="1"/>
              <w:rPr>
                <w:rStyle w:val="rvts23"/>
                <w:rFonts w:ascii="Times New Roman" w:hAnsi="Times New Roman" w:cs="Times New Roman"/>
                <w:sz w:val="28"/>
                <w:szCs w:val="28"/>
              </w:rPr>
            </w:pPr>
            <w:r w:rsidRPr="00815C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Члени Кабінету Міністрів України мають право виключно на щорічну відпустку тривалістю тридцять календарних днів.</w:t>
            </w:r>
          </w:p>
        </w:tc>
        <w:tc>
          <w:tcPr>
            <w:tcW w:w="2500" w:type="pct"/>
          </w:tcPr>
          <w:p w:rsidR="00A901D2" w:rsidRPr="005A1C5A" w:rsidRDefault="00A901D2" w:rsidP="00A901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Стаття 53.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Умови оплати праці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іншого забезпечення Прем’єр-міністра України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 Першого віце-прем’єр-міністра, віце-прем’єр-міністрів України та їх відпустки</w:t>
            </w:r>
          </w:p>
          <w:p w:rsidR="00A901D2" w:rsidRPr="00815CF3" w:rsidRDefault="00A901D2" w:rsidP="00262837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n445"/>
            <w:bookmarkEnd w:id="7"/>
            <w:r w:rsidRPr="00815CF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Установлюються такі посадові оклади, відповідно до розміру прожиткового мінімуму, встановленого для працездатних осіб на 1 січня календарного року:</w:t>
            </w:r>
          </w:p>
          <w:p w:rsidR="00A901D2" w:rsidRPr="00815CF3" w:rsidRDefault="00A901D2" w:rsidP="00262837">
            <w:pPr>
              <w:pStyle w:val="a5"/>
              <w:tabs>
                <w:tab w:val="left" w:pos="318"/>
              </w:tabs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Прем’єр-міністра України – </w:t>
            </w:r>
            <w:r w:rsid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12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;</w:t>
            </w:r>
          </w:p>
          <w:p w:rsidR="00A901D2" w:rsidRPr="00815CF3" w:rsidRDefault="00A901D2" w:rsidP="00262837">
            <w:pPr>
              <w:pStyle w:val="a5"/>
              <w:tabs>
                <w:tab w:val="left" w:pos="318"/>
              </w:tabs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Першого віце-прем’єр-міністра України – </w:t>
            </w:r>
            <w:r w:rsid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11,5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;</w:t>
            </w:r>
          </w:p>
          <w:p w:rsidR="00A901D2" w:rsidRPr="00815CF3" w:rsidRDefault="00A901D2" w:rsidP="00262837">
            <w:pPr>
              <w:pStyle w:val="a5"/>
              <w:tabs>
                <w:tab w:val="left" w:pos="318"/>
              </w:tabs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Віце-прем’єр-міністра України – </w:t>
            </w:r>
            <w:r w:rsid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  <w:p w:rsidR="00A901D2" w:rsidRPr="00815CF3" w:rsidRDefault="00A901D2" w:rsidP="00262837">
            <w:pPr>
              <w:pStyle w:val="rvps2"/>
              <w:tabs>
                <w:tab w:val="left" w:pos="318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815CF3">
              <w:rPr>
                <w:rStyle w:val="rvts0"/>
                <w:b/>
              </w:rPr>
              <w:t xml:space="preserve">Розмір щомісячної премії </w:t>
            </w:r>
            <w:r w:rsidRPr="005A1C5A">
              <w:rPr>
                <w:b/>
              </w:rPr>
              <w:t>Прем’єр-міністра України</w:t>
            </w:r>
            <w:r w:rsidRPr="00815CF3">
              <w:rPr>
                <w:b/>
              </w:rPr>
              <w:t>, Першого віце-прем’єр-міністра, віце-прем’єр-міністрів України</w:t>
            </w:r>
            <w:r w:rsidRPr="00815CF3">
              <w:rPr>
                <w:rStyle w:val="rvts0"/>
                <w:b/>
              </w:rPr>
              <w:t xml:space="preserve"> не може перевищувати 10 відсотків посадового окладу.</w:t>
            </w:r>
          </w:p>
          <w:p w:rsidR="00A901D2" w:rsidRPr="00A901D2" w:rsidRDefault="00A901D2" w:rsidP="00A901D2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2.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Прем’єр-міністр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України</w:t>
            </w:r>
            <w:r w:rsidRPr="0081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 Першому віце-прем’єр-міністру, віце-прем’єр-міністрам України</w:t>
            </w:r>
            <w:r w:rsidRPr="00815CF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 відповідно до законодавства </w:t>
            </w:r>
            <w:r w:rsidRPr="00815CF3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виплачуються також</w:t>
            </w:r>
            <w:r w:rsidRPr="00815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доплати за вислугу років, за науковий ступінь та за роботу, яка передбачає доступ до державної таємниці. Розміри відповідних доплат установлюються Кабінетом Міністрів України.</w:t>
            </w:r>
          </w:p>
          <w:p w:rsidR="00A901D2" w:rsidRPr="00A901D2" w:rsidRDefault="00A901D2" w:rsidP="00A901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 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транспортного, медичного та іншого забезпечення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Прем’єр-міністра України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Першого віце-прем’єр-міністра, віце-прем’єр-міністрів України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визначаються Кабінетом Міністрів України.</w:t>
            </w:r>
          </w:p>
          <w:p w:rsidR="00A901D2" w:rsidRPr="007C12EC" w:rsidRDefault="00A901D2" w:rsidP="00A901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4.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Прем’єр-міністра України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 Першого віце-прем’єр-міністра, віце-прем’єр-міністрів України</w:t>
            </w: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мають право виключно на щорічну відпустку тривалістю тридцять календарних днів</w:t>
            </w:r>
            <w:r w:rsidR="007C12EC"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  <w:p w:rsidR="00815CF3" w:rsidRPr="005A1C5A" w:rsidRDefault="00815CF3" w:rsidP="00A901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901D2" w:rsidRPr="005A1C5A" w:rsidRDefault="00A901D2" w:rsidP="00A901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446"/>
            <w:bookmarkEnd w:id="8"/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 54.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Умови оплати праці та відпустки 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інших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членів Кабінету Міністрів України</w:t>
            </w:r>
          </w:p>
          <w:p w:rsidR="00A901D2" w:rsidRPr="007C12EC" w:rsidRDefault="00A901D2" w:rsidP="00262837">
            <w:pPr>
              <w:pStyle w:val="a5"/>
              <w:numPr>
                <w:ilvl w:val="0"/>
                <w:numId w:val="3"/>
              </w:numPr>
              <w:tabs>
                <w:tab w:val="left" w:pos="176"/>
              </w:tabs>
              <w:ind w:left="0" w:firstLine="0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n447"/>
            <w:bookmarkEnd w:id="9"/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Установлюються такі посадові оклади, відповідно до розміру прожиткового мінімуму, встановленого для працездатних осіб на 1 січня календарного року для 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інших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членів Кабінету Міністрів України</w:t>
            </w: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9B5B80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10,5</w:t>
            </w: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901D2" w:rsidRPr="007C12EC" w:rsidRDefault="00A901D2" w:rsidP="00262837">
            <w:pPr>
              <w:pStyle w:val="a5"/>
              <w:tabs>
                <w:tab w:val="left" w:pos="17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Розмір щомісячної премії 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інших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членів Кабінету Міністрів України</w:t>
            </w: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 xml:space="preserve"> не може перевищувати 10 відсотків посадового окладу.</w:t>
            </w:r>
          </w:p>
          <w:p w:rsidR="00A901D2" w:rsidRPr="005A1C5A" w:rsidRDefault="00A901D2" w:rsidP="00262837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2. Іншим 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</w:t>
            </w:r>
            <w:r w:rsidRPr="007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ам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Кабінету Міністрів України</w:t>
            </w:r>
            <w:r w:rsidRPr="007C12E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, відповідно до законодавства виплачуються також</w:t>
            </w:r>
            <w:r w:rsidRPr="007C1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доплати за вислугу років, за науковий ступінь та за роботу, яка передбачає доступ до державної таємниці. Розміри відповідних доплат установлюються Кабінетом Міністрів України</w:t>
            </w:r>
            <w:r w:rsidRPr="005A1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  <w:p w:rsidR="00A901D2" w:rsidRPr="00A901D2" w:rsidRDefault="00A901D2" w:rsidP="00A901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" w:name="n448"/>
            <w:bookmarkEnd w:id="10"/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Інші 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Кабінету Міністрів України</w:t>
            </w:r>
            <w:r w:rsidRPr="00A901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1C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мають право виключно на щорічну відпустку тривалістю тридцять календарних днів.</w:t>
            </w:r>
          </w:p>
          <w:p w:rsidR="00A901D2" w:rsidRDefault="00A901D2" w:rsidP="0082063A">
            <w:pPr>
              <w:rPr>
                <w:rStyle w:val="rvts2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402" w:rsidTr="009D3402">
        <w:tc>
          <w:tcPr>
            <w:tcW w:w="5000" w:type="pct"/>
            <w:gridSpan w:val="2"/>
          </w:tcPr>
          <w:p w:rsidR="009D3402" w:rsidRDefault="009D3402" w:rsidP="009D3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3402" w:rsidRDefault="009D3402" w:rsidP="009D3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2BE">
              <w:rPr>
                <w:rFonts w:ascii="Times New Roman" w:hAnsi="Times New Roman" w:cs="Times New Roman"/>
                <w:b/>
                <w:sz w:val="24"/>
                <w:szCs w:val="24"/>
              </w:rPr>
              <w:t>Закон України «Про центральні органи виконавчої влади»</w:t>
            </w:r>
          </w:p>
          <w:p w:rsidR="009D3402" w:rsidRPr="00A901D2" w:rsidRDefault="009D3402" w:rsidP="009D34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3402" w:rsidTr="009D3402">
        <w:tc>
          <w:tcPr>
            <w:tcW w:w="2500" w:type="pct"/>
          </w:tcPr>
          <w:p w:rsidR="009D3402" w:rsidRPr="009B5B80" w:rsidRDefault="009D3402" w:rsidP="009D3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 26. Умови оплати праці, матеріального та побутового забезпечення державних службовців і працівників міністерств, інших центральних органів виконавчої влади</w:t>
            </w:r>
          </w:p>
          <w:p w:rsidR="009D3402" w:rsidRPr="00815CF3" w:rsidRDefault="009D3402" w:rsidP="009D3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Умови оплати праці державних службовців та працівників міністерств, інших центральних органів виконавчої влади, їх матеріального і побутового забезпечення визначаються законами України та актами Кабінету Міністрів України</w:t>
            </w:r>
          </w:p>
        </w:tc>
        <w:tc>
          <w:tcPr>
            <w:tcW w:w="2500" w:type="pct"/>
          </w:tcPr>
          <w:p w:rsidR="009D3402" w:rsidRPr="005124A0" w:rsidRDefault="009D3402" w:rsidP="009D340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Стаття 26.</w:t>
            </w:r>
            <w:r w:rsidRPr="0051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Умови оплати праці, матеріального та побутового забезпечення державних службовців і працівників міністерств, інших центральних органів виконавчої влади</w:t>
            </w:r>
          </w:p>
          <w:p w:rsidR="009D3402" w:rsidRPr="009B5B80" w:rsidRDefault="009D3402" w:rsidP="009D3402">
            <w:pPr>
              <w:pStyle w:val="a5"/>
              <w:tabs>
                <w:tab w:val="left" w:pos="993"/>
              </w:tabs>
              <w:ind w:left="0" w:firstLine="35"/>
              <w:jc w:val="both"/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n369"/>
            <w:bookmarkEnd w:id="11"/>
            <w:r w:rsidRPr="0051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1. </w:t>
            </w:r>
            <w:r w:rsidRPr="009B5B80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Установлюються такі посадові оклади, відповідно до розміру прожиткового мінімуму, встановленого для працездатних осіб на 1 січня календарного року:</w:t>
            </w:r>
          </w:p>
          <w:p w:rsidR="009D3402" w:rsidRPr="009B5B80" w:rsidRDefault="009D3402" w:rsidP="009D3402">
            <w:pPr>
              <w:pStyle w:val="a5"/>
              <w:tabs>
                <w:tab w:val="left" w:pos="993"/>
              </w:tabs>
              <w:ind w:left="0" w:firstLine="3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керівника центрального органу виконавчої влади зі спеціальним статусом (частина перша статті 24 цього Закону) – 10,5; </w:t>
            </w:r>
          </w:p>
          <w:p w:rsidR="009D3402" w:rsidRPr="009B5B80" w:rsidRDefault="009D3402" w:rsidP="009D3402">
            <w:pPr>
              <w:pStyle w:val="a5"/>
              <w:tabs>
                <w:tab w:val="left" w:pos="993"/>
              </w:tabs>
              <w:ind w:left="0" w:firstLine="3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керівника іншого центрального органу виконавчої влади (крім міністерств) – 10;</w:t>
            </w:r>
          </w:p>
          <w:p w:rsidR="009D3402" w:rsidRPr="009B5B80" w:rsidRDefault="009D3402" w:rsidP="009D3402">
            <w:pPr>
              <w:pStyle w:val="a5"/>
              <w:tabs>
                <w:tab w:val="left" w:pos="993"/>
              </w:tabs>
              <w:ind w:left="0" w:firstLine="3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першого заступника, заступника міністра, першого заступника, заступника керівника іншого центрального органу виконавчої влади – 9,5;</w:t>
            </w:r>
          </w:p>
          <w:p w:rsidR="009D3402" w:rsidRPr="009B5B80" w:rsidRDefault="009D3402" w:rsidP="009D3402">
            <w:pPr>
              <w:pStyle w:val="a5"/>
              <w:tabs>
                <w:tab w:val="left" w:pos="993"/>
              </w:tabs>
              <w:ind w:left="0" w:firstLine="3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державного секретаря міністерства – 9.</w:t>
            </w:r>
          </w:p>
          <w:p w:rsidR="009D3402" w:rsidRPr="009B5B80" w:rsidRDefault="009D3402" w:rsidP="009D3402">
            <w:pPr>
              <w:pStyle w:val="rvps2"/>
              <w:tabs>
                <w:tab w:val="left" w:pos="993"/>
              </w:tabs>
              <w:spacing w:before="0" w:beforeAutospacing="0" w:after="0" w:afterAutospacing="0"/>
              <w:ind w:firstLine="35"/>
              <w:jc w:val="both"/>
              <w:rPr>
                <w:b/>
              </w:rPr>
            </w:pPr>
            <w:r w:rsidRPr="009B5B80">
              <w:rPr>
                <w:rStyle w:val="rvts0"/>
                <w:b/>
              </w:rPr>
              <w:t>Розмір щомісячної премії не може перевищувати 10 відсотків посадового окладу.</w:t>
            </w:r>
          </w:p>
          <w:p w:rsidR="009D3402" w:rsidRPr="009B5B80" w:rsidRDefault="009D3402" w:rsidP="009D3402">
            <w:pPr>
              <w:ind w:firstLine="3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2. Особам, зазначеним у частині першій цієї статті, </w:t>
            </w:r>
            <w:r w:rsidRPr="009B5B80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відповідно до законодавства виплачуються також</w:t>
            </w:r>
            <w:r w:rsidRPr="009B5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доплати за вислугу років, за науковий ступінь та за роботу, яка передбачає доступ до державної таємниці. Розміри відповідних доплат установлюються Кабінетом Міністрів України</w:t>
            </w:r>
          </w:p>
          <w:p w:rsidR="009D3402" w:rsidRPr="00A901D2" w:rsidRDefault="009D3402" w:rsidP="009D3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3. </w:t>
            </w:r>
            <w:r w:rsidRPr="0051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Умови оплати праці </w:t>
            </w: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інших </w:t>
            </w:r>
            <w:r w:rsidRPr="0051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державних службовців та працівників міністерств, інших центральних органів виконавчої влади, їх матеріального і побутового забезпечення визначаються законами України та актами Кабінету Міністрів України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A901D2" w:rsidTr="009D3402">
        <w:tc>
          <w:tcPr>
            <w:tcW w:w="5000" w:type="pct"/>
            <w:gridSpan w:val="2"/>
          </w:tcPr>
          <w:p w:rsidR="009B5B80" w:rsidRDefault="009B5B80" w:rsidP="00262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01D2" w:rsidRPr="00262837" w:rsidRDefault="00A901D2" w:rsidP="00262837">
            <w:pPr>
              <w:jc w:val="center"/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</w:pPr>
            <w:r w:rsidRPr="00262837">
              <w:rPr>
                <w:rFonts w:ascii="Times New Roman" w:hAnsi="Times New Roman" w:cs="Times New Roman"/>
                <w:b/>
                <w:sz w:val="24"/>
                <w:szCs w:val="24"/>
              </w:rPr>
              <w:t>Закон України «</w:t>
            </w:r>
            <w:r w:rsidRPr="00262837"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  <w:t>Про прокуратуру»</w:t>
            </w:r>
          </w:p>
          <w:p w:rsidR="00A901D2" w:rsidRDefault="00A901D2" w:rsidP="0082063A">
            <w:pPr>
              <w:rPr>
                <w:rStyle w:val="rvts2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1D2" w:rsidTr="009D3402">
        <w:tc>
          <w:tcPr>
            <w:tcW w:w="2500" w:type="pct"/>
          </w:tcPr>
          <w:p w:rsidR="00A901D2" w:rsidRPr="009B5B80" w:rsidRDefault="002B675F" w:rsidP="0082063A">
            <w:pPr>
              <w:rPr>
                <w:rStyle w:val="rvts23"/>
                <w:rFonts w:ascii="Times New Roman" w:hAnsi="Times New Roman" w:cs="Times New Roman"/>
                <w:sz w:val="28"/>
                <w:szCs w:val="28"/>
              </w:rPr>
            </w:pPr>
            <w:r w:rsidRPr="009B5B80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частин</w:t>
            </w:r>
            <w:r w:rsidR="009B5B80" w:rsidRPr="009B5B80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и</w:t>
            </w:r>
            <w:r w:rsidRPr="009B5B80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 xml:space="preserve"> друга </w:t>
            </w:r>
            <w:r w:rsidR="009B5B80" w:rsidRPr="009B5B80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 xml:space="preserve">і третя </w:t>
            </w:r>
            <w:r w:rsidRPr="009B5B80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статті 81:</w:t>
            </w:r>
          </w:p>
          <w:p w:rsidR="009B5B80" w:rsidRDefault="009B5B80" w:rsidP="009B5B80">
            <w:pPr>
              <w:pStyle w:val="rvps2"/>
            </w:pPr>
            <w:r>
              <w:t>2. Заробітна плата прокурора складається з посадового окладу, премій та надбавок за:</w:t>
            </w:r>
          </w:p>
          <w:p w:rsidR="009B5B80" w:rsidRDefault="009B5B80" w:rsidP="009B5B80">
            <w:pPr>
              <w:pStyle w:val="rvps2"/>
            </w:pPr>
            <w:r>
              <w:t>1) вислугу років;</w:t>
            </w:r>
          </w:p>
          <w:p w:rsidR="009B5B80" w:rsidRDefault="009B5B80" w:rsidP="009B5B80">
            <w:pPr>
              <w:pStyle w:val="rvps2"/>
            </w:pPr>
            <w:r>
              <w:lastRenderedPageBreak/>
              <w:t>2) виконання обов’язків на адміністративній посаді та інших виплат, передбачених законодавством.</w:t>
            </w:r>
          </w:p>
          <w:p w:rsidR="009B5B80" w:rsidRDefault="009B5B80" w:rsidP="009B5B80">
            <w:pPr>
              <w:pStyle w:val="rvps2"/>
            </w:pPr>
            <w:r>
              <w:t>Преміювання прокурорів здійснюється в порядку, затвердженому Генеральним прокурором, за результатами оцінювання якості їх роботи за календарний рік у межах фонду преміювання, утвореного в розмірі не менш як 10 відсотків посадових окладів та економії фонду оплати праці.</w:t>
            </w:r>
          </w:p>
          <w:p w:rsidR="009B5B80" w:rsidRDefault="009B5B80" w:rsidP="009B5B80">
            <w:pPr>
              <w:pStyle w:val="rvps2"/>
            </w:pPr>
            <w:r>
              <w:t>Розмір щорічної премії прокурора не може становити більше 30 відсотків розміру суми його посадового окладу, отриманої ним за відповідний календарний рік.</w:t>
            </w:r>
          </w:p>
          <w:p w:rsidR="009B5B80" w:rsidRDefault="009B5B80" w:rsidP="009B5B80">
            <w:pPr>
              <w:pStyle w:val="rvps2"/>
            </w:pPr>
            <w:bookmarkStart w:id="12" w:name="n2633"/>
            <w:bookmarkStart w:id="13" w:name="n743"/>
            <w:bookmarkEnd w:id="12"/>
            <w:bookmarkEnd w:id="13"/>
            <w:r>
              <w:t>3. Посадовий оклад прокурора окружної прокуратури становить 15 прожиткових мінімумів для працездатних осіб, розмір якого встановлено на 1 січня календарного року.</w:t>
            </w:r>
          </w:p>
          <w:p w:rsidR="00262837" w:rsidRDefault="009B5B80" w:rsidP="009D3402">
            <w:pPr>
              <w:pStyle w:val="rvps2"/>
              <w:rPr>
                <w:rStyle w:val="rvts23"/>
                <w:sz w:val="28"/>
                <w:szCs w:val="28"/>
              </w:rPr>
            </w:pPr>
            <w:r>
              <w:t>З 1 січня 2021 року посадовий оклад прокурора окружної прокуратури становить 20 прожиткових мінімумів для працездатних осіб, розмір якого встановлено на 1 січня календарного року, а з 1 січня 2022 року - 25 прожиткових мінімумів для працездатних осіб, розмір якого встановлено на 1 січня календарного року.</w:t>
            </w:r>
          </w:p>
        </w:tc>
        <w:tc>
          <w:tcPr>
            <w:tcW w:w="2500" w:type="pct"/>
          </w:tcPr>
          <w:p w:rsidR="00A901D2" w:rsidRDefault="00A901D2" w:rsidP="00A901D2">
            <w:pPr>
              <w:pStyle w:val="rvps6"/>
              <w:spacing w:before="0" w:beforeAutospacing="0" w:after="0" w:afterAutospacing="0"/>
              <w:jc w:val="both"/>
              <w:rPr>
                <w:rStyle w:val="rvts44"/>
              </w:rPr>
            </w:pPr>
            <w:r w:rsidRPr="00A901D2">
              <w:rPr>
                <w:rStyle w:val="rvts44"/>
              </w:rPr>
              <w:lastRenderedPageBreak/>
              <w:t>частину другу</w:t>
            </w:r>
            <w:r w:rsidR="009B5B80">
              <w:rPr>
                <w:rStyle w:val="rvts44"/>
              </w:rPr>
              <w:t xml:space="preserve"> і третю</w:t>
            </w:r>
            <w:r w:rsidRPr="00A901D2">
              <w:rPr>
                <w:rStyle w:val="rvts44"/>
              </w:rPr>
              <w:t xml:space="preserve"> статті 81 викласти в такій редакції:</w:t>
            </w:r>
          </w:p>
          <w:p w:rsidR="009B5B80" w:rsidRPr="00A901D2" w:rsidRDefault="009B5B80" w:rsidP="00A901D2">
            <w:pPr>
              <w:pStyle w:val="rvps6"/>
              <w:spacing w:before="0" w:beforeAutospacing="0" w:after="0" w:afterAutospacing="0"/>
              <w:jc w:val="both"/>
            </w:pPr>
          </w:p>
          <w:p w:rsidR="009B5B80" w:rsidRP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14" w:name="n739"/>
            <w:bookmarkStart w:id="15" w:name="n740"/>
            <w:bookmarkEnd w:id="14"/>
            <w:bookmarkEnd w:id="15"/>
            <w:r w:rsidRPr="009B5B80">
              <w:t>2. Заробітна плата прокурора складається з посадового окладу, премій та надбавок за:</w:t>
            </w:r>
          </w:p>
          <w:p w:rsidR="009B5B80" w:rsidRP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16" w:name="n1908"/>
            <w:bookmarkStart w:id="17" w:name="n741"/>
            <w:bookmarkEnd w:id="16"/>
            <w:bookmarkEnd w:id="17"/>
            <w:r w:rsidRPr="009B5B80">
              <w:t>1) вислугу років;</w:t>
            </w:r>
          </w:p>
          <w:p w:rsidR="009B5B80" w:rsidRP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18" w:name="n742"/>
            <w:bookmarkEnd w:id="18"/>
            <w:r w:rsidRPr="009B5B80">
              <w:t>2) виконання обов’язків на адміністративній посаді та інших виплат, передбачених законодавством.</w:t>
            </w:r>
          </w:p>
          <w:p w:rsidR="009B5B80" w:rsidRP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9B5B80">
              <w:lastRenderedPageBreak/>
              <w:t>Преміювання прокурорів здійснюється в порядку, затвердженому Генеральним прокурором, за результатами оцінювання якості їх роботи за календарний рік у межах фонду преміювання.</w:t>
            </w:r>
          </w:p>
          <w:p w:rsid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  <w:bookmarkStart w:id="19" w:name="n1911"/>
            <w:bookmarkStart w:id="20" w:name="n2634"/>
            <w:bookmarkEnd w:id="19"/>
            <w:bookmarkEnd w:id="20"/>
          </w:p>
          <w:p w:rsid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</w:p>
          <w:p w:rsid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</w:p>
          <w:p w:rsid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</w:p>
          <w:p w:rsid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</w:p>
          <w:p w:rsidR="009B5B80" w:rsidRPr="009B5B80" w:rsidRDefault="009B5B80" w:rsidP="009B5B80">
            <w:pPr>
              <w:pStyle w:val="rvps2"/>
              <w:spacing w:before="0" w:beforeAutospacing="0" w:after="0" w:afterAutospacing="0"/>
              <w:ind w:firstLine="35"/>
              <w:jc w:val="both"/>
              <w:rPr>
                <w:b/>
              </w:rPr>
            </w:pPr>
            <w:r w:rsidRPr="009B5B80">
              <w:rPr>
                <w:b/>
              </w:rPr>
              <w:t>Розмір щомісячної премії Генерального прокурора, інших</w:t>
            </w:r>
            <w:r w:rsidRPr="009B5B80">
              <w:rPr>
                <w:b/>
                <w:sz w:val="28"/>
                <w:szCs w:val="28"/>
              </w:rPr>
              <w:t xml:space="preserve"> </w:t>
            </w:r>
            <w:r w:rsidRPr="009B5B80">
              <w:rPr>
                <w:b/>
              </w:rPr>
              <w:t>прокурорів не може становити більше 10 відсотків розміру суми його посадового окладу.</w:t>
            </w:r>
          </w:p>
          <w:p w:rsidR="009B5B80" w:rsidRDefault="009B5B80" w:rsidP="009B5B80">
            <w:pPr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D3402" w:rsidRDefault="009D3402" w:rsidP="009B5B80">
            <w:pPr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B5B80" w:rsidRPr="00FF29CC" w:rsidRDefault="009B5B80" w:rsidP="009B5B80">
            <w:pPr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 Посадовий оклад прокурора окружної прокуратури становить </w:t>
            </w:r>
            <w:r w:rsidRPr="00FF2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прожиткових мінімумів для працездатних осіб, розмір якого встановлено на 1 січня календарного року.</w:t>
            </w:r>
          </w:p>
          <w:p w:rsidR="009B5B80" w:rsidRDefault="009B5B80" w:rsidP="009B5B80">
            <w:pPr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1" w:name="n2635"/>
            <w:bookmarkEnd w:id="21"/>
          </w:p>
          <w:p w:rsidR="00A901D2" w:rsidRDefault="009B5B80" w:rsidP="009D3402">
            <w:pPr>
              <w:ind w:firstLine="35"/>
              <w:jc w:val="both"/>
              <w:rPr>
                <w:rStyle w:val="rvts23"/>
                <w:rFonts w:ascii="Times New Roman" w:hAnsi="Times New Roman" w:cs="Times New Roman"/>
                <w:sz w:val="28"/>
                <w:szCs w:val="28"/>
              </w:rPr>
            </w:pP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1 січня 2021 року посадовий оклад прокурора окружної прокуратури становить </w:t>
            </w: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Pr="00FF2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прожиткових мінімумів для працездатних осіб, розмір якого встановлено на 1 січня календарного року, а з 1 січня 2022 року </w:t>
            </w:r>
            <w:r w:rsidRPr="009B5B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B5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13</w:t>
            </w:r>
            <w:r w:rsidRPr="009B5B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F29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прожиткових мінімумів для працездатних осіб, розмір якого встановлено на 1 січня календарного року</w:t>
            </w:r>
            <w:r w:rsidRPr="00FF29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1F26B5" w:rsidTr="009D3402">
        <w:tc>
          <w:tcPr>
            <w:tcW w:w="5000" w:type="pct"/>
            <w:gridSpan w:val="2"/>
          </w:tcPr>
          <w:p w:rsidR="001F26B5" w:rsidRPr="00262837" w:rsidRDefault="001F26B5" w:rsidP="00262837">
            <w:pPr>
              <w:jc w:val="center"/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2" w:name="n1912"/>
            <w:bookmarkEnd w:id="22"/>
            <w:r w:rsidRPr="002628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 України «</w:t>
            </w:r>
            <w:r w:rsidRPr="00262837">
              <w:rPr>
                <w:rStyle w:val="rvts23"/>
                <w:rFonts w:ascii="Times New Roman" w:hAnsi="Times New Roman" w:cs="Times New Roman"/>
                <w:b/>
                <w:sz w:val="24"/>
                <w:szCs w:val="24"/>
              </w:rPr>
              <w:t>Про Державне бюро розслідувань»</w:t>
            </w:r>
          </w:p>
          <w:p w:rsidR="001F26B5" w:rsidRDefault="001F26B5" w:rsidP="00A9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6B5" w:rsidTr="009D3402">
        <w:tc>
          <w:tcPr>
            <w:tcW w:w="2500" w:type="pct"/>
          </w:tcPr>
          <w:p w:rsidR="001F26B5" w:rsidRPr="00815CF3" w:rsidRDefault="00262837" w:rsidP="00A9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CF3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частини трет</w:t>
            </w:r>
            <w:r w:rsidR="00A002BE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 xml:space="preserve">я та четверта </w:t>
            </w:r>
            <w:r w:rsidRPr="00815CF3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статті 20</w:t>
            </w:r>
            <w:r w:rsidR="00815CF3" w:rsidRPr="00815CF3">
              <w:rPr>
                <w:rStyle w:val="rvts44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02BE" w:rsidRDefault="00A002BE" w:rsidP="00A002BE">
            <w:pPr>
              <w:pStyle w:val="rvps2"/>
            </w:pPr>
            <w:bookmarkStart w:id="23" w:name="n261"/>
            <w:bookmarkEnd w:id="23"/>
            <w:r>
              <w:t>3. Заробітна плата працівників Державного бюро розслідувань складається з:</w:t>
            </w:r>
          </w:p>
          <w:p w:rsidR="00A002BE" w:rsidRDefault="00A002BE" w:rsidP="00A002BE">
            <w:pPr>
              <w:pStyle w:val="rvps2"/>
            </w:pPr>
            <w:r>
              <w:t>1) посадового окладу;</w:t>
            </w:r>
          </w:p>
          <w:p w:rsidR="00A002BE" w:rsidRDefault="00A002BE" w:rsidP="00A002BE">
            <w:pPr>
              <w:pStyle w:val="rvps2"/>
            </w:pPr>
            <w:r>
              <w:lastRenderedPageBreak/>
              <w:t>2) доплати за вислугу років;</w:t>
            </w:r>
          </w:p>
          <w:p w:rsidR="00A002BE" w:rsidRDefault="00A002BE" w:rsidP="00A002BE">
            <w:pPr>
              <w:pStyle w:val="rvps2"/>
            </w:pPr>
            <w:r>
              <w:t>3) доплати за роботу, яка передбачає доступ до державної таємниці;</w:t>
            </w:r>
          </w:p>
          <w:p w:rsidR="00A002BE" w:rsidRDefault="00A002BE" w:rsidP="00A002BE">
            <w:pPr>
              <w:pStyle w:val="rvps2"/>
            </w:pPr>
            <w:r>
              <w:t>4) доплати за спеціальне звання або ранг державного службовця;</w:t>
            </w:r>
          </w:p>
          <w:p w:rsidR="00A002BE" w:rsidRDefault="00A002BE" w:rsidP="00A002BE">
            <w:pPr>
              <w:pStyle w:val="rvps2"/>
            </w:pPr>
            <w:r>
              <w:t>5) доплати за науковий ступінь.</w:t>
            </w:r>
          </w:p>
          <w:p w:rsidR="00A002BE" w:rsidRDefault="00A002BE" w:rsidP="00A002BE">
            <w:pPr>
              <w:pStyle w:val="rvps2"/>
            </w:pPr>
            <w:r>
              <w:t>Розмір премії не може перевищувати 30 відсотків посадового окладу працівника Державного бюро розслідувань.</w:t>
            </w:r>
          </w:p>
          <w:p w:rsidR="00A002BE" w:rsidRDefault="00A002BE" w:rsidP="00A002BE">
            <w:pPr>
              <w:pStyle w:val="rvps2"/>
            </w:pPr>
            <w:bookmarkStart w:id="24" w:name="n498"/>
            <w:bookmarkEnd w:id="24"/>
            <w:r>
              <w:t>4. Установлюються такі посадові оклади працівників Державного бюро розслідувань відповідно до розміру прожиткового мінімуму, встановленого для працездатних осіб на 1 січня календарного року:</w:t>
            </w:r>
          </w:p>
          <w:p w:rsidR="00A002BE" w:rsidRDefault="00A002BE" w:rsidP="00A002BE">
            <w:pPr>
              <w:pStyle w:val="rvps2"/>
            </w:pPr>
            <w:r>
              <w:t>1) Директор Державного бюро розслідувань - 30;</w:t>
            </w:r>
          </w:p>
          <w:p w:rsidR="00A002BE" w:rsidRDefault="00A002BE" w:rsidP="00A002BE">
            <w:pPr>
              <w:pStyle w:val="rvps2"/>
            </w:pPr>
            <w:r>
              <w:t>2) перший заступник, заступник Директора Державного бюро розслідувань - 28;</w:t>
            </w:r>
          </w:p>
          <w:p w:rsidR="00A002BE" w:rsidRDefault="00A002BE" w:rsidP="00A002BE">
            <w:pPr>
              <w:pStyle w:val="rvps2"/>
            </w:pPr>
            <w:r>
              <w:t>3) керівник територіального управління, керівник управління центрального апарату Державного бюро розслідувань - 26;</w:t>
            </w:r>
          </w:p>
          <w:p w:rsidR="00A002BE" w:rsidRDefault="00A002BE" w:rsidP="00A002BE">
            <w:pPr>
              <w:pStyle w:val="rvps2"/>
            </w:pPr>
            <w:r>
              <w:t>4) начальник відділу центрального апарату Державного бюро розслідувань - 24;</w:t>
            </w:r>
          </w:p>
          <w:p w:rsidR="00A002BE" w:rsidRDefault="00A002BE" w:rsidP="00A002BE">
            <w:pPr>
              <w:pStyle w:val="rvps2"/>
            </w:pPr>
            <w:r>
              <w:t>5) начальник відділу територіального управління Державного бюро розслідувань - 22;</w:t>
            </w:r>
          </w:p>
          <w:p w:rsidR="00A002BE" w:rsidRDefault="00A002BE" w:rsidP="00A002BE">
            <w:pPr>
              <w:pStyle w:val="rvps2"/>
            </w:pPr>
            <w:r>
              <w:t>6) слідчий, оперуповноважений органу Державного бюро розслідувань - 20;</w:t>
            </w:r>
          </w:p>
          <w:p w:rsidR="00262837" w:rsidRPr="00262837" w:rsidRDefault="00A002BE" w:rsidP="00A002BE">
            <w:pPr>
              <w:pStyle w:val="rvps2"/>
            </w:pPr>
            <w:r>
              <w:lastRenderedPageBreak/>
              <w:t>7) інші працівники Державного бюро розслідувань - сума, що дорівнює трьом розмірам посадового окладу, встановленого Кабінетом Міністрів України для працівників, які займають відповідні посади в центральних органах виконавчої влади</w:t>
            </w:r>
            <w:r w:rsidR="00262837" w:rsidRPr="00262837">
              <w:t>.</w:t>
            </w:r>
          </w:p>
          <w:p w:rsidR="00262837" w:rsidRDefault="00262837" w:rsidP="00A9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1F26B5" w:rsidRPr="001F26B5" w:rsidRDefault="001F26B5" w:rsidP="00262837">
            <w:pPr>
              <w:pStyle w:val="rvps6"/>
              <w:spacing w:before="0" w:beforeAutospacing="0" w:after="0" w:afterAutospacing="0"/>
              <w:ind w:left="35"/>
              <w:jc w:val="both"/>
              <w:rPr>
                <w:rStyle w:val="rvts44"/>
              </w:rPr>
            </w:pPr>
            <w:r w:rsidRPr="001F26B5">
              <w:rPr>
                <w:rStyle w:val="rvts44"/>
              </w:rPr>
              <w:lastRenderedPageBreak/>
              <w:t>частин</w:t>
            </w:r>
            <w:r w:rsidR="00262837">
              <w:rPr>
                <w:rStyle w:val="rvts44"/>
              </w:rPr>
              <w:t>и</w:t>
            </w:r>
            <w:r w:rsidRPr="001F26B5">
              <w:rPr>
                <w:rStyle w:val="rvts44"/>
              </w:rPr>
              <w:t xml:space="preserve"> трет</w:t>
            </w:r>
            <w:r w:rsidR="00A002BE">
              <w:rPr>
                <w:rStyle w:val="rvts44"/>
              </w:rPr>
              <w:t xml:space="preserve">ю і четверту </w:t>
            </w:r>
            <w:r w:rsidRPr="001F26B5">
              <w:rPr>
                <w:rStyle w:val="rvts44"/>
              </w:rPr>
              <w:t>статті 20 викласти в такій редакції: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>3. Заробітна плата працівників Державного бюро розслідувань складається з: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25" w:name="n257"/>
            <w:bookmarkEnd w:id="25"/>
            <w:r w:rsidRPr="00A002BE">
              <w:t>1) посадового окладу;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26" w:name="n258"/>
            <w:bookmarkEnd w:id="26"/>
            <w:r w:rsidRPr="00A002BE">
              <w:t>2) доплати за вислугу років;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27" w:name="n259"/>
            <w:bookmarkEnd w:id="27"/>
            <w:r w:rsidRPr="00A002BE">
              <w:t>3) доплати за роботу, яка передбачає доступ до державної таємниці;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28" w:name="n260"/>
            <w:bookmarkEnd w:id="28"/>
            <w:r w:rsidRPr="00A002BE">
              <w:t>4) доплати за спеціальне звання або ранг державного службовця;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29" w:name="n499"/>
            <w:bookmarkEnd w:id="29"/>
            <w:r w:rsidRPr="00A002BE">
              <w:t>5) доплати за науковий ступінь.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lastRenderedPageBreak/>
              <w:t>Розмір премії не може перевищувати 10 відсотків посадового окладу працівника Державного бюро розслідувань.</w:t>
            </w: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0" w:name="n262"/>
            <w:bookmarkEnd w:id="30"/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9D3402" w:rsidRDefault="009D3402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9D3402" w:rsidRDefault="009D3402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>4. Установлюються такі посадові оклади працівників Державного бюро розслідувань відповідно до розміру прожиткового мінімуму, встановленого для працездатних осіб на 1 січня календарного року: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1" w:name="n438"/>
            <w:bookmarkStart w:id="32" w:name="n263"/>
            <w:bookmarkEnd w:id="31"/>
            <w:bookmarkEnd w:id="32"/>
            <w:r w:rsidRPr="00A002BE">
              <w:t xml:space="preserve">1) Директор Державного бюро розслідувань - </w:t>
            </w:r>
            <w:r w:rsidRPr="00A002BE">
              <w:rPr>
                <w:b/>
              </w:rPr>
              <w:t>12</w:t>
            </w:r>
            <w:r w:rsidRPr="00A002BE">
              <w:t>;</w:t>
            </w: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3" w:name="n264"/>
            <w:bookmarkEnd w:id="33"/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 xml:space="preserve">2) перший заступник, заступник Директора Державного бюро розслідувань – </w:t>
            </w:r>
            <w:r w:rsidRPr="00A002BE">
              <w:rPr>
                <w:b/>
              </w:rPr>
              <w:t>11,5</w:t>
            </w:r>
            <w:r w:rsidRPr="00A002BE">
              <w:t>;</w:t>
            </w: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4" w:name="n265"/>
            <w:bookmarkEnd w:id="34"/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>3) керівник територіального управління, керівник управління центрального апарату Державного бюро розслідувань -</w:t>
            </w:r>
            <w:r w:rsidRPr="00A002BE">
              <w:rPr>
                <w:b/>
              </w:rPr>
              <w:t xml:space="preserve"> 11</w:t>
            </w:r>
            <w:r w:rsidRPr="00A002BE">
              <w:t>;</w:t>
            </w:r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5" w:name="n266"/>
            <w:bookmarkEnd w:id="35"/>
            <w:r w:rsidRPr="00A002BE">
              <w:t xml:space="preserve">4) начальник відділу центрального апарату Державного бюро розслідувань – </w:t>
            </w:r>
            <w:r w:rsidRPr="00A002BE">
              <w:rPr>
                <w:b/>
              </w:rPr>
              <w:t>10,5</w:t>
            </w:r>
            <w:r w:rsidRPr="00A002BE">
              <w:t>;</w:t>
            </w: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6" w:name="n267"/>
            <w:bookmarkEnd w:id="36"/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 xml:space="preserve">5) начальник відділу територіального управління Державного бюро розслідувань - </w:t>
            </w:r>
            <w:r w:rsidRPr="00A002BE">
              <w:rPr>
                <w:b/>
              </w:rPr>
              <w:t>10</w:t>
            </w:r>
            <w:r w:rsidRPr="00A002BE">
              <w:t>;</w:t>
            </w:r>
          </w:p>
          <w:p w:rsid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bookmarkStart w:id="37" w:name="n268"/>
            <w:bookmarkEnd w:id="37"/>
          </w:p>
          <w:p w:rsidR="00A002BE" w:rsidRPr="00A002BE" w:rsidRDefault="00A002BE" w:rsidP="00A002BE">
            <w:pPr>
              <w:pStyle w:val="rvps2"/>
              <w:spacing w:before="0" w:beforeAutospacing="0" w:after="0" w:afterAutospacing="0"/>
              <w:ind w:firstLine="35"/>
              <w:jc w:val="both"/>
            </w:pPr>
            <w:r w:rsidRPr="00A002BE">
              <w:t xml:space="preserve">6) слідчий, оперуповноважений органу Державного бюро розслідувань - </w:t>
            </w:r>
            <w:r w:rsidRPr="00A002BE">
              <w:rPr>
                <w:b/>
              </w:rPr>
              <w:t>9;</w:t>
            </w:r>
          </w:p>
          <w:p w:rsidR="00A002BE" w:rsidRDefault="00A002BE" w:rsidP="00A002BE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n500"/>
            <w:bookmarkStart w:id="39" w:name="n269"/>
            <w:bookmarkEnd w:id="38"/>
            <w:bookmarkEnd w:id="39"/>
          </w:p>
          <w:p w:rsidR="001F26B5" w:rsidRPr="00A002BE" w:rsidRDefault="00A002BE" w:rsidP="00A002BE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BE">
              <w:rPr>
                <w:rFonts w:ascii="Times New Roman" w:hAnsi="Times New Roman" w:cs="Times New Roman"/>
                <w:sz w:val="24"/>
                <w:szCs w:val="24"/>
              </w:rPr>
              <w:t xml:space="preserve">7) інші працівники Державного бюро розслідувань - сума, що дорівнює трьом розмірам посадового окладу, встановленого Кабінетом Міністрів </w:t>
            </w:r>
            <w:r w:rsidRPr="00A00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України для працівників, які займають відповідні посади в центральних органах виконавчої влади</w:t>
            </w:r>
            <w:r w:rsidR="001F26B5" w:rsidRPr="00A002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26B5" w:rsidRDefault="001F26B5" w:rsidP="00A901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26B5" w:rsidRDefault="001F26B5" w:rsidP="00A901D2">
      <w:pPr>
        <w:rPr>
          <w:rFonts w:ascii="Times New Roman" w:hAnsi="Times New Roman" w:cs="Times New Roman"/>
          <w:sz w:val="28"/>
          <w:szCs w:val="28"/>
        </w:rPr>
      </w:pPr>
    </w:p>
    <w:p w:rsidR="00DC06DA" w:rsidRPr="00DC06DA" w:rsidRDefault="0082063A" w:rsidP="00DC06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063A">
        <w:rPr>
          <w:rFonts w:ascii="Times New Roman" w:hAnsi="Times New Roman" w:cs="Times New Roman"/>
          <w:b/>
          <w:sz w:val="28"/>
          <w:szCs w:val="28"/>
        </w:rPr>
        <w:t xml:space="preserve">Народні депутати України </w:t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</w:r>
      <w:r w:rsidR="00DC06DA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DC06DA" w:rsidRPr="00DC06DA">
        <w:rPr>
          <w:rFonts w:ascii="Times New Roman" w:hAnsi="Times New Roman" w:cs="Times New Roman"/>
          <w:b/>
          <w:sz w:val="28"/>
          <w:szCs w:val="28"/>
        </w:rPr>
        <w:t>Геращенко І.В.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Павленко Р.М.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Федина С.Р.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Гончаренко О.О.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Фріз І.В.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Алєксєєв С.О.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Саврасов М.В.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Зінкевич Я.В.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06DA">
        <w:rPr>
          <w:rFonts w:ascii="Times New Roman" w:hAnsi="Times New Roman" w:cs="Times New Roman"/>
          <w:b/>
          <w:sz w:val="28"/>
          <w:szCs w:val="28"/>
        </w:rPr>
        <w:t>Лопушанск</w:t>
      </w:r>
      <w:r w:rsidR="005D1A13">
        <w:rPr>
          <w:rFonts w:ascii="Times New Roman" w:hAnsi="Times New Roman" w:cs="Times New Roman"/>
          <w:b/>
          <w:sz w:val="28"/>
          <w:szCs w:val="28"/>
        </w:rPr>
        <w:t>и</w:t>
      </w:r>
      <w:bookmarkStart w:id="40" w:name="_GoBack"/>
      <w:bookmarkEnd w:id="40"/>
      <w:r w:rsidRPr="00DC06D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DC06DA">
        <w:rPr>
          <w:rFonts w:ascii="Times New Roman" w:hAnsi="Times New Roman" w:cs="Times New Roman"/>
          <w:b/>
          <w:sz w:val="28"/>
          <w:szCs w:val="28"/>
        </w:rPr>
        <w:t xml:space="preserve"> А.Я.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Бондар М.Л.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Рудик С.Я.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Забродський М.В.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Величкович М.Р.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Южаніна Н.П.</w:t>
      </w:r>
    </w:p>
    <w:p w:rsidR="00DC06DA" w:rsidRPr="00DC06DA" w:rsidRDefault="00DC06DA" w:rsidP="00DC06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06DA">
        <w:rPr>
          <w:rFonts w:ascii="Times New Roman" w:hAnsi="Times New Roman" w:cs="Times New Roman"/>
          <w:b/>
          <w:sz w:val="28"/>
          <w:szCs w:val="28"/>
        </w:rPr>
        <w:t>Іонова М.М.</w:t>
      </w:r>
    </w:p>
    <w:p w:rsidR="0082063A" w:rsidRPr="0082063A" w:rsidRDefault="0082063A" w:rsidP="0082063A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82063A" w:rsidRPr="0082063A" w:rsidSect="009D3402">
      <w:footerReference w:type="default" r:id="rId10"/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A6" w:rsidRDefault="00B30BA6" w:rsidP="006E3991">
      <w:pPr>
        <w:spacing w:after="0" w:line="240" w:lineRule="auto"/>
      </w:pPr>
      <w:r>
        <w:separator/>
      </w:r>
    </w:p>
  </w:endnote>
  <w:endnote w:type="continuationSeparator" w:id="0">
    <w:p w:rsidR="00B30BA6" w:rsidRDefault="00B30BA6" w:rsidP="006E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051470"/>
      <w:docPartObj>
        <w:docPartGallery w:val="Page Numbers (Bottom of Page)"/>
        <w:docPartUnique/>
      </w:docPartObj>
    </w:sdtPr>
    <w:sdtEndPr/>
    <w:sdtContent>
      <w:p w:rsidR="006E3991" w:rsidRDefault="006E399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A13">
          <w:rPr>
            <w:noProof/>
          </w:rPr>
          <w:t>6</w:t>
        </w:r>
        <w:r>
          <w:fldChar w:fldCharType="end"/>
        </w:r>
      </w:p>
    </w:sdtContent>
  </w:sdt>
  <w:p w:rsidR="006E3991" w:rsidRDefault="006E39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A6" w:rsidRDefault="00B30BA6" w:rsidP="006E3991">
      <w:pPr>
        <w:spacing w:after="0" w:line="240" w:lineRule="auto"/>
      </w:pPr>
      <w:r>
        <w:separator/>
      </w:r>
    </w:p>
  </w:footnote>
  <w:footnote w:type="continuationSeparator" w:id="0">
    <w:p w:rsidR="00B30BA6" w:rsidRDefault="00B30BA6" w:rsidP="006E3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17E0"/>
    <w:multiLevelType w:val="hybridMultilevel"/>
    <w:tmpl w:val="FE803E34"/>
    <w:lvl w:ilvl="0" w:tplc="8C9CAB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A1C6A"/>
    <w:multiLevelType w:val="hybridMultilevel"/>
    <w:tmpl w:val="FE803E34"/>
    <w:lvl w:ilvl="0" w:tplc="8C9CAB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A6C43"/>
    <w:multiLevelType w:val="hybridMultilevel"/>
    <w:tmpl w:val="B136FE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3AF"/>
    <w:multiLevelType w:val="hybridMultilevel"/>
    <w:tmpl w:val="205A9834"/>
    <w:lvl w:ilvl="0" w:tplc="CA76BCB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3A"/>
    <w:rsid w:val="000169B1"/>
    <w:rsid w:val="00065423"/>
    <w:rsid w:val="001F26B5"/>
    <w:rsid w:val="00262837"/>
    <w:rsid w:val="002B675F"/>
    <w:rsid w:val="005D1A13"/>
    <w:rsid w:val="006E3991"/>
    <w:rsid w:val="007C12EC"/>
    <w:rsid w:val="007C67B3"/>
    <w:rsid w:val="007E2504"/>
    <w:rsid w:val="00815CF3"/>
    <w:rsid w:val="0082063A"/>
    <w:rsid w:val="009B5B80"/>
    <w:rsid w:val="009D3402"/>
    <w:rsid w:val="00A002BE"/>
    <w:rsid w:val="00A901D2"/>
    <w:rsid w:val="00B30BA6"/>
    <w:rsid w:val="00DC06DA"/>
    <w:rsid w:val="00E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4339"/>
  <w15:chartTrackingRefBased/>
  <w15:docId w15:val="{9BBC3A8B-C83E-4665-9BB2-336B4165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2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2063A"/>
  </w:style>
  <w:style w:type="character" w:styleId="a4">
    <w:name w:val="Hyperlink"/>
    <w:basedOn w:val="a0"/>
    <w:uiPriority w:val="99"/>
    <w:semiHidden/>
    <w:unhideWhenUsed/>
    <w:rsid w:val="0082063A"/>
    <w:rPr>
      <w:color w:val="0000FF"/>
      <w:u w:val="single"/>
    </w:rPr>
  </w:style>
  <w:style w:type="character" w:customStyle="1" w:styleId="rvts0">
    <w:name w:val="rvts0"/>
    <w:basedOn w:val="a0"/>
    <w:rsid w:val="0082063A"/>
  </w:style>
  <w:style w:type="paragraph" w:styleId="a5">
    <w:name w:val="List Paragraph"/>
    <w:basedOn w:val="a"/>
    <w:uiPriority w:val="34"/>
    <w:qFormat/>
    <w:rsid w:val="0082063A"/>
    <w:pPr>
      <w:ind w:left="720"/>
      <w:contextualSpacing/>
    </w:pPr>
  </w:style>
  <w:style w:type="character" w:customStyle="1" w:styleId="rvts23">
    <w:name w:val="rvts23"/>
    <w:basedOn w:val="a0"/>
    <w:rsid w:val="00A901D2"/>
  </w:style>
  <w:style w:type="paragraph" w:customStyle="1" w:styleId="rvps6">
    <w:name w:val="rvps6"/>
    <w:basedOn w:val="a"/>
    <w:rsid w:val="00A9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A901D2"/>
  </w:style>
  <w:style w:type="character" w:customStyle="1" w:styleId="rvts46">
    <w:name w:val="rvts46"/>
    <w:basedOn w:val="a0"/>
    <w:rsid w:val="00262837"/>
  </w:style>
  <w:style w:type="paragraph" w:styleId="a6">
    <w:name w:val="header"/>
    <w:basedOn w:val="a"/>
    <w:link w:val="a7"/>
    <w:uiPriority w:val="99"/>
    <w:unhideWhenUsed/>
    <w:rsid w:val="006E39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E3991"/>
  </w:style>
  <w:style w:type="paragraph" w:styleId="a8">
    <w:name w:val="footer"/>
    <w:basedOn w:val="a"/>
    <w:link w:val="a9"/>
    <w:uiPriority w:val="99"/>
    <w:unhideWhenUsed/>
    <w:rsid w:val="006E39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E3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535-2018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668-2017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53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8922</Words>
  <Characters>5087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Іонова Марія Миколаївна</dc:creator>
  <cp:keywords/>
  <dc:description/>
  <cp:lastModifiedBy>Головатенко Анатолій Степанович</cp:lastModifiedBy>
  <cp:revision>11</cp:revision>
  <dcterms:created xsi:type="dcterms:W3CDTF">2020-01-15T10:42:00Z</dcterms:created>
  <dcterms:modified xsi:type="dcterms:W3CDTF">2020-01-16T09:13:00Z</dcterms:modified>
</cp:coreProperties>
</file>