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4"/>
        <w:gridCol w:w="7564"/>
      </w:tblGrid>
      <w:tr w:rsidR="00414F3A" w:rsidRPr="00512902" w:rsidTr="007974DB">
        <w:tc>
          <w:tcPr>
            <w:tcW w:w="15128" w:type="dxa"/>
            <w:gridSpan w:val="2"/>
          </w:tcPr>
          <w:p w:rsidR="00414F3A" w:rsidRPr="00512902" w:rsidRDefault="00414F3A" w:rsidP="00414F3A">
            <w:pPr>
              <w:spacing w:after="0" w:line="240" w:lineRule="auto"/>
              <w:jc w:val="center"/>
              <w:rPr>
                <w:rFonts w:ascii="Times New Roman" w:hAnsi="Times New Roman"/>
                <w:b/>
                <w:sz w:val="28"/>
                <w:szCs w:val="28"/>
              </w:rPr>
            </w:pPr>
            <w:r w:rsidRPr="00512902">
              <w:rPr>
                <w:rFonts w:ascii="Times New Roman" w:hAnsi="Times New Roman"/>
                <w:b/>
                <w:sz w:val="28"/>
                <w:szCs w:val="28"/>
              </w:rPr>
              <w:t>ПОРІВНЯЛЬНА ТАБЛИЦЯ</w:t>
            </w:r>
          </w:p>
          <w:p w:rsidR="00414F3A" w:rsidRPr="00512902" w:rsidRDefault="00414F3A" w:rsidP="00414F3A">
            <w:pPr>
              <w:spacing w:after="0" w:line="240" w:lineRule="auto"/>
              <w:jc w:val="center"/>
              <w:rPr>
                <w:rFonts w:ascii="Times New Roman" w:hAnsi="Times New Roman"/>
                <w:b/>
                <w:sz w:val="28"/>
                <w:szCs w:val="28"/>
              </w:rPr>
            </w:pPr>
            <w:r w:rsidRPr="00512902">
              <w:rPr>
                <w:rFonts w:ascii="Times New Roman" w:hAnsi="Times New Roman"/>
                <w:b/>
                <w:sz w:val="28"/>
                <w:szCs w:val="28"/>
              </w:rPr>
              <w:t>до про</w:t>
            </w:r>
            <w:r w:rsidR="00512902">
              <w:rPr>
                <w:rFonts w:ascii="Times New Roman" w:hAnsi="Times New Roman"/>
                <w:b/>
                <w:sz w:val="28"/>
                <w:szCs w:val="28"/>
              </w:rPr>
              <w:t>є</w:t>
            </w:r>
            <w:r w:rsidRPr="00512902">
              <w:rPr>
                <w:rFonts w:ascii="Times New Roman" w:hAnsi="Times New Roman"/>
                <w:b/>
                <w:sz w:val="28"/>
                <w:szCs w:val="28"/>
              </w:rPr>
              <w:t xml:space="preserve">кту Закону України </w:t>
            </w:r>
            <w:r w:rsidR="00CD2425" w:rsidRPr="00CD2425">
              <w:rPr>
                <w:rFonts w:ascii="Times New Roman" w:hAnsi="Times New Roman"/>
                <w:b/>
                <w:sz w:val="28"/>
                <w:szCs w:val="28"/>
              </w:rPr>
              <w:t>«Про внесення змін до Закону України «Про захист прав споживачів» (щодо гарантій правильного нарахування побутовим споживачам, кінцевим споживачам комунальних послуг вартості постачання природного газу, води, електричної,  теплової енергії, комунальних послуг)».</w:t>
            </w:r>
          </w:p>
        </w:tc>
      </w:tr>
      <w:tr w:rsidR="001D714D" w:rsidRPr="00512902" w:rsidTr="001D714D">
        <w:tc>
          <w:tcPr>
            <w:tcW w:w="15128" w:type="dxa"/>
            <w:gridSpan w:val="2"/>
          </w:tcPr>
          <w:p w:rsidR="001D714D" w:rsidRPr="00512902" w:rsidRDefault="001D714D" w:rsidP="001D714D">
            <w:pPr>
              <w:spacing w:after="0" w:line="240" w:lineRule="auto"/>
              <w:jc w:val="center"/>
              <w:rPr>
                <w:rFonts w:ascii="Times New Roman" w:hAnsi="Times New Roman"/>
                <w:sz w:val="28"/>
                <w:szCs w:val="28"/>
              </w:rPr>
            </w:pPr>
            <w:r w:rsidRPr="00512902">
              <w:rPr>
                <w:rFonts w:ascii="Times New Roman" w:hAnsi="Times New Roman"/>
                <w:sz w:val="28"/>
                <w:szCs w:val="28"/>
              </w:rPr>
              <w:t>ЗАКОН УКРАЇНИ</w:t>
            </w:r>
          </w:p>
          <w:p w:rsidR="00CD2425" w:rsidRDefault="00CD2425" w:rsidP="001D714D">
            <w:pPr>
              <w:spacing w:after="0" w:line="240" w:lineRule="auto"/>
              <w:jc w:val="center"/>
              <w:rPr>
                <w:rFonts w:ascii="Times New Roman" w:hAnsi="Times New Roman"/>
                <w:sz w:val="28"/>
                <w:szCs w:val="28"/>
              </w:rPr>
            </w:pPr>
            <w:r w:rsidRPr="00CD2425">
              <w:rPr>
                <w:rFonts w:ascii="Times New Roman" w:hAnsi="Times New Roman"/>
                <w:sz w:val="28"/>
                <w:szCs w:val="28"/>
              </w:rPr>
              <w:t xml:space="preserve"> «Про захист прав споживачів» </w:t>
            </w:r>
          </w:p>
          <w:p w:rsidR="001D714D" w:rsidRPr="00CD2425" w:rsidRDefault="00CD2425" w:rsidP="001D714D">
            <w:pPr>
              <w:spacing w:after="0" w:line="240" w:lineRule="auto"/>
              <w:jc w:val="center"/>
              <w:rPr>
                <w:rFonts w:ascii="Times New Roman" w:hAnsi="Times New Roman"/>
                <w:sz w:val="28"/>
                <w:szCs w:val="28"/>
                <w:lang w:val="ru-RU"/>
              </w:rPr>
            </w:pPr>
            <w:r w:rsidRPr="00CD2425">
              <w:rPr>
                <w:rFonts w:ascii="Times New Roman" w:hAnsi="Times New Roman"/>
                <w:sz w:val="28"/>
                <w:szCs w:val="28"/>
              </w:rPr>
              <w:t>(Відомості Верховної Ради УРСР (ВВР), 1991, № 30, ст.379</w:t>
            </w:r>
            <w:r w:rsidRPr="00CD2425">
              <w:rPr>
                <w:rFonts w:ascii="Times New Roman" w:hAnsi="Times New Roman"/>
                <w:sz w:val="28"/>
                <w:szCs w:val="28"/>
                <w:lang w:val="ru-RU"/>
              </w:rPr>
              <w:t>)</w:t>
            </w:r>
          </w:p>
        </w:tc>
      </w:tr>
      <w:tr w:rsidR="00CD2425" w:rsidRPr="00512902" w:rsidTr="00CD2425">
        <w:tc>
          <w:tcPr>
            <w:tcW w:w="7564" w:type="dxa"/>
          </w:tcPr>
          <w:p w:rsidR="00CD2425" w:rsidRPr="00ED5F64" w:rsidRDefault="00CD2425" w:rsidP="00CD2425">
            <w:pPr>
              <w:spacing w:after="0" w:line="240" w:lineRule="auto"/>
              <w:rPr>
                <w:rFonts w:ascii="Times New Roman" w:hAnsi="Times New Roman"/>
                <w:b/>
                <w:sz w:val="28"/>
                <w:szCs w:val="28"/>
                <w:lang w:val="en-US"/>
              </w:rPr>
            </w:pPr>
            <w:r w:rsidRPr="00CD2425">
              <w:rPr>
                <w:rFonts w:ascii="Times New Roman" w:hAnsi="Times New Roman"/>
                <w:b/>
                <w:sz w:val="28"/>
                <w:szCs w:val="28"/>
                <w:lang w:val="en-US"/>
              </w:rPr>
              <w:t>C</w:t>
            </w:r>
            <w:r w:rsidRPr="00CD2425">
              <w:rPr>
                <w:rFonts w:ascii="Times New Roman" w:hAnsi="Times New Roman"/>
                <w:b/>
                <w:sz w:val="28"/>
                <w:szCs w:val="28"/>
              </w:rPr>
              <w:t>таття відсутня</w:t>
            </w:r>
            <w:r w:rsidR="00ED5F64">
              <w:rPr>
                <w:rFonts w:ascii="Times New Roman" w:hAnsi="Times New Roman"/>
                <w:b/>
                <w:sz w:val="28"/>
                <w:szCs w:val="28"/>
                <w:lang w:val="en-US"/>
              </w:rPr>
              <w:t>.</w:t>
            </w:r>
          </w:p>
        </w:tc>
        <w:tc>
          <w:tcPr>
            <w:tcW w:w="7564" w:type="dxa"/>
          </w:tcPr>
          <w:p w:rsidR="00CD2425" w:rsidRDefault="00CD2425" w:rsidP="00CD2425">
            <w:pPr>
              <w:spacing w:after="0" w:line="240" w:lineRule="auto"/>
              <w:jc w:val="both"/>
              <w:rPr>
                <w:rFonts w:ascii="Times New Roman" w:hAnsi="Times New Roman"/>
                <w:b/>
                <w:sz w:val="28"/>
                <w:szCs w:val="28"/>
              </w:rPr>
            </w:pPr>
            <w:r>
              <w:rPr>
                <w:rFonts w:ascii="Times New Roman" w:hAnsi="Times New Roman"/>
                <w:b/>
                <w:sz w:val="28"/>
                <w:szCs w:val="28"/>
              </w:rPr>
              <w:t xml:space="preserve">           </w:t>
            </w:r>
            <w:r w:rsidRPr="00CD2425">
              <w:rPr>
                <w:rFonts w:ascii="Times New Roman" w:hAnsi="Times New Roman"/>
                <w:b/>
                <w:sz w:val="28"/>
                <w:szCs w:val="28"/>
              </w:rPr>
              <w:t>Стаття 10-1. Гарантії  правильного нарахування вартості за постачання природного газу, води, електричної, теплової енергії, надання інших комунальних послуг побутовим споживачам, кінцевим споживачам комунальних</w:t>
            </w:r>
          </w:p>
          <w:p w:rsidR="00CD2425" w:rsidRPr="00CD2425" w:rsidRDefault="00CD2425" w:rsidP="00CD2425">
            <w:pPr>
              <w:spacing w:after="0" w:line="240" w:lineRule="auto"/>
              <w:jc w:val="both"/>
              <w:rPr>
                <w:rFonts w:ascii="Times New Roman" w:hAnsi="Times New Roman"/>
                <w:b/>
                <w:sz w:val="28"/>
                <w:szCs w:val="28"/>
              </w:rPr>
            </w:pPr>
          </w:p>
          <w:p w:rsidR="00CD2425" w:rsidRPr="00CD2425" w:rsidRDefault="00CD2425" w:rsidP="00CD2425">
            <w:pPr>
              <w:spacing w:after="0" w:line="240" w:lineRule="auto"/>
              <w:ind w:left="120" w:firstLine="970"/>
              <w:jc w:val="both"/>
              <w:rPr>
                <w:rFonts w:ascii="Times New Roman" w:hAnsi="Times New Roman"/>
                <w:b/>
                <w:sz w:val="28"/>
                <w:szCs w:val="28"/>
              </w:rPr>
            </w:pPr>
            <w:r w:rsidRPr="00CD2425">
              <w:rPr>
                <w:rFonts w:ascii="Times New Roman" w:hAnsi="Times New Roman"/>
                <w:b/>
                <w:sz w:val="28"/>
                <w:szCs w:val="28"/>
              </w:rPr>
              <w:t>1.</w:t>
            </w:r>
            <w:r w:rsidRPr="00CD2425">
              <w:rPr>
                <w:rFonts w:ascii="Times New Roman" w:hAnsi="Times New Roman"/>
                <w:b/>
                <w:sz w:val="28"/>
                <w:szCs w:val="28"/>
              </w:rPr>
              <w:tab/>
              <w:t>Постачальник природного газу, води, електричної, теплової енергії,   виконавець або визначена власником (співвласниками) інша особа, що здійснює розподіл обсягів комунальної послуги, зобов’язані побутовому споживачу, кінцевому споживачу комунальної послуги нараховувати вартість спожитих ним послуг,  яка розраховується відповідно до затверджених стандартів та визначених у договорі ціни та тарифу, зокрема і тарифу за постачання (транспортування), якості та кількості.</w:t>
            </w:r>
          </w:p>
          <w:p w:rsidR="00CD2425" w:rsidRPr="0082305F" w:rsidRDefault="00CD2425" w:rsidP="00CD2425">
            <w:pPr>
              <w:spacing w:after="0" w:line="240" w:lineRule="auto"/>
              <w:ind w:left="120" w:firstLine="970"/>
              <w:jc w:val="both"/>
              <w:rPr>
                <w:rFonts w:ascii="Times New Roman" w:hAnsi="Times New Roman"/>
                <w:sz w:val="28"/>
                <w:szCs w:val="28"/>
                <w:lang w:val="ru-RU"/>
              </w:rPr>
            </w:pPr>
            <w:r w:rsidRPr="00CD2425">
              <w:rPr>
                <w:rFonts w:ascii="Times New Roman" w:hAnsi="Times New Roman"/>
                <w:b/>
                <w:sz w:val="28"/>
                <w:szCs w:val="28"/>
              </w:rPr>
              <w:t>2.</w:t>
            </w:r>
            <w:r w:rsidRPr="00CD2425">
              <w:rPr>
                <w:rFonts w:ascii="Times New Roman" w:hAnsi="Times New Roman"/>
                <w:b/>
                <w:sz w:val="28"/>
                <w:szCs w:val="28"/>
              </w:rPr>
              <w:tab/>
            </w:r>
            <w:r w:rsidR="0082305F" w:rsidRPr="0082305F">
              <w:rPr>
                <w:rFonts w:ascii="Times New Roman" w:hAnsi="Times New Roman"/>
                <w:b/>
                <w:sz w:val="28"/>
                <w:szCs w:val="28"/>
              </w:rPr>
              <w:t xml:space="preserve">Якщо в судовому чи позасудовому порядку встановлено, що за відповідний період вартість поставленого побутовому споживачу, кінцевому споживачу комунальної послуги газу, води, теплової чи </w:t>
            </w:r>
            <w:r w:rsidR="0082305F" w:rsidRPr="0082305F">
              <w:rPr>
                <w:rFonts w:ascii="Times New Roman" w:hAnsi="Times New Roman"/>
                <w:b/>
                <w:sz w:val="28"/>
                <w:szCs w:val="28"/>
              </w:rPr>
              <w:lastRenderedPageBreak/>
              <w:t>електричної енергії, наданих комунальних послуг розрахована не правильно та вища за визначену договором ціну, не відповідає встановленим тарифам та (або) встановлена з порушенням порядку нарахувань, постачальник природного газу, води, електричної, теплової енергії, виконавець або визначена власником (співвласниками) інша особа, що здійснює розподіл обсягів комунальної послуги, зобов’язані виплатити побутовому споживачу,  кінцевому споживачу комунальної послуги компенсацію в десятикратному розмірі від повної вартості, нарахованої з порушенням умов договору для оплати побутовим споживачем, кінцевим споживачем комунальної послуги за відповідний період постачальником, виконавцем або визначеною власником (співвласниками) іншою особою, що здійснює розподіл обсягів комунальної послуги</w:t>
            </w:r>
            <w:r w:rsidR="0082305F" w:rsidRPr="0082305F">
              <w:rPr>
                <w:rFonts w:ascii="Times New Roman" w:hAnsi="Times New Roman"/>
                <w:b/>
                <w:sz w:val="28"/>
                <w:szCs w:val="28"/>
                <w:lang w:val="ru-RU"/>
              </w:rPr>
              <w:t>.</w:t>
            </w:r>
            <w:bookmarkStart w:id="0" w:name="_GoBack"/>
            <w:bookmarkEnd w:id="0"/>
          </w:p>
        </w:tc>
      </w:tr>
    </w:tbl>
    <w:p w:rsidR="002E3C28" w:rsidRPr="00512902" w:rsidRDefault="002E3C28"/>
    <w:p w:rsidR="000B2A97" w:rsidRPr="00512902" w:rsidRDefault="000B2A97"/>
    <w:p w:rsidR="000B2A97" w:rsidRPr="00512902" w:rsidRDefault="000B2A97"/>
    <w:p w:rsidR="00CD2425" w:rsidRPr="00CD2425" w:rsidRDefault="000B35DE" w:rsidP="00CD2425">
      <w:pPr>
        <w:tabs>
          <w:tab w:val="left" w:pos="10773"/>
          <w:tab w:val="left" w:pos="12430"/>
        </w:tabs>
        <w:spacing w:after="0" w:line="240" w:lineRule="auto"/>
        <w:rPr>
          <w:rFonts w:ascii="Times New Roman" w:hAnsi="Times New Roman"/>
          <w:b/>
          <w:bCs/>
          <w:kern w:val="28"/>
          <w:sz w:val="28"/>
          <w:szCs w:val="28"/>
          <w:lang w:val="ru-RU" w:eastAsia="ru-RU"/>
        </w:rPr>
      </w:pPr>
      <w:r w:rsidRPr="000B35DE">
        <w:rPr>
          <w:rFonts w:ascii="Times New Roman" w:hAnsi="Times New Roman"/>
          <w:b/>
          <w:bCs/>
          <w:sz w:val="28"/>
          <w:szCs w:val="28"/>
          <w:lang w:val="ru-RU" w:eastAsia="ru-RU"/>
        </w:rPr>
        <w:t xml:space="preserve">            </w:t>
      </w:r>
      <w:r w:rsidR="00CD2425" w:rsidRPr="00CD2425">
        <w:rPr>
          <w:rFonts w:ascii="Times New Roman" w:hAnsi="Times New Roman"/>
          <w:b/>
          <w:bCs/>
          <w:sz w:val="28"/>
          <w:szCs w:val="28"/>
          <w:lang w:eastAsia="ru-RU"/>
        </w:rPr>
        <w:t xml:space="preserve">Народні депутати України                                                     </w:t>
      </w:r>
      <w:r w:rsidR="00CD2425">
        <w:rPr>
          <w:rFonts w:ascii="Times New Roman" w:hAnsi="Times New Roman"/>
          <w:b/>
          <w:bCs/>
          <w:sz w:val="28"/>
          <w:szCs w:val="28"/>
          <w:lang w:eastAsia="ru-RU"/>
        </w:rPr>
        <w:t xml:space="preserve">                                                    </w:t>
      </w:r>
      <w:r w:rsidR="00ED5F64">
        <w:rPr>
          <w:rFonts w:ascii="Times New Roman" w:hAnsi="Times New Roman"/>
          <w:b/>
          <w:bCs/>
          <w:kern w:val="28"/>
          <w:sz w:val="28"/>
          <w:szCs w:val="28"/>
          <w:lang w:eastAsia="ru-RU"/>
        </w:rPr>
        <w:t>С.В.</w:t>
      </w:r>
      <w:r w:rsidR="00CD2425" w:rsidRPr="00CD2425">
        <w:rPr>
          <w:rFonts w:ascii="Times New Roman" w:hAnsi="Times New Roman"/>
          <w:b/>
          <w:bCs/>
          <w:kern w:val="28"/>
          <w:sz w:val="28"/>
          <w:szCs w:val="28"/>
          <w:lang w:eastAsia="ru-RU"/>
        </w:rPr>
        <w:t xml:space="preserve">Власенко        </w:t>
      </w:r>
      <w:r w:rsidR="00CD2425" w:rsidRPr="00CD2425">
        <w:rPr>
          <w:rFonts w:ascii="Times New Roman" w:hAnsi="Times New Roman"/>
          <w:b/>
          <w:bCs/>
          <w:kern w:val="28"/>
          <w:sz w:val="28"/>
          <w:szCs w:val="28"/>
          <w:lang w:val="ru-RU" w:eastAsia="ru-RU"/>
        </w:rPr>
        <w:t xml:space="preserve"> </w:t>
      </w:r>
    </w:p>
    <w:p w:rsidR="00CD2425" w:rsidRDefault="00CD2425" w:rsidP="00CD2425">
      <w:pPr>
        <w:tabs>
          <w:tab w:val="left" w:pos="10773"/>
          <w:tab w:val="left" w:pos="12430"/>
        </w:tabs>
        <w:spacing w:after="0" w:line="240" w:lineRule="auto"/>
        <w:rPr>
          <w:rFonts w:ascii="Times New Roman" w:hAnsi="Times New Roman"/>
          <w:bCs/>
          <w:i/>
          <w:kern w:val="28"/>
          <w:sz w:val="28"/>
          <w:szCs w:val="28"/>
          <w:lang w:val="ru-RU" w:eastAsia="ru-RU"/>
        </w:rPr>
      </w:pPr>
      <w:r w:rsidRPr="00CD2425">
        <w:rPr>
          <w:rFonts w:ascii="Times New Roman" w:hAnsi="Times New Roman"/>
          <w:bCs/>
          <w:i/>
          <w:kern w:val="28"/>
          <w:sz w:val="28"/>
          <w:szCs w:val="28"/>
          <w:lang w:val="ru-RU" w:eastAsia="ru-RU"/>
        </w:rPr>
        <w:t xml:space="preserve">                                                                                                      </w:t>
      </w:r>
      <w:r>
        <w:rPr>
          <w:rFonts w:ascii="Times New Roman" w:hAnsi="Times New Roman"/>
          <w:bCs/>
          <w:i/>
          <w:kern w:val="28"/>
          <w:sz w:val="28"/>
          <w:szCs w:val="28"/>
          <w:lang w:val="ru-RU" w:eastAsia="ru-RU"/>
        </w:rPr>
        <w:t xml:space="preserve">                                              </w:t>
      </w:r>
      <w:r w:rsidR="000B35DE" w:rsidRPr="00ED5F64">
        <w:rPr>
          <w:rFonts w:ascii="Times New Roman" w:hAnsi="Times New Roman"/>
          <w:bCs/>
          <w:i/>
          <w:kern w:val="28"/>
          <w:sz w:val="28"/>
          <w:szCs w:val="28"/>
          <w:lang w:val="ru-RU" w:eastAsia="ru-RU"/>
        </w:rPr>
        <w:t xml:space="preserve">            </w:t>
      </w:r>
      <w:r>
        <w:rPr>
          <w:rFonts w:ascii="Times New Roman" w:hAnsi="Times New Roman"/>
          <w:bCs/>
          <w:i/>
          <w:kern w:val="28"/>
          <w:sz w:val="28"/>
          <w:szCs w:val="28"/>
          <w:lang w:val="ru-RU" w:eastAsia="ru-RU"/>
        </w:rPr>
        <w:t xml:space="preserve">    </w:t>
      </w:r>
      <w:r w:rsidRPr="00CD2425">
        <w:rPr>
          <w:rFonts w:ascii="Times New Roman" w:hAnsi="Times New Roman"/>
          <w:bCs/>
          <w:i/>
          <w:kern w:val="28"/>
          <w:sz w:val="28"/>
          <w:szCs w:val="28"/>
          <w:lang w:val="ru-RU" w:eastAsia="ru-RU"/>
        </w:rPr>
        <w:t xml:space="preserve"> (посв. № 170),</w:t>
      </w:r>
    </w:p>
    <w:p w:rsidR="00CD2425" w:rsidRPr="00CD2425" w:rsidRDefault="00CD2425" w:rsidP="00CD2425">
      <w:pPr>
        <w:tabs>
          <w:tab w:val="left" w:pos="10773"/>
          <w:tab w:val="left" w:pos="12430"/>
        </w:tabs>
        <w:spacing w:after="0" w:line="240" w:lineRule="auto"/>
        <w:rPr>
          <w:rFonts w:ascii="Times New Roman" w:hAnsi="Times New Roman"/>
          <w:bCs/>
          <w:i/>
          <w:kern w:val="28"/>
          <w:sz w:val="28"/>
          <w:szCs w:val="28"/>
          <w:lang w:val="ru-RU" w:eastAsia="ru-RU"/>
        </w:rPr>
      </w:pPr>
    </w:p>
    <w:p w:rsidR="00CD2425" w:rsidRPr="00CD2425" w:rsidRDefault="00CD2425" w:rsidP="00CD2425">
      <w:pPr>
        <w:tabs>
          <w:tab w:val="left" w:pos="10773"/>
          <w:tab w:val="left" w:pos="12430"/>
        </w:tabs>
        <w:spacing w:after="0" w:line="240" w:lineRule="auto"/>
        <w:rPr>
          <w:rFonts w:ascii="Times New Roman" w:hAnsi="Times New Roman"/>
          <w:b/>
          <w:bCs/>
          <w:kern w:val="28"/>
          <w:sz w:val="28"/>
          <w:szCs w:val="28"/>
          <w:lang w:val="ru-RU" w:eastAsia="ru-RU"/>
        </w:rPr>
      </w:pPr>
      <w:r w:rsidRPr="00CD2425">
        <w:rPr>
          <w:rFonts w:ascii="Times New Roman" w:hAnsi="Times New Roman"/>
          <w:b/>
          <w:bCs/>
          <w:kern w:val="28"/>
          <w:sz w:val="28"/>
          <w:szCs w:val="28"/>
          <w:lang w:val="ru-RU" w:eastAsia="ru-RU"/>
        </w:rPr>
        <w:t xml:space="preserve">                                                                                                      </w:t>
      </w:r>
      <w:r>
        <w:rPr>
          <w:rFonts w:ascii="Times New Roman" w:hAnsi="Times New Roman"/>
          <w:b/>
          <w:bCs/>
          <w:kern w:val="28"/>
          <w:sz w:val="28"/>
          <w:szCs w:val="28"/>
          <w:lang w:val="ru-RU" w:eastAsia="ru-RU"/>
        </w:rPr>
        <w:t xml:space="preserve">                                                </w:t>
      </w:r>
      <w:r w:rsidR="000B35DE">
        <w:rPr>
          <w:rFonts w:ascii="Times New Roman" w:hAnsi="Times New Roman"/>
          <w:b/>
          <w:bCs/>
          <w:kern w:val="28"/>
          <w:sz w:val="28"/>
          <w:szCs w:val="28"/>
          <w:lang w:val="en-US" w:eastAsia="ru-RU"/>
        </w:rPr>
        <w:t xml:space="preserve">              </w:t>
      </w:r>
      <w:r>
        <w:rPr>
          <w:rFonts w:ascii="Times New Roman" w:hAnsi="Times New Roman"/>
          <w:b/>
          <w:bCs/>
          <w:kern w:val="28"/>
          <w:sz w:val="28"/>
          <w:szCs w:val="28"/>
          <w:lang w:val="ru-RU" w:eastAsia="ru-RU"/>
        </w:rPr>
        <w:t xml:space="preserve">  </w:t>
      </w:r>
      <w:r w:rsidRPr="00CD2425">
        <w:rPr>
          <w:rFonts w:ascii="Times New Roman" w:hAnsi="Times New Roman"/>
          <w:b/>
          <w:bCs/>
          <w:kern w:val="28"/>
          <w:sz w:val="28"/>
          <w:szCs w:val="28"/>
          <w:lang w:val="ru-RU" w:eastAsia="ru-RU"/>
        </w:rPr>
        <w:t xml:space="preserve">О.Р.Абдуллін </w:t>
      </w:r>
    </w:p>
    <w:p w:rsidR="00CD2425" w:rsidRPr="00CD2425" w:rsidRDefault="00CD2425" w:rsidP="00CD2425">
      <w:pPr>
        <w:tabs>
          <w:tab w:val="left" w:pos="10773"/>
          <w:tab w:val="left" w:pos="12430"/>
        </w:tabs>
        <w:spacing w:after="0" w:line="240" w:lineRule="auto"/>
        <w:rPr>
          <w:rFonts w:ascii="Times New Roman" w:hAnsi="Times New Roman"/>
          <w:bCs/>
          <w:i/>
          <w:kern w:val="28"/>
          <w:sz w:val="28"/>
          <w:szCs w:val="28"/>
          <w:lang w:eastAsia="ru-RU"/>
        </w:rPr>
      </w:pPr>
      <w:r w:rsidRPr="00CD2425">
        <w:rPr>
          <w:rFonts w:ascii="Times New Roman" w:hAnsi="Times New Roman"/>
          <w:bCs/>
          <w:i/>
          <w:kern w:val="28"/>
          <w:sz w:val="28"/>
          <w:szCs w:val="28"/>
          <w:lang w:val="ru-RU" w:eastAsia="ru-RU"/>
        </w:rPr>
        <w:t xml:space="preserve">                                                                                                      </w:t>
      </w:r>
      <w:r>
        <w:rPr>
          <w:rFonts w:ascii="Times New Roman" w:hAnsi="Times New Roman"/>
          <w:bCs/>
          <w:i/>
          <w:kern w:val="28"/>
          <w:sz w:val="28"/>
          <w:szCs w:val="28"/>
          <w:lang w:val="ru-RU" w:eastAsia="ru-RU"/>
        </w:rPr>
        <w:t xml:space="preserve">                                               </w:t>
      </w:r>
      <w:r w:rsidR="000B35DE">
        <w:rPr>
          <w:rFonts w:ascii="Times New Roman" w:hAnsi="Times New Roman"/>
          <w:bCs/>
          <w:i/>
          <w:kern w:val="28"/>
          <w:sz w:val="28"/>
          <w:szCs w:val="28"/>
          <w:lang w:val="en-US" w:eastAsia="ru-RU"/>
        </w:rPr>
        <w:t xml:space="preserve">              </w:t>
      </w:r>
      <w:r>
        <w:rPr>
          <w:rFonts w:ascii="Times New Roman" w:hAnsi="Times New Roman"/>
          <w:bCs/>
          <w:i/>
          <w:kern w:val="28"/>
          <w:sz w:val="28"/>
          <w:szCs w:val="28"/>
          <w:lang w:val="ru-RU" w:eastAsia="ru-RU"/>
        </w:rPr>
        <w:t xml:space="preserve">  </w:t>
      </w:r>
      <w:r w:rsidRPr="00CD2425">
        <w:rPr>
          <w:rFonts w:ascii="Times New Roman" w:hAnsi="Times New Roman"/>
          <w:bCs/>
          <w:i/>
          <w:kern w:val="28"/>
          <w:sz w:val="28"/>
          <w:szCs w:val="28"/>
          <w:lang w:val="ru-RU" w:eastAsia="ru-RU"/>
        </w:rPr>
        <w:t xml:space="preserve"> (посв. № 172).</w:t>
      </w:r>
      <w:r w:rsidRPr="00CD2425">
        <w:rPr>
          <w:rFonts w:ascii="Times New Roman" w:hAnsi="Times New Roman"/>
          <w:bCs/>
          <w:i/>
          <w:kern w:val="28"/>
          <w:sz w:val="28"/>
          <w:szCs w:val="28"/>
          <w:lang w:eastAsia="ru-RU"/>
        </w:rPr>
        <w:t xml:space="preserve">                                                                                                 </w:t>
      </w:r>
    </w:p>
    <w:p w:rsidR="000B2A97" w:rsidRPr="00512902" w:rsidRDefault="000B2A97" w:rsidP="00CD2425">
      <w:pPr>
        <w:tabs>
          <w:tab w:val="left" w:pos="10773"/>
        </w:tabs>
        <w:rPr>
          <w:rFonts w:ascii="Times New Roman" w:hAnsi="Times New Roman"/>
          <w:b/>
          <w:sz w:val="28"/>
          <w:szCs w:val="28"/>
        </w:rPr>
      </w:pPr>
    </w:p>
    <w:sectPr w:rsidR="000B2A97" w:rsidRPr="00512902" w:rsidSect="004B5E2D">
      <w:footerReference w:type="default" r:id="rId7"/>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171" w:rsidRDefault="00B12171" w:rsidP="00512902">
      <w:pPr>
        <w:spacing w:after="0" w:line="240" w:lineRule="auto"/>
      </w:pPr>
      <w:r>
        <w:separator/>
      </w:r>
    </w:p>
  </w:endnote>
  <w:endnote w:type="continuationSeparator" w:id="0">
    <w:p w:rsidR="00B12171" w:rsidRDefault="00B12171" w:rsidP="00512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902" w:rsidRDefault="00512902">
    <w:pPr>
      <w:pStyle w:val="aa"/>
      <w:jc w:val="right"/>
    </w:pPr>
    <w:r>
      <w:fldChar w:fldCharType="begin"/>
    </w:r>
    <w:r>
      <w:instrText>PAGE   \* MERGEFORMAT</w:instrText>
    </w:r>
    <w:r>
      <w:fldChar w:fldCharType="separate"/>
    </w:r>
    <w:r w:rsidR="0082305F">
      <w:rPr>
        <w:noProof/>
      </w:rPr>
      <w:t>2</w:t>
    </w:r>
    <w:r>
      <w:fldChar w:fldCharType="end"/>
    </w:r>
  </w:p>
  <w:p w:rsidR="00512902" w:rsidRDefault="0051290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171" w:rsidRDefault="00B12171" w:rsidP="00512902">
      <w:pPr>
        <w:spacing w:after="0" w:line="240" w:lineRule="auto"/>
      </w:pPr>
      <w:r>
        <w:separator/>
      </w:r>
    </w:p>
  </w:footnote>
  <w:footnote w:type="continuationSeparator" w:id="0">
    <w:p w:rsidR="00B12171" w:rsidRDefault="00B12171" w:rsidP="005129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61F86"/>
    <w:multiLevelType w:val="hybridMultilevel"/>
    <w:tmpl w:val="CC044220"/>
    <w:lvl w:ilvl="0" w:tplc="1E7CD5F6">
      <w:start w:val="1"/>
      <w:numFmt w:val="decimal"/>
      <w:lvlText w:val="%1)"/>
      <w:lvlJc w:val="left"/>
      <w:pPr>
        <w:ind w:left="780" w:hanging="42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2D"/>
    <w:rsid w:val="0003053A"/>
    <w:rsid w:val="000B2A97"/>
    <w:rsid w:val="000B35DE"/>
    <w:rsid w:val="00102DD4"/>
    <w:rsid w:val="00175C02"/>
    <w:rsid w:val="001D6299"/>
    <w:rsid w:val="001D714D"/>
    <w:rsid w:val="002E3C28"/>
    <w:rsid w:val="00321A8E"/>
    <w:rsid w:val="00363110"/>
    <w:rsid w:val="00414F3A"/>
    <w:rsid w:val="004B5E2D"/>
    <w:rsid w:val="00512902"/>
    <w:rsid w:val="00522FF2"/>
    <w:rsid w:val="007829EB"/>
    <w:rsid w:val="007974DB"/>
    <w:rsid w:val="0082305F"/>
    <w:rsid w:val="008B6087"/>
    <w:rsid w:val="00B12171"/>
    <w:rsid w:val="00B83A79"/>
    <w:rsid w:val="00B9096E"/>
    <w:rsid w:val="00C57CB2"/>
    <w:rsid w:val="00CD2425"/>
    <w:rsid w:val="00D86966"/>
    <w:rsid w:val="00DC4444"/>
    <w:rsid w:val="00DE47B5"/>
    <w:rsid w:val="00E01D26"/>
    <w:rsid w:val="00ED5F64"/>
    <w:rsid w:val="00F32333"/>
    <w:rsid w:val="00FF31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F63AA7-A9DB-47B5-A883-277E0DA2E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B5E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4B5E2D"/>
    <w:pPr>
      <w:spacing w:before="100" w:beforeAutospacing="1" w:after="100" w:afterAutospacing="1" w:line="240" w:lineRule="auto"/>
    </w:pPr>
    <w:rPr>
      <w:rFonts w:ascii="Times New Roman" w:hAnsi="Times New Roman"/>
      <w:sz w:val="24"/>
      <w:szCs w:val="24"/>
      <w:lang w:eastAsia="uk-UA"/>
    </w:rPr>
  </w:style>
  <w:style w:type="character" w:customStyle="1" w:styleId="rvts9">
    <w:name w:val="rvts9"/>
    <w:basedOn w:val="a0"/>
    <w:rsid w:val="004B5E2D"/>
    <w:rPr>
      <w:rFonts w:cs="Times New Roman"/>
    </w:rPr>
  </w:style>
  <w:style w:type="character" w:customStyle="1" w:styleId="rvts46">
    <w:name w:val="rvts46"/>
    <w:basedOn w:val="a0"/>
    <w:rsid w:val="004B5E2D"/>
    <w:rPr>
      <w:rFonts w:cs="Times New Roman"/>
    </w:rPr>
  </w:style>
  <w:style w:type="character" w:styleId="a4">
    <w:name w:val="Hyperlink"/>
    <w:basedOn w:val="a0"/>
    <w:uiPriority w:val="99"/>
    <w:semiHidden/>
    <w:unhideWhenUsed/>
    <w:rsid w:val="004B5E2D"/>
    <w:rPr>
      <w:rFonts w:cs="Times New Roman"/>
      <w:color w:val="0000FF"/>
      <w:u w:val="single"/>
    </w:rPr>
  </w:style>
  <w:style w:type="paragraph" w:styleId="a5">
    <w:name w:val="List Paragraph"/>
    <w:basedOn w:val="a"/>
    <w:uiPriority w:val="34"/>
    <w:qFormat/>
    <w:rsid w:val="004B5E2D"/>
    <w:pPr>
      <w:ind w:left="720"/>
      <w:contextualSpacing/>
    </w:pPr>
  </w:style>
  <w:style w:type="paragraph" w:styleId="a6">
    <w:name w:val="Balloon Text"/>
    <w:basedOn w:val="a"/>
    <w:link w:val="a7"/>
    <w:uiPriority w:val="99"/>
    <w:semiHidden/>
    <w:unhideWhenUsed/>
    <w:rsid w:val="008B608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locked/>
    <w:rsid w:val="008B6087"/>
    <w:rPr>
      <w:rFonts w:ascii="Segoe UI" w:hAnsi="Segoe UI" w:cs="Times New Roman"/>
      <w:sz w:val="18"/>
    </w:rPr>
  </w:style>
  <w:style w:type="paragraph" w:styleId="a8">
    <w:name w:val="header"/>
    <w:basedOn w:val="a"/>
    <w:link w:val="a9"/>
    <w:uiPriority w:val="99"/>
    <w:unhideWhenUsed/>
    <w:rsid w:val="00512902"/>
    <w:pPr>
      <w:tabs>
        <w:tab w:val="center" w:pos="4819"/>
        <w:tab w:val="right" w:pos="9639"/>
      </w:tabs>
    </w:pPr>
  </w:style>
  <w:style w:type="character" w:customStyle="1" w:styleId="a9">
    <w:name w:val="Верхній колонтитул Знак"/>
    <w:basedOn w:val="a0"/>
    <w:link w:val="a8"/>
    <w:uiPriority w:val="99"/>
    <w:locked/>
    <w:rsid w:val="00512902"/>
    <w:rPr>
      <w:rFonts w:cs="Times New Roman"/>
      <w:sz w:val="22"/>
      <w:szCs w:val="22"/>
      <w:lang w:val="x-none" w:eastAsia="en-US"/>
    </w:rPr>
  </w:style>
  <w:style w:type="paragraph" w:styleId="aa">
    <w:name w:val="footer"/>
    <w:basedOn w:val="a"/>
    <w:link w:val="ab"/>
    <w:uiPriority w:val="99"/>
    <w:unhideWhenUsed/>
    <w:rsid w:val="00512902"/>
    <w:pPr>
      <w:tabs>
        <w:tab w:val="center" w:pos="4819"/>
        <w:tab w:val="right" w:pos="9639"/>
      </w:tabs>
    </w:pPr>
  </w:style>
  <w:style w:type="character" w:customStyle="1" w:styleId="ab">
    <w:name w:val="Нижній колонтитул Знак"/>
    <w:basedOn w:val="a0"/>
    <w:link w:val="aa"/>
    <w:uiPriority w:val="99"/>
    <w:locked/>
    <w:rsid w:val="00512902"/>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8752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256</Words>
  <Characters>2657</Characters>
  <Application>Microsoft Office Word</Application>
  <DocSecurity>0</DocSecurity>
  <Lines>22</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Власенко Сергій Володимирович</dc:creator>
  <cp:keywords/>
  <dc:description/>
  <cp:lastModifiedBy>Власенко Сергій Володимирович</cp:lastModifiedBy>
  <cp:revision>6</cp:revision>
  <cp:lastPrinted>2020-02-20T13:20:00Z</cp:lastPrinted>
  <dcterms:created xsi:type="dcterms:W3CDTF">2020-02-20T11:52:00Z</dcterms:created>
  <dcterms:modified xsi:type="dcterms:W3CDTF">2020-02-20T13:20:00Z</dcterms:modified>
</cp:coreProperties>
</file>