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5A7" w:rsidRPr="00BC52AE" w:rsidRDefault="00A2133E" w:rsidP="00BC52AE">
      <w:pPr>
        <w:spacing w:after="0" w:line="240" w:lineRule="auto"/>
        <w:contextualSpacing/>
        <w:jc w:val="center"/>
        <w:rPr>
          <w:rFonts w:ascii="Times New Roman" w:hAnsi="Times New Roman"/>
          <w:b/>
          <w:bCs/>
          <w:sz w:val="28"/>
          <w:szCs w:val="28"/>
          <w:lang w:eastAsia="ru-RU"/>
        </w:rPr>
      </w:pPr>
      <w:bookmarkStart w:id="0" w:name="_GoBack"/>
      <w:bookmarkEnd w:id="0"/>
      <w:r w:rsidRPr="00BC52AE">
        <w:rPr>
          <w:rFonts w:ascii="Times New Roman" w:hAnsi="Times New Roman"/>
          <w:b/>
          <w:bCs/>
          <w:sz w:val="28"/>
          <w:szCs w:val="28"/>
          <w:lang w:eastAsia="ru-RU"/>
        </w:rPr>
        <w:t>ПОЯСНЮВАЛЬНА ЗАПИСКА</w:t>
      </w:r>
    </w:p>
    <w:p w:rsidR="00A2133E" w:rsidRPr="00BC52AE" w:rsidRDefault="005748B4" w:rsidP="00BC52AE">
      <w:pPr>
        <w:spacing w:after="0" w:line="240" w:lineRule="auto"/>
        <w:contextualSpacing/>
        <w:jc w:val="center"/>
        <w:rPr>
          <w:rFonts w:ascii="Times New Roman" w:hAnsi="Times New Roman"/>
          <w:sz w:val="28"/>
          <w:szCs w:val="28"/>
          <w:lang w:eastAsia="ru-RU"/>
        </w:rPr>
      </w:pPr>
      <w:r w:rsidRPr="00BC52AE">
        <w:rPr>
          <w:rFonts w:ascii="Times New Roman" w:hAnsi="Times New Roman"/>
          <w:b/>
          <w:sz w:val="28"/>
          <w:szCs w:val="28"/>
          <w:lang w:eastAsia="ru-RU"/>
        </w:rPr>
        <w:t>до проекту Закону України «Про внесення змін до статті 7 Закону України «Про передачу об’єктів права державної та комунальної власності» щодо передачі мостів, шляхопроводів та інших штучних споруд транспортної інфраструктури міст та інших окремих населених пунктів»</w:t>
      </w:r>
    </w:p>
    <w:p w:rsidR="001B1254" w:rsidRPr="00BC52AE" w:rsidRDefault="001B1254" w:rsidP="00BC52AE">
      <w:pPr>
        <w:spacing w:after="0" w:line="240" w:lineRule="auto"/>
        <w:ind w:firstLine="720"/>
        <w:contextualSpacing/>
        <w:jc w:val="center"/>
        <w:rPr>
          <w:rFonts w:ascii="Times New Roman" w:hAnsi="Times New Roman"/>
          <w:sz w:val="28"/>
          <w:szCs w:val="28"/>
          <w:lang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1. Обґрунтування необхідності прийняття проекту Закону</w:t>
      </w:r>
    </w:p>
    <w:p w:rsidR="005748B4" w:rsidRPr="00BC52AE" w:rsidRDefault="00880654" w:rsidP="00BC52AE">
      <w:pPr>
        <w:pStyle w:val="a8"/>
        <w:ind w:firstLine="708"/>
        <w:contextualSpacing/>
        <w:jc w:val="both"/>
        <w:rPr>
          <w:rFonts w:ascii="Times New Roman" w:hAnsi="Times New Roman"/>
          <w:sz w:val="28"/>
          <w:szCs w:val="28"/>
          <w:lang w:val="uk-UA" w:eastAsia="ru-RU"/>
        </w:rPr>
      </w:pPr>
      <w:r w:rsidRPr="00BC52AE">
        <w:rPr>
          <w:rFonts w:ascii="Times New Roman" w:hAnsi="Times New Roman"/>
          <w:sz w:val="28"/>
          <w:szCs w:val="28"/>
          <w:lang w:val="uk-UA" w:eastAsia="ru-RU"/>
        </w:rPr>
        <w:t>Законом України «Про передачу об’єктів права державної  та комунальної власності» визначено виключний перелік об’єктів, які підлягають безоплатній передачі з державної у комунальну власність</w:t>
      </w:r>
      <w:r w:rsidR="005748B4" w:rsidRPr="00BC52AE">
        <w:rPr>
          <w:rFonts w:ascii="Times New Roman" w:hAnsi="Times New Roman"/>
          <w:sz w:val="28"/>
          <w:szCs w:val="28"/>
          <w:lang w:val="uk-UA" w:eastAsia="ru-RU"/>
        </w:rPr>
        <w:t>.</w:t>
      </w:r>
    </w:p>
    <w:p w:rsidR="00FB05A7" w:rsidRPr="00BC52AE" w:rsidRDefault="005748B4" w:rsidP="00BC52AE">
      <w:pPr>
        <w:pStyle w:val="a8"/>
        <w:ind w:firstLine="708"/>
        <w:contextualSpacing/>
        <w:jc w:val="both"/>
        <w:rPr>
          <w:rFonts w:ascii="Times New Roman" w:hAnsi="Times New Roman"/>
          <w:sz w:val="28"/>
          <w:szCs w:val="28"/>
          <w:lang w:val="uk-UA" w:eastAsia="ru-RU"/>
        </w:rPr>
      </w:pPr>
      <w:r w:rsidRPr="00BC52AE">
        <w:rPr>
          <w:rFonts w:ascii="Times New Roman" w:hAnsi="Times New Roman"/>
          <w:sz w:val="28"/>
          <w:szCs w:val="28"/>
          <w:lang w:val="uk-UA" w:eastAsia="ru-RU"/>
        </w:rPr>
        <w:t>М</w:t>
      </w:r>
      <w:r w:rsidR="00880654" w:rsidRPr="00BC52AE">
        <w:rPr>
          <w:rFonts w:ascii="Times New Roman" w:hAnsi="Times New Roman"/>
          <w:sz w:val="28"/>
          <w:szCs w:val="28"/>
          <w:lang w:val="uk-UA" w:eastAsia="ru-RU"/>
        </w:rPr>
        <w:t xml:space="preserve">ости, шляхопроводи та інші </w:t>
      </w:r>
      <w:r w:rsidRPr="00BC52AE">
        <w:rPr>
          <w:rFonts w:ascii="Times New Roman" w:hAnsi="Times New Roman"/>
          <w:sz w:val="28"/>
          <w:szCs w:val="28"/>
          <w:lang w:val="uk-UA" w:eastAsia="ru-RU"/>
        </w:rPr>
        <w:t>штучні</w:t>
      </w:r>
      <w:r w:rsidR="00880654" w:rsidRPr="00BC52AE">
        <w:rPr>
          <w:rFonts w:ascii="Times New Roman" w:hAnsi="Times New Roman"/>
          <w:sz w:val="28"/>
          <w:szCs w:val="28"/>
          <w:lang w:val="uk-UA" w:eastAsia="ru-RU"/>
        </w:rPr>
        <w:t xml:space="preserve"> споруди, які перебувають на балансі залізниць як державних підприєм</w:t>
      </w:r>
      <w:r w:rsidR="00B76114" w:rsidRPr="00BC52AE">
        <w:rPr>
          <w:rFonts w:ascii="Times New Roman" w:hAnsi="Times New Roman"/>
          <w:sz w:val="28"/>
          <w:szCs w:val="28"/>
          <w:lang w:val="uk-UA" w:eastAsia="ru-RU"/>
        </w:rPr>
        <w:t>ств</w:t>
      </w:r>
      <w:r w:rsidR="00880654" w:rsidRPr="00BC52AE">
        <w:rPr>
          <w:rFonts w:ascii="Times New Roman" w:hAnsi="Times New Roman"/>
          <w:sz w:val="28"/>
          <w:szCs w:val="28"/>
          <w:lang w:val="uk-UA" w:eastAsia="ru-RU"/>
        </w:rPr>
        <w:t>, які є невід’ємною складовою транспортної інфраструктури міст та інших населених пунктів не включені до зазначеного переліку.</w:t>
      </w:r>
    </w:p>
    <w:p w:rsidR="005748B4" w:rsidRPr="00BC52AE" w:rsidRDefault="00880654" w:rsidP="00BC52AE">
      <w:pPr>
        <w:pStyle w:val="a8"/>
        <w:ind w:firstLine="708"/>
        <w:contextualSpacing/>
        <w:jc w:val="both"/>
        <w:rPr>
          <w:rStyle w:val="FontStyle12"/>
          <w:sz w:val="28"/>
          <w:szCs w:val="28"/>
          <w:lang w:val="uk-UA"/>
        </w:rPr>
      </w:pPr>
      <w:r w:rsidRPr="00BC52AE">
        <w:rPr>
          <w:rFonts w:ascii="Times New Roman" w:hAnsi="Times New Roman"/>
          <w:sz w:val="28"/>
          <w:szCs w:val="28"/>
          <w:lang w:val="uk-UA"/>
        </w:rPr>
        <w:t xml:space="preserve">На балансі залізниць на сьогоднішній день перебуває понад </w:t>
      </w:r>
      <w:r w:rsidR="00166444" w:rsidRPr="00BC52AE">
        <w:rPr>
          <w:rFonts w:ascii="Times New Roman" w:hAnsi="Times New Roman"/>
          <w:sz w:val="28"/>
          <w:szCs w:val="28"/>
          <w:lang w:val="uk-UA"/>
        </w:rPr>
        <w:t xml:space="preserve">сто  автодорожніх шляхопроводів. </w:t>
      </w:r>
      <w:r w:rsidR="005748B4" w:rsidRPr="00BC52AE">
        <w:rPr>
          <w:rStyle w:val="FontStyle12"/>
          <w:sz w:val="28"/>
          <w:szCs w:val="28"/>
          <w:lang w:val="uk-UA"/>
        </w:rPr>
        <w:t>Чинним</w:t>
      </w:r>
      <w:r w:rsidR="00166444" w:rsidRPr="00BC52AE">
        <w:rPr>
          <w:rStyle w:val="FontStyle12"/>
          <w:sz w:val="28"/>
          <w:szCs w:val="28"/>
          <w:lang w:val="uk-UA"/>
        </w:rPr>
        <w:t xml:space="preserve"> законодавством на залізниц</w:t>
      </w:r>
      <w:r w:rsidR="005748B4" w:rsidRPr="00BC52AE">
        <w:rPr>
          <w:rStyle w:val="FontStyle12"/>
          <w:sz w:val="28"/>
          <w:szCs w:val="28"/>
          <w:lang w:val="uk-UA"/>
        </w:rPr>
        <w:t>і</w:t>
      </w:r>
      <w:r w:rsidR="00166444" w:rsidRPr="00BC52AE">
        <w:rPr>
          <w:rStyle w:val="FontStyle12"/>
          <w:sz w:val="28"/>
          <w:szCs w:val="28"/>
          <w:lang w:val="uk-UA"/>
        </w:rPr>
        <w:t xml:space="preserve"> покладено обов’язок здійснювати </w:t>
      </w:r>
      <w:r w:rsidR="005748B4" w:rsidRPr="00BC52AE">
        <w:rPr>
          <w:rStyle w:val="FontStyle12"/>
          <w:sz w:val="28"/>
          <w:szCs w:val="28"/>
          <w:lang w:val="uk-UA"/>
        </w:rPr>
        <w:t>поточне обслуговування зазначених об’єктів та виконують роботи з усіх видів ремонту</w:t>
      </w:r>
      <w:r w:rsidR="00166444" w:rsidRPr="00BC52AE">
        <w:rPr>
          <w:rStyle w:val="FontStyle12"/>
          <w:sz w:val="28"/>
          <w:szCs w:val="28"/>
          <w:lang w:val="uk-UA"/>
        </w:rPr>
        <w:t>, хоча фактично зазначені об’єкти не задіяні в технологічному процесі залізниць.</w:t>
      </w:r>
      <w:r w:rsidR="00B93105" w:rsidRPr="00BC52AE">
        <w:rPr>
          <w:rStyle w:val="FontStyle12"/>
          <w:sz w:val="28"/>
          <w:szCs w:val="28"/>
          <w:lang w:val="uk-UA"/>
        </w:rPr>
        <w:t xml:space="preserve"> </w:t>
      </w:r>
    </w:p>
    <w:p w:rsidR="005748B4" w:rsidRPr="00BC52AE" w:rsidRDefault="00166444" w:rsidP="00BC52AE">
      <w:pPr>
        <w:pStyle w:val="a8"/>
        <w:ind w:firstLine="708"/>
        <w:contextualSpacing/>
        <w:jc w:val="both"/>
        <w:rPr>
          <w:rStyle w:val="FontStyle12"/>
          <w:color w:val="000000"/>
          <w:sz w:val="28"/>
          <w:szCs w:val="28"/>
          <w:lang w:val="uk-UA"/>
        </w:rPr>
      </w:pPr>
      <w:r w:rsidRPr="00BC52AE">
        <w:rPr>
          <w:rStyle w:val="FontStyle12"/>
          <w:color w:val="000000"/>
          <w:sz w:val="28"/>
          <w:szCs w:val="28"/>
          <w:lang w:val="uk-UA"/>
        </w:rPr>
        <w:t xml:space="preserve">На практиці незадовільний технічний стан ділянок мостів, шляхопроводів та інших </w:t>
      </w:r>
      <w:r w:rsidR="005748B4" w:rsidRPr="00BC52AE">
        <w:rPr>
          <w:rStyle w:val="FontStyle12"/>
          <w:color w:val="000000"/>
          <w:sz w:val="28"/>
          <w:szCs w:val="28"/>
          <w:lang w:val="uk-UA"/>
        </w:rPr>
        <w:t>штучних</w:t>
      </w:r>
      <w:r w:rsidRPr="00BC52AE">
        <w:rPr>
          <w:rStyle w:val="FontStyle12"/>
          <w:color w:val="000000"/>
          <w:sz w:val="28"/>
          <w:szCs w:val="28"/>
          <w:lang w:val="uk-UA"/>
        </w:rPr>
        <w:t xml:space="preserve"> споруд в </w:t>
      </w:r>
      <w:r w:rsidR="005748B4" w:rsidRPr="00BC52AE">
        <w:rPr>
          <w:rStyle w:val="FontStyle12"/>
          <w:color w:val="000000"/>
          <w:sz w:val="28"/>
          <w:szCs w:val="28"/>
          <w:lang w:val="uk-UA"/>
        </w:rPr>
        <w:t xml:space="preserve">містах та інших </w:t>
      </w:r>
      <w:r w:rsidRPr="00BC52AE">
        <w:rPr>
          <w:rStyle w:val="FontStyle12"/>
          <w:color w:val="000000"/>
          <w:sz w:val="28"/>
          <w:szCs w:val="28"/>
          <w:lang w:val="uk-UA"/>
        </w:rPr>
        <w:t>населених пунктах відновлю</w:t>
      </w:r>
      <w:r w:rsidR="005748B4" w:rsidRPr="00BC52AE">
        <w:rPr>
          <w:rStyle w:val="FontStyle12"/>
          <w:color w:val="000000"/>
          <w:sz w:val="28"/>
          <w:szCs w:val="28"/>
          <w:lang w:val="uk-UA"/>
        </w:rPr>
        <w:t>ють</w:t>
      </w:r>
      <w:r w:rsidRPr="00BC52AE">
        <w:rPr>
          <w:rStyle w:val="FontStyle12"/>
          <w:color w:val="000000"/>
          <w:sz w:val="28"/>
          <w:szCs w:val="28"/>
          <w:lang w:val="uk-UA"/>
        </w:rPr>
        <w:t xml:space="preserve"> міські, районні, обласні комунальні служби, так як вказані об’єкти, є невід’ємною складовою транспортної інфраструктури</w:t>
      </w:r>
      <w:r w:rsidR="005748B4" w:rsidRPr="00BC52AE">
        <w:rPr>
          <w:rStyle w:val="FontStyle12"/>
          <w:color w:val="000000"/>
          <w:sz w:val="28"/>
          <w:szCs w:val="28"/>
          <w:lang w:val="uk-UA"/>
        </w:rPr>
        <w:t xml:space="preserve"> цих</w:t>
      </w:r>
      <w:r w:rsidRPr="00BC52AE">
        <w:rPr>
          <w:rStyle w:val="FontStyle12"/>
          <w:color w:val="000000"/>
          <w:sz w:val="28"/>
          <w:szCs w:val="28"/>
          <w:lang w:val="uk-UA"/>
        </w:rPr>
        <w:t xml:space="preserve"> населених пунктів.</w:t>
      </w:r>
    </w:p>
    <w:p w:rsidR="005748B4" w:rsidRPr="00BC52AE" w:rsidRDefault="005748B4" w:rsidP="00BC52AE">
      <w:pPr>
        <w:pStyle w:val="a8"/>
        <w:ind w:firstLine="708"/>
        <w:contextualSpacing/>
        <w:jc w:val="both"/>
        <w:rPr>
          <w:rStyle w:val="FontStyle12"/>
          <w:color w:val="000000"/>
          <w:sz w:val="28"/>
          <w:szCs w:val="28"/>
          <w:lang w:val="uk-UA"/>
        </w:rPr>
      </w:pPr>
      <w:r w:rsidRPr="00BC52AE">
        <w:rPr>
          <w:rStyle w:val="FontStyle12"/>
          <w:color w:val="000000"/>
          <w:sz w:val="28"/>
          <w:szCs w:val="28"/>
          <w:lang w:val="uk-UA"/>
        </w:rPr>
        <w:t>Відповідно до</w:t>
      </w:r>
      <w:r w:rsidR="00B93105" w:rsidRPr="00BC52AE">
        <w:rPr>
          <w:rStyle w:val="FontStyle12"/>
          <w:color w:val="000000"/>
          <w:sz w:val="28"/>
          <w:szCs w:val="28"/>
          <w:lang w:val="uk-UA"/>
        </w:rPr>
        <w:t xml:space="preserve"> частини 4</w:t>
      </w:r>
      <w:r w:rsidRPr="00BC52AE">
        <w:rPr>
          <w:rStyle w:val="FontStyle12"/>
          <w:color w:val="000000"/>
          <w:sz w:val="28"/>
          <w:szCs w:val="28"/>
          <w:lang w:val="uk-UA"/>
        </w:rPr>
        <w:t xml:space="preserve"> статті 16 Закону «Про автомобільні дороги» </w:t>
      </w:r>
      <w:r w:rsidR="00B93105" w:rsidRPr="00BC52AE">
        <w:rPr>
          <w:rStyle w:val="FontStyle12"/>
          <w:color w:val="000000"/>
          <w:sz w:val="28"/>
          <w:szCs w:val="28"/>
          <w:lang w:val="uk-UA"/>
        </w:rPr>
        <w:t>штучні споруди (мости і шляхопроводи)</w:t>
      </w:r>
      <w:r w:rsidRPr="00BC52AE">
        <w:rPr>
          <w:rStyle w:val="FontStyle12"/>
          <w:color w:val="000000"/>
          <w:sz w:val="28"/>
          <w:szCs w:val="28"/>
          <w:lang w:val="uk-UA"/>
        </w:rPr>
        <w:t xml:space="preserve"> можуть безоплатно передаватися з державної в комунальну власність за рішенням органів місцевого самоврядування. Проте ця норма не працює, оскільки частиною першою статті 7 спеціального (профільного з питань власності) Закону «Про передачу об’єктів права державної та комунальної власності» серед видів об’єктів, які підлягають безоплатній передачі з державної у комунальну власність, мости і шляхопроводи відсутні</w:t>
      </w:r>
      <w:r w:rsidR="00B93105" w:rsidRPr="00BC52AE">
        <w:rPr>
          <w:rStyle w:val="FontStyle12"/>
          <w:color w:val="000000"/>
          <w:sz w:val="28"/>
          <w:szCs w:val="28"/>
          <w:lang w:val="uk-UA"/>
        </w:rPr>
        <w:t>.</w:t>
      </w:r>
    </w:p>
    <w:p w:rsidR="00166444" w:rsidRPr="00BC52AE" w:rsidRDefault="00166444" w:rsidP="00BC52AE">
      <w:pPr>
        <w:pStyle w:val="a8"/>
        <w:ind w:firstLine="708"/>
        <w:contextualSpacing/>
        <w:jc w:val="both"/>
        <w:rPr>
          <w:rStyle w:val="FontStyle12"/>
          <w:color w:val="000000"/>
          <w:sz w:val="28"/>
          <w:szCs w:val="28"/>
          <w:lang w:val="uk-UA"/>
        </w:rPr>
      </w:pPr>
      <w:r w:rsidRPr="00BC52AE">
        <w:rPr>
          <w:rStyle w:val="FontStyle12"/>
          <w:color w:val="000000"/>
          <w:sz w:val="28"/>
          <w:szCs w:val="28"/>
          <w:lang w:val="uk-UA"/>
        </w:rPr>
        <w:t xml:space="preserve">Метою </w:t>
      </w:r>
      <w:r w:rsidR="00B93105" w:rsidRPr="00BC52AE">
        <w:rPr>
          <w:rStyle w:val="FontStyle12"/>
          <w:color w:val="000000"/>
          <w:sz w:val="28"/>
          <w:szCs w:val="28"/>
          <w:lang w:val="uk-UA"/>
        </w:rPr>
        <w:t>цього</w:t>
      </w:r>
      <w:r w:rsidRPr="00BC52AE">
        <w:rPr>
          <w:rStyle w:val="FontStyle12"/>
          <w:color w:val="000000"/>
          <w:sz w:val="28"/>
          <w:szCs w:val="28"/>
          <w:lang w:val="uk-UA"/>
        </w:rPr>
        <w:t xml:space="preserve"> законопроекту є уникнення протиріч щодо суб’єкта, відповідального за ремонт тих чи інших мостів та шляхопроводів, відкриття можливості передачі відремонтованих, технічно справних об’єктів </w:t>
      </w:r>
      <w:r w:rsidR="007C7CFF" w:rsidRPr="00BC52AE">
        <w:rPr>
          <w:rStyle w:val="FontStyle12"/>
          <w:color w:val="000000"/>
          <w:sz w:val="28"/>
          <w:szCs w:val="28"/>
          <w:lang w:val="uk-UA"/>
        </w:rPr>
        <w:t xml:space="preserve">з державної у комунальну власність за умови згоди місцевих органів влади відповідно до Порядку передачі об’єктів права державної власності, затвердженого постановою Кабінету Міністрів України від 21.09.1998 </w:t>
      </w:r>
      <w:r w:rsidR="00B93105" w:rsidRPr="00BC52AE">
        <w:rPr>
          <w:rStyle w:val="FontStyle12"/>
          <w:color w:val="000000"/>
          <w:sz w:val="28"/>
          <w:szCs w:val="28"/>
          <w:lang w:val="uk-UA"/>
        </w:rPr>
        <w:t>року</w:t>
      </w:r>
      <w:r w:rsidR="007C7CFF" w:rsidRPr="00BC52AE">
        <w:rPr>
          <w:rStyle w:val="FontStyle12"/>
          <w:color w:val="000000"/>
          <w:sz w:val="28"/>
          <w:szCs w:val="28"/>
          <w:lang w:val="uk-UA"/>
        </w:rPr>
        <w:t xml:space="preserve"> №1482.</w:t>
      </w:r>
    </w:p>
    <w:p w:rsidR="007C7CFF" w:rsidRPr="00BC52AE" w:rsidRDefault="007C7CFF" w:rsidP="00BC52AE">
      <w:pPr>
        <w:pStyle w:val="a8"/>
        <w:ind w:firstLine="708"/>
        <w:contextualSpacing/>
        <w:jc w:val="both"/>
        <w:rPr>
          <w:rStyle w:val="FontStyle12"/>
          <w:color w:val="000000"/>
          <w:sz w:val="28"/>
          <w:szCs w:val="28"/>
          <w:lang w:val="uk-UA"/>
        </w:rPr>
      </w:pPr>
      <w:r w:rsidRPr="00BC52AE">
        <w:rPr>
          <w:rStyle w:val="FontStyle12"/>
          <w:color w:val="000000"/>
          <w:sz w:val="28"/>
          <w:szCs w:val="28"/>
          <w:lang w:val="uk-UA"/>
        </w:rPr>
        <w:t xml:space="preserve">Прийняття проекту Закону не потребує внесення змін до Положення про Порядок передачі об’єктів права державної власності, затвердженого постановою Кабінету Міністрів України від 21.09.1998 </w:t>
      </w:r>
      <w:r w:rsidR="005748B4" w:rsidRPr="00BC52AE">
        <w:rPr>
          <w:rStyle w:val="FontStyle12"/>
          <w:color w:val="000000"/>
          <w:sz w:val="28"/>
          <w:szCs w:val="28"/>
          <w:lang w:val="uk-UA"/>
        </w:rPr>
        <w:t xml:space="preserve">року </w:t>
      </w:r>
      <w:r w:rsidRPr="00BC52AE">
        <w:rPr>
          <w:rStyle w:val="FontStyle12"/>
          <w:color w:val="000000"/>
          <w:sz w:val="28"/>
          <w:szCs w:val="28"/>
          <w:lang w:val="uk-UA"/>
        </w:rPr>
        <w:t>№1482.</w:t>
      </w:r>
    </w:p>
    <w:p w:rsidR="00880654" w:rsidRDefault="007C7CFF" w:rsidP="00BC52AE">
      <w:pPr>
        <w:pStyle w:val="a8"/>
        <w:ind w:firstLine="708"/>
        <w:contextualSpacing/>
        <w:jc w:val="both"/>
        <w:rPr>
          <w:rFonts w:ascii="Times New Roman" w:hAnsi="Times New Roman"/>
          <w:sz w:val="28"/>
          <w:szCs w:val="28"/>
          <w:lang w:val="uk-UA" w:eastAsia="ru-RU"/>
        </w:rPr>
      </w:pPr>
      <w:r w:rsidRPr="00BC52AE">
        <w:rPr>
          <w:rStyle w:val="FontStyle12"/>
          <w:color w:val="000000"/>
          <w:sz w:val="28"/>
          <w:szCs w:val="28"/>
          <w:lang w:val="uk-UA"/>
        </w:rPr>
        <w:t xml:space="preserve">Таким чином, з метою вдосконалення системи експлуатації </w:t>
      </w:r>
      <w:r w:rsidRPr="00BC52AE">
        <w:rPr>
          <w:rFonts w:ascii="Times New Roman" w:hAnsi="Times New Roman"/>
          <w:sz w:val="28"/>
          <w:szCs w:val="28"/>
          <w:lang w:val="uk-UA" w:eastAsia="ru-RU"/>
        </w:rPr>
        <w:t xml:space="preserve">мостів, шляхопроводів та інших </w:t>
      </w:r>
      <w:r w:rsidR="00B93105" w:rsidRPr="00BC52AE">
        <w:rPr>
          <w:rFonts w:ascii="Times New Roman" w:hAnsi="Times New Roman"/>
          <w:sz w:val="28"/>
          <w:szCs w:val="28"/>
          <w:lang w:val="uk-UA" w:eastAsia="ru-RU"/>
        </w:rPr>
        <w:t>штучних</w:t>
      </w:r>
      <w:r w:rsidR="00E838D4" w:rsidRPr="00BC52AE">
        <w:rPr>
          <w:rFonts w:ascii="Times New Roman" w:hAnsi="Times New Roman"/>
          <w:sz w:val="28"/>
          <w:szCs w:val="28"/>
          <w:lang w:val="uk-UA" w:eastAsia="ru-RU"/>
        </w:rPr>
        <w:t xml:space="preserve"> споруд</w:t>
      </w:r>
      <w:r w:rsidRPr="00BC52AE">
        <w:rPr>
          <w:rFonts w:ascii="Times New Roman" w:hAnsi="Times New Roman"/>
          <w:sz w:val="28"/>
          <w:szCs w:val="28"/>
          <w:lang w:val="uk-UA" w:eastAsia="ru-RU"/>
        </w:rPr>
        <w:t xml:space="preserve"> </w:t>
      </w:r>
      <w:r w:rsidR="00204906" w:rsidRPr="00BC52AE">
        <w:rPr>
          <w:rFonts w:ascii="Times New Roman" w:hAnsi="Times New Roman"/>
          <w:sz w:val="28"/>
          <w:szCs w:val="28"/>
          <w:lang w:val="uk-UA" w:eastAsia="ru-RU"/>
        </w:rPr>
        <w:t xml:space="preserve">транспортної інфраструктури міст та інших окремих населених пунктів, </w:t>
      </w:r>
      <w:r w:rsidRPr="00BC52AE">
        <w:rPr>
          <w:rFonts w:ascii="Times New Roman" w:hAnsi="Times New Roman"/>
          <w:sz w:val="28"/>
          <w:szCs w:val="28"/>
          <w:lang w:val="uk-UA" w:eastAsia="ru-RU"/>
        </w:rPr>
        <w:t>які перебувають на балансі залізниць як державних підприємств</w:t>
      </w:r>
      <w:r w:rsidR="00204906" w:rsidRPr="00BC52AE">
        <w:rPr>
          <w:rFonts w:ascii="Times New Roman" w:hAnsi="Times New Roman"/>
          <w:sz w:val="28"/>
          <w:szCs w:val="28"/>
          <w:lang w:val="uk-UA" w:eastAsia="ru-RU"/>
        </w:rPr>
        <w:t xml:space="preserve">, ефективного використання державного майна пропонується внести зміни до </w:t>
      </w:r>
      <w:r w:rsidR="00B93105" w:rsidRPr="00BC52AE">
        <w:rPr>
          <w:rFonts w:ascii="Times New Roman" w:hAnsi="Times New Roman"/>
          <w:sz w:val="28"/>
          <w:szCs w:val="28"/>
          <w:lang w:val="uk-UA" w:eastAsia="ru-RU"/>
        </w:rPr>
        <w:t xml:space="preserve">частини 1 </w:t>
      </w:r>
      <w:r w:rsidR="00204906" w:rsidRPr="00BC52AE">
        <w:rPr>
          <w:rFonts w:ascii="Times New Roman" w:hAnsi="Times New Roman"/>
          <w:sz w:val="28"/>
          <w:szCs w:val="28"/>
          <w:lang w:val="uk-UA" w:eastAsia="ru-RU"/>
        </w:rPr>
        <w:t xml:space="preserve">статті 7 Закону України «Про передачу </w:t>
      </w:r>
      <w:r w:rsidR="00204906" w:rsidRPr="00BC52AE">
        <w:rPr>
          <w:rFonts w:ascii="Times New Roman" w:hAnsi="Times New Roman"/>
          <w:sz w:val="28"/>
          <w:szCs w:val="28"/>
          <w:lang w:val="uk-UA" w:eastAsia="ru-RU"/>
        </w:rPr>
        <w:lastRenderedPageBreak/>
        <w:t xml:space="preserve">об’єктів права державної  та комунальної власності» щодо можливості безоплатної передачі, мостів, шляхопроводів та інших </w:t>
      </w:r>
      <w:r w:rsidR="00B93105" w:rsidRPr="00BC52AE">
        <w:rPr>
          <w:rFonts w:ascii="Times New Roman" w:hAnsi="Times New Roman"/>
          <w:sz w:val="28"/>
          <w:szCs w:val="28"/>
          <w:lang w:val="uk-UA" w:eastAsia="ru-RU"/>
        </w:rPr>
        <w:t>штучних</w:t>
      </w:r>
      <w:r w:rsidR="00204906" w:rsidRPr="00BC52AE">
        <w:rPr>
          <w:rFonts w:ascii="Times New Roman" w:hAnsi="Times New Roman"/>
          <w:sz w:val="28"/>
          <w:szCs w:val="28"/>
          <w:lang w:val="uk-UA" w:eastAsia="ru-RU"/>
        </w:rPr>
        <w:t xml:space="preserve"> споруд транспортної інфраструктури міст та інших окремих населених пунктів, які перебувають на балансі залізниць як державних підприємств із державної у комунальну власність.</w:t>
      </w:r>
    </w:p>
    <w:p w:rsidR="00BC52AE" w:rsidRPr="00BC52AE" w:rsidRDefault="00BC52AE" w:rsidP="00BC52AE">
      <w:pPr>
        <w:pStyle w:val="a8"/>
        <w:ind w:firstLine="708"/>
        <w:contextualSpacing/>
        <w:jc w:val="both"/>
        <w:rPr>
          <w:rFonts w:ascii="Times New Roman" w:hAnsi="Times New Roman"/>
          <w:sz w:val="28"/>
          <w:szCs w:val="28"/>
          <w:lang w:val="uk-UA"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2. Цілі та завдання проекту Закону</w:t>
      </w:r>
    </w:p>
    <w:p w:rsidR="00204906" w:rsidRDefault="00204906" w:rsidP="00BC52AE">
      <w:pPr>
        <w:spacing w:after="0" w:line="240" w:lineRule="auto"/>
        <w:ind w:firstLine="720"/>
        <w:contextualSpacing/>
        <w:jc w:val="both"/>
        <w:rPr>
          <w:rFonts w:ascii="Times New Roman" w:hAnsi="Times New Roman"/>
          <w:bCs/>
          <w:sz w:val="28"/>
          <w:szCs w:val="28"/>
          <w:lang w:eastAsia="ru-RU"/>
        </w:rPr>
      </w:pPr>
      <w:r w:rsidRPr="00BC52AE">
        <w:rPr>
          <w:rFonts w:ascii="Times New Roman" w:hAnsi="Times New Roman"/>
          <w:sz w:val="28"/>
          <w:szCs w:val="28"/>
          <w:lang w:eastAsia="ru-RU"/>
        </w:rPr>
        <w:t>Прийняття запропонованих змін до статті 7 Закону України</w:t>
      </w:r>
      <w:r w:rsidRPr="00BC52AE">
        <w:rPr>
          <w:rFonts w:ascii="Times New Roman" w:hAnsi="Times New Roman"/>
          <w:bCs/>
          <w:sz w:val="28"/>
          <w:szCs w:val="28"/>
          <w:lang w:eastAsia="ru-RU"/>
        </w:rPr>
        <w:t xml:space="preserve"> «Про передачу об’єктів права державної та комунальної власності» дозволить вдосконалити систему експлуатації мостів, шляхопроводів та інших </w:t>
      </w:r>
      <w:r w:rsidR="00BC52AE" w:rsidRPr="00BC52AE">
        <w:rPr>
          <w:rFonts w:ascii="Times New Roman" w:hAnsi="Times New Roman"/>
          <w:bCs/>
          <w:sz w:val="28"/>
          <w:szCs w:val="28"/>
          <w:lang w:eastAsia="ru-RU"/>
        </w:rPr>
        <w:t>штучних</w:t>
      </w:r>
      <w:r w:rsidR="00E838D4" w:rsidRPr="00BC52AE">
        <w:rPr>
          <w:rFonts w:ascii="Times New Roman" w:hAnsi="Times New Roman"/>
          <w:bCs/>
          <w:sz w:val="28"/>
          <w:szCs w:val="28"/>
          <w:lang w:eastAsia="ru-RU"/>
        </w:rPr>
        <w:t xml:space="preserve"> споруд, об’єднати у єдиний комплекс транспортну інфраструктуру міст та інших населених пунктів, забезпечить ефективне використання бюджетних коштів, а за умови передачі у комунальну власність забезпечить здійснення належне керівництво та управління місцевими органами.</w:t>
      </w:r>
    </w:p>
    <w:p w:rsidR="00BC52AE" w:rsidRPr="00BC52AE" w:rsidRDefault="00BC52AE" w:rsidP="00BC52AE">
      <w:pPr>
        <w:spacing w:after="0" w:line="240" w:lineRule="auto"/>
        <w:ind w:firstLine="720"/>
        <w:contextualSpacing/>
        <w:jc w:val="both"/>
        <w:rPr>
          <w:rFonts w:ascii="Times New Roman" w:hAnsi="Times New Roman"/>
          <w:bCs/>
          <w:sz w:val="28"/>
          <w:szCs w:val="28"/>
          <w:lang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3. Загальна характеристика і основні положення проекту Закону</w:t>
      </w:r>
    </w:p>
    <w:p w:rsidR="00E838D4" w:rsidRPr="00BC52AE" w:rsidRDefault="007C54A9" w:rsidP="00BC52AE">
      <w:pPr>
        <w:spacing w:after="0" w:line="240" w:lineRule="auto"/>
        <w:ind w:firstLine="720"/>
        <w:contextualSpacing/>
        <w:jc w:val="both"/>
        <w:rPr>
          <w:rFonts w:ascii="Times New Roman" w:hAnsi="Times New Roman"/>
          <w:bCs/>
          <w:sz w:val="28"/>
          <w:szCs w:val="28"/>
          <w:lang w:eastAsia="ru-RU"/>
        </w:rPr>
      </w:pPr>
      <w:r w:rsidRPr="00BC52AE">
        <w:rPr>
          <w:rFonts w:ascii="Times New Roman" w:hAnsi="Times New Roman"/>
          <w:sz w:val="28"/>
          <w:szCs w:val="28"/>
          <w:lang w:eastAsia="ru-RU"/>
        </w:rPr>
        <w:t xml:space="preserve">Проектом Закону пропонується </w:t>
      </w:r>
      <w:r w:rsidR="002C12D3" w:rsidRPr="00BC52AE">
        <w:rPr>
          <w:rFonts w:ascii="Times New Roman" w:hAnsi="Times New Roman"/>
          <w:sz w:val="28"/>
          <w:szCs w:val="28"/>
          <w:lang w:eastAsia="ru-RU"/>
        </w:rPr>
        <w:t>доповнити</w:t>
      </w:r>
      <w:r w:rsidR="00E838D4" w:rsidRPr="00BC52AE">
        <w:rPr>
          <w:rFonts w:ascii="Times New Roman" w:hAnsi="Times New Roman"/>
          <w:sz w:val="28"/>
          <w:szCs w:val="28"/>
          <w:lang w:eastAsia="ru-RU"/>
        </w:rPr>
        <w:t xml:space="preserve"> частину 1</w:t>
      </w:r>
      <w:r w:rsidR="002C12D3" w:rsidRPr="00BC52AE">
        <w:rPr>
          <w:rFonts w:ascii="Times New Roman" w:hAnsi="Times New Roman"/>
          <w:sz w:val="28"/>
          <w:szCs w:val="28"/>
          <w:lang w:eastAsia="ru-RU"/>
        </w:rPr>
        <w:t xml:space="preserve"> </w:t>
      </w:r>
      <w:r w:rsidR="00E838D4" w:rsidRPr="00BC52AE">
        <w:rPr>
          <w:rFonts w:ascii="Times New Roman" w:hAnsi="Times New Roman"/>
          <w:sz w:val="28"/>
          <w:szCs w:val="28"/>
          <w:lang w:eastAsia="ru-RU"/>
        </w:rPr>
        <w:t>статті 7 Закону України</w:t>
      </w:r>
      <w:r w:rsidR="00E838D4" w:rsidRPr="00BC52AE">
        <w:rPr>
          <w:rFonts w:ascii="Times New Roman" w:hAnsi="Times New Roman"/>
          <w:bCs/>
          <w:sz w:val="28"/>
          <w:szCs w:val="28"/>
          <w:lang w:eastAsia="ru-RU"/>
        </w:rPr>
        <w:t xml:space="preserve"> «Про передачу об’єктів права державної та комунальної власності»</w:t>
      </w:r>
      <w:r w:rsidR="000B7345" w:rsidRPr="00BC52AE">
        <w:rPr>
          <w:rFonts w:ascii="Times New Roman" w:hAnsi="Times New Roman"/>
          <w:bCs/>
          <w:sz w:val="28"/>
          <w:szCs w:val="28"/>
          <w:lang w:eastAsia="ru-RU"/>
        </w:rPr>
        <w:t xml:space="preserve">  </w:t>
      </w:r>
      <w:r w:rsidR="00E838D4" w:rsidRPr="00BC52AE">
        <w:rPr>
          <w:rFonts w:ascii="Times New Roman" w:hAnsi="Times New Roman"/>
          <w:bCs/>
          <w:sz w:val="28"/>
          <w:szCs w:val="28"/>
          <w:lang w:eastAsia="ru-RU"/>
        </w:rPr>
        <w:t xml:space="preserve"> абзацом такого змісту :</w:t>
      </w:r>
    </w:p>
    <w:p w:rsidR="00E838D4" w:rsidRPr="00BC52AE" w:rsidRDefault="00E838D4"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Cs/>
          <w:sz w:val="28"/>
          <w:szCs w:val="28"/>
          <w:lang w:eastAsia="ru-RU"/>
        </w:rPr>
        <w:t xml:space="preserve">«мости, шляхопроводи та інші </w:t>
      </w:r>
      <w:r w:rsidR="00BC52AE">
        <w:rPr>
          <w:rFonts w:ascii="Times New Roman" w:hAnsi="Times New Roman"/>
          <w:bCs/>
          <w:sz w:val="28"/>
          <w:szCs w:val="28"/>
          <w:lang w:eastAsia="ru-RU"/>
        </w:rPr>
        <w:t>штучні</w:t>
      </w:r>
      <w:r w:rsidRPr="00BC52AE">
        <w:rPr>
          <w:rFonts w:ascii="Times New Roman" w:hAnsi="Times New Roman"/>
          <w:bCs/>
          <w:sz w:val="28"/>
          <w:szCs w:val="28"/>
          <w:lang w:eastAsia="ru-RU"/>
        </w:rPr>
        <w:t xml:space="preserve"> споруди транспортної інфр</w:t>
      </w:r>
      <w:r w:rsidR="00866839" w:rsidRPr="00BC52AE">
        <w:rPr>
          <w:rFonts w:ascii="Times New Roman" w:hAnsi="Times New Roman"/>
          <w:bCs/>
          <w:sz w:val="28"/>
          <w:szCs w:val="28"/>
          <w:lang w:eastAsia="ru-RU"/>
        </w:rPr>
        <w:t>аструктури</w:t>
      </w:r>
      <w:r w:rsidR="000B7345" w:rsidRPr="00BC52AE">
        <w:rPr>
          <w:rFonts w:ascii="Times New Roman" w:hAnsi="Times New Roman"/>
          <w:bCs/>
          <w:sz w:val="28"/>
          <w:szCs w:val="28"/>
          <w:lang w:eastAsia="ru-RU"/>
        </w:rPr>
        <w:t xml:space="preserve"> міст та інших окремих населених пунктів,</w:t>
      </w:r>
      <w:r w:rsidRPr="00BC52AE">
        <w:rPr>
          <w:rFonts w:ascii="Times New Roman" w:hAnsi="Times New Roman"/>
          <w:bCs/>
          <w:sz w:val="28"/>
          <w:szCs w:val="28"/>
          <w:lang w:eastAsia="ru-RU"/>
        </w:rPr>
        <w:t xml:space="preserve"> які перебувають на балансі залізниць як державних підприємств»</w:t>
      </w:r>
    </w:p>
    <w:p w:rsidR="00E838D4" w:rsidRPr="00BC52AE" w:rsidRDefault="00E838D4" w:rsidP="00BC52AE">
      <w:pPr>
        <w:spacing w:after="0" w:line="240" w:lineRule="auto"/>
        <w:ind w:firstLine="720"/>
        <w:contextualSpacing/>
        <w:jc w:val="both"/>
        <w:rPr>
          <w:rFonts w:ascii="Times New Roman" w:hAnsi="Times New Roman"/>
          <w:sz w:val="28"/>
          <w:szCs w:val="28"/>
          <w:lang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4. Стан нормативно-правової базі у зазначеній сфері правового регулювання</w:t>
      </w:r>
    </w:p>
    <w:p w:rsidR="00A3427F"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sz w:val="28"/>
          <w:szCs w:val="28"/>
          <w:lang w:eastAsia="ru-RU"/>
        </w:rPr>
        <w:t xml:space="preserve">У зазначеній сфері правового регулювання діють </w:t>
      </w:r>
      <w:r w:rsidR="00A3427F" w:rsidRPr="00BC52AE">
        <w:rPr>
          <w:rFonts w:ascii="Times New Roman" w:hAnsi="Times New Roman"/>
          <w:sz w:val="28"/>
          <w:szCs w:val="28"/>
          <w:lang w:eastAsia="ru-RU"/>
        </w:rPr>
        <w:t xml:space="preserve">Цивільний кодекс України, Господарський кодекс України, Закон України «Про транспорт», Закон України «Про залізничний транспорт», Закон України «Про цивільну оборону», Закон України «Про правові засади цивільного захисту», Закон України «Про автомобільні дороги» та </w:t>
      </w:r>
      <w:r w:rsidR="00A3427F" w:rsidRPr="00BC52AE">
        <w:rPr>
          <w:rFonts w:ascii="Times New Roman" w:hAnsi="Times New Roman"/>
          <w:bCs/>
          <w:sz w:val="28"/>
          <w:szCs w:val="28"/>
          <w:lang w:eastAsia="ru-RU"/>
        </w:rPr>
        <w:t>Закон України «Про передачу об’єктів права державної  та комунальної власності»</w:t>
      </w:r>
      <w:r w:rsidR="00BC52AE" w:rsidRPr="00BC52AE">
        <w:rPr>
          <w:rFonts w:ascii="Times New Roman" w:hAnsi="Times New Roman"/>
          <w:bCs/>
          <w:sz w:val="28"/>
          <w:szCs w:val="28"/>
          <w:lang w:eastAsia="ru-RU"/>
        </w:rPr>
        <w:t>, постанова Кабінету Міністрів України від 21.09.1998 № 1482 «Про затвердження Порядку передачі об'єктів права державної власності».</w:t>
      </w:r>
    </w:p>
    <w:p w:rsidR="00A3427F" w:rsidRPr="00BC52AE" w:rsidRDefault="00A3427F" w:rsidP="00BC52AE">
      <w:pPr>
        <w:spacing w:after="0" w:line="240" w:lineRule="auto"/>
        <w:ind w:firstLine="720"/>
        <w:contextualSpacing/>
        <w:jc w:val="both"/>
        <w:rPr>
          <w:rFonts w:ascii="Times New Roman" w:hAnsi="Times New Roman"/>
          <w:sz w:val="28"/>
          <w:szCs w:val="28"/>
          <w:lang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5. Фінансово-економічне обґрунтування проекту Закону</w:t>
      </w: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sz w:val="28"/>
          <w:szCs w:val="28"/>
          <w:lang w:eastAsia="ru-RU"/>
        </w:rPr>
        <w:t>Реалізація законопроекту не потребуватиме додаткових витрат з Державного бюджету України.</w:t>
      </w: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p>
    <w:p w:rsidR="00FB05A7"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b/>
          <w:bCs/>
          <w:sz w:val="28"/>
          <w:szCs w:val="28"/>
          <w:lang w:eastAsia="ru-RU"/>
        </w:rPr>
        <w:t>6. Прогноз соціально-економічних та інших наслідків прийняття проекту Закону</w:t>
      </w:r>
    </w:p>
    <w:p w:rsidR="005520FD" w:rsidRPr="00BC52AE" w:rsidRDefault="00FB05A7" w:rsidP="00BC52AE">
      <w:pPr>
        <w:spacing w:after="0" w:line="240" w:lineRule="auto"/>
        <w:ind w:firstLine="720"/>
        <w:contextualSpacing/>
        <w:jc w:val="both"/>
        <w:rPr>
          <w:rFonts w:ascii="Times New Roman" w:hAnsi="Times New Roman"/>
          <w:sz w:val="28"/>
          <w:szCs w:val="28"/>
          <w:lang w:eastAsia="ru-RU"/>
        </w:rPr>
      </w:pPr>
      <w:r w:rsidRPr="00BC52AE">
        <w:rPr>
          <w:rFonts w:ascii="Times New Roman" w:hAnsi="Times New Roman"/>
          <w:sz w:val="28"/>
          <w:szCs w:val="28"/>
          <w:lang w:eastAsia="ru-RU"/>
        </w:rPr>
        <w:t xml:space="preserve">Прийняття вказаного проекту Закону України </w:t>
      </w:r>
      <w:r w:rsidR="00A3427F" w:rsidRPr="00BC52AE">
        <w:rPr>
          <w:rFonts w:ascii="Times New Roman" w:hAnsi="Times New Roman"/>
          <w:sz w:val="28"/>
          <w:szCs w:val="28"/>
          <w:lang w:eastAsia="ru-RU"/>
        </w:rPr>
        <w:t>сприятиме вдосконаленню системи управління державним та комунальним майном, зміцнення державних гарантій щодо захисту прав власності</w:t>
      </w:r>
      <w:r w:rsidR="005520FD" w:rsidRPr="00BC52AE">
        <w:rPr>
          <w:rFonts w:ascii="Times New Roman" w:hAnsi="Times New Roman"/>
          <w:sz w:val="28"/>
          <w:szCs w:val="28"/>
          <w:lang w:eastAsia="ru-RU"/>
        </w:rPr>
        <w:t>.</w:t>
      </w:r>
    </w:p>
    <w:p w:rsidR="005520FD" w:rsidRPr="00BC52AE" w:rsidRDefault="005520FD" w:rsidP="00BC52AE">
      <w:pPr>
        <w:spacing w:after="0" w:line="240" w:lineRule="auto"/>
        <w:ind w:firstLine="720"/>
        <w:contextualSpacing/>
        <w:jc w:val="both"/>
        <w:rPr>
          <w:rFonts w:ascii="Times New Roman" w:hAnsi="Times New Roman"/>
          <w:bCs/>
          <w:sz w:val="28"/>
          <w:szCs w:val="28"/>
          <w:lang w:eastAsia="ru-RU"/>
        </w:rPr>
      </w:pPr>
      <w:r w:rsidRPr="00BC52AE">
        <w:rPr>
          <w:rFonts w:ascii="Times New Roman" w:hAnsi="Times New Roman"/>
          <w:sz w:val="28"/>
          <w:szCs w:val="28"/>
          <w:lang w:eastAsia="ru-RU"/>
        </w:rPr>
        <w:lastRenderedPageBreak/>
        <w:t>Безоплатна передача у комунальну власність мостів, шляхопроводів та інших штучних споруд</w:t>
      </w:r>
      <w:r w:rsidRPr="00BC52AE">
        <w:rPr>
          <w:rFonts w:ascii="Times New Roman" w:hAnsi="Times New Roman"/>
          <w:bCs/>
          <w:sz w:val="28"/>
          <w:szCs w:val="28"/>
          <w:lang w:eastAsia="ru-RU"/>
        </w:rPr>
        <w:t xml:space="preserve"> дозволить вдосконалити систему їх експлуатації, об’єднати у єдиний комплекс </w:t>
      </w:r>
      <w:r w:rsidRPr="00BC52AE">
        <w:rPr>
          <w:rFonts w:ascii="Times New Roman" w:hAnsi="Times New Roman"/>
          <w:sz w:val="28"/>
          <w:szCs w:val="28"/>
          <w:lang w:eastAsia="ru-RU"/>
        </w:rPr>
        <w:t xml:space="preserve">транспортну інфраструктуру </w:t>
      </w:r>
      <w:r w:rsidRPr="00BC52AE">
        <w:rPr>
          <w:rFonts w:ascii="Times New Roman" w:hAnsi="Times New Roman"/>
          <w:bCs/>
          <w:sz w:val="28"/>
          <w:szCs w:val="28"/>
          <w:lang w:eastAsia="ru-RU"/>
        </w:rPr>
        <w:t>міст та інших окремих населених пунктів.</w:t>
      </w:r>
    </w:p>
    <w:p w:rsidR="005520FD" w:rsidRDefault="005520FD" w:rsidP="00BC52AE">
      <w:pPr>
        <w:spacing w:after="0" w:line="240" w:lineRule="auto"/>
        <w:contextualSpacing/>
        <w:rPr>
          <w:rFonts w:ascii="Times New Roman" w:hAnsi="Times New Roman"/>
          <w:b/>
          <w:bCs/>
          <w:sz w:val="28"/>
          <w:szCs w:val="28"/>
          <w:lang w:eastAsia="ru-RU"/>
        </w:rPr>
      </w:pPr>
    </w:p>
    <w:p w:rsidR="00BC52AE" w:rsidRPr="00BC52AE" w:rsidRDefault="00BC52AE" w:rsidP="00BC52AE">
      <w:pPr>
        <w:spacing w:after="0" w:line="240" w:lineRule="auto"/>
        <w:contextualSpacing/>
        <w:rPr>
          <w:rFonts w:ascii="Times New Roman" w:hAnsi="Times New Roman"/>
          <w:b/>
          <w:bCs/>
          <w:sz w:val="28"/>
          <w:szCs w:val="28"/>
          <w:lang w:eastAsia="ru-RU"/>
        </w:rPr>
      </w:pPr>
    </w:p>
    <w:p w:rsidR="0018145E" w:rsidRPr="0018145E" w:rsidRDefault="00C56425" w:rsidP="0018145E">
      <w:pPr>
        <w:spacing w:after="0" w:line="240" w:lineRule="auto"/>
        <w:contextualSpacing/>
        <w:rPr>
          <w:rFonts w:ascii="Times New Roman" w:hAnsi="Times New Roman"/>
          <w:b/>
          <w:sz w:val="28"/>
          <w:szCs w:val="28"/>
          <w:lang w:eastAsia="ru-RU"/>
        </w:rPr>
      </w:pPr>
      <w:r w:rsidRPr="00BC52AE">
        <w:rPr>
          <w:rFonts w:ascii="Times New Roman" w:hAnsi="Times New Roman"/>
          <w:b/>
          <w:bCs/>
          <w:sz w:val="28"/>
          <w:szCs w:val="28"/>
          <w:lang w:eastAsia="ru-RU"/>
        </w:rPr>
        <w:t>Народн</w:t>
      </w:r>
      <w:r w:rsidR="00AF0664">
        <w:rPr>
          <w:rFonts w:ascii="Times New Roman" w:hAnsi="Times New Roman"/>
          <w:b/>
          <w:bCs/>
          <w:sz w:val="28"/>
          <w:szCs w:val="28"/>
          <w:lang w:eastAsia="ru-RU"/>
        </w:rPr>
        <w:t>і</w:t>
      </w:r>
      <w:r w:rsidR="005520FD" w:rsidRPr="00BC52AE">
        <w:rPr>
          <w:rFonts w:ascii="Times New Roman" w:hAnsi="Times New Roman"/>
          <w:b/>
          <w:bCs/>
          <w:sz w:val="28"/>
          <w:szCs w:val="28"/>
          <w:lang w:eastAsia="ru-RU"/>
        </w:rPr>
        <w:t xml:space="preserve"> </w:t>
      </w:r>
      <w:r w:rsidRPr="00BC52AE">
        <w:rPr>
          <w:rFonts w:ascii="Times New Roman" w:hAnsi="Times New Roman"/>
          <w:b/>
          <w:bCs/>
          <w:sz w:val="28"/>
          <w:szCs w:val="28"/>
          <w:lang w:eastAsia="ru-RU"/>
        </w:rPr>
        <w:t>депутат</w:t>
      </w:r>
      <w:r w:rsidR="00AF0664">
        <w:rPr>
          <w:rFonts w:ascii="Times New Roman" w:hAnsi="Times New Roman"/>
          <w:b/>
          <w:bCs/>
          <w:sz w:val="28"/>
          <w:szCs w:val="28"/>
          <w:lang w:eastAsia="ru-RU"/>
        </w:rPr>
        <w:t>и</w:t>
      </w:r>
      <w:r w:rsidRPr="00BC52AE">
        <w:rPr>
          <w:rFonts w:ascii="Times New Roman" w:hAnsi="Times New Roman"/>
          <w:b/>
          <w:bCs/>
          <w:sz w:val="28"/>
          <w:szCs w:val="28"/>
          <w:lang w:eastAsia="ru-RU"/>
        </w:rPr>
        <w:t xml:space="preserve"> України</w:t>
      </w:r>
      <w:r w:rsidR="005520FD" w:rsidRPr="00BC52AE">
        <w:rPr>
          <w:rFonts w:ascii="Times New Roman" w:hAnsi="Times New Roman"/>
          <w:b/>
          <w:bCs/>
          <w:sz w:val="28"/>
          <w:szCs w:val="28"/>
          <w:lang w:eastAsia="ru-RU"/>
        </w:rPr>
        <w:t xml:space="preserve"> </w:t>
      </w:r>
      <w:r w:rsidR="005520FD" w:rsidRPr="00BC52AE">
        <w:rPr>
          <w:rFonts w:ascii="Times New Roman" w:hAnsi="Times New Roman"/>
          <w:b/>
          <w:bCs/>
          <w:sz w:val="28"/>
          <w:szCs w:val="28"/>
          <w:lang w:eastAsia="ru-RU"/>
        </w:rPr>
        <w:tab/>
      </w:r>
      <w:r w:rsidR="005520FD" w:rsidRPr="00BC52AE">
        <w:rPr>
          <w:rFonts w:ascii="Times New Roman" w:hAnsi="Times New Roman"/>
          <w:b/>
          <w:bCs/>
          <w:sz w:val="28"/>
          <w:szCs w:val="28"/>
          <w:lang w:eastAsia="ru-RU"/>
        </w:rPr>
        <w:tab/>
      </w:r>
      <w:r w:rsidR="005520FD" w:rsidRPr="00BC52AE">
        <w:rPr>
          <w:rFonts w:ascii="Times New Roman" w:hAnsi="Times New Roman"/>
          <w:b/>
          <w:bCs/>
          <w:sz w:val="28"/>
          <w:szCs w:val="28"/>
          <w:lang w:eastAsia="ru-RU"/>
        </w:rPr>
        <w:tab/>
      </w:r>
      <w:r w:rsidR="005520FD" w:rsidRPr="00BC52AE">
        <w:rPr>
          <w:rFonts w:ascii="Times New Roman" w:hAnsi="Times New Roman"/>
          <w:b/>
          <w:bCs/>
          <w:sz w:val="28"/>
          <w:szCs w:val="28"/>
          <w:lang w:eastAsia="ru-RU"/>
        </w:rPr>
        <w:tab/>
      </w:r>
      <w:r w:rsidR="00BC52AE">
        <w:rPr>
          <w:rFonts w:ascii="Times New Roman" w:hAnsi="Times New Roman"/>
          <w:b/>
          <w:bCs/>
          <w:sz w:val="28"/>
          <w:szCs w:val="28"/>
          <w:lang w:eastAsia="ru-RU"/>
        </w:rPr>
        <w:tab/>
      </w:r>
      <w:r w:rsidR="00BC52AE">
        <w:rPr>
          <w:rFonts w:ascii="Times New Roman" w:hAnsi="Times New Roman"/>
          <w:b/>
          <w:bCs/>
          <w:sz w:val="28"/>
          <w:szCs w:val="28"/>
          <w:lang w:eastAsia="ru-RU"/>
        </w:rPr>
        <w:tab/>
        <w:t xml:space="preserve">         </w:t>
      </w:r>
      <w:r w:rsidR="0018145E" w:rsidRPr="0018145E">
        <w:rPr>
          <w:rFonts w:ascii="Times New Roman" w:hAnsi="Times New Roman"/>
          <w:b/>
          <w:sz w:val="28"/>
          <w:szCs w:val="28"/>
          <w:lang w:eastAsia="ru-RU"/>
        </w:rPr>
        <w:t>О.В. Ковальчук</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А.О. Аліксійчук</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О.В. Салійчук</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В.Н. М'ялик</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Л.М. Білозір</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І.Н. Борзова</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С.Д. Гривко</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А.В. Мотовиловець</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Ю.О. Камельчук</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В.В. Рубльов</w:t>
      </w:r>
    </w:p>
    <w:p w:rsidR="0018145E" w:rsidRPr="0018145E"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В.О. Струневич</w:t>
      </w:r>
    </w:p>
    <w:p w:rsidR="00583420" w:rsidRDefault="0018145E" w:rsidP="0018145E">
      <w:pPr>
        <w:spacing w:after="0" w:line="240" w:lineRule="auto"/>
        <w:contextualSpacing/>
        <w:jc w:val="right"/>
        <w:rPr>
          <w:rFonts w:ascii="Times New Roman" w:hAnsi="Times New Roman"/>
          <w:b/>
          <w:sz w:val="28"/>
          <w:szCs w:val="28"/>
          <w:lang w:eastAsia="ru-RU"/>
        </w:rPr>
      </w:pPr>
      <w:r w:rsidRPr="0018145E">
        <w:rPr>
          <w:rFonts w:ascii="Times New Roman" w:hAnsi="Times New Roman"/>
          <w:b/>
          <w:sz w:val="28"/>
          <w:szCs w:val="28"/>
          <w:lang w:eastAsia="ru-RU"/>
        </w:rPr>
        <w:t>В.О. Стернійчук</w:t>
      </w:r>
    </w:p>
    <w:p w:rsidR="0018145E" w:rsidRPr="00BC52AE" w:rsidRDefault="0018145E" w:rsidP="00C56425">
      <w:pPr>
        <w:spacing w:after="0" w:line="240" w:lineRule="auto"/>
        <w:contextualSpacing/>
        <w:rPr>
          <w:rFonts w:ascii="Times New Roman" w:hAnsi="Times New Roman"/>
          <w:b/>
          <w:sz w:val="28"/>
          <w:szCs w:val="28"/>
          <w:lang w:eastAsia="ru-RU"/>
        </w:rPr>
      </w:pPr>
    </w:p>
    <w:sectPr w:rsidR="0018145E" w:rsidRPr="00BC52AE" w:rsidSect="001B1254">
      <w:headerReference w:type="default" r:id="rId7"/>
      <w:pgSz w:w="11906" w:h="16838"/>
      <w:pgMar w:top="1134" w:right="849"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E4B" w:rsidRDefault="00A22E4B" w:rsidP="00A2133E">
      <w:pPr>
        <w:spacing w:after="0" w:line="240" w:lineRule="auto"/>
      </w:pPr>
      <w:r>
        <w:separator/>
      </w:r>
    </w:p>
  </w:endnote>
  <w:endnote w:type="continuationSeparator" w:id="0">
    <w:p w:rsidR="00A22E4B" w:rsidRDefault="00A22E4B" w:rsidP="00A2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E4B" w:rsidRDefault="00A22E4B" w:rsidP="00A2133E">
      <w:pPr>
        <w:spacing w:after="0" w:line="240" w:lineRule="auto"/>
      </w:pPr>
      <w:r>
        <w:separator/>
      </w:r>
    </w:p>
  </w:footnote>
  <w:footnote w:type="continuationSeparator" w:id="0">
    <w:p w:rsidR="00A22E4B" w:rsidRDefault="00A22E4B" w:rsidP="00A213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EF7" w:rsidRPr="00047279" w:rsidRDefault="00127EF7">
    <w:pPr>
      <w:pStyle w:val="a3"/>
      <w:jc w:val="center"/>
      <w:rPr>
        <w:rFonts w:ascii="Times New Roman" w:hAnsi="Times New Roman"/>
      </w:rPr>
    </w:pPr>
    <w:r w:rsidRPr="00047279">
      <w:rPr>
        <w:rFonts w:ascii="Times New Roman" w:hAnsi="Times New Roman"/>
      </w:rPr>
      <w:fldChar w:fldCharType="begin"/>
    </w:r>
    <w:r w:rsidRPr="00047279">
      <w:rPr>
        <w:rFonts w:ascii="Times New Roman" w:hAnsi="Times New Roman"/>
      </w:rPr>
      <w:instrText>PAGE   \* MERGEFORMAT</w:instrText>
    </w:r>
    <w:r w:rsidRPr="00047279">
      <w:rPr>
        <w:rFonts w:ascii="Times New Roman" w:hAnsi="Times New Roman"/>
      </w:rPr>
      <w:fldChar w:fldCharType="separate"/>
    </w:r>
    <w:r w:rsidR="003713BC" w:rsidRPr="003713BC">
      <w:rPr>
        <w:rFonts w:ascii="Times New Roman" w:hAnsi="Times New Roman"/>
        <w:noProof/>
        <w:lang w:val="ru-RU"/>
      </w:rPr>
      <w:t>3</w:t>
    </w:r>
    <w:r w:rsidRPr="00047279">
      <w:rPr>
        <w:rFonts w:ascii="Times New Roman" w:hAnsi="Times New Roman"/>
      </w:rPr>
      <w:fldChar w:fldCharType="end"/>
    </w:r>
  </w:p>
  <w:p w:rsidR="00127EF7" w:rsidRDefault="00127E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7B4351"/>
    <w:multiLevelType w:val="hybridMultilevel"/>
    <w:tmpl w:val="57745FF6"/>
    <w:lvl w:ilvl="0" w:tplc="A740EFF6">
      <w:start w:val="1"/>
      <w:numFmt w:val="decimal"/>
      <w:lvlText w:val="%1."/>
      <w:lvlJc w:val="left"/>
      <w:pPr>
        <w:tabs>
          <w:tab w:val="num" w:pos="7306"/>
        </w:tabs>
        <w:ind w:left="7306"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15:restartNumberingAfterBreak="0">
    <w:nsid w:val="5A1F25EF"/>
    <w:multiLevelType w:val="hybridMultilevel"/>
    <w:tmpl w:val="CBB6A032"/>
    <w:lvl w:ilvl="0" w:tplc="B492D952">
      <w:start w:val="5"/>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33E"/>
    <w:rsid w:val="00047279"/>
    <w:rsid w:val="0006141C"/>
    <w:rsid w:val="000B7345"/>
    <w:rsid w:val="00104DE4"/>
    <w:rsid w:val="00124213"/>
    <w:rsid w:val="00127EF7"/>
    <w:rsid w:val="001660A1"/>
    <w:rsid w:val="00166444"/>
    <w:rsid w:val="0018145E"/>
    <w:rsid w:val="001816EE"/>
    <w:rsid w:val="001A5544"/>
    <w:rsid w:val="001B1254"/>
    <w:rsid w:val="00204906"/>
    <w:rsid w:val="00215B4D"/>
    <w:rsid w:val="00225260"/>
    <w:rsid w:val="00236143"/>
    <w:rsid w:val="00240250"/>
    <w:rsid w:val="002703F8"/>
    <w:rsid w:val="00271916"/>
    <w:rsid w:val="002C12D3"/>
    <w:rsid w:val="00305800"/>
    <w:rsid w:val="00320442"/>
    <w:rsid w:val="00353A25"/>
    <w:rsid w:val="003713BC"/>
    <w:rsid w:val="00372205"/>
    <w:rsid w:val="00376773"/>
    <w:rsid w:val="003771C8"/>
    <w:rsid w:val="003B101D"/>
    <w:rsid w:val="003F3AAB"/>
    <w:rsid w:val="00444F33"/>
    <w:rsid w:val="00482F31"/>
    <w:rsid w:val="004871AA"/>
    <w:rsid w:val="004B177C"/>
    <w:rsid w:val="00510BCA"/>
    <w:rsid w:val="00525A20"/>
    <w:rsid w:val="005520FD"/>
    <w:rsid w:val="0056359E"/>
    <w:rsid w:val="005748B4"/>
    <w:rsid w:val="00583420"/>
    <w:rsid w:val="005A738A"/>
    <w:rsid w:val="005F4E17"/>
    <w:rsid w:val="0062452B"/>
    <w:rsid w:val="00667300"/>
    <w:rsid w:val="00686046"/>
    <w:rsid w:val="006939B5"/>
    <w:rsid w:val="00727042"/>
    <w:rsid w:val="00772FBA"/>
    <w:rsid w:val="007C300D"/>
    <w:rsid w:val="007C54A9"/>
    <w:rsid w:val="007C7CFF"/>
    <w:rsid w:val="008200E6"/>
    <w:rsid w:val="008605BC"/>
    <w:rsid w:val="00866839"/>
    <w:rsid w:val="00880654"/>
    <w:rsid w:val="008F171E"/>
    <w:rsid w:val="008F7390"/>
    <w:rsid w:val="009834D7"/>
    <w:rsid w:val="009A5452"/>
    <w:rsid w:val="009F26B3"/>
    <w:rsid w:val="00A04073"/>
    <w:rsid w:val="00A2133E"/>
    <w:rsid w:val="00A22E4B"/>
    <w:rsid w:val="00A3427F"/>
    <w:rsid w:val="00A67D7C"/>
    <w:rsid w:val="00A82A13"/>
    <w:rsid w:val="00A831CA"/>
    <w:rsid w:val="00A96F24"/>
    <w:rsid w:val="00AD54E6"/>
    <w:rsid w:val="00AE3F92"/>
    <w:rsid w:val="00AF0664"/>
    <w:rsid w:val="00B1409C"/>
    <w:rsid w:val="00B20F30"/>
    <w:rsid w:val="00B22768"/>
    <w:rsid w:val="00B26B70"/>
    <w:rsid w:val="00B3069B"/>
    <w:rsid w:val="00B60537"/>
    <w:rsid w:val="00B76114"/>
    <w:rsid w:val="00B93105"/>
    <w:rsid w:val="00BC3282"/>
    <w:rsid w:val="00BC52AE"/>
    <w:rsid w:val="00C41EED"/>
    <w:rsid w:val="00C56425"/>
    <w:rsid w:val="00C962D7"/>
    <w:rsid w:val="00CF4F88"/>
    <w:rsid w:val="00D22790"/>
    <w:rsid w:val="00D96A87"/>
    <w:rsid w:val="00DA1D18"/>
    <w:rsid w:val="00DA5411"/>
    <w:rsid w:val="00DA5BE4"/>
    <w:rsid w:val="00DB6AF4"/>
    <w:rsid w:val="00DC2F2C"/>
    <w:rsid w:val="00DD463F"/>
    <w:rsid w:val="00E00457"/>
    <w:rsid w:val="00E101A0"/>
    <w:rsid w:val="00E415E3"/>
    <w:rsid w:val="00E838D4"/>
    <w:rsid w:val="00EB1F40"/>
    <w:rsid w:val="00EE0327"/>
    <w:rsid w:val="00EF33FE"/>
    <w:rsid w:val="00F41AFA"/>
    <w:rsid w:val="00F520E9"/>
    <w:rsid w:val="00FB05A7"/>
    <w:rsid w:val="00FB08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DD517C25-7709-44B7-8953-04D11005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33E"/>
    <w:pPr>
      <w:tabs>
        <w:tab w:val="center" w:pos="4677"/>
        <w:tab w:val="right" w:pos="9355"/>
      </w:tabs>
      <w:spacing w:after="0" w:line="240" w:lineRule="auto"/>
    </w:pPr>
  </w:style>
  <w:style w:type="character" w:customStyle="1" w:styleId="a4">
    <w:name w:val="Верхній колонтитул Знак"/>
    <w:link w:val="a3"/>
    <w:uiPriority w:val="99"/>
    <w:locked/>
    <w:rsid w:val="00A2133E"/>
    <w:rPr>
      <w:rFonts w:cs="Times New Roman"/>
      <w:lang w:val="uk-UA" w:eastAsia="x-none"/>
    </w:rPr>
  </w:style>
  <w:style w:type="character" w:styleId="a5">
    <w:name w:val="Hyperlink"/>
    <w:uiPriority w:val="99"/>
    <w:unhideWhenUsed/>
    <w:rsid w:val="00236143"/>
    <w:rPr>
      <w:rFonts w:cs="Times New Roman"/>
      <w:color w:val="0000FF"/>
      <w:u w:val="single"/>
    </w:rPr>
  </w:style>
  <w:style w:type="paragraph" w:styleId="a6">
    <w:name w:val="footer"/>
    <w:basedOn w:val="a"/>
    <w:link w:val="a7"/>
    <w:uiPriority w:val="99"/>
    <w:unhideWhenUsed/>
    <w:rsid w:val="00A2133E"/>
    <w:pPr>
      <w:tabs>
        <w:tab w:val="center" w:pos="4677"/>
        <w:tab w:val="right" w:pos="9355"/>
      </w:tabs>
      <w:spacing w:after="0" w:line="240" w:lineRule="auto"/>
    </w:pPr>
  </w:style>
  <w:style w:type="character" w:customStyle="1" w:styleId="a7">
    <w:name w:val="Нижній колонтитул Знак"/>
    <w:link w:val="a6"/>
    <w:uiPriority w:val="99"/>
    <w:locked/>
    <w:rsid w:val="00A2133E"/>
    <w:rPr>
      <w:rFonts w:cs="Times New Roman"/>
      <w:lang w:val="uk-UA" w:eastAsia="x-none"/>
    </w:rPr>
  </w:style>
  <w:style w:type="paragraph" w:styleId="a8">
    <w:name w:val="No Spacing"/>
    <w:qFormat/>
    <w:rsid w:val="00166444"/>
    <w:rPr>
      <w:rFonts w:eastAsia="Calibri" w:cs="Times New Roman"/>
      <w:sz w:val="22"/>
      <w:szCs w:val="22"/>
      <w:lang w:val="ru-RU" w:eastAsia="en-US"/>
    </w:rPr>
  </w:style>
  <w:style w:type="character" w:customStyle="1" w:styleId="FontStyle12">
    <w:name w:val="Font Style12"/>
    <w:rsid w:val="0016644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766547">
      <w:bodyDiv w:val="1"/>
      <w:marLeft w:val="0"/>
      <w:marRight w:val="0"/>
      <w:marTop w:val="0"/>
      <w:marBottom w:val="0"/>
      <w:divBdr>
        <w:top w:val="none" w:sz="0" w:space="0" w:color="auto"/>
        <w:left w:val="none" w:sz="0" w:space="0" w:color="auto"/>
        <w:bottom w:val="none" w:sz="0" w:space="0" w:color="auto"/>
        <w:right w:val="none" w:sz="0" w:space="0" w:color="auto"/>
      </w:divBdr>
    </w:div>
    <w:div w:id="451482441">
      <w:marLeft w:val="0"/>
      <w:marRight w:val="0"/>
      <w:marTop w:val="0"/>
      <w:marBottom w:val="0"/>
      <w:divBdr>
        <w:top w:val="none" w:sz="0" w:space="0" w:color="auto"/>
        <w:left w:val="none" w:sz="0" w:space="0" w:color="auto"/>
        <w:bottom w:val="none" w:sz="0" w:space="0" w:color="auto"/>
        <w:right w:val="none" w:sz="0" w:space="0" w:color="auto"/>
      </w:divBdr>
    </w:div>
    <w:div w:id="451482442">
      <w:marLeft w:val="0"/>
      <w:marRight w:val="0"/>
      <w:marTop w:val="0"/>
      <w:marBottom w:val="0"/>
      <w:divBdr>
        <w:top w:val="none" w:sz="0" w:space="0" w:color="auto"/>
        <w:left w:val="none" w:sz="0" w:space="0" w:color="auto"/>
        <w:bottom w:val="none" w:sz="0" w:space="0" w:color="auto"/>
        <w:right w:val="none" w:sz="0" w:space="0" w:color="auto"/>
      </w:divBdr>
    </w:div>
    <w:div w:id="451482443">
      <w:marLeft w:val="0"/>
      <w:marRight w:val="0"/>
      <w:marTop w:val="0"/>
      <w:marBottom w:val="0"/>
      <w:divBdr>
        <w:top w:val="none" w:sz="0" w:space="0" w:color="auto"/>
        <w:left w:val="none" w:sz="0" w:space="0" w:color="auto"/>
        <w:bottom w:val="none" w:sz="0" w:space="0" w:color="auto"/>
        <w:right w:val="none" w:sz="0" w:space="0" w:color="auto"/>
      </w:divBdr>
    </w:div>
    <w:div w:id="451482444">
      <w:marLeft w:val="0"/>
      <w:marRight w:val="0"/>
      <w:marTop w:val="0"/>
      <w:marBottom w:val="0"/>
      <w:divBdr>
        <w:top w:val="none" w:sz="0" w:space="0" w:color="auto"/>
        <w:left w:val="none" w:sz="0" w:space="0" w:color="auto"/>
        <w:bottom w:val="none" w:sz="0" w:space="0" w:color="auto"/>
        <w:right w:val="none" w:sz="0" w:space="0" w:color="auto"/>
      </w:divBdr>
    </w:div>
    <w:div w:id="451482446">
      <w:marLeft w:val="0"/>
      <w:marRight w:val="0"/>
      <w:marTop w:val="0"/>
      <w:marBottom w:val="0"/>
      <w:divBdr>
        <w:top w:val="none" w:sz="0" w:space="0" w:color="auto"/>
        <w:left w:val="none" w:sz="0" w:space="0" w:color="auto"/>
        <w:bottom w:val="none" w:sz="0" w:space="0" w:color="auto"/>
        <w:right w:val="none" w:sz="0" w:space="0" w:color="auto"/>
      </w:divBdr>
      <w:divsChild>
        <w:div w:id="451482445">
          <w:marLeft w:val="0"/>
          <w:marRight w:val="0"/>
          <w:marTop w:val="0"/>
          <w:marBottom w:val="0"/>
          <w:divBdr>
            <w:top w:val="none" w:sz="0" w:space="0" w:color="auto"/>
            <w:left w:val="none" w:sz="0" w:space="0" w:color="auto"/>
            <w:bottom w:val="none" w:sz="0" w:space="0" w:color="auto"/>
            <w:right w:val="none" w:sz="0" w:space="0" w:color="auto"/>
          </w:divBdr>
          <w:divsChild>
            <w:div w:id="451482448">
              <w:marLeft w:val="0"/>
              <w:marRight w:val="0"/>
              <w:marTop w:val="0"/>
              <w:marBottom w:val="0"/>
              <w:divBdr>
                <w:top w:val="none" w:sz="0" w:space="0" w:color="auto"/>
                <w:left w:val="none" w:sz="0" w:space="0" w:color="auto"/>
                <w:bottom w:val="none" w:sz="0" w:space="0" w:color="auto"/>
                <w:right w:val="none" w:sz="0" w:space="0" w:color="auto"/>
              </w:divBdr>
            </w:div>
          </w:divsChild>
        </w:div>
        <w:div w:id="451482447">
          <w:marLeft w:val="0"/>
          <w:marRight w:val="0"/>
          <w:marTop w:val="0"/>
          <w:marBottom w:val="0"/>
          <w:divBdr>
            <w:top w:val="none" w:sz="0" w:space="0" w:color="auto"/>
            <w:left w:val="none" w:sz="0" w:space="0" w:color="auto"/>
            <w:bottom w:val="none" w:sz="0" w:space="0" w:color="auto"/>
            <w:right w:val="none" w:sz="0" w:space="0" w:color="auto"/>
          </w:divBdr>
        </w:div>
      </w:divsChild>
    </w:div>
    <w:div w:id="451482449">
      <w:marLeft w:val="0"/>
      <w:marRight w:val="0"/>
      <w:marTop w:val="0"/>
      <w:marBottom w:val="0"/>
      <w:divBdr>
        <w:top w:val="none" w:sz="0" w:space="0" w:color="auto"/>
        <w:left w:val="none" w:sz="0" w:space="0" w:color="auto"/>
        <w:bottom w:val="none" w:sz="0" w:space="0" w:color="auto"/>
        <w:right w:val="none" w:sz="0" w:space="0" w:color="auto"/>
      </w:divBdr>
    </w:div>
    <w:div w:id="451482450">
      <w:marLeft w:val="0"/>
      <w:marRight w:val="0"/>
      <w:marTop w:val="0"/>
      <w:marBottom w:val="0"/>
      <w:divBdr>
        <w:top w:val="none" w:sz="0" w:space="0" w:color="auto"/>
        <w:left w:val="none" w:sz="0" w:space="0" w:color="auto"/>
        <w:bottom w:val="none" w:sz="0" w:space="0" w:color="auto"/>
        <w:right w:val="none" w:sz="0" w:space="0" w:color="auto"/>
      </w:divBdr>
    </w:div>
    <w:div w:id="451482451">
      <w:marLeft w:val="0"/>
      <w:marRight w:val="0"/>
      <w:marTop w:val="0"/>
      <w:marBottom w:val="0"/>
      <w:divBdr>
        <w:top w:val="none" w:sz="0" w:space="0" w:color="auto"/>
        <w:left w:val="none" w:sz="0" w:space="0" w:color="auto"/>
        <w:bottom w:val="none" w:sz="0" w:space="0" w:color="auto"/>
        <w:right w:val="none" w:sz="0" w:space="0" w:color="auto"/>
      </w:divBdr>
    </w:div>
    <w:div w:id="451482452">
      <w:marLeft w:val="0"/>
      <w:marRight w:val="0"/>
      <w:marTop w:val="0"/>
      <w:marBottom w:val="0"/>
      <w:divBdr>
        <w:top w:val="none" w:sz="0" w:space="0" w:color="auto"/>
        <w:left w:val="none" w:sz="0" w:space="0" w:color="auto"/>
        <w:bottom w:val="none" w:sz="0" w:space="0" w:color="auto"/>
        <w:right w:val="none" w:sz="0" w:space="0" w:color="auto"/>
      </w:divBdr>
    </w:div>
    <w:div w:id="1108043725">
      <w:bodyDiv w:val="1"/>
      <w:marLeft w:val="0"/>
      <w:marRight w:val="0"/>
      <w:marTop w:val="0"/>
      <w:marBottom w:val="0"/>
      <w:divBdr>
        <w:top w:val="none" w:sz="0" w:space="0" w:color="auto"/>
        <w:left w:val="none" w:sz="0" w:space="0" w:color="auto"/>
        <w:bottom w:val="none" w:sz="0" w:space="0" w:color="auto"/>
        <w:right w:val="none" w:sz="0" w:space="0" w:color="auto"/>
      </w:divBdr>
    </w:div>
    <w:div w:id="1767119710">
      <w:bodyDiv w:val="1"/>
      <w:marLeft w:val="0"/>
      <w:marRight w:val="0"/>
      <w:marTop w:val="0"/>
      <w:marBottom w:val="0"/>
      <w:divBdr>
        <w:top w:val="none" w:sz="0" w:space="0" w:color="auto"/>
        <w:left w:val="none" w:sz="0" w:space="0" w:color="auto"/>
        <w:bottom w:val="none" w:sz="0" w:space="0" w:color="auto"/>
        <w:right w:val="none" w:sz="0" w:space="0" w:color="auto"/>
      </w:divBdr>
    </w:div>
    <w:div w:id="187356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3523</Words>
  <Characters>2009</Characters>
  <Application>Microsoft Office Word</Application>
  <DocSecurity>0</DocSecurity>
  <Lines>16</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5521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Ковальчук Олександр Володимирович</dc:creator>
  <cp:keywords/>
  <dc:description/>
  <cp:lastModifiedBy>Ковальчук Олександр Володимирович</cp:lastModifiedBy>
  <cp:revision>2</cp:revision>
  <cp:lastPrinted>2020-02-12T13:21:00Z</cp:lastPrinted>
  <dcterms:created xsi:type="dcterms:W3CDTF">2020-02-20T08:46:00Z</dcterms:created>
  <dcterms:modified xsi:type="dcterms:W3CDTF">2020-02-20T08:46:00Z</dcterms:modified>
  <cp:category/>
</cp:coreProperties>
</file>