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F23" w:rsidRDefault="00B40F23" w:rsidP="00B40F23">
      <w:pPr>
        <w:pStyle w:val="Style10"/>
        <w:keepNext/>
        <w:keepLines/>
        <w:shd w:val="clear" w:color="auto" w:fill="auto"/>
        <w:tabs>
          <w:tab w:val="left" w:pos="4536"/>
        </w:tabs>
        <w:spacing w:after="120" w:line="240" w:lineRule="auto"/>
        <w:ind w:firstLine="0"/>
        <w:jc w:val="center"/>
        <w:rPr>
          <w:rStyle w:val="CharStyle11"/>
          <w:rFonts w:ascii="Times New Roman" w:hAnsi="Times New Roman"/>
          <w:b/>
          <w:color w:val="000000"/>
          <w:sz w:val="32"/>
          <w:szCs w:val="32"/>
        </w:rPr>
      </w:pPr>
      <w:r w:rsidRPr="00171770">
        <w:rPr>
          <w:rStyle w:val="CharStyle11"/>
          <w:rFonts w:ascii="Times New Roman" w:hAnsi="Times New Roman"/>
          <w:b/>
          <w:color w:val="000000"/>
          <w:sz w:val="32"/>
          <w:szCs w:val="32"/>
        </w:rPr>
        <w:t>ПОЯСНЮВАЛЬНА ЗАПИСКА</w:t>
      </w:r>
    </w:p>
    <w:p w:rsidR="00E03F82" w:rsidRDefault="00E03F82" w:rsidP="00B40F23">
      <w:pPr>
        <w:pStyle w:val="Style10"/>
        <w:keepNext/>
        <w:keepLines/>
        <w:shd w:val="clear" w:color="auto" w:fill="auto"/>
        <w:tabs>
          <w:tab w:val="left" w:pos="4536"/>
        </w:tabs>
        <w:spacing w:after="120" w:line="240" w:lineRule="auto"/>
        <w:ind w:firstLine="0"/>
        <w:jc w:val="center"/>
        <w:rPr>
          <w:rStyle w:val="CharStyle11"/>
          <w:rFonts w:ascii="Times New Roman" w:hAnsi="Times New Roman"/>
          <w:b/>
          <w:color w:val="000000"/>
          <w:sz w:val="32"/>
          <w:szCs w:val="32"/>
        </w:rPr>
      </w:pPr>
    </w:p>
    <w:p w:rsidR="00B40F23" w:rsidRPr="00025C11" w:rsidRDefault="00B40F23" w:rsidP="00B40F23">
      <w:pPr>
        <w:shd w:val="clear" w:color="auto" w:fill="FFFFFF"/>
        <w:spacing w:before="300" w:after="450"/>
        <w:ind w:left="450" w:right="450"/>
        <w:jc w:val="center"/>
        <w:rPr>
          <w:color w:val="000000"/>
          <w:sz w:val="32"/>
          <w:szCs w:val="28"/>
          <w:lang w:val="uk-UA" w:eastAsia="uk-UA"/>
        </w:rPr>
      </w:pPr>
      <w:r w:rsidRPr="00B40F23">
        <w:rPr>
          <w:b/>
          <w:bCs/>
          <w:color w:val="000000"/>
          <w:sz w:val="32"/>
          <w:szCs w:val="28"/>
          <w:lang w:val="uk-UA" w:eastAsia="uk-UA"/>
        </w:rPr>
        <w:t>до проекту Закону України «</w:t>
      </w:r>
      <w:r w:rsidRPr="00025C11">
        <w:rPr>
          <w:b/>
          <w:bCs/>
          <w:color w:val="000000"/>
          <w:sz w:val="32"/>
          <w:szCs w:val="28"/>
          <w:lang w:val="uk-UA" w:eastAsia="uk-UA"/>
        </w:rPr>
        <w:t xml:space="preserve">Про внесення змін до </w:t>
      </w:r>
      <w:r w:rsidR="005C1D52">
        <w:rPr>
          <w:b/>
          <w:bCs/>
          <w:color w:val="000000"/>
          <w:sz w:val="32"/>
          <w:szCs w:val="28"/>
          <w:lang w:val="uk-UA" w:eastAsia="uk-UA"/>
        </w:rPr>
        <w:t xml:space="preserve">статті 193 </w:t>
      </w:r>
      <w:r w:rsidRPr="00025C11">
        <w:rPr>
          <w:b/>
          <w:bCs/>
          <w:color w:val="000000"/>
          <w:sz w:val="32"/>
          <w:szCs w:val="28"/>
          <w:lang w:val="uk-UA" w:eastAsia="uk-UA"/>
        </w:rPr>
        <w:t xml:space="preserve">Податкового кодексу України щодо </w:t>
      </w:r>
      <w:r w:rsidR="001A0318">
        <w:rPr>
          <w:b/>
          <w:bCs/>
          <w:color w:val="000000"/>
          <w:sz w:val="32"/>
          <w:szCs w:val="28"/>
          <w:lang w:val="uk-UA" w:eastAsia="uk-UA"/>
        </w:rPr>
        <w:t>зменшення розміру ставки податку на додану вартість</w:t>
      </w:r>
      <w:r>
        <w:rPr>
          <w:b/>
          <w:bCs/>
          <w:color w:val="000000"/>
          <w:sz w:val="32"/>
          <w:szCs w:val="28"/>
          <w:lang w:val="uk-UA" w:eastAsia="uk-UA"/>
        </w:rPr>
        <w:t>»</w:t>
      </w:r>
    </w:p>
    <w:p w:rsidR="00B40F23" w:rsidRDefault="00B40F23" w:rsidP="00F30809">
      <w:pPr>
        <w:pStyle w:val="a8"/>
        <w:numPr>
          <w:ilvl w:val="0"/>
          <w:numId w:val="3"/>
        </w:numPr>
        <w:autoSpaceDE w:val="0"/>
        <w:autoSpaceDN w:val="0"/>
        <w:adjustRightInd w:val="0"/>
        <w:spacing w:after="120" w:line="252" w:lineRule="auto"/>
        <w:jc w:val="both"/>
        <w:rPr>
          <w:b/>
          <w:bCs/>
          <w:color w:val="000000"/>
          <w:sz w:val="28"/>
          <w:szCs w:val="28"/>
          <w:lang w:val="uk-UA"/>
        </w:rPr>
      </w:pPr>
      <w:r w:rsidRPr="00F30809">
        <w:rPr>
          <w:b/>
          <w:bCs/>
          <w:color w:val="000000"/>
          <w:sz w:val="28"/>
          <w:szCs w:val="28"/>
          <w:lang w:val="uk-UA"/>
        </w:rPr>
        <w:t>Обґрунтування необхідності прийняття законопроекту</w:t>
      </w:r>
    </w:p>
    <w:p w:rsidR="008E052A" w:rsidRPr="00F30809" w:rsidRDefault="008E052A" w:rsidP="008E052A">
      <w:pPr>
        <w:pStyle w:val="a8"/>
        <w:autoSpaceDE w:val="0"/>
        <w:autoSpaceDN w:val="0"/>
        <w:adjustRightInd w:val="0"/>
        <w:spacing w:after="120" w:line="252" w:lineRule="auto"/>
        <w:ind w:left="786"/>
        <w:jc w:val="both"/>
        <w:rPr>
          <w:b/>
          <w:bCs/>
          <w:color w:val="000000"/>
          <w:sz w:val="28"/>
          <w:szCs w:val="28"/>
          <w:lang w:val="uk-UA"/>
        </w:rPr>
      </w:pPr>
    </w:p>
    <w:p w:rsidR="00A80039" w:rsidRDefault="00B56C2D" w:rsidP="00B40F23">
      <w:pPr>
        <w:autoSpaceDE w:val="0"/>
        <w:autoSpaceDN w:val="0"/>
        <w:adjustRightInd w:val="0"/>
        <w:spacing w:after="120" w:line="252" w:lineRule="auto"/>
        <w:ind w:firstLine="426"/>
        <w:jc w:val="both"/>
        <w:rPr>
          <w:bCs/>
          <w:color w:val="000000"/>
          <w:sz w:val="28"/>
          <w:szCs w:val="28"/>
          <w:lang w:val="uk-UA"/>
        </w:rPr>
      </w:pPr>
      <w:r w:rsidRPr="00B56C2D">
        <w:rPr>
          <w:bCs/>
          <w:color w:val="000000"/>
          <w:sz w:val="28"/>
          <w:szCs w:val="28"/>
          <w:lang w:val="uk-UA"/>
        </w:rPr>
        <w:t xml:space="preserve">Податок на додану вартість </w:t>
      </w:r>
      <w:r>
        <w:rPr>
          <w:bCs/>
          <w:color w:val="000000"/>
          <w:sz w:val="28"/>
          <w:szCs w:val="28"/>
          <w:lang w:val="uk-UA"/>
        </w:rPr>
        <w:t>–</w:t>
      </w:r>
      <w:r w:rsidRPr="00B56C2D">
        <w:rPr>
          <w:bCs/>
          <w:color w:val="000000"/>
          <w:sz w:val="28"/>
          <w:szCs w:val="28"/>
          <w:lang w:val="uk-UA"/>
        </w:rPr>
        <w:t xml:space="preserve"> це непрямий податок, який </w:t>
      </w:r>
      <w:r w:rsidR="00F4372C">
        <w:rPr>
          <w:bCs/>
          <w:color w:val="000000"/>
          <w:sz w:val="28"/>
          <w:szCs w:val="28"/>
          <w:lang w:val="uk-UA"/>
        </w:rPr>
        <w:t>включається</w:t>
      </w:r>
      <w:r w:rsidRPr="00B56C2D">
        <w:rPr>
          <w:bCs/>
          <w:color w:val="000000"/>
          <w:sz w:val="28"/>
          <w:szCs w:val="28"/>
          <w:lang w:val="uk-UA"/>
        </w:rPr>
        <w:t xml:space="preserve"> в ціну товарів (робіт, послуг) та сплачується покупцем, але його облік та перерахування до державного бюджету здійснює продавець (податковий агент).</w:t>
      </w:r>
      <w:r w:rsidR="008E052A">
        <w:rPr>
          <w:bCs/>
          <w:color w:val="000000"/>
          <w:sz w:val="28"/>
          <w:szCs w:val="28"/>
          <w:lang w:val="uk-UA"/>
        </w:rPr>
        <w:t xml:space="preserve"> </w:t>
      </w:r>
      <w:r w:rsidRPr="00B56C2D">
        <w:rPr>
          <w:bCs/>
          <w:color w:val="000000"/>
          <w:sz w:val="28"/>
          <w:szCs w:val="28"/>
          <w:lang w:val="uk-UA"/>
        </w:rPr>
        <w:t xml:space="preserve">Найбільшим соціальним недоліком </w:t>
      </w:r>
      <w:r>
        <w:rPr>
          <w:bCs/>
          <w:color w:val="000000"/>
          <w:sz w:val="28"/>
          <w:szCs w:val="28"/>
          <w:lang w:val="uk-UA"/>
        </w:rPr>
        <w:t>податку на додану вартість</w:t>
      </w:r>
      <w:r w:rsidRPr="00B56C2D">
        <w:rPr>
          <w:bCs/>
          <w:color w:val="000000"/>
          <w:sz w:val="28"/>
          <w:szCs w:val="28"/>
          <w:lang w:val="uk-UA"/>
        </w:rPr>
        <w:t xml:space="preserve"> є його вплив на добробут населення </w:t>
      </w:r>
      <w:r w:rsidR="008E052A">
        <w:rPr>
          <w:bCs/>
          <w:color w:val="000000"/>
          <w:sz w:val="28"/>
          <w:szCs w:val="28"/>
          <w:lang w:val="uk-UA"/>
        </w:rPr>
        <w:t>та на виробниче споживання суб’єктів господарської діяльності.</w:t>
      </w:r>
    </w:p>
    <w:p w:rsidR="005C1D52" w:rsidRDefault="008E052A" w:rsidP="00B40F23">
      <w:pPr>
        <w:autoSpaceDE w:val="0"/>
        <w:autoSpaceDN w:val="0"/>
        <w:adjustRightInd w:val="0"/>
        <w:spacing w:after="120" w:line="252" w:lineRule="auto"/>
        <w:ind w:firstLine="426"/>
        <w:jc w:val="both"/>
        <w:rPr>
          <w:bCs/>
          <w:color w:val="000000"/>
          <w:sz w:val="28"/>
          <w:szCs w:val="28"/>
          <w:lang w:val="uk-UA"/>
        </w:rPr>
      </w:pPr>
      <w:r>
        <w:rPr>
          <w:bCs/>
          <w:color w:val="000000"/>
          <w:sz w:val="28"/>
          <w:szCs w:val="28"/>
          <w:lang w:val="uk-UA"/>
        </w:rPr>
        <w:t xml:space="preserve">По своєї природі, </w:t>
      </w:r>
      <w:r w:rsidR="00F4372C">
        <w:rPr>
          <w:bCs/>
          <w:color w:val="000000"/>
          <w:sz w:val="28"/>
          <w:szCs w:val="28"/>
          <w:lang w:val="uk-UA"/>
        </w:rPr>
        <w:t xml:space="preserve">податок на додану вартість є </w:t>
      </w:r>
      <w:r>
        <w:rPr>
          <w:bCs/>
          <w:color w:val="000000"/>
          <w:sz w:val="28"/>
          <w:szCs w:val="28"/>
          <w:lang w:val="uk-UA"/>
        </w:rPr>
        <w:t>податк</w:t>
      </w:r>
      <w:r w:rsidR="00F4372C">
        <w:rPr>
          <w:bCs/>
          <w:color w:val="000000"/>
          <w:sz w:val="28"/>
          <w:szCs w:val="28"/>
          <w:lang w:val="uk-UA"/>
        </w:rPr>
        <w:t>ом</w:t>
      </w:r>
      <w:r>
        <w:rPr>
          <w:bCs/>
          <w:color w:val="000000"/>
          <w:sz w:val="28"/>
          <w:szCs w:val="28"/>
          <w:lang w:val="uk-UA"/>
        </w:rPr>
        <w:t xml:space="preserve"> на споживання, та в ланцюгу виробництва та реалізації продукції його платниками є кінцеві споживачі такої продукції.</w:t>
      </w:r>
    </w:p>
    <w:p w:rsidR="008E052A" w:rsidRDefault="008E052A" w:rsidP="00B40F23">
      <w:pPr>
        <w:autoSpaceDE w:val="0"/>
        <w:autoSpaceDN w:val="0"/>
        <w:adjustRightInd w:val="0"/>
        <w:spacing w:after="120" w:line="252" w:lineRule="auto"/>
        <w:ind w:firstLine="426"/>
        <w:jc w:val="both"/>
        <w:rPr>
          <w:bCs/>
          <w:color w:val="000000"/>
          <w:sz w:val="28"/>
          <w:szCs w:val="28"/>
          <w:lang w:val="uk-UA"/>
        </w:rPr>
      </w:pPr>
      <w:r>
        <w:rPr>
          <w:bCs/>
          <w:color w:val="000000"/>
          <w:sz w:val="28"/>
          <w:szCs w:val="28"/>
          <w:lang w:val="uk-UA"/>
        </w:rPr>
        <w:t>Отримані нами розрахунки свідчать про</w:t>
      </w:r>
      <w:r w:rsidR="00A80039">
        <w:rPr>
          <w:bCs/>
          <w:color w:val="000000"/>
          <w:sz w:val="28"/>
          <w:szCs w:val="28"/>
          <w:lang w:val="uk-UA"/>
        </w:rPr>
        <w:t xml:space="preserve"> те, що незважаючи на можливі втрати бюджету у короткостроковому періоді, у середньо- та довгостроковій перспективі зменшення ставки податку на додану вартість дозволить компенсувати зазначені втрати, а також забезпечить для кінцевих споживачів товари та послуги за більш низькими цінами. </w:t>
      </w:r>
      <w:r w:rsidR="00B44051">
        <w:rPr>
          <w:bCs/>
          <w:color w:val="000000"/>
          <w:sz w:val="28"/>
          <w:szCs w:val="28"/>
          <w:lang w:val="uk-UA"/>
        </w:rPr>
        <w:t>Прийняття законопроекту сприятиме цьому.</w:t>
      </w:r>
    </w:p>
    <w:p w:rsidR="008E052A" w:rsidRDefault="008E052A" w:rsidP="00B40F23">
      <w:pPr>
        <w:autoSpaceDE w:val="0"/>
        <w:autoSpaceDN w:val="0"/>
        <w:adjustRightInd w:val="0"/>
        <w:spacing w:after="120" w:line="252" w:lineRule="auto"/>
        <w:ind w:firstLine="426"/>
        <w:jc w:val="both"/>
        <w:rPr>
          <w:bCs/>
          <w:color w:val="000000"/>
          <w:sz w:val="28"/>
          <w:szCs w:val="28"/>
          <w:lang w:val="uk-UA"/>
        </w:rPr>
      </w:pPr>
    </w:p>
    <w:p w:rsidR="00B40F23" w:rsidRPr="00171770" w:rsidRDefault="00B40F23" w:rsidP="00B40F23">
      <w:pPr>
        <w:autoSpaceDE w:val="0"/>
        <w:autoSpaceDN w:val="0"/>
        <w:adjustRightInd w:val="0"/>
        <w:spacing w:after="120" w:line="252" w:lineRule="auto"/>
        <w:ind w:firstLine="426"/>
        <w:jc w:val="both"/>
        <w:rPr>
          <w:b/>
          <w:bCs/>
          <w:color w:val="000000"/>
          <w:sz w:val="28"/>
          <w:szCs w:val="28"/>
          <w:lang w:val="uk-UA"/>
        </w:rPr>
      </w:pPr>
      <w:r w:rsidRPr="00171770">
        <w:rPr>
          <w:b/>
          <w:bCs/>
          <w:color w:val="000000"/>
          <w:sz w:val="28"/>
          <w:szCs w:val="28"/>
          <w:lang w:val="uk-UA"/>
        </w:rPr>
        <w:t>2. Мета і завдання прийняття законопроекту</w:t>
      </w:r>
    </w:p>
    <w:p w:rsidR="00DE28C0" w:rsidRDefault="00062FCD" w:rsidP="00B40F23">
      <w:pPr>
        <w:spacing w:after="120" w:line="252" w:lineRule="auto"/>
        <w:ind w:firstLine="720"/>
        <w:jc w:val="both"/>
        <w:rPr>
          <w:bCs/>
          <w:color w:val="000000"/>
          <w:sz w:val="28"/>
          <w:szCs w:val="28"/>
          <w:lang w:val="uk-UA"/>
        </w:rPr>
      </w:pPr>
      <w:r w:rsidRPr="00062FCD">
        <w:rPr>
          <w:bCs/>
          <w:color w:val="000000"/>
          <w:sz w:val="28"/>
          <w:szCs w:val="28"/>
          <w:lang w:val="uk-UA"/>
        </w:rPr>
        <w:t>Метою і завданнями прийняття законопрое</w:t>
      </w:r>
      <w:r w:rsidR="0046187F">
        <w:rPr>
          <w:bCs/>
          <w:color w:val="000000"/>
          <w:sz w:val="28"/>
          <w:szCs w:val="28"/>
          <w:lang w:val="uk-UA"/>
        </w:rPr>
        <w:t xml:space="preserve">кту є </w:t>
      </w:r>
      <w:r w:rsidR="00922D07">
        <w:rPr>
          <w:bCs/>
          <w:color w:val="000000"/>
          <w:sz w:val="28"/>
          <w:szCs w:val="28"/>
          <w:lang w:val="uk-UA"/>
        </w:rPr>
        <w:t>внесення змін до статті 193 (підпункту а) пункту 193.1)</w:t>
      </w:r>
      <w:r w:rsidR="0046187F">
        <w:rPr>
          <w:bCs/>
          <w:color w:val="000000"/>
          <w:sz w:val="28"/>
          <w:szCs w:val="28"/>
          <w:lang w:val="uk-UA"/>
        </w:rPr>
        <w:t xml:space="preserve"> </w:t>
      </w:r>
      <w:r w:rsidR="00922D07">
        <w:rPr>
          <w:bCs/>
          <w:color w:val="000000"/>
          <w:sz w:val="28"/>
          <w:szCs w:val="28"/>
          <w:lang w:val="uk-UA"/>
        </w:rPr>
        <w:t>щодо зменшення з</w:t>
      </w:r>
      <w:r w:rsidR="0046187F">
        <w:rPr>
          <w:bCs/>
          <w:color w:val="000000"/>
          <w:sz w:val="28"/>
          <w:szCs w:val="28"/>
          <w:lang w:val="uk-UA"/>
        </w:rPr>
        <w:t xml:space="preserve"> 1 січня 202</w:t>
      </w:r>
      <w:r w:rsidR="00922D07">
        <w:rPr>
          <w:bCs/>
          <w:color w:val="000000"/>
          <w:sz w:val="28"/>
          <w:szCs w:val="28"/>
          <w:lang w:val="uk-UA"/>
        </w:rPr>
        <w:t>1</w:t>
      </w:r>
      <w:r w:rsidR="0046187F">
        <w:rPr>
          <w:bCs/>
          <w:color w:val="000000"/>
          <w:sz w:val="28"/>
          <w:szCs w:val="28"/>
          <w:lang w:val="uk-UA"/>
        </w:rPr>
        <w:t> </w:t>
      </w:r>
      <w:r w:rsidRPr="00062FCD">
        <w:rPr>
          <w:bCs/>
          <w:color w:val="000000"/>
          <w:sz w:val="28"/>
          <w:szCs w:val="28"/>
          <w:lang w:val="uk-UA"/>
        </w:rPr>
        <w:t xml:space="preserve">року </w:t>
      </w:r>
      <w:r w:rsidR="00922D07">
        <w:rPr>
          <w:bCs/>
          <w:color w:val="000000"/>
          <w:sz w:val="28"/>
          <w:szCs w:val="28"/>
          <w:lang w:val="uk-UA"/>
        </w:rPr>
        <w:t>ставки податку на додану вартість</w:t>
      </w:r>
      <w:r w:rsidRPr="00062FCD">
        <w:rPr>
          <w:bCs/>
          <w:color w:val="000000"/>
          <w:sz w:val="28"/>
          <w:szCs w:val="28"/>
          <w:lang w:val="uk-UA"/>
        </w:rPr>
        <w:t xml:space="preserve"> для </w:t>
      </w:r>
      <w:r w:rsidR="00DE28C0" w:rsidRPr="00DE28C0">
        <w:rPr>
          <w:bCs/>
          <w:color w:val="000000"/>
          <w:sz w:val="28"/>
          <w:szCs w:val="28"/>
          <w:lang w:val="uk-UA"/>
        </w:rPr>
        <w:t xml:space="preserve">досягнення збалансованості </w:t>
      </w:r>
      <w:r w:rsidR="00DE28C0">
        <w:rPr>
          <w:bCs/>
          <w:color w:val="000000"/>
          <w:sz w:val="28"/>
          <w:szCs w:val="28"/>
          <w:lang w:val="uk-UA"/>
        </w:rPr>
        <w:t>надходжень коштів до</w:t>
      </w:r>
      <w:r w:rsidR="00DE28C0" w:rsidRPr="00DE28C0">
        <w:rPr>
          <w:bCs/>
          <w:color w:val="000000"/>
          <w:sz w:val="28"/>
          <w:szCs w:val="28"/>
          <w:lang w:val="uk-UA"/>
        </w:rPr>
        <w:t xml:space="preserve"> бюджету </w:t>
      </w:r>
      <w:r w:rsidR="00DE28C0">
        <w:rPr>
          <w:bCs/>
          <w:color w:val="000000"/>
          <w:sz w:val="28"/>
          <w:szCs w:val="28"/>
          <w:lang w:val="uk-UA"/>
        </w:rPr>
        <w:t>та стимулювання внутрішнього споживання, наслідком якого стане зниження цін для кінцевого споживача.</w:t>
      </w:r>
    </w:p>
    <w:p w:rsidR="00B40F23" w:rsidRDefault="00B40F23" w:rsidP="00B40F23">
      <w:pPr>
        <w:spacing w:after="120" w:line="252" w:lineRule="auto"/>
        <w:ind w:firstLine="720"/>
        <w:jc w:val="both"/>
        <w:rPr>
          <w:bCs/>
          <w:color w:val="000000"/>
          <w:sz w:val="28"/>
          <w:szCs w:val="28"/>
          <w:lang w:val="uk-UA"/>
        </w:rPr>
      </w:pPr>
    </w:p>
    <w:p w:rsidR="00B40F23" w:rsidRPr="00DE28C0" w:rsidRDefault="00B40F23" w:rsidP="00DE28C0">
      <w:pPr>
        <w:pStyle w:val="a8"/>
        <w:numPr>
          <w:ilvl w:val="0"/>
          <w:numId w:val="3"/>
        </w:numPr>
        <w:spacing w:after="120" w:line="252" w:lineRule="auto"/>
        <w:ind w:right="91"/>
        <w:jc w:val="both"/>
        <w:rPr>
          <w:b/>
          <w:bCs/>
          <w:color w:val="000000"/>
          <w:sz w:val="28"/>
          <w:szCs w:val="28"/>
          <w:lang w:val="uk-UA"/>
        </w:rPr>
      </w:pPr>
      <w:r w:rsidRPr="00DE28C0">
        <w:rPr>
          <w:b/>
          <w:bCs/>
          <w:color w:val="000000"/>
          <w:sz w:val="28"/>
          <w:szCs w:val="28"/>
          <w:lang w:val="uk-UA"/>
        </w:rPr>
        <w:t>Загальна характеристика і основні положення проекту Закону</w:t>
      </w:r>
    </w:p>
    <w:p w:rsidR="00DE28C0" w:rsidRPr="00DE28C0" w:rsidRDefault="00DE28C0" w:rsidP="00B56C2D">
      <w:pPr>
        <w:pStyle w:val="a8"/>
        <w:spacing w:after="120" w:line="252" w:lineRule="auto"/>
        <w:ind w:left="786" w:right="91"/>
        <w:jc w:val="both"/>
        <w:rPr>
          <w:b/>
          <w:bCs/>
          <w:color w:val="000000"/>
          <w:sz w:val="28"/>
          <w:szCs w:val="28"/>
          <w:lang w:val="uk-UA"/>
        </w:rPr>
      </w:pPr>
    </w:p>
    <w:p w:rsidR="00BB0230" w:rsidRDefault="00B40F23" w:rsidP="00BB0230">
      <w:pPr>
        <w:shd w:val="clear" w:color="auto" w:fill="FFFFFF"/>
        <w:spacing w:after="150"/>
        <w:ind w:firstLine="450"/>
        <w:jc w:val="both"/>
        <w:rPr>
          <w:sz w:val="28"/>
          <w:szCs w:val="28"/>
          <w:lang w:val="uk-UA"/>
        </w:rPr>
      </w:pPr>
      <w:r w:rsidRPr="00DE28C0">
        <w:rPr>
          <w:bCs/>
          <w:color w:val="000000"/>
          <w:sz w:val="28"/>
          <w:szCs w:val="28"/>
          <w:lang w:val="uk-UA"/>
        </w:rPr>
        <w:t xml:space="preserve">Проектом Закону передбачено внесення змін до </w:t>
      </w:r>
      <w:r w:rsidR="005C1D52" w:rsidRPr="00DE28C0">
        <w:rPr>
          <w:bCs/>
          <w:color w:val="000000"/>
          <w:sz w:val="28"/>
          <w:szCs w:val="28"/>
          <w:lang w:val="uk-UA"/>
        </w:rPr>
        <w:t xml:space="preserve">статті 193 </w:t>
      </w:r>
      <w:r w:rsidRPr="00DE28C0">
        <w:rPr>
          <w:bCs/>
          <w:color w:val="000000"/>
          <w:sz w:val="28"/>
          <w:szCs w:val="28"/>
          <w:lang w:val="uk-UA"/>
        </w:rPr>
        <w:t xml:space="preserve">Податкового кодексу України </w:t>
      </w:r>
      <w:r w:rsidR="005C1D52" w:rsidRPr="00DE28C0">
        <w:rPr>
          <w:bCs/>
          <w:color w:val="000000"/>
          <w:sz w:val="28"/>
          <w:szCs w:val="28"/>
          <w:lang w:val="uk-UA"/>
        </w:rPr>
        <w:t xml:space="preserve">стосовно зменшення ставки </w:t>
      </w:r>
      <w:r w:rsidR="007F26B0" w:rsidRPr="00DE28C0">
        <w:rPr>
          <w:bCs/>
          <w:color w:val="000000"/>
          <w:sz w:val="28"/>
          <w:szCs w:val="28"/>
          <w:lang w:val="uk-UA"/>
        </w:rPr>
        <w:t>податку на додану вартість, передбаченої підпунктом а) пункту 193.1 статті 193 Податкового кодексу України з 20 до 17 відсотків. Інші розміри ставок податку на додану вартість, передбачені чинною нормою пункту 193.1 статті 193 Податкового кодексу України, залишаються незмінними</w:t>
      </w:r>
      <w:r w:rsidR="00BB0230" w:rsidRPr="00DE28C0">
        <w:rPr>
          <w:sz w:val="28"/>
          <w:szCs w:val="28"/>
          <w:lang w:val="uk-UA"/>
        </w:rPr>
        <w:t>.</w:t>
      </w:r>
    </w:p>
    <w:p w:rsidR="00B40F23" w:rsidRDefault="00B40F23" w:rsidP="005F5592">
      <w:pPr>
        <w:pStyle w:val="a3"/>
        <w:numPr>
          <w:ilvl w:val="0"/>
          <w:numId w:val="3"/>
        </w:numPr>
        <w:tabs>
          <w:tab w:val="left" w:pos="426"/>
        </w:tabs>
        <w:spacing w:after="120" w:line="252" w:lineRule="auto"/>
        <w:rPr>
          <w:b/>
          <w:bCs/>
        </w:rPr>
      </w:pPr>
      <w:r w:rsidRPr="00171770">
        <w:rPr>
          <w:b/>
          <w:bCs/>
        </w:rPr>
        <w:lastRenderedPageBreak/>
        <w:t>Стан нормативно-правової бази</w:t>
      </w:r>
    </w:p>
    <w:p w:rsidR="005F5592" w:rsidRPr="00171770" w:rsidRDefault="005F5592" w:rsidP="00B56C2D">
      <w:pPr>
        <w:pStyle w:val="a3"/>
        <w:tabs>
          <w:tab w:val="left" w:pos="426"/>
        </w:tabs>
        <w:spacing w:after="120" w:line="252" w:lineRule="auto"/>
        <w:ind w:left="786"/>
        <w:rPr>
          <w:b/>
          <w:bCs/>
        </w:rPr>
      </w:pPr>
    </w:p>
    <w:p w:rsidR="00B40F23" w:rsidRPr="00062FCD" w:rsidRDefault="00B40F23" w:rsidP="003F483F">
      <w:pPr>
        <w:shd w:val="clear" w:color="auto" w:fill="FFFFFF"/>
        <w:spacing w:after="150"/>
        <w:ind w:firstLine="450"/>
        <w:jc w:val="both"/>
        <w:rPr>
          <w:sz w:val="28"/>
          <w:szCs w:val="28"/>
          <w:lang w:val="uk-UA"/>
        </w:rPr>
      </w:pPr>
      <w:r w:rsidRPr="00062FCD">
        <w:rPr>
          <w:sz w:val="28"/>
          <w:szCs w:val="28"/>
          <w:lang w:val="uk-UA"/>
        </w:rPr>
        <w:t>Дана сфера відносин регулюється Податковим кодексом України</w:t>
      </w:r>
      <w:r w:rsidR="00922D07">
        <w:rPr>
          <w:sz w:val="28"/>
          <w:szCs w:val="28"/>
          <w:lang w:val="uk-UA"/>
        </w:rPr>
        <w:t>, Бюджетним кодексом України</w:t>
      </w:r>
      <w:r w:rsidRPr="00062FCD">
        <w:rPr>
          <w:sz w:val="28"/>
          <w:szCs w:val="28"/>
          <w:lang w:val="uk-UA"/>
        </w:rPr>
        <w:t>.</w:t>
      </w:r>
    </w:p>
    <w:p w:rsidR="005C1D52" w:rsidRDefault="005C1D52" w:rsidP="00B40F23">
      <w:pPr>
        <w:spacing w:after="120" w:line="252" w:lineRule="auto"/>
        <w:ind w:firstLine="426"/>
        <w:jc w:val="both"/>
        <w:rPr>
          <w:sz w:val="28"/>
          <w:szCs w:val="28"/>
          <w:lang w:val="uk-UA"/>
        </w:rPr>
      </w:pPr>
    </w:p>
    <w:p w:rsidR="00B40F23" w:rsidRPr="005F5592" w:rsidRDefault="00B40F23" w:rsidP="005F5592">
      <w:pPr>
        <w:pStyle w:val="a8"/>
        <w:numPr>
          <w:ilvl w:val="0"/>
          <w:numId w:val="3"/>
        </w:numPr>
        <w:spacing w:after="120" w:line="252" w:lineRule="auto"/>
        <w:jc w:val="both"/>
        <w:rPr>
          <w:b/>
          <w:sz w:val="28"/>
          <w:szCs w:val="28"/>
          <w:lang w:val="uk-UA"/>
        </w:rPr>
      </w:pPr>
      <w:r w:rsidRPr="005F5592">
        <w:rPr>
          <w:b/>
          <w:sz w:val="28"/>
          <w:szCs w:val="28"/>
          <w:lang w:val="uk-UA"/>
        </w:rPr>
        <w:t xml:space="preserve">Фінансово-економічне обґрунтування </w:t>
      </w:r>
    </w:p>
    <w:p w:rsidR="005F5592" w:rsidRPr="005F5592" w:rsidRDefault="005F5592" w:rsidP="005F5592">
      <w:pPr>
        <w:pStyle w:val="a8"/>
        <w:spacing w:after="120" w:line="252" w:lineRule="auto"/>
        <w:ind w:left="786"/>
        <w:jc w:val="both"/>
        <w:rPr>
          <w:b/>
          <w:sz w:val="28"/>
          <w:szCs w:val="28"/>
          <w:lang w:val="uk-UA"/>
        </w:rPr>
      </w:pPr>
    </w:p>
    <w:p w:rsidR="004A4BAB" w:rsidRDefault="00901EF8" w:rsidP="00B40F23">
      <w:pPr>
        <w:spacing w:after="120" w:line="252" w:lineRule="auto"/>
        <w:ind w:firstLine="426"/>
        <w:jc w:val="both"/>
        <w:rPr>
          <w:sz w:val="28"/>
          <w:szCs w:val="28"/>
          <w:lang w:val="uk-UA"/>
        </w:rPr>
      </w:pPr>
      <w:r>
        <w:rPr>
          <w:sz w:val="28"/>
          <w:szCs w:val="28"/>
          <w:lang w:val="uk-UA"/>
        </w:rPr>
        <w:t>Норми законопроекту набирають чинності з 1 січня 202</w:t>
      </w:r>
      <w:r w:rsidR="00F4372C">
        <w:rPr>
          <w:sz w:val="28"/>
          <w:szCs w:val="28"/>
          <w:lang w:val="uk-UA"/>
        </w:rPr>
        <w:t>1</w:t>
      </w:r>
      <w:r>
        <w:rPr>
          <w:sz w:val="28"/>
          <w:szCs w:val="28"/>
          <w:lang w:val="uk-UA"/>
        </w:rPr>
        <w:t xml:space="preserve"> року, тому р</w:t>
      </w:r>
      <w:r w:rsidR="00B40F23" w:rsidRPr="00062FCD">
        <w:rPr>
          <w:sz w:val="28"/>
          <w:szCs w:val="28"/>
          <w:lang w:val="uk-UA"/>
        </w:rPr>
        <w:t xml:space="preserve">еалізація законопроекту не потребує додаткових витрат </w:t>
      </w:r>
      <w:r>
        <w:rPr>
          <w:sz w:val="28"/>
          <w:szCs w:val="28"/>
          <w:lang w:val="uk-UA"/>
        </w:rPr>
        <w:t xml:space="preserve">з </w:t>
      </w:r>
      <w:r w:rsidR="00B40F23" w:rsidRPr="00062FCD">
        <w:rPr>
          <w:sz w:val="28"/>
          <w:szCs w:val="28"/>
          <w:lang w:val="uk-UA"/>
        </w:rPr>
        <w:t>державного і місцевих бюджетів</w:t>
      </w:r>
      <w:r w:rsidR="00062FCD">
        <w:rPr>
          <w:sz w:val="28"/>
          <w:szCs w:val="28"/>
          <w:lang w:val="uk-UA"/>
        </w:rPr>
        <w:t xml:space="preserve"> у поточному році</w:t>
      </w:r>
      <w:r>
        <w:rPr>
          <w:sz w:val="28"/>
          <w:szCs w:val="28"/>
          <w:lang w:val="uk-UA"/>
        </w:rPr>
        <w:t xml:space="preserve"> (або скорочень надходжень до державного і місцевих бюджетів)</w:t>
      </w:r>
      <w:r w:rsidR="00A13A96">
        <w:rPr>
          <w:sz w:val="28"/>
          <w:szCs w:val="28"/>
          <w:lang w:val="uk-UA"/>
        </w:rPr>
        <w:t>.</w:t>
      </w:r>
      <w:r w:rsidR="00B40F23" w:rsidRPr="00062FCD">
        <w:rPr>
          <w:sz w:val="28"/>
          <w:szCs w:val="28"/>
          <w:lang w:val="uk-UA"/>
        </w:rPr>
        <w:t xml:space="preserve"> </w:t>
      </w:r>
    </w:p>
    <w:p w:rsidR="00F4372C" w:rsidRDefault="004A4BAB" w:rsidP="00B40F23">
      <w:pPr>
        <w:spacing w:after="120" w:line="252" w:lineRule="auto"/>
        <w:ind w:firstLine="426"/>
        <w:jc w:val="both"/>
        <w:rPr>
          <w:sz w:val="28"/>
          <w:szCs w:val="28"/>
          <w:lang w:val="uk-UA"/>
        </w:rPr>
      </w:pPr>
      <w:r>
        <w:rPr>
          <w:sz w:val="28"/>
          <w:szCs w:val="28"/>
          <w:lang w:val="uk-UA"/>
        </w:rPr>
        <w:t xml:space="preserve">Міністерством економіки, торгівлі та сільського господарства України (Мінекономіки) </w:t>
      </w:r>
      <w:r w:rsidR="00F4372C">
        <w:rPr>
          <w:sz w:val="28"/>
          <w:szCs w:val="28"/>
          <w:lang w:val="uk-UA"/>
        </w:rPr>
        <w:t xml:space="preserve">на звернення народного депутата </w:t>
      </w:r>
      <w:r>
        <w:rPr>
          <w:sz w:val="28"/>
          <w:szCs w:val="28"/>
          <w:lang w:val="uk-UA"/>
        </w:rPr>
        <w:t>здійснено попередньо-орієнтовний розрахунок впливу на окремі показники економічного і соціального розвитку у разі зниження діючої ставки податку на додану вартість до 17</w:t>
      </w:r>
      <w:r w:rsidR="00F4372C">
        <w:rPr>
          <w:sz w:val="28"/>
          <w:szCs w:val="28"/>
          <w:lang w:val="uk-UA"/>
        </w:rPr>
        <w:t> </w:t>
      </w:r>
      <w:r>
        <w:rPr>
          <w:sz w:val="28"/>
          <w:szCs w:val="28"/>
          <w:lang w:val="uk-UA"/>
        </w:rPr>
        <w:t>відсотків (лист Мінекономіки №3012-03/48211-02 від 15.11.2019).</w:t>
      </w:r>
    </w:p>
    <w:p w:rsidR="00E03F82" w:rsidRDefault="004A4BAB" w:rsidP="00B40F23">
      <w:pPr>
        <w:spacing w:after="120" w:line="252" w:lineRule="auto"/>
        <w:ind w:firstLine="426"/>
        <w:jc w:val="both"/>
        <w:rPr>
          <w:sz w:val="28"/>
          <w:szCs w:val="28"/>
          <w:lang w:val="uk-UA"/>
        </w:rPr>
      </w:pPr>
      <w:r>
        <w:rPr>
          <w:sz w:val="28"/>
          <w:szCs w:val="28"/>
          <w:lang w:val="uk-UA"/>
        </w:rPr>
        <w:t xml:space="preserve">Розрахунки свідчать про те, що через зниження надходжень до бюджету від сплати податку на додану вартість відбудеться негативний ефект впливу на ВВП у зв’язку із скороченням споживання сектору загальнодержавного </w:t>
      </w:r>
      <w:r w:rsidR="00255A30">
        <w:rPr>
          <w:sz w:val="28"/>
          <w:szCs w:val="28"/>
          <w:lang w:val="uk-UA"/>
        </w:rPr>
        <w:t xml:space="preserve">управління. </w:t>
      </w:r>
    </w:p>
    <w:p w:rsidR="004A4BAB" w:rsidRDefault="00255A30" w:rsidP="00B40F23">
      <w:pPr>
        <w:spacing w:after="120" w:line="252" w:lineRule="auto"/>
        <w:ind w:firstLine="426"/>
        <w:jc w:val="both"/>
        <w:rPr>
          <w:sz w:val="28"/>
          <w:szCs w:val="28"/>
          <w:lang w:val="uk-UA"/>
        </w:rPr>
      </w:pPr>
      <w:r>
        <w:rPr>
          <w:sz w:val="28"/>
          <w:szCs w:val="28"/>
          <w:lang w:val="uk-UA"/>
        </w:rPr>
        <w:t>З іншого боку, залучення в обіг вивільнених у суб’єктів економічної діяльності коштів, які можуть бути розподілені на виплату оплати праці, освоєння капітальних інвестицій на виробничу діяльність, сприятиме зростанню споживання домогосподарств, валового нагромадження основного капіталу та проміжного споживання. Дані процеси у подальшому сприятимуть збільшенню внутрішнього виробництва та імпорту, що в результаті нівелює негативний ефект впливу на ВВП від втрат бюджету. Разом з тим, як у короткостроковій перспективі, так і у середньостроковій, фіскальні втрати залишатимуться</w:t>
      </w:r>
      <w:r w:rsidR="00D44AC7">
        <w:rPr>
          <w:sz w:val="28"/>
          <w:szCs w:val="28"/>
          <w:lang w:val="uk-UA"/>
        </w:rPr>
        <w:t>,</w:t>
      </w:r>
      <w:r>
        <w:rPr>
          <w:sz w:val="28"/>
          <w:szCs w:val="28"/>
          <w:lang w:val="uk-UA"/>
        </w:rPr>
        <w:t xml:space="preserve"> з поступовим звуженням їх обсягів в залежності від динаміки розширення попиту.</w:t>
      </w:r>
    </w:p>
    <w:p w:rsidR="004A4BAB" w:rsidRDefault="00992917" w:rsidP="00B40F23">
      <w:pPr>
        <w:spacing w:after="120" w:line="252" w:lineRule="auto"/>
        <w:ind w:firstLine="426"/>
        <w:jc w:val="both"/>
        <w:rPr>
          <w:sz w:val="28"/>
          <w:szCs w:val="28"/>
          <w:lang w:val="uk-UA"/>
        </w:rPr>
      </w:pPr>
      <w:r>
        <w:rPr>
          <w:sz w:val="28"/>
          <w:szCs w:val="28"/>
          <w:lang w:val="uk-UA"/>
        </w:rPr>
        <w:t xml:space="preserve">За інформацією Мінекономіки, зменшення ставки податку на додану вартість до 17 відсотків </w:t>
      </w:r>
      <w:bookmarkStart w:id="0" w:name="_Hlk29897522"/>
      <w:r>
        <w:rPr>
          <w:sz w:val="28"/>
          <w:szCs w:val="28"/>
          <w:lang w:val="uk-UA"/>
        </w:rPr>
        <w:t>матиме позитивний ефект на внутрішнє виробництво та, відповідно, економічний розвиток</w:t>
      </w:r>
      <w:bookmarkEnd w:id="0"/>
      <w:r>
        <w:rPr>
          <w:sz w:val="28"/>
          <w:szCs w:val="28"/>
          <w:lang w:val="uk-UA"/>
        </w:rPr>
        <w:t xml:space="preserve">. У кінцевому підсумку додаткове зростання ВВП, як результат дії різних мультіплікаторних витрат у сектора загальнодержавного управління, сектора домогосподарств та нефінансових корпорацій оцінений Міністерством на рівні близько 0.025 відсоткових пунктів. </w:t>
      </w:r>
      <w:r w:rsidR="00922D07">
        <w:rPr>
          <w:sz w:val="28"/>
          <w:szCs w:val="28"/>
          <w:lang w:val="uk-UA"/>
        </w:rPr>
        <w:t xml:space="preserve">Додаткове номінальне збільшення валового внутрішнього продукту оцінено Міністерством на рівні 1.2 млрд. грн, а обсяг залучення в обіг вивільнених коштів у суб’єктів економічної діяльності становитиме більше 50 млрд. грн. </w:t>
      </w:r>
    </w:p>
    <w:p w:rsidR="00DE28C0" w:rsidRDefault="00DE28C0" w:rsidP="00B40F23">
      <w:pPr>
        <w:spacing w:after="120" w:line="252" w:lineRule="auto"/>
        <w:ind w:firstLine="426"/>
        <w:jc w:val="both"/>
        <w:rPr>
          <w:sz w:val="28"/>
          <w:szCs w:val="28"/>
          <w:lang w:val="uk-UA"/>
        </w:rPr>
      </w:pPr>
    </w:p>
    <w:p w:rsidR="00B40F23" w:rsidRPr="00B56C2D" w:rsidRDefault="00B40F23" w:rsidP="00B56C2D">
      <w:pPr>
        <w:pStyle w:val="a8"/>
        <w:numPr>
          <w:ilvl w:val="0"/>
          <w:numId w:val="3"/>
        </w:numPr>
        <w:spacing w:after="120" w:line="252" w:lineRule="auto"/>
        <w:jc w:val="both"/>
        <w:rPr>
          <w:b/>
          <w:sz w:val="28"/>
          <w:szCs w:val="28"/>
          <w:lang w:val="uk-UA"/>
        </w:rPr>
      </w:pPr>
      <w:r w:rsidRPr="00B56C2D">
        <w:rPr>
          <w:b/>
          <w:sz w:val="28"/>
          <w:szCs w:val="28"/>
          <w:lang w:val="uk-UA"/>
        </w:rPr>
        <w:lastRenderedPageBreak/>
        <w:t>Прогноз соціально-економічних та інших наслідків прийняття проекту</w:t>
      </w:r>
    </w:p>
    <w:p w:rsidR="00B56C2D" w:rsidRPr="00B56C2D" w:rsidRDefault="00B56C2D" w:rsidP="00B56C2D">
      <w:pPr>
        <w:pStyle w:val="a8"/>
        <w:spacing w:after="120" w:line="252" w:lineRule="auto"/>
        <w:ind w:left="786"/>
        <w:jc w:val="both"/>
        <w:rPr>
          <w:b/>
          <w:sz w:val="28"/>
          <w:szCs w:val="28"/>
          <w:lang w:val="uk-UA"/>
        </w:rPr>
      </w:pPr>
    </w:p>
    <w:p w:rsidR="005C1D52" w:rsidRDefault="00DE28C0" w:rsidP="00B40F23">
      <w:pPr>
        <w:autoSpaceDE w:val="0"/>
        <w:spacing w:after="120"/>
        <w:ind w:right="-3" w:firstLine="425"/>
        <w:jc w:val="both"/>
        <w:rPr>
          <w:sz w:val="28"/>
          <w:szCs w:val="28"/>
          <w:lang w:val="uk-UA"/>
        </w:rPr>
      </w:pPr>
      <w:r>
        <w:rPr>
          <w:sz w:val="28"/>
          <w:szCs w:val="28"/>
          <w:lang w:val="uk-UA"/>
        </w:rPr>
        <w:t xml:space="preserve">Прийняття законопроекту сприятиме зниженню цін для кінцевого споживача, та </w:t>
      </w:r>
      <w:r w:rsidRPr="00DE28C0">
        <w:rPr>
          <w:sz w:val="28"/>
          <w:szCs w:val="28"/>
          <w:lang w:val="uk-UA"/>
        </w:rPr>
        <w:t>матиме позитивний ефект на внутрішнє виробництво та</w:t>
      </w:r>
      <w:r>
        <w:rPr>
          <w:sz w:val="28"/>
          <w:szCs w:val="28"/>
          <w:lang w:val="uk-UA"/>
        </w:rPr>
        <w:t xml:space="preserve"> </w:t>
      </w:r>
      <w:r w:rsidRPr="00DE28C0">
        <w:rPr>
          <w:sz w:val="28"/>
          <w:szCs w:val="28"/>
          <w:lang w:val="uk-UA"/>
        </w:rPr>
        <w:t xml:space="preserve"> економічний розвиток</w:t>
      </w:r>
      <w:r>
        <w:rPr>
          <w:sz w:val="28"/>
          <w:szCs w:val="28"/>
          <w:lang w:val="uk-UA"/>
        </w:rPr>
        <w:t xml:space="preserve">, зростання валового внутрішнього продукту, а також збільшення залучення </w:t>
      </w:r>
      <w:r w:rsidR="005F5592">
        <w:rPr>
          <w:sz w:val="28"/>
          <w:szCs w:val="28"/>
          <w:lang w:val="uk-UA"/>
        </w:rPr>
        <w:t xml:space="preserve">в обіг </w:t>
      </w:r>
      <w:r>
        <w:rPr>
          <w:sz w:val="28"/>
          <w:szCs w:val="28"/>
          <w:lang w:val="uk-UA"/>
        </w:rPr>
        <w:t xml:space="preserve">коштів у </w:t>
      </w:r>
      <w:r w:rsidR="005F5592">
        <w:rPr>
          <w:sz w:val="28"/>
          <w:szCs w:val="28"/>
          <w:lang w:val="uk-UA"/>
        </w:rPr>
        <w:t>суб’єктів</w:t>
      </w:r>
      <w:r>
        <w:rPr>
          <w:sz w:val="28"/>
          <w:szCs w:val="28"/>
          <w:lang w:val="uk-UA"/>
        </w:rPr>
        <w:t xml:space="preserve"> економічної діяльності</w:t>
      </w:r>
      <w:r w:rsidR="005F5592">
        <w:rPr>
          <w:sz w:val="28"/>
          <w:szCs w:val="28"/>
          <w:lang w:val="uk-UA"/>
        </w:rPr>
        <w:t>.</w:t>
      </w:r>
    </w:p>
    <w:p w:rsidR="005F5592" w:rsidRDefault="005F5592" w:rsidP="00B40F23">
      <w:pPr>
        <w:autoSpaceDE w:val="0"/>
        <w:spacing w:after="120"/>
        <w:ind w:right="-3" w:firstLine="425"/>
        <w:jc w:val="both"/>
        <w:rPr>
          <w:sz w:val="28"/>
          <w:szCs w:val="28"/>
          <w:lang w:val="uk-UA"/>
        </w:rPr>
      </w:pPr>
    </w:p>
    <w:p w:rsidR="00E03F82" w:rsidRDefault="00E03F82" w:rsidP="00B40F23">
      <w:pPr>
        <w:autoSpaceDE w:val="0"/>
        <w:spacing w:after="120"/>
        <w:ind w:right="-3" w:firstLine="425"/>
        <w:jc w:val="both"/>
        <w:rPr>
          <w:sz w:val="28"/>
          <w:szCs w:val="28"/>
          <w:lang w:val="uk-UA"/>
        </w:rPr>
      </w:pPr>
    </w:p>
    <w:p w:rsidR="00E03F82" w:rsidRDefault="00E03F82" w:rsidP="00B40F23">
      <w:pPr>
        <w:autoSpaceDE w:val="0"/>
        <w:spacing w:after="120"/>
        <w:ind w:right="-3" w:firstLine="425"/>
        <w:jc w:val="both"/>
        <w:rPr>
          <w:sz w:val="28"/>
          <w:szCs w:val="28"/>
          <w:lang w:val="uk-UA"/>
        </w:rPr>
      </w:pPr>
    </w:p>
    <w:p w:rsidR="00B40F23" w:rsidRDefault="00B40F23" w:rsidP="00B40F23">
      <w:pPr>
        <w:autoSpaceDE w:val="0"/>
        <w:spacing w:after="120"/>
        <w:ind w:right="-3" w:firstLine="425"/>
        <w:jc w:val="both"/>
        <w:rPr>
          <w:b/>
          <w:color w:val="000000"/>
          <w:sz w:val="28"/>
          <w:szCs w:val="28"/>
          <w:lang w:val="uk-UA"/>
        </w:rPr>
      </w:pPr>
      <w:r w:rsidRPr="00163AD3">
        <w:rPr>
          <w:b/>
          <w:color w:val="000000"/>
          <w:sz w:val="28"/>
          <w:szCs w:val="28"/>
          <w:lang w:val="uk-UA"/>
        </w:rPr>
        <w:t>Народний депутат України</w:t>
      </w:r>
      <w:r w:rsidRPr="00163AD3">
        <w:rPr>
          <w:b/>
          <w:color w:val="000000"/>
          <w:sz w:val="28"/>
          <w:szCs w:val="28"/>
          <w:lang w:val="uk-UA"/>
        </w:rPr>
        <w:tab/>
      </w:r>
      <w:r w:rsidRPr="00163AD3">
        <w:rPr>
          <w:b/>
          <w:color w:val="000000"/>
          <w:sz w:val="28"/>
          <w:szCs w:val="28"/>
          <w:lang w:val="uk-UA"/>
        </w:rPr>
        <w:tab/>
      </w:r>
      <w:r w:rsidRPr="00163AD3">
        <w:rPr>
          <w:b/>
          <w:color w:val="000000"/>
          <w:sz w:val="28"/>
          <w:szCs w:val="28"/>
          <w:lang w:val="uk-UA"/>
        </w:rPr>
        <w:tab/>
      </w:r>
      <w:r w:rsidRPr="00163AD3">
        <w:rPr>
          <w:b/>
          <w:color w:val="000000"/>
          <w:sz w:val="28"/>
          <w:szCs w:val="28"/>
          <w:lang w:val="uk-UA"/>
        </w:rPr>
        <w:tab/>
      </w:r>
      <w:r w:rsidRPr="00163AD3">
        <w:rPr>
          <w:b/>
          <w:color w:val="000000"/>
          <w:sz w:val="28"/>
          <w:szCs w:val="28"/>
          <w:lang w:val="uk-UA"/>
        </w:rPr>
        <w:tab/>
      </w:r>
      <w:proofErr w:type="spellStart"/>
      <w:r w:rsidRPr="00163AD3">
        <w:rPr>
          <w:b/>
          <w:color w:val="000000"/>
          <w:sz w:val="28"/>
          <w:szCs w:val="28"/>
          <w:lang w:val="uk-UA"/>
        </w:rPr>
        <w:t>Дубінський</w:t>
      </w:r>
      <w:proofErr w:type="spellEnd"/>
      <w:r w:rsidRPr="00163AD3">
        <w:rPr>
          <w:b/>
          <w:color w:val="000000"/>
          <w:sz w:val="28"/>
          <w:szCs w:val="28"/>
          <w:lang w:val="uk-UA"/>
        </w:rPr>
        <w:t xml:space="preserve"> О.А</w:t>
      </w:r>
    </w:p>
    <w:p w:rsidR="001A0318" w:rsidRPr="00163AD3" w:rsidRDefault="001A0318" w:rsidP="00B40F23">
      <w:pPr>
        <w:autoSpaceDE w:val="0"/>
        <w:spacing w:after="120"/>
        <w:ind w:right="-3" w:firstLine="425"/>
        <w:jc w:val="both"/>
        <w:rPr>
          <w:b/>
          <w:color w:val="000000"/>
          <w:sz w:val="28"/>
          <w:szCs w:val="28"/>
          <w:lang w:val="uk-UA"/>
        </w:rPr>
      </w:pPr>
      <w:r>
        <w:rPr>
          <w:b/>
          <w:color w:val="000000"/>
          <w:sz w:val="28"/>
          <w:szCs w:val="28"/>
          <w:lang w:val="uk-UA"/>
        </w:rPr>
        <w:t xml:space="preserve">                                                                                                  (посв.№300)</w:t>
      </w:r>
      <w:bookmarkStart w:id="1" w:name="_GoBack"/>
      <w:bookmarkEnd w:id="1"/>
    </w:p>
    <w:sectPr w:rsidR="001A0318" w:rsidRPr="00163AD3" w:rsidSect="00E03F82">
      <w:headerReference w:type="default" r:id="rId7"/>
      <w:footerReference w:type="even" r:id="rId8"/>
      <w:footerReference w:type="default" r:id="rId9"/>
      <w:pgSz w:w="11906" w:h="16838" w:code="9"/>
      <w:pgMar w:top="1134" w:right="851" w:bottom="1134" w:left="1418" w:header="709" w:footer="4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3AE" w:rsidRDefault="00D363AE">
      <w:r>
        <w:separator/>
      </w:r>
    </w:p>
  </w:endnote>
  <w:endnote w:type="continuationSeparator" w:id="0">
    <w:p w:rsidR="00D363AE" w:rsidRDefault="00D3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BEB" w:rsidRDefault="009809D2" w:rsidP="00E25BE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25BEB" w:rsidRDefault="00D363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BEB" w:rsidRDefault="00D363AE">
    <w:pPr>
      <w:pStyle w:val="a5"/>
      <w:jc w:val="right"/>
      <w:rPr>
        <w:lang w:val="uk-UA"/>
      </w:rPr>
    </w:pPr>
  </w:p>
  <w:p w:rsidR="00E25BEB" w:rsidRDefault="00D363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3AE" w:rsidRDefault="00D363AE">
      <w:r>
        <w:separator/>
      </w:r>
    </w:p>
  </w:footnote>
  <w:footnote w:type="continuationSeparator" w:id="0">
    <w:p w:rsidR="00D363AE" w:rsidRDefault="00D36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569637"/>
      <w:docPartObj>
        <w:docPartGallery w:val="Page Numbers (Top of Page)"/>
        <w:docPartUnique/>
      </w:docPartObj>
    </w:sdtPr>
    <w:sdtEndPr/>
    <w:sdtContent>
      <w:p w:rsidR="00E03F82" w:rsidRDefault="00E03F82">
        <w:pPr>
          <w:pStyle w:val="aa"/>
          <w:jc w:val="center"/>
        </w:pPr>
        <w:r>
          <w:fldChar w:fldCharType="begin"/>
        </w:r>
        <w:r>
          <w:instrText>PAGE   \* MERGEFORMAT</w:instrText>
        </w:r>
        <w:r>
          <w:fldChar w:fldCharType="separate"/>
        </w:r>
        <w:r w:rsidR="001A0318">
          <w:rPr>
            <w:noProof/>
          </w:rPr>
          <w:t>2</w:t>
        </w:r>
        <w:r>
          <w:fldChar w:fldCharType="end"/>
        </w:r>
      </w:p>
    </w:sdtContent>
  </w:sdt>
  <w:p w:rsidR="00E03F82" w:rsidRDefault="00E03F8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3355F"/>
    <w:multiLevelType w:val="hybridMultilevel"/>
    <w:tmpl w:val="1F207F70"/>
    <w:lvl w:ilvl="0" w:tplc="9E383B10">
      <w:start w:val="6"/>
      <w:numFmt w:val="bullet"/>
      <w:lvlText w:val="-"/>
      <w:lvlJc w:val="left"/>
      <w:pPr>
        <w:ind w:left="785" w:hanging="360"/>
      </w:pPr>
      <w:rPr>
        <w:rFonts w:ascii="Times New Roman" w:eastAsia="Times New Roman"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1" w15:restartNumberingAfterBreak="0">
    <w:nsid w:val="46811577"/>
    <w:multiLevelType w:val="hybridMultilevel"/>
    <w:tmpl w:val="123E2506"/>
    <w:lvl w:ilvl="0" w:tplc="D84090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5F5F1A61"/>
    <w:multiLevelType w:val="hybridMultilevel"/>
    <w:tmpl w:val="268E59AC"/>
    <w:lvl w:ilvl="0" w:tplc="687CBD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C"/>
    <w:rsid w:val="00062FCD"/>
    <w:rsid w:val="00080C7F"/>
    <w:rsid w:val="000D2289"/>
    <w:rsid w:val="001A0318"/>
    <w:rsid w:val="001E3A82"/>
    <w:rsid w:val="0022107C"/>
    <w:rsid w:val="00255A30"/>
    <w:rsid w:val="00306FCF"/>
    <w:rsid w:val="00332F94"/>
    <w:rsid w:val="003874FB"/>
    <w:rsid w:val="003F483F"/>
    <w:rsid w:val="004152CE"/>
    <w:rsid w:val="00437B66"/>
    <w:rsid w:val="00445DAD"/>
    <w:rsid w:val="0046187F"/>
    <w:rsid w:val="00496172"/>
    <w:rsid w:val="004A4BAB"/>
    <w:rsid w:val="00507760"/>
    <w:rsid w:val="005C1A7A"/>
    <w:rsid w:val="005C1D52"/>
    <w:rsid w:val="005F5592"/>
    <w:rsid w:val="00665535"/>
    <w:rsid w:val="006F5021"/>
    <w:rsid w:val="007F26B0"/>
    <w:rsid w:val="0083536A"/>
    <w:rsid w:val="00874445"/>
    <w:rsid w:val="008E052A"/>
    <w:rsid w:val="00901EF8"/>
    <w:rsid w:val="00922D07"/>
    <w:rsid w:val="009809D2"/>
    <w:rsid w:val="00992917"/>
    <w:rsid w:val="00A13A96"/>
    <w:rsid w:val="00A634E8"/>
    <w:rsid w:val="00A80039"/>
    <w:rsid w:val="00B40F23"/>
    <w:rsid w:val="00B44051"/>
    <w:rsid w:val="00B56C2D"/>
    <w:rsid w:val="00BB0230"/>
    <w:rsid w:val="00C62C28"/>
    <w:rsid w:val="00D15E26"/>
    <w:rsid w:val="00D25C9A"/>
    <w:rsid w:val="00D363AE"/>
    <w:rsid w:val="00D44AC7"/>
    <w:rsid w:val="00D75F03"/>
    <w:rsid w:val="00DA52C6"/>
    <w:rsid w:val="00DE28C0"/>
    <w:rsid w:val="00E03F82"/>
    <w:rsid w:val="00E07EF7"/>
    <w:rsid w:val="00F30809"/>
    <w:rsid w:val="00F437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D71CE4-9E56-443B-9709-EFE1128DE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F2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Style11">
    <w:name w:val="Char Style 11"/>
    <w:link w:val="Style10"/>
    <w:uiPriority w:val="99"/>
    <w:locked/>
    <w:rsid w:val="00B40F23"/>
    <w:rPr>
      <w:sz w:val="27"/>
      <w:shd w:val="clear" w:color="auto" w:fill="FFFFFF"/>
    </w:rPr>
  </w:style>
  <w:style w:type="paragraph" w:customStyle="1" w:styleId="Style10">
    <w:name w:val="Style 10"/>
    <w:basedOn w:val="a"/>
    <w:link w:val="CharStyle11"/>
    <w:uiPriority w:val="99"/>
    <w:rsid w:val="00B40F23"/>
    <w:pPr>
      <w:widowControl w:val="0"/>
      <w:shd w:val="clear" w:color="auto" w:fill="FFFFFF"/>
      <w:spacing w:after="60" w:line="240" w:lineRule="atLeast"/>
      <w:ind w:hanging="840"/>
      <w:outlineLvl w:val="0"/>
    </w:pPr>
    <w:rPr>
      <w:rFonts w:asciiTheme="minorHAnsi" w:eastAsiaTheme="minorHAnsi" w:hAnsiTheme="minorHAnsi" w:cstheme="minorBidi"/>
      <w:sz w:val="27"/>
      <w:szCs w:val="22"/>
      <w:shd w:val="clear" w:color="auto" w:fill="FFFFFF"/>
      <w:lang w:val="uk-UA" w:eastAsia="en-US"/>
    </w:rPr>
  </w:style>
  <w:style w:type="paragraph" w:styleId="a3">
    <w:name w:val="Body Text"/>
    <w:basedOn w:val="a"/>
    <w:link w:val="a4"/>
    <w:uiPriority w:val="99"/>
    <w:rsid w:val="00B40F23"/>
    <w:pPr>
      <w:overflowPunct w:val="0"/>
      <w:autoSpaceDE w:val="0"/>
      <w:autoSpaceDN w:val="0"/>
      <w:adjustRightInd w:val="0"/>
      <w:jc w:val="both"/>
      <w:textAlignment w:val="baseline"/>
    </w:pPr>
    <w:rPr>
      <w:sz w:val="28"/>
      <w:szCs w:val="28"/>
      <w:lang w:val="uk-UA" w:eastAsia="uk-UA"/>
    </w:rPr>
  </w:style>
  <w:style w:type="character" w:customStyle="1" w:styleId="a4">
    <w:name w:val="Основний текст Знак"/>
    <w:basedOn w:val="a0"/>
    <w:link w:val="a3"/>
    <w:uiPriority w:val="99"/>
    <w:rsid w:val="00B40F23"/>
    <w:rPr>
      <w:rFonts w:ascii="Times New Roman" w:eastAsia="Times New Roman" w:hAnsi="Times New Roman" w:cs="Times New Roman"/>
      <w:sz w:val="28"/>
      <w:szCs w:val="28"/>
      <w:lang w:eastAsia="uk-UA"/>
    </w:rPr>
  </w:style>
  <w:style w:type="paragraph" w:styleId="a5">
    <w:name w:val="footer"/>
    <w:basedOn w:val="a"/>
    <w:link w:val="a6"/>
    <w:uiPriority w:val="99"/>
    <w:unhideWhenUsed/>
    <w:rsid w:val="00B40F23"/>
    <w:pPr>
      <w:tabs>
        <w:tab w:val="center" w:pos="4677"/>
        <w:tab w:val="right" w:pos="9355"/>
      </w:tabs>
    </w:pPr>
  </w:style>
  <w:style w:type="character" w:customStyle="1" w:styleId="a6">
    <w:name w:val="Нижній колонтитул Знак"/>
    <w:basedOn w:val="a0"/>
    <w:link w:val="a5"/>
    <w:uiPriority w:val="99"/>
    <w:rsid w:val="00B40F23"/>
    <w:rPr>
      <w:rFonts w:ascii="Times New Roman" w:eastAsia="Times New Roman" w:hAnsi="Times New Roman" w:cs="Times New Roman"/>
      <w:sz w:val="24"/>
      <w:szCs w:val="24"/>
      <w:lang w:val="ru-RU" w:eastAsia="ru-RU"/>
    </w:rPr>
  </w:style>
  <w:style w:type="paragraph" w:customStyle="1" w:styleId="ListParagraph1">
    <w:name w:val="List Paragraph1"/>
    <w:basedOn w:val="a"/>
    <w:rsid w:val="00B40F23"/>
    <w:pPr>
      <w:spacing w:after="200" w:line="276" w:lineRule="auto"/>
      <w:ind w:left="720"/>
    </w:pPr>
    <w:rPr>
      <w:rFonts w:ascii="Calibri" w:hAnsi="Calibri"/>
      <w:sz w:val="22"/>
      <w:szCs w:val="22"/>
      <w:lang w:eastAsia="en-US"/>
    </w:rPr>
  </w:style>
  <w:style w:type="character" w:styleId="a7">
    <w:name w:val="page number"/>
    <w:uiPriority w:val="99"/>
    <w:semiHidden/>
    <w:unhideWhenUsed/>
    <w:rsid w:val="00B40F23"/>
  </w:style>
  <w:style w:type="paragraph" w:styleId="a8">
    <w:name w:val="List Paragraph"/>
    <w:basedOn w:val="a"/>
    <w:uiPriority w:val="34"/>
    <w:qFormat/>
    <w:rsid w:val="00F30809"/>
    <w:pPr>
      <w:ind w:left="720"/>
      <w:contextualSpacing/>
    </w:pPr>
  </w:style>
  <w:style w:type="paragraph" w:customStyle="1" w:styleId="rvps2">
    <w:name w:val="rvps2"/>
    <w:basedOn w:val="a"/>
    <w:rsid w:val="00BB0230"/>
    <w:pPr>
      <w:spacing w:before="100" w:beforeAutospacing="1" w:after="100" w:afterAutospacing="1"/>
    </w:pPr>
    <w:rPr>
      <w:lang w:val="uk-UA" w:eastAsia="uk-UA"/>
    </w:rPr>
  </w:style>
  <w:style w:type="character" w:styleId="a9">
    <w:name w:val="Hyperlink"/>
    <w:basedOn w:val="a0"/>
    <w:uiPriority w:val="99"/>
    <w:semiHidden/>
    <w:unhideWhenUsed/>
    <w:rsid w:val="00BB0230"/>
    <w:rPr>
      <w:color w:val="0000FF"/>
      <w:u w:val="single"/>
    </w:rPr>
  </w:style>
  <w:style w:type="paragraph" w:styleId="aa">
    <w:name w:val="header"/>
    <w:basedOn w:val="a"/>
    <w:link w:val="ab"/>
    <w:uiPriority w:val="99"/>
    <w:unhideWhenUsed/>
    <w:rsid w:val="00E03F82"/>
    <w:pPr>
      <w:tabs>
        <w:tab w:val="center" w:pos="4677"/>
        <w:tab w:val="right" w:pos="9355"/>
      </w:tabs>
    </w:pPr>
  </w:style>
  <w:style w:type="character" w:customStyle="1" w:styleId="ab">
    <w:name w:val="Верхній колонтитул Знак"/>
    <w:basedOn w:val="a0"/>
    <w:link w:val="aa"/>
    <w:uiPriority w:val="99"/>
    <w:rsid w:val="00E03F82"/>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3014</Words>
  <Characters>1719</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Палиця Ігор Петрович</dc:creator>
  <cp:keywords/>
  <dc:description/>
  <cp:lastModifiedBy>Палиця Ігор Петрович</cp:lastModifiedBy>
  <cp:revision>3</cp:revision>
  <dcterms:created xsi:type="dcterms:W3CDTF">2020-01-14T12:59:00Z</dcterms:created>
  <dcterms:modified xsi:type="dcterms:W3CDTF">2020-01-16T09:00:00Z</dcterms:modified>
</cp:coreProperties>
</file>