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ED5C89" w:rsidRPr="00F92733" w:rsidP="00ED5C89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>ПОРІВНЯЛЬНА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ТАБЛИЦЯ</w:t>
      </w:r>
    </w:p>
    <w:p w:rsidR="00ED5C89" w:rsidRPr="00F92733" w:rsidP="00ED5C89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 w:hint="default"/>
          <w:b/>
          <w:bCs/>
          <w:sz w:val="28"/>
          <w:szCs w:val="28"/>
        </w:rPr>
      </w:pP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>д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>о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>проек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>ту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Закону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України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>«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>Про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внесення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зміни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>до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>статті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47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>Закону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України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>«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>Про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комітети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Верховної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Ради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України»</w:t>
      </w:r>
    </w:p>
    <w:p w:rsidR="00ED5C89" w:rsidRPr="00F92733" w:rsidP="00ED5C89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 w:hint="default"/>
          <w:b/>
          <w:bCs/>
          <w:sz w:val="28"/>
          <w:szCs w:val="28"/>
        </w:rPr>
      </w:pP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>(щодо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відсутності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членів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комітетів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на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засіданні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комітетів</w:t>
      </w:r>
      <w:r w:rsidRPr="00F92733">
        <w:rPr>
          <w:rFonts w:ascii="Times New Roman" w:hAnsi="Times New Roman" w:cs="Times New Roman" w:hint="default"/>
          <w:b/>
          <w:bCs/>
          <w:sz w:val="28"/>
          <w:szCs w:val="28"/>
        </w:rPr>
        <w:t>)</w:t>
      </w:r>
    </w:p>
    <w:tbl>
      <w:tblPr>
        <w:tblStyle w:val="TableGrid"/>
        <w:tblW w:w="0" w:type="auto"/>
        <w:tblLook w:val="04A0"/>
      </w:tblPr>
      <w:tblGrid>
        <w:gridCol w:w="7564"/>
        <w:gridCol w:w="7564"/>
      </w:tblGrid>
      <w:tr>
        <w:tblPrEx>
          <w:tblW w:w="0" w:type="auto"/>
          <w:tblLook w:val="04A0"/>
        </w:tblPrEx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ED5C89" w:rsidRPr="00F92733" w:rsidP="00ED5C89">
            <w:pPr>
              <w:widowControl w:val="0"/>
              <w:autoSpaceDE w:val="0"/>
              <w:autoSpaceDN w:val="0"/>
              <w:bidi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Чинна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редакція</w:t>
            </w: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ED5C89" w:rsidRPr="00F92733" w:rsidP="00ED5C89">
            <w:pPr>
              <w:widowControl w:val="0"/>
              <w:autoSpaceDE w:val="0"/>
              <w:autoSpaceDN w:val="0"/>
              <w:bidi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Редакція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, з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урахуванням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з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апропонован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их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змін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W w:w="0" w:type="auto"/>
          <w:tblLook w:val="04A0"/>
        </w:tblPrEx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ED5C89" w:rsidRPr="00F92733" w:rsidP="00ED5C89">
            <w:pPr>
              <w:widowControl w:val="0"/>
              <w:autoSpaceDE w:val="0"/>
              <w:autoSpaceDN w:val="0"/>
              <w:bidi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 New Roman" w:hAnsi="Times New Roman" w:cs="Times New Roman" w:hint="default"/>
                <w:sz w:val="28"/>
                <w:szCs w:val="28"/>
              </w:rPr>
            </w:pP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>Стаття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47. Участь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членів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комітетів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у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засіданнях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комітетів</w:t>
            </w:r>
          </w:p>
          <w:p w:rsidR="00ED5C89" w:rsidRPr="00F92733" w:rsidP="00ED5C89">
            <w:pPr>
              <w:widowControl w:val="0"/>
              <w:autoSpaceDE w:val="0"/>
              <w:autoSpaceDN w:val="0"/>
              <w:bidi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 New Roman" w:hAnsi="Times New Roman" w:cs="Times New Roman" w:hint="default"/>
                <w:sz w:val="28"/>
                <w:szCs w:val="28"/>
              </w:rPr>
            </w:pP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>1. Члени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комітету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зобов’язані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особисто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брати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участь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у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засіданні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комітету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. </w:t>
            </w:r>
          </w:p>
          <w:p w:rsidR="00ED5C89" w:rsidRPr="00F92733" w:rsidP="00ED5C89">
            <w:pPr>
              <w:widowControl w:val="0"/>
              <w:autoSpaceDE w:val="0"/>
              <w:autoSpaceDN w:val="0"/>
              <w:bidi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 New Roman" w:hAnsi="Times New Roman" w:cs="Times New Roman" w:hint="default"/>
                <w:sz w:val="28"/>
                <w:szCs w:val="28"/>
              </w:rPr>
            </w:pP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>2. Члени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комітету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зобов’язані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завчасно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повідомити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про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неможливість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бути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присутніми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на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засіданні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комітету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керівництво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комітету.</w:t>
            </w:r>
          </w:p>
          <w:p w:rsidR="00ED5C89" w:rsidRPr="00F92733" w:rsidP="00ED5C89">
            <w:pPr>
              <w:widowControl w:val="0"/>
              <w:autoSpaceDE w:val="0"/>
              <w:autoSpaceDN w:val="0"/>
              <w:bidi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 New Roman" w:hAnsi="Times New Roman" w:cs="Times New Roman"/>
                <w:color w:val="1F2021"/>
                <w:sz w:val="32"/>
                <w:szCs w:val="32"/>
              </w:rPr>
            </w:pP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>3. Про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відсутність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членів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комітетів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на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засіданнях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комітетів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без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поважних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причин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щомісячно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подається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інформація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відповідним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фракціям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у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Верховній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Раді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України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. </w:t>
            </w:r>
          </w:p>
          <w:p w:rsidR="00ED5C89" w:rsidRPr="00F92733" w:rsidP="00ED5C89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D5C89" w:rsidRPr="00F92733" w:rsidP="00ED5C89">
            <w:pPr>
              <w:widowControl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ED5C89" w:rsidRPr="00F92733" w:rsidP="00ED5C89">
            <w:pPr>
              <w:widowControl w:val="0"/>
              <w:autoSpaceDE w:val="0"/>
              <w:autoSpaceDN w:val="0"/>
              <w:bidi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 New Roman" w:hAnsi="Times New Roman" w:cs="Times New Roman" w:hint="default"/>
                <w:sz w:val="28"/>
                <w:szCs w:val="28"/>
              </w:rPr>
            </w:pP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>Стаття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47. Участь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членів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комітетів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у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засід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>аннях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комітетів</w:t>
            </w:r>
          </w:p>
          <w:p w:rsidR="00ED5C89" w:rsidRPr="00F92733" w:rsidP="00ED5C89">
            <w:pPr>
              <w:widowControl w:val="0"/>
              <w:autoSpaceDE w:val="0"/>
              <w:autoSpaceDN w:val="0"/>
              <w:bidi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 New Roman" w:hAnsi="Times New Roman" w:cs="Times New Roman" w:hint="default"/>
                <w:sz w:val="28"/>
                <w:szCs w:val="28"/>
              </w:rPr>
            </w:pP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>1. Члени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комітету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зобов’язані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особисто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брати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участь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у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засіданні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комітету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. </w:t>
            </w:r>
          </w:p>
          <w:p w:rsidR="00ED5C89" w:rsidRPr="00F92733" w:rsidP="00ED5C89">
            <w:pPr>
              <w:widowControl w:val="0"/>
              <w:autoSpaceDE w:val="0"/>
              <w:autoSpaceDN w:val="0"/>
              <w:bidi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 New Roman" w:hAnsi="Times New Roman" w:cs="Times New Roman" w:hint="default"/>
                <w:sz w:val="28"/>
                <w:szCs w:val="28"/>
              </w:rPr>
            </w:pP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>2. Члени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комітету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зобов’язані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завчасно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повідомити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про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неможливість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бути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присутніми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на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засіданні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комітету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керівництво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комітету.</w:t>
            </w:r>
          </w:p>
          <w:p w:rsidR="00ED5C89" w:rsidRPr="00F92733" w:rsidP="00ED5C89">
            <w:pPr>
              <w:widowControl w:val="0"/>
              <w:autoSpaceDE w:val="0"/>
              <w:autoSpaceDN w:val="0"/>
              <w:bidi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 New Roman" w:hAnsi="Times New Roman" w:cs="Times New Roman"/>
                <w:color w:val="1F2021"/>
                <w:sz w:val="32"/>
                <w:szCs w:val="32"/>
              </w:rPr>
            </w:pP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>3. Про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відсутність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членів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комітетів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на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засіданнях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комітетів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без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поважних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причин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щомісячно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подається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інформація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відповідним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фракціям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у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Верховній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Раді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 України</w:t>
            </w:r>
            <w:r w:rsidRPr="00F92733">
              <w:rPr>
                <w:rFonts w:ascii="Times New Roman" w:hAnsi="Times New Roman" w:cs="Times New Roman" w:hint="default"/>
                <w:sz w:val="28"/>
                <w:szCs w:val="28"/>
              </w:rPr>
              <w:t xml:space="preserve">. </w:t>
            </w:r>
          </w:p>
          <w:p w:rsidR="00ED5C89" w:rsidRPr="00F92733" w:rsidP="00ED5C89">
            <w:pPr>
              <w:widowControl w:val="0"/>
              <w:autoSpaceDE w:val="0"/>
              <w:autoSpaceDN w:val="0"/>
              <w:bidi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</w:pP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4. У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разі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відсутності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народного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депутата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на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засіданні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комітету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, до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складу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якого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його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обрано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, з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метою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реалізації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права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законодавчої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ініціативи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, автором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та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/або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ініці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атором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яких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є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народним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депутат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, на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засіданні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комітету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, до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складу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якого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його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не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обрано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, та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за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наявності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зафіксованої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належним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чином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такої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присутності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, відсутність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на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засіданні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комітету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, до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складу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якого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його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обрано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, не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вважається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відсутністю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без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поважних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 xml:space="preserve"> пр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и</w:t>
            </w:r>
            <w:r w:rsidRPr="00F92733"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  <w:t>чин.</w:t>
            </w:r>
          </w:p>
          <w:p w:rsidR="00ED5C89" w:rsidRPr="00F92733" w:rsidP="00ED5C89">
            <w:pPr>
              <w:widowControl w:val="0"/>
              <w:autoSpaceDE w:val="0"/>
              <w:autoSpaceDN w:val="0"/>
              <w:bidi w:val="0"/>
              <w:adjustRightInd w:val="0"/>
              <w:spacing w:before="120" w:after="0" w:line="240" w:lineRule="auto"/>
              <w:ind w:firstLine="448"/>
              <w:jc w:val="both"/>
              <w:rPr>
                <w:rFonts w:ascii="Times New Roman" w:hAnsi="Times New Roman" w:cs="Times New Roman" w:hint="default"/>
                <w:b/>
                <w:bCs/>
                <w:sz w:val="28"/>
                <w:szCs w:val="28"/>
              </w:rPr>
            </w:pPr>
          </w:p>
        </w:tc>
      </w:tr>
    </w:tbl>
    <w:p w:rsidR="004D0E08">
      <w:pPr>
        <w:bidi w:val="0"/>
        <w:rPr>
          <w:rFonts w:ascii="Times New Roman" w:hAnsi="Times New Roman" w:cs="Times New Roman"/>
        </w:rPr>
      </w:pPr>
    </w:p>
    <w:p w:rsidR="00ED5C89" w:rsidRPr="00ED5C89" w:rsidP="00ED5C89">
      <w:pPr>
        <w:bidi w:val="0"/>
        <w:spacing w:after="0" w:line="240" w:lineRule="auto"/>
        <w:rPr>
          <w:rFonts w:ascii="Times New Roman" w:hAnsi="Times New Roman" w:cs="Times New Roman" w:hint="default"/>
          <w:b/>
          <w:sz w:val="28"/>
          <w:szCs w:val="28"/>
        </w:rPr>
      </w:pPr>
      <w:r w:rsidRPr="00ED5C89">
        <w:rPr>
          <w:rFonts w:ascii="Times New Roman" w:hAnsi="Times New Roman" w:cs="Times New Roman" w:hint="default"/>
          <w:b/>
          <w:sz w:val="28"/>
          <w:szCs w:val="28"/>
        </w:rPr>
        <w:t>Народний</w:t>
      </w:r>
      <w:r w:rsidRPr="00ED5C89">
        <w:rPr>
          <w:rFonts w:ascii="Times New Roman" w:hAnsi="Times New Roman" w:cs="Times New Roman" w:hint="default"/>
          <w:b/>
          <w:sz w:val="28"/>
          <w:szCs w:val="28"/>
        </w:rPr>
        <w:t xml:space="preserve"> депутат</w:t>
      </w:r>
      <w:r w:rsidRPr="00ED5C89">
        <w:rPr>
          <w:rFonts w:ascii="Times New Roman" w:hAnsi="Times New Roman" w:cs="Times New Roman" w:hint="default"/>
          <w:b/>
          <w:sz w:val="28"/>
          <w:szCs w:val="28"/>
        </w:rPr>
        <w:t xml:space="preserve"> України</w:t>
      </w:r>
      <w:r w:rsidRPr="00ED5C89">
        <w:rPr>
          <w:rFonts w:ascii="Times New Roman" w:hAnsi="Times New Roman" w:cs="Times New Roman" w:hint="default"/>
          <w:b/>
          <w:sz w:val="28"/>
          <w:szCs w:val="28"/>
        </w:rPr>
        <w:t xml:space="preserve">                                                                                                             В.В</w:t>
      </w:r>
      <w:r w:rsidRPr="00ED5C89">
        <w:rPr>
          <w:rFonts w:ascii="Times New Roman" w:hAnsi="Times New Roman" w:cs="Times New Roman" w:hint="default"/>
          <w:b/>
          <w:sz w:val="28"/>
          <w:szCs w:val="28"/>
        </w:rPr>
        <w:t>. Кабаченко</w:t>
      </w:r>
    </w:p>
    <w:p w:rsidR="00ED5C89" w:rsidRPr="00ED5C89" w:rsidP="00ED5C89">
      <w:pPr>
        <w:bidi w:val="0"/>
        <w:spacing w:after="0" w:line="240" w:lineRule="auto"/>
        <w:ind w:left="11057"/>
        <w:rPr>
          <w:rFonts w:ascii="Times New Roman" w:hAnsi="Times New Roman" w:cs="Times New Roman" w:hint="default"/>
          <w:sz w:val="24"/>
          <w:szCs w:val="24"/>
        </w:rPr>
      </w:pPr>
      <w:r w:rsidRPr="00ED5C89">
        <w:rPr>
          <w:rFonts w:ascii="Times New Roman" w:hAnsi="Times New Roman" w:cs="Times New Roman" w:hint="default"/>
          <w:sz w:val="24"/>
          <w:szCs w:val="24"/>
        </w:rPr>
        <w:t>(посвідчення</w:t>
      </w:r>
      <w:r w:rsidRPr="00ED5C89">
        <w:rPr>
          <w:rFonts w:ascii="Times New Roman" w:hAnsi="Times New Roman" w:cs="Times New Roman" w:hint="default"/>
          <w:sz w:val="24"/>
          <w:szCs w:val="24"/>
        </w:rPr>
        <w:t xml:space="preserve"> №</w:t>
      </w:r>
      <w:r w:rsidRPr="00ED5C89">
        <w:rPr>
          <w:rFonts w:ascii="Times New Roman" w:hAnsi="Times New Roman" w:cs="Times New Roman" w:hint="default"/>
          <w:sz w:val="24"/>
          <w:szCs w:val="24"/>
        </w:rPr>
        <w:t xml:space="preserve"> 184)</w:t>
      </w:r>
    </w:p>
    <w:sectPr w:rsidSect="00ED5C89">
      <w:pgSz w:w="16838" w:h="11906" w:orient="landscape"/>
      <w:pgMar w:top="1417" w:right="850" w:bottom="850" w:left="850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ED5C89"/>
    <w:rsid w:val="004D0E08"/>
    <w:rsid w:val="00ED5C89"/>
    <w:rsid w:val="00F92733"/>
    <w:rsid w:val="00FE1436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C89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Theme="minorHAnsi" w:eastAsiaTheme="minorEastAsia" w:hAnsiTheme="minorHAnsi" w:cstheme="minorBidi"/>
      <w:sz w:val="22"/>
      <w:szCs w:val="22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ED5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ED5C89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ED5C89"/>
    <w:rPr>
      <w:rFonts w:ascii="Segoe UI" w:hAnsi="Segoe UI" w:eastAsiaTheme="minorEastAsia" w:cs="Segoe UI"/>
      <w:sz w:val="18"/>
      <w:szCs w:val="18"/>
      <w:rtl w:val="0"/>
      <w:cs w:val="0"/>
      <w:lang w:val="x-none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1074</Words>
  <Characters>613</Characters>
  <Application>Microsoft Office Word</Application>
  <DocSecurity>0</DocSecurity>
  <Lines>0</Lines>
  <Paragraphs>0</Paragraphs>
  <ScaleCrop>false</ScaleCrop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Кабаченко Володимир Вікторович</dc:creator>
  <cp:lastModifiedBy>Кабаченко Володимир Вікторович</cp:lastModifiedBy>
  <cp:revision>1</cp:revision>
  <cp:lastPrinted>2020-01-27T15:13:00Z</cp:lastPrinted>
  <dcterms:created xsi:type="dcterms:W3CDTF">2020-01-27T15:10:00Z</dcterms:created>
  <dcterms:modified xsi:type="dcterms:W3CDTF">2020-01-27T15:13:00Z</dcterms:modified>
</cp:coreProperties>
</file>