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4319EC" w:rsidRPr="008B6C9A" w:rsidP="008B6C9A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B6C9A" w:rsidR="00621198">
        <w:rPr>
          <w:lang w:val="uk-UA"/>
        </w:rPr>
        <w:t xml:space="preserve"> </w:t>
      </w:r>
      <w:r w:rsidRPr="008B6C9A">
        <w:rPr>
          <w:rFonts w:ascii="Times New Roman" w:hAnsi="Times New Roman"/>
          <w:b/>
          <w:sz w:val="28"/>
          <w:szCs w:val="28"/>
          <w:lang w:val="uk-UA"/>
        </w:rPr>
        <w:t>Проект</w:t>
      </w:r>
    </w:p>
    <w:p w:rsidR="004319EC" w:rsidP="008B6C9A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B6C9A" w:rsidR="008B6C9A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8B6C9A">
        <w:rPr>
          <w:rFonts w:ascii="Times New Roman" w:hAnsi="Times New Roman"/>
          <w:b/>
          <w:sz w:val="28"/>
          <w:szCs w:val="28"/>
          <w:lang w:val="uk-UA"/>
        </w:rPr>
        <w:t>носиться народними депутатами України</w:t>
      </w:r>
      <w:r w:rsidRPr="008B6C9A" w:rsidR="008B6C9A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B6C9A" w:rsidP="00DA2405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A2405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А. Вельможний</w:t>
      </w:r>
    </w:p>
    <w:p w:rsidR="00DA2405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 І. Кулініч</w:t>
      </w:r>
    </w:p>
    <w:p w:rsidR="00DA2405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В. Шахов</w:t>
      </w:r>
    </w:p>
    <w:p w:rsidR="00DA2405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 С. Сухов</w:t>
      </w:r>
    </w:p>
    <w:p w:rsidR="00DA2405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М. В. Бабенко</w:t>
      </w:r>
    </w:p>
    <w:p w:rsidR="008B6C9A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="00DA2405">
        <w:rPr>
          <w:rFonts w:ascii="Times New Roman" w:hAnsi="Times New Roman" w:cs="Times New Roman"/>
          <w:b/>
          <w:bCs/>
          <w:sz w:val="28"/>
          <w:szCs w:val="28"/>
        </w:rPr>
        <w:t>А. Б. Кіт</w:t>
      </w:r>
    </w:p>
    <w:p w:rsidR="002B6A29" w:rsidRPr="00DA2405" w:rsidP="00DA2405">
      <w:pPr>
        <w:pStyle w:val="PlainText"/>
        <w:bidi w:val="0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B6A29">
        <w:rPr>
          <w:rFonts w:ascii="Times New Roman" w:hAnsi="Times New Roman" w:cs="Times New Roman"/>
          <w:b/>
          <w:bCs/>
          <w:sz w:val="28"/>
          <w:szCs w:val="28"/>
          <w:lang w:val="ru-RU"/>
        </w:rPr>
        <w:t>В. Ю. Арешонков</w:t>
      </w:r>
    </w:p>
    <w:p w:rsidR="004319EC" w:rsidRPr="008B6C9A" w:rsidP="004319EC">
      <w:pPr>
        <w:bidi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9EC" w:rsidRPr="008B6C9A" w:rsidP="004319EC">
      <w:pPr>
        <w:bidi w:val="0"/>
        <w:spacing w:line="240" w:lineRule="auto"/>
        <w:jc w:val="center"/>
        <w:rPr>
          <w:rFonts w:ascii="Times New Roman" w:hAnsi="Times New Roman"/>
          <w:b/>
          <w:spacing w:val="20"/>
          <w:sz w:val="28"/>
          <w:szCs w:val="28"/>
          <w:lang w:val="uk-UA"/>
        </w:rPr>
      </w:pPr>
      <w:r w:rsidRPr="008B6C9A">
        <w:rPr>
          <w:rFonts w:ascii="Times New Roman" w:hAnsi="Times New Roman"/>
          <w:b/>
          <w:spacing w:val="20"/>
          <w:sz w:val="28"/>
          <w:szCs w:val="28"/>
          <w:lang w:val="uk-UA"/>
        </w:rPr>
        <w:t>ЗАКОН УКРАЇНИ</w:t>
      </w:r>
    </w:p>
    <w:p w:rsidR="008B6C9A" w:rsidRPr="008B6C9A" w:rsidP="008B6C9A">
      <w:pPr>
        <w:widowControl w:val="0"/>
        <w:autoSpaceDE w:val="0"/>
        <w:autoSpaceDN w:val="0"/>
        <w:bidi w:val="0"/>
        <w:adjustRightInd w:val="0"/>
        <w:spacing w:after="12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6C9A">
        <w:rPr>
          <w:rFonts w:ascii="Times New Roman" w:hAnsi="Times New Roman"/>
          <w:b/>
          <w:sz w:val="28"/>
          <w:szCs w:val="28"/>
          <w:lang w:val="uk-UA"/>
        </w:rPr>
        <w:t>«Про внесення змін до статті 61 Закону України «Про пенсійне забезпечення осіб, звільнених з військової служби, та деяких інших осіб» (щодо рівності прав отримання недоотриманої пенсії)»</w:t>
      </w:r>
    </w:p>
    <w:p w:rsidR="004319EC" w:rsidRPr="008B6C9A" w:rsidP="004319EC">
      <w:pPr>
        <w:widowControl w:val="0"/>
        <w:bidi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6C9A" w:rsidR="006211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B6C9A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p w:rsidR="004319EC" w:rsidRPr="008B6C9A" w:rsidP="00621198">
      <w:pPr>
        <w:bidi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6C9A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8B6C9A">
        <w:rPr>
          <w:rFonts w:ascii="Times New Roman" w:hAnsi="Times New Roman"/>
          <w:b/>
          <w:bCs/>
          <w:sz w:val="28"/>
          <w:szCs w:val="28"/>
          <w:lang w:val="uk-UA"/>
        </w:rPr>
        <w:t>п о с т а н о в л я є</w:t>
      </w:r>
      <w:r w:rsidRPr="008B6C9A">
        <w:rPr>
          <w:rFonts w:ascii="Times New Roman" w:hAnsi="Times New Roman"/>
          <w:sz w:val="28"/>
          <w:szCs w:val="28"/>
          <w:lang w:val="uk-UA"/>
        </w:rPr>
        <w:t>:</w:t>
      </w:r>
    </w:p>
    <w:p w:rsidR="004319EC" w:rsidRPr="008B6C9A" w:rsidP="00621198">
      <w:pPr>
        <w:bidi w:val="0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6C9A">
        <w:rPr>
          <w:rFonts w:ascii="Times New Roman" w:hAnsi="Times New Roman"/>
          <w:sz w:val="28"/>
          <w:szCs w:val="28"/>
          <w:lang w:val="uk-UA"/>
        </w:rPr>
        <w:t xml:space="preserve">І. </w:t>
      </w:r>
      <w:r w:rsidR="008B6C9A">
        <w:rPr>
          <w:rFonts w:ascii="Times New Roman" w:hAnsi="Times New Roman"/>
          <w:sz w:val="28"/>
          <w:szCs w:val="28"/>
          <w:lang w:val="uk-UA"/>
        </w:rPr>
        <w:t xml:space="preserve">До статті </w:t>
      </w:r>
      <w:r w:rsidRPr="008B6C9A" w:rsidR="00621198">
        <w:rPr>
          <w:rFonts w:ascii="Times New Roman" w:hAnsi="Times New Roman"/>
          <w:sz w:val="28"/>
          <w:szCs w:val="28"/>
          <w:lang w:val="uk-UA"/>
        </w:rPr>
        <w:t>61</w:t>
      </w:r>
      <w:r w:rsidRPr="008B6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6C9A" w:rsidR="00621198">
        <w:rPr>
          <w:rFonts w:ascii="Times New Roman" w:hAnsi="Times New Roman"/>
          <w:sz w:val="28"/>
          <w:szCs w:val="28"/>
          <w:lang w:val="uk-UA"/>
        </w:rPr>
        <w:t>Закону України “Про пенсійне забезпечення осіб, звільнених з військової служби, та деяких інших осіб”</w:t>
      </w:r>
      <w:r w:rsidRPr="008B6C9A" w:rsidR="006211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B6C9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(Відомості Ве</w:t>
      </w:r>
      <w:r w:rsidRPr="008B6C9A" w:rsidR="0062119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рховної Ради України (ВВР), 1992, № 29</w:t>
      </w:r>
      <w:r w:rsidRPr="008B6C9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8B6C9A" w:rsidR="0062119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ст.399</w:t>
      </w:r>
      <w:r w:rsidRPr="008B6C9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="008B6C9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внести зміни, та </w:t>
      </w:r>
      <w:r w:rsidRPr="008B6C9A" w:rsidR="00621198">
        <w:rPr>
          <w:rFonts w:ascii="Times New Roman" w:hAnsi="Times New Roman"/>
          <w:sz w:val="28"/>
          <w:szCs w:val="28"/>
          <w:lang w:val="uk-UA"/>
        </w:rPr>
        <w:t xml:space="preserve">викласти в </w:t>
      </w:r>
      <w:r w:rsidR="008B6C9A">
        <w:rPr>
          <w:rFonts w:ascii="Times New Roman" w:hAnsi="Times New Roman"/>
          <w:sz w:val="28"/>
          <w:szCs w:val="28"/>
          <w:lang w:val="uk-UA"/>
        </w:rPr>
        <w:t xml:space="preserve">наступній </w:t>
      </w:r>
      <w:r w:rsidRPr="008B6C9A" w:rsidR="00621198">
        <w:rPr>
          <w:rFonts w:ascii="Times New Roman" w:hAnsi="Times New Roman"/>
          <w:sz w:val="28"/>
          <w:szCs w:val="28"/>
          <w:lang w:val="uk-UA"/>
        </w:rPr>
        <w:t>редакції</w:t>
      </w:r>
      <w:r w:rsidRPr="008B6C9A">
        <w:rPr>
          <w:rFonts w:ascii="Times New Roman" w:hAnsi="Times New Roman"/>
          <w:sz w:val="28"/>
          <w:szCs w:val="28"/>
          <w:lang w:val="uk-UA"/>
        </w:rPr>
        <w:t>:</w:t>
      </w:r>
    </w:p>
    <w:p w:rsidR="00621198" w:rsidRPr="008B6C9A" w:rsidP="00621198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>Стаття 61. Виплата пенсії та допомоги в разі смерті пенсіонера</w:t>
      </w:r>
    </w:p>
    <w:p w:rsidR="00621198" w:rsidRPr="008B6C9A" w:rsidP="00621198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>Суми пенсії, що підлягали виплаті пенсіонерові з числа військовослужбовців, осіб, які мають право на пенсію за цим Законом та членів їх сімей і залишилися недоодержаними у зв’язку з його смертю, виплачується - по місяць смерті включно членам його сім’ї, які належать до осіб, що забезпечуються пенсією у разі втрати годувальника. Проте батьки і дружина (чоловік), а також члени сім’ї, які проживали разом із пенсіонером на день його смерті, мають право на одержання цих сум і в тому разі, якщо вони не належать до осіб, які забезпечуються пенсією у разі втрати годувальника. Так</w:t>
      </w:r>
      <w:r w:rsidRPr="008B6C9A">
        <w:rPr>
          <w:rFonts w:ascii="Times New Roman" w:hAnsi="Times New Roman"/>
          <w:sz w:val="28"/>
          <w:szCs w:val="24"/>
          <w:lang w:val="uk-UA"/>
        </w:rPr>
        <w:t>і</w:t>
      </w: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 xml:space="preserve"> сум</w:t>
      </w:r>
      <w:r w:rsidRPr="008B6C9A">
        <w:rPr>
          <w:rFonts w:ascii="Times New Roman" w:hAnsi="Times New Roman"/>
          <w:sz w:val="28"/>
          <w:szCs w:val="24"/>
          <w:lang w:val="uk-UA"/>
        </w:rPr>
        <w:t>и</w:t>
      </w: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 xml:space="preserve"> не вход</w:t>
      </w:r>
      <w:r w:rsidRPr="008B6C9A">
        <w:rPr>
          <w:rFonts w:ascii="Times New Roman" w:hAnsi="Times New Roman"/>
          <w:sz w:val="28"/>
          <w:szCs w:val="24"/>
          <w:lang w:val="uk-UA"/>
        </w:rPr>
        <w:t>ять</w:t>
      </w: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 xml:space="preserve"> до скла</w:t>
      </w:r>
      <w:r w:rsidRPr="008B6C9A">
        <w:rPr>
          <w:rFonts w:ascii="Times New Roman" w:hAnsi="Times New Roman"/>
          <w:sz w:val="28"/>
          <w:szCs w:val="24"/>
          <w:lang w:val="uk-UA"/>
        </w:rPr>
        <w:t>ду спадщини, крім випадків передбачених частинами третьою та четвертою цієї статті.</w:t>
      </w:r>
    </w:p>
    <w:p w:rsidR="00621198" w:rsidRPr="008B6C9A" w:rsidP="00621198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>При зверненні кількох членів сім’ї або інших осіб, зазначених у частині першій цієї статті,  належна їм сума пенсії ділиться між ними порівну.</w:t>
      </w:r>
    </w:p>
    <w:p w:rsidR="00621198" w:rsidRPr="008B6C9A" w:rsidP="00621198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8B6C9A">
        <w:rPr>
          <w:rFonts w:ascii="Times New Roman" w:hAnsi="Times New Roman"/>
          <w:sz w:val="28"/>
          <w:szCs w:val="24"/>
          <w:lang w:val="uk-UA"/>
        </w:rPr>
        <w:t>Члени сім’ї або інші особи, зазначені у частині першій цієї статті мають право на одержання цих сум протягом шести місяців з дня смерті пенсіонера. У разі якщо таке право не буде реалізовано протягом шести місяців, зазначені суми входять до складу спадщини.</w:t>
      </w:r>
    </w:p>
    <w:p w:rsidR="00621198" w:rsidRPr="008B6C9A" w:rsidP="00621198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8B6C9A">
        <w:rPr>
          <w:rFonts w:ascii="Times New Roman" w:hAnsi="Times New Roman"/>
          <w:sz w:val="28"/>
          <w:szCs w:val="24"/>
          <w:highlight w:val="white"/>
          <w:lang w:val="uk-UA"/>
        </w:rPr>
        <w:t>У разі відсутності членів сім'ї та інших осіб, зазначених у частині першій цієї статті, сума пенсії, що належала пенсіонерові, входить до складу спадщини.</w:t>
      </w:r>
    </w:p>
    <w:p w:rsidR="00621198" w:rsidRPr="008B6C9A" w:rsidP="00621198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>В разі смерті пенсіонера членам його сім’ї або особі, яка здійснила його поховання, виплачується для цього допомога в розмірі тримісячної пенсії, але не менше п’ятикратного розміру прожиткового мінімуму для працездатних осіб.</w:t>
      </w:r>
      <w:bookmarkStart w:id="0" w:name="_heading=h.1t3h5sf" w:colFirst="0" w:colLast="0"/>
      <w:bookmarkEnd w:id="0"/>
    </w:p>
    <w:p w:rsidR="00621198" w:rsidRPr="008B6C9A" w:rsidP="00621198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  <w:lang w:val="uk-UA"/>
        </w:rPr>
      </w:pPr>
      <w:r w:rsidRPr="008B6C9A">
        <w:rPr>
          <w:rFonts w:ascii="Times New Roman" w:hAnsi="Times New Roman"/>
          <w:color w:val="000000"/>
          <w:sz w:val="28"/>
          <w:szCs w:val="24"/>
          <w:lang w:val="uk-UA"/>
        </w:rPr>
        <w:t>Допомога на поховання не виплачується, якщо поховання пенсіонера здійснено за рахунок держави.</w:t>
      </w:r>
    </w:p>
    <w:p w:rsidR="00621198" w:rsidRPr="008B6C9A" w:rsidP="004319EC">
      <w:pPr>
        <w:bidi w:val="0"/>
        <w:spacing w:line="240" w:lineRule="auto"/>
        <w:jc w:val="both"/>
        <w:rPr>
          <w:b/>
          <w:bCs/>
          <w:color w:val="000000"/>
          <w:shd w:val="clear" w:color="auto" w:fill="FFFFFF"/>
          <w:lang w:val="uk-UA"/>
        </w:rPr>
      </w:pPr>
    </w:p>
    <w:p w:rsidR="004319EC" w:rsidRPr="008B6C9A" w:rsidP="004319EC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rFonts w:ascii="Times New Roman" w:hAnsi="Times New Roman"/>
          <w:sz w:val="28"/>
          <w:szCs w:val="28"/>
        </w:rPr>
      </w:pPr>
      <w:r w:rsidRPr="008B6C9A">
        <w:rPr>
          <w:rFonts w:ascii="Times New Roman" w:hAnsi="Times New Roman"/>
          <w:sz w:val="28"/>
          <w:szCs w:val="28"/>
        </w:rPr>
        <w:t xml:space="preserve">         ІІ. Цей Закон набирає чинності з дня наступного за днем його опублікування.</w:t>
      </w:r>
    </w:p>
    <w:p w:rsidR="004319EC" w:rsidRPr="008B6C9A" w:rsidP="004319EC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rFonts w:ascii="Times New Roman" w:hAnsi="Times New Roman"/>
          <w:sz w:val="28"/>
          <w:szCs w:val="28"/>
        </w:rPr>
      </w:pPr>
    </w:p>
    <w:p w:rsidR="0055684C" w:rsidRPr="008B6C9A" w:rsidP="004319EC">
      <w:pPr>
        <w:bidi w:val="0"/>
        <w:rPr>
          <w:rFonts w:ascii="Times New Roman" w:hAnsi="Times New Roman"/>
          <w:b/>
          <w:sz w:val="28"/>
          <w:szCs w:val="28"/>
          <w:lang w:val="uk-UA"/>
        </w:rPr>
      </w:pPr>
      <w:r w:rsidRPr="008B6C9A" w:rsidR="004319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6C9A" w:rsidR="004319EC">
        <w:rPr>
          <w:rFonts w:ascii="Times New Roman" w:hAnsi="Times New Roman"/>
          <w:b/>
          <w:sz w:val="28"/>
          <w:szCs w:val="28"/>
          <w:lang w:val="uk-UA"/>
        </w:rPr>
        <w:t>Голова Верховної Ради</w:t>
        <w:tab/>
      </w:r>
    </w:p>
    <w:p w:rsidR="004319EC" w:rsidRPr="008B6C9A" w:rsidP="004319EC">
      <w:pPr>
        <w:bidi w:val="0"/>
        <w:ind w:firstLine="708"/>
        <w:rPr>
          <w:lang w:val="uk-UA"/>
        </w:rPr>
      </w:pPr>
      <w:r w:rsidRPr="008B6C9A">
        <w:rPr>
          <w:rFonts w:ascii="Times New Roman" w:hAnsi="Times New Roman"/>
          <w:b/>
          <w:sz w:val="28"/>
          <w:szCs w:val="28"/>
          <w:lang w:val="uk-UA"/>
        </w:rPr>
        <w:t>України</w:t>
        <w:tab/>
      </w:r>
    </w:p>
    <w:sectPr>
      <w:footerReference w:type="default" r:id="rId4"/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Trebuchet MS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51E">
    <w:pPr>
      <w:pStyle w:val="Foot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 w:rsidR="002B6A29">
      <w:rPr>
        <w:noProof/>
      </w:rPr>
      <w:t>1</w:t>
    </w:r>
    <w:r>
      <w:fldChar w:fldCharType="end"/>
    </w:r>
  </w:p>
  <w:p w:rsidR="0029451E">
    <w:pPr>
      <w:pStyle w:val="Footer"/>
      <w:bidi w:val="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4319EC"/>
    <w:rsid w:val="001A3CEE"/>
    <w:rsid w:val="0029451E"/>
    <w:rsid w:val="002B6A29"/>
    <w:rsid w:val="003F2B18"/>
    <w:rsid w:val="004319EC"/>
    <w:rsid w:val="004C5F19"/>
    <w:rsid w:val="0055684C"/>
    <w:rsid w:val="00621198"/>
    <w:rsid w:val="006B550E"/>
    <w:rsid w:val="006C06F0"/>
    <w:rsid w:val="007F6A67"/>
    <w:rsid w:val="00890A22"/>
    <w:rsid w:val="008B6C9A"/>
    <w:rsid w:val="008D48F6"/>
    <w:rsid w:val="009140B9"/>
    <w:rsid w:val="00A765EF"/>
    <w:rsid w:val="00B81690"/>
    <w:rsid w:val="00BA190D"/>
    <w:rsid w:val="00C1266D"/>
    <w:rsid w:val="00DA0FE5"/>
    <w:rsid w:val="00DA2405"/>
    <w:rsid w:val="00E44F30"/>
    <w:rsid w:val="00F60F3A"/>
    <w:rsid w:val="00F84092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9EC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319EC"/>
    <w:pPr>
      <w:spacing w:after="0" w:line="240" w:lineRule="auto"/>
    </w:pPr>
    <w:rPr>
      <w:rFonts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Normal"/>
    <w:rsid w:val="004319E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  <w:style w:type="paragraph" w:styleId="Header">
    <w:name w:val="header"/>
    <w:basedOn w:val="Normal"/>
    <w:link w:val="a"/>
    <w:uiPriority w:val="99"/>
    <w:unhideWhenUsed/>
    <w:rsid w:val="0029451E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29451E"/>
    <w:rPr>
      <w:rFonts w:cs="Times New Roman"/>
      <w:rtl w:val="0"/>
      <w:cs w:val="0"/>
      <w:lang w:val="ru-RU" w:eastAsia="x-none"/>
    </w:rPr>
  </w:style>
  <w:style w:type="paragraph" w:styleId="Footer">
    <w:name w:val="footer"/>
    <w:basedOn w:val="Normal"/>
    <w:link w:val="a0"/>
    <w:uiPriority w:val="99"/>
    <w:unhideWhenUsed/>
    <w:rsid w:val="0029451E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29451E"/>
    <w:rPr>
      <w:rFonts w:cs="Times New Roman"/>
      <w:rtl w:val="0"/>
      <w:cs w:val="0"/>
      <w:lang w:val="ru-RU" w:eastAsia="x-none"/>
    </w:rPr>
  </w:style>
  <w:style w:type="paragraph" w:styleId="PlainText">
    <w:name w:val="Plain Text"/>
    <w:basedOn w:val="Normal"/>
    <w:link w:val="a1"/>
    <w:uiPriority w:val="99"/>
    <w:unhideWhenUsed/>
    <w:rsid w:val="00DA2405"/>
    <w:pPr>
      <w:spacing w:after="0" w:line="240" w:lineRule="auto"/>
      <w:jc w:val="left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1">
    <w:name w:val="Текст Знак"/>
    <w:basedOn w:val="DefaultParagraphFont"/>
    <w:link w:val="PlainText"/>
    <w:uiPriority w:val="99"/>
    <w:locked/>
    <w:rsid w:val="00DA2405"/>
    <w:rPr>
      <w:rFonts w:ascii="Courier New" w:hAnsi="Courier New" w:cs="Courier New"/>
      <w:sz w:val="20"/>
      <w:szCs w:val="20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Pages>2</Pages>
  <Words>1510</Words>
  <Characters>861</Characters>
  <Application>Microsoft Office Word</Application>
  <DocSecurity>0</DocSecurity>
  <Lines>0</Lines>
  <Paragraphs>0</Paragraphs>
  <ScaleCrop>false</ScaleCrop>
  <Company>SPecialiST RePack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Fomenko</dc:creator>
  <cp:lastModifiedBy>Плиска Юлія Володимирівна</cp:lastModifiedBy>
  <cp:revision>9</cp:revision>
  <dcterms:created xsi:type="dcterms:W3CDTF">2019-10-23T13:32:00Z</dcterms:created>
  <dcterms:modified xsi:type="dcterms:W3CDTF">2020-01-31T12:50:00Z</dcterms:modified>
</cp:coreProperties>
</file>