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017872" w:rsidRPr="00F51CAC" w:rsidRDefault="00F51CAC">
      <w:pPr>
        <w:tabs>
          <w:tab w:val="center" w:pos="4677"/>
          <w:tab w:val="right" w:pos="9355"/>
          <w:tab w:val="left" w:pos="708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 вноситься </w:t>
      </w:r>
    </w:p>
    <w:p w14:paraId="00000003" w14:textId="77777777" w:rsidR="00017872" w:rsidRPr="00F51CAC" w:rsidRDefault="00F51CAC">
      <w:pPr>
        <w:tabs>
          <w:tab w:val="center" w:pos="4677"/>
          <w:tab w:val="right" w:pos="9355"/>
          <w:tab w:val="left" w:pos="708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народним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депутатом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5" w14:textId="77777777" w:rsidR="00017872" w:rsidRPr="00F51CAC" w:rsidRDefault="00F51CAC">
      <w:pPr>
        <w:tabs>
          <w:tab w:val="center" w:pos="4677"/>
          <w:tab w:val="right" w:pos="9355"/>
          <w:tab w:val="left" w:pos="708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Заремським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М.В.</w:t>
      </w:r>
    </w:p>
    <w:p w14:paraId="00000006" w14:textId="77777777" w:rsidR="00017872" w:rsidRPr="00F51CAC" w:rsidRDefault="00F51CAC">
      <w:pPr>
        <w:tabs>
          <w:tab w:val="center" w:pos="4677"/>
          <w:tab w:val="right" w:pos="9355"/>
          <w:tab w:val="left" w:pos="708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proofErr w:type="spellStart"/>
      <w:proofErr w:type="gram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посв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.№</w:t>
      </w:r>
      <w:proofErr w:type="gram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403)</w:t>
      </w:r>
    </w:p>
    <w:p w14:paraId="00000007" w14:textId="77777777" w:rsidR="00017872" w:rsidRPr="00F51CAC" w:rsidRDefault="00017872">
      <w:pPr>
        <w:spacing w:before="240" w:after="24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8" w14:textId="77777777" w:rsidR="00017872" w:rsidRPr="00F51CAC" w:rsidRDefault="00F51CAC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Закон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bookmarkStart w:id="0" w:name="_GoBack"/>
      <w:bookmarkEnd w:id="0"/>
      <w:proofErr w:type="spellEnd"/>
    </w:p>
    <w:p w14:paraId="00000009" w14:textId="77777777" w:rsidR="00017872" w:rsidRPr="00F51CAC" w:rsidRDefault="00F51CAC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«Про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внесення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змін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до Закону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державну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підтримку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сільського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господарства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» (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щодо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підтримки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розведення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великої</w:t>
      </w:r>
      <w:proofErr w:type="spellEnd"/>
      <w:proofErr w:type="gram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рогатої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худоби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вівчарства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інших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галузей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тваринництва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)» </w:t>
      </w:r>
    </w:p>
    <w:p w14:paraId="0000000A" w14:textId="77777777" w:rsidR="00017872" w:rsidRPr="00F51CAC" w:rsidRDefault="00F51CAC">
      <w:pPr>
        <w:shd w:val="clear" w:color="auto" w:fill="FFFFFF"/>
        <w:spacing w:before="300" w:after="4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F51CAC">
        <w:rPr>
          <w:rFonts w:ascii="Times New Roman" w:eastAsia="Times New Roman" w:hAnsi="Times New Roman" w:cs="Times New Roman"/>
          <w:sz w:val="28"/>
          <w:szCs w:val="28"/>
        </w:rPr>
        <w:t>Внести  до</w:t>
      </w:r>
      <w:proofErr w:type="gram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підтримку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сільського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господарс</w:t>
      </w:r>
      <w:r w:rsidRPr="00F51CAC">
        <w:rPr>
          <w:rFonts w:ascii="Times New Roman" w:eastAsia="Times New Roman" w:hAnsi="Times New Roman" w:cs="Times New Roman"/>
          <w:sz w:val="28"/>
          <w:szCs w:val="28"/>
        </w:rPr>
        <w:t>тва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>»  (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Відомості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Верховної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(ВВР), 2004, № 49, ст.527)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наступні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зміни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доповнення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000000B" w14:textId="77777777" w:rsidR="00017872" w:rsidRPr="00F51CAC" w:rsidRDefault="00F51CAC">
      <w:pPr>
        <w:shd w:val="clear" w:color="auto" w:fill="FFFFFF"/>
        <w:spacing w:before="300" w:after="4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F51CAC">
        <w:rPr>
          <w:rFonts w:ascii="Times New Roman" w:eastAsia="Times New Roman" w:hAnsi="Times New Roman" w:cs="Times New Roman"/>
          <w:sz w:val="28"/>
          <w:szCs w:val="28"/>
        </w:rPr>
        <w:t>до пункту</w:t>
      </w:r>
      <w:proofErr w:type="gram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10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15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додати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додати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третій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абзац:</w:t>
      </w:r>
    </w:p>
    <w:p w14:paraId="0000000C" w14:textId="77777777" w:rsidR="00017872" w:rsidRPr="00F51CAC" w:rsidRDefault="00F51CAC">
      <w:pPr>
        <w:shd w:val="clear" w:color="auto" w:fill="FFFFFF"/>
        <w:spacing w:before="300" w:after="4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CAC">
        <w:rPr>
          <w:rFonts w:ascii="Times New Roman" w:eastAsia="Times New Roman" w:hAnsi="Times New Roman" w:cs="Times New Roman"/>
          <w:sz w:val="28"/>
          <w:szCs w:val="28"/>
        </w:rPr>
        <w:t>“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щорічно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встановлює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рівень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витрат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утримання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однієї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об’єкта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дотацій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кожного виду.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Дані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F51CAC">
        <w:rPr>
          <w:rFonts w:ascii="Times New Roman" w:eastAsia="Times New Roman" w:hAnsi="Times New Roman" w:cs="Times New Roman"/>
          <w:sz w:val="28"/>
          <w:szCs w:val="28"/>
        </w:rPr>
        <w:t>трати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повинні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враховуватись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при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встановлені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розміру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дотацій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до пункту 15.7.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Закону, та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мінімальний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рівень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такої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дотації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має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51CAC">
        <w:rPr>
          <w:rFonts w:ascii="Times New Roman" w:eastAsia="Times New Roman" w:hAnsi="Times New Roman" w:cs="Times New Roman"/>
          <w:sz w:val="28"/>
          <w:szCs w:val="28"/>
        </w:rPr>
        <w:t>складати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 не</w:t>
      </w:r>
      <w:proofErr w:type="gram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менше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половини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рівня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витрат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утримання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однієї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об’єкта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дотацій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по кожному виду.”</w:t>
      </w:r>
    </w:p>
    <w:p w14:paraId="0000000D" w14:textId="77777777" w:rsidR="00017872" w:rsidRPr="00F51CAC" w:rsidRDefault="00F51CAC">
      <w:pPr>
        <w:shd w:val="clear" w:color="auto" w:fill="FFFFFF"/>
        <w:spacing w:before="300" w:after="4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Цей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Закон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набирає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чинності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з дня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наступного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за днем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опублікування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E" w14:textId="77777777" w:rsidR="00017872" w:rsidRPr="00F51CAC" w:rsidRDefault="00F51CAC">
      <w:pPr>
        <w:shd w:val="clear" w:color="auto" w:fill="FFFFFF"/>
        <w:spacing w:before="300" w:after="4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тримісячний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термін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набрання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ним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чинності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забезпечити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прийняття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правових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актів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необхідних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реалізації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1CA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F51CAC">
        <w:rPr>
          <w:rFonts w:ascii="Times New Roman" w:eastAsia="Times New Roman" w:hAnsi="Times New Roman" w:cs="Times New Roman"/>
          <w:sz w:val="28"/>
          <w:szCs w:val="28"/>
        </w:rPr>
        <w:t xml:space="preserve"> Закону.</w:t>
      </w:r>
    </w:p>
    <w:p w14:paraId="0000000F" w14:textId="77777777" w:rsidR="00017872" w:rsidRPr="00F51CAC" w:rsidRDefault="00F51CAC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Голова</w:t>
      </w:r>
    </w:p>
    <w:p w14:paraId="00000010" w14:textId="77777777" w:rsidR="00017872" w:rsidRPr="00F51CAC" w:rsidRDefault="00F51CAC">
      <w:pPr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Верховної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країни</w:t>
      </w:r>
      <w:proofErr w:type="spellEnd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proofErr w:type="spellStart"/>
      <w:r w:rsidRPr="00F51CAC">
        <w:rPr>
          <w:rFonts w:ascii="Times New Roman" w:eastAsia="Times New Roman" w:hAnsi="Times New Roman" w:cs="Times New Roman"/>
          <w:b/>
          <w:sz w:val="28"/>
          <w:szCs w:val="28"/>
        </w:rPr>
        <w:t>Д.О.Разумков</w:t>
      </w:r>
      <w:proofErr w:type="spellEnd"/>
    </w:p>
    <w:p w14:paraId="00000011" w14:textId="77777777" w:rsidR="00017872" w:rsidRPr="00F51CAC" w:rsidRDefault="00017872">
      <w:pPr>
        <w:tabs>
          <w:tab w:val="center" w:pos="4677"/>
          <w:tab w:val="right" w:pos="9355"/>
          <w:tab w:val="left" w:pos="708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017872" w:rsidRPr="00F51CA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872"/>
    <w:rsid w:val="00017872"/>
    <w:rsid w:val="00F5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D23B1-5686-44E1-A688-8258F863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F51C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51C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Дмитрук Артем Геннадійович</cp:lastModifiedBy>
  <cp:revision>2</cp:revision>
  <cp:lastPrinted>2020-12-02T13:54:00Z</cp:lastPrinted>
  <dcterms:created xsi:type="dcterms:W3CDTF">2020-12-02T13:54:00Z</dcterms:created>
  <dcterms:modified xsi:type="dcterms:W3CDTF">2020-12-02T13:55:00Z</dcterms:modified>
</cp:coreProperties>
</file>