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14AC" w:rsidRPr="00D95956" w:rsidRDefault="00E514AC" w:rsidP="00E514A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D95956">
        <w:rPr>
          <w:rFonts w:ascii="Times New Roman" w:hAnsi="Times New Roman"/>
          <w:b/>
          <w:sz w:val="26"/>
          <w:szCs w:val="26"/>
        </w:rPr>
        <w:t>ПОЯСНЮВАЛЬНА ЗАПИСКА</w:t>
      </w:r>
    </w:p>
    <w:p w:rsidR="00E514AC" w:rsidRPr="00D95956" w:rsidRDefault="00E514AC" w:rsidP="00E514A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D95956">
        <w:rPr>
          <w:rFonts w:ascii="Times New Roman" w:hAnsi="Times New Roman"/>
          <w:b/>
          <w:sz w:val="26"/>
          <w:szCs w:val="26"/>
        </w:rPr>
        <w:t xml:space="preserve">до проєкту </w:t>
      </w:r>
      <w:r w:rsidRPr="00D95956">
        <w:rPr>
          <w:rFonts w:ascii="Times New Roman" w:hAnsi="Times New Roman"/>
          <w:b/>
          <w:sz w:val="26"/>
          <w:szCs w:val="26"/>
          <w:lang w:val="ru-RU"/>
        </w:rPr>
        <w:t>Закону</w:t>
      </w:r>
      <w:r w:rsidRPr="00D95956">
        <w:rPr>
          <w:rFonts w:ascii="Times New Roman" w:hAnsi="Times New Roman"/>
          <w:b/>
          <w:sz w:val="26"/>
          <w:szCs w:val="26"/>
        </w:rPr>
        <w:t xml:space="preserve"> України </w:t>
      </w:r>
      <w:r w:rsidRPr="00D95956">
        <w:rPr>
          <w:rFonts w:ascii="Times New Roman" w:hAnsi="Times New Roman"/>
          <w:b/>
          <w:bCs/>
          <w:sz w:val="26"/>
          <w:szCs w:val="26"/>
        </w:rPr>
        <w:t>«</w:t>
      </w:r>
      <w:r w:rsidR="0090381E" w:rsidRPr="0090381E">
        <w:rPr>
          <w:rFonts w:ascii="Times New Roman" w:hAnsi="Times New Roman"/>
          <w:b/>
          <w:bCs/>
          <w:sz w:val="26"/>
          <w:szCs w:val="26"/>
        </w:rPr>
        <w:t>Про внесення змін до</w:t>
      </w:r>
      <w:r w:rsidR="0090381E" w:rsidRPr="0090381E">
        <w:rPr>
          <w:rFonts w:ascii="Times New Roman" w:hAnsi="Times New Roman"/>
          <w:b/>
          <w:bCs/>
          <w:sz w:val="26"/>
          <w:szCs w:val="26"/>
          <w:lang w:val="ru-RU"/>
        </w:rPr>
        <w:t xml:space="preserve"> </w:t>
      </w:r>
      <w:r w:rsidR="0090381E" w:rsidRPr="0090381E">
        <w:rPr>
          <w:rFonts w:ascii="Times New Roman" w:hAnsi="Times New Roman"/>
          <w:b/>
          <w:bCs/>
          <w:sz w:val="26"/>
          <w:szCs w:val="26"/>
        </w:rPr>
        <w:t>Кодексу України про адміністративні правопорушення щодо проведення с</w:t>
      </w:r>
      <w:r w:rsidR="0090381E">
        <w:rPr>
          <w:rFonts w:ascii="Times New Roman" w:hAnsi="Times New Roman"/>
          <w:b/>
          <w:bCs/>
          <w:sz w:val="26"/>
          <w:szCs w:val="26"/>
        </w:rPr>
        <w:t xml:space="preserve">удово-психіатричної експертизи </w:t>
      </w:r>
      <w:r w:rsidR="0090381E" w:rsidRPr="0090381E">
        <w:rPr>
          <w:rFonts w:ascii="Times New Roman" w:hAnsi="Times New Roman"/>
          <w:b/>
          <w:bCs/>
          <w:sz w:val="26"/>
          <w:szCs w:val="26"/>
        </w:rPr>
        <w:t>в адміністративному провадженні</w:t>
      </w:r>
      <w:r w:rsidR="00287DB2">
        <w:rPr>
          <w:rFonts w:ascii="Times New Roman" w:hAnsi="Times New Roman"/>
          <w:b/>
          <w:bCs/>
          <w:sz w:val="26"/>
          <w:szCs w:val="26"/>
        </w:rPr>
        <w:t>»</w:t>
      </w:r>
    </w:p>
    <w:p w:rsidR="00E514AC" w:rsidRPr="00D95956" w:rsidRDefault="00E514AC" w:rsidP="00D95956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D95956">
        <w:rPr>
          <w:rFonts w:ascii="Times New Roman" w:hAnsi="Times New Roman"/>
          <w:b/>
          <w:sz w:val="26"/>
          <w:szCs w:val="26"/>
        </w:rPr>
        <w:t>1. Резюме</w:t>
      </w:r>
      <w:r w:rsidRPr="00D95956">
        <w:rPr>
          <w:rFonts w:ascii="Times New Roman" w:hAnsi="Times New Roman"/>
          <w:sz w:val="26"/>
          <w:szCs w:val="26"/>
        </w:rPr>
        <w:t xml:space="preserve"> </w:t>
      </w:r>
    </w:p>
    <w:p w:rsidR="00516394" w:rsidRPr="00D95956" w:rsidRDefault="00516394" w:rsidP="00D95956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 w:rsidRPr="00D95956">
        <w:rPr>
          <w:rFonts w:ascii="Times New Roman" w:hAnsi="Times New Roman"/>
          <w:sz w:val="26"/>
          <w:szCs w:val="26"/>
          <w:shd w:val="clear" w:color="auto" w:fill="FFFFFF"/>
        </w:rPr>
        <w:t>Метою прийняття акт</w:t>
      </w:r>
      <w:r w:rsidR="0091507C">
        <w:rPr>
          <w:rFonts w:ascii="Times New Roman" w:hAnsi="Times New Roman"/>
          <w:sz w:val="26"/>
          <w:szCs w:val="26"/>
          <w:shd w:val="clear" w:color="auto" w:fill="FFFFFF"/>
        </w:rPr>
        <w:t>а</w:t>
      </w:r>
      <w:r w:rsidRPr="00D95956">
        <w:rPr>
          <w:rFonts w:ascii="Times New Roman" w:hAnsi="Times New Roman"/>
          <w:sz w:val="26"/>
          <w:szCs w:val="26"/>
          <w:shd w:val="clear" w:color="auto" w:fill="FFFFFF"/>
        </w:rPr>
        <w:t xml:space="preserve"> є приведення законодавства України у відповідність до міжнародних стандартів в частині забезпечення недопущення необґрунтованого поміщення осіб, щодо яких розглядаються справи про адміністративні правопорушення, до медичних закладів для проведення судово-психіатричної експертизи.</w:t>
      </w:r>
    </w:p>
    <w:p w:rsidR="00516394" w:rsidRPr="00D95956" w:rsidRDefault="00516394" w:rsidP="00D95956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 w:rsidRPr="00D95956">
        <w:rPr>
          <w:rFonts w:ascii="Times New Roman" w:hAnsi="Times New Roman"/>
          <w:sz w:val="26"/>
          <w:szCs w:val="26"/>
          <w:shd w:val="clear" w:color="auto" w:fill="FFFFFF"/>
        </w:rPr>
        <w:t>Зокрема, потребують конкретизації положення Кодексу України про адміністративні правопорушення (далі – КУпАП) щодо порядку та підстав призначення судово-психіатричної експертизи.</w:t>
      </w:r>
    </w:p>
    <w:p w:rsidR="00E514AC" w:rsidRPr="00D95956" w:rsidRDefault="00E514AC" w:rsidP="00D95956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</w:p>
    <w:p w:rsidR="00E514AC" w:rsidRPr="00D95956" w:rsidRDefault="00E514AC" w:rsidP="00D95956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b/>
          <w:bCs/>
          <w:kern w:val="2"/>
          <w:sz w:val="26"/>
          <w:szCs w:val="26"/>
          <w:lang w:eastAsia="hi-IN" w:bidi="hi-IN"/>
        </w:rPr>
      </w:pPr>
      <w:r w:rsidRPr="00D95956">
        <w:rPr>
          <w:rFonts w:ascii="Times New Roman" w:hAnsi="Times New Roman"/>
          <w:b/>
          <w:sz w:val="26"/>
          <w:szCs w:val="26"/>
        </w:rPr>
        <w:t xml:space="preserve">2. </w:t>
      </w:r>
      <w:r w:rsidR="003A7E70">
        <w:rPr>
          <w:rFonts w:ascii="Times New Roman" w:hAnsi="Times New Roman"/>
          <w:b/>
          <w:bCs/>
          <w:kern w:val="2"/>
          <w:sz w:val="26"/>
          <w:szCs w:val="26"/>
          <w:lang w:eastAsia="hi-IN" w:bidi="hi-IN"/>
        </w:rPr>
        <w:t xml:space="preserve">Проблема, яка потребує </w:t>
      </w:r>
      <w:proofErr w:type="spellStart"/>
      <w:r w:rsidR="003A7E70">
        <w:rPr>
          <w:rFonts w:ascii="Times New Roman" w:hAnsi="Times New Roman"/>
          <w:b/>
          <w:bCs/>
          <w:kern w:val="2"/>
          <w:sz w:val="26"/>
          <w:szCs w:val="26"/>
          <w:lang w:eastAsia="hi-IN" w:bidi="hi-IN"/>
        </w:rPr>
        <w:t>розв</w:t>
      </w:r>
      <w:proofErr w:type="spellEnd"/>
      <w:r w:rsidR="003A7E70" w:rsidRPr="003A7E70">
        <w:rPr>
          <w:rFonts w:ascii="Times New Roman" w:hAnsi="Times New Roman"/>
          <w:b/>
          <w:bCs/>
          <w:kern w:val="2"/>
          <w:sz w:val="26"/>
          <w:szCs w:val="26"/>
          <w:lang w:val="ru-RU" w:eastAsia="hi-IN" w:bidi="hi-IN"/>
        </w:rPr>
        <w:t>’</w:t>
      </w:r>
      <w:proofErr w:type="spellStart"/>
      <w:r w:rsidRPr="00D95956">
        <w:rPr>
          <w:rFonts w:ascii="Times New Roman" w:hAnsi="Times New Roman"/>
          <w:b/>
          <w:bCs/>
          <w:kern w:val="2"/>
          <w:sz w:val="26"/>
          <w:szCs w:val="26"/>
          <w:lang w:eastAsia="hi-IN" w:bidi="hi-IN"/>
        </w:rPr>
        <w:t>язання</w:t>
      </w:r>
      <w:proofErr w:type="spellEnd"/>
    </w:p>
    <w:p w:rsidR="00241BFA" w:rsidRPr="00D95956" w:rsidRDefault="00241BFA" w:rsidP="00D95956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bCs/>
          <w:kern w:val="2"/>
          <w:sz w:val="26"/>
          <w:szCs w:val="26"/>
          <w:lang w:val="ru-RU" w:eastAsia="hi-IN" w:bidi="hi-IN"/>
        </w:rPr>
      </w:pPr>
      <w:r w:rsidRPr="00D95956">
        <w:rPr>
          <w:rFonts w:ascii="Times New Roman" w:hAnsi="Times New Roman"/>
          <w:bCs/>
          <w:kern w:val="2"/>
          <w:sz w:val="26"/>
          <w:szCs w:val="26"/>
          <w:lang w:eastAsia="hi-IN" w:bidi="hi-IN"/>
        </w:rPr>
        <w:t>На сьогодні нормами КУпАП не визначено порядок та підстави проведення судово-психіатричної експертизи, що слугувало підставою прийняття рішення Європейським судом з прав людини (далі – ЄСПЛ) за результатами розгляду справи «</w:t>
      </w:r>
      <w:proofErr w:type="spellStart"/>
      <w:r w:rsidRPr="00D95956">
        <w:rPr>
          <w:rFonts w:ascii="Times New Roman" w:hAnsi="Times New Roman"/>
          <w:bCs/>
          <w:kern w:val="2"/>
          <w:sz w:val="26"/>
          <w:szCs w:val="26"/>
          <w:lang w:eastAsia="hi-IN" w:bidi="hi-IN"/>
        </w:rPr>
        <w:t>Заїченко</w:t>
      </w:r>
      <w:proofErr w:type="spellEnd"/>
      <w:r w:rsidRPr="00D95956">
        <w:rPr>
          <w:rFonts w:ascii="Times New Roman" w:hAnsi="Times New Roman"/>
          <w:bCs/>
          <w:kern w:val="2"/>
          <w:sz w:val="26"/>
          <w:szCs w:val="26"/>
          <w:lang w:eastAsia="hi-IN" w:bidi="hi-IN"/>
        </w:rPr>
        <w:t xml:space="preserve"> проти України (№ 2)» (</w:t>
      </w:r>
      <w:r w:rsidR="003A7E70">
        <w:rPr>
          <w:rFonts w:ascii="Times New Roman" w:hAnsi="Times New Roman"/>
          <w:bCs/>
          <w:kern w:val="2"/>
          <w:sz w:val="26"/>
          <w:szCs w:val="26"/>
          <w:lang w:eastAsia="hi-IN" w:bidi="hi-IN"/>
        </w:rPr>
        <w:t>з</w:t>
      </w:r>
      <w:r w:rsidRPr="00D95956">
        <w:rPr>
          <w:rFonts w:ascii="Times New Roman" w:hAnsi="Times New Roman"/>
          <w:bCs/>
          <w:kern w:val="2"/>
          <w:sz w:val="26"/>
          <w:szCs w:val="26"/>
          <w:lang w:eastAsia="hi-IN" w:bidi="hi-IN"/>
        </w:rPr>
        <w:t>аява № 45797</w:t>
      </w:r>
      <w:r w:rsidR="003A7E70">
        <w:rPr>
          <w:rFonts w:ascii="Times New Roman" w:hAnsi="Times New Roman"/>
          <w:bCs/>
          <w:kern w:val="2"/>
          <w:sz w:val="26"/>
          <w:szCs w:val="26"/>
          <w:lang w:eastAsia="hi-IN" w:bidi="hi-IN"/>
        </w:rPr>
        <w:t>/09)</w:t>
      </w:r>
      <w:r w:rsidRPr="00D95956">
        <w:rPr>
          <w:rFonts w:ascii="Times New Roman" w:hAnsi="Times New Roman"/>
          <w:bCs/>
          <w:kern w:val="2"/>
          <w:sz w:val="26"/>
          <w:szCs w:val="26"/>
          <w:lang w:eastAsia="hi-IN" w:bidi="hi-IN"/>
        </w:rPr>
        <w:t xml:space="preserve"> на користь заявника.</w:t>
      </w:r>
    </w:p>
    <w:p w:rsidR="00241BFA" w:rsidRPr="00D95956" w:rsidRDefault="00241BFA" w:rsidP="00D95956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bCs/>
          <w:kern w:val="2"/>
          <w:sz w:val="26"/>
          <w:szCs w:val="26"/>
          <w:lang w:val="ru-RU" w:eastAsia="hi-IN" w:bidi="hi-IN"/>
        </w:rPr>
      </w:pPr>
      <w:r w:rsidRPr="00D95956">
        <w:rPr>
          <w:rFonts w:ascii="Times New Roman" w:hAnsi="Times New Roman"/>
          <w:bCs/>
          <w:kern w:val="2"/>
          <w:sz w:val="26"/>
          <w:szCs w:val="26"/>
          <w:lang w:val="ru-RU" w:eastAsia="hi-IN" w:bidi="hi-IN"/>
        </w:rPr>
        <w:t xml:space="preserve">Так, у </w:t>
      </w:r>
      <w:r w:rsidRPr="00D95956">
        <w:rPr>
          <w:rFonts w:ascii="Times New Roman" w:hAnsi="Times New Roman"/>
          <w:bCs/>
          <w:kern w:val="2"/>
          <w:sz w:val="26"/>
          <w:szCs w:val="26"/>
          <w:lang w:eastAsia="hi-IN" w:bidi="hi-IN"/>
        </w:rPr>
        <w:t>рішенні ЄСПЛ у вказаній справі наголошується на тому, що жодне позбавлення свободи особи, яка вважається психічно хворою, не може розглядатися як таке, що відповідає підпункту «е» пункту 1 статті 5 Конвенції про захист прав людини і основоположних свобод (далі – Конвенція), якщо воно було призначене без висновку медичного експерта. Це правило є застосовним навіть тоді, якщо метою тримання заявника є саме отримання медичного висновку. У термінових випадках або у випадках, коли особу затримано внаслідок агресивної поведінки, прийнятним може бути отримання такого висновку одразу після затримання. В усіх інших випадках необхідною є попередня консультація з лікарем.</w:t>
      </w:r>
    </w:p>
    <w:p w:rsidR="00241BFA" w:rsidRPr="00D95956" w:rsidRDefault="00241BFA" w:rsidP="00D95956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bCs/>
          <w:kern w:val="2"/>
          <w:sz w:val="26"/>
          <w:szCs w:val="26"/>
          <w:lang w:eastAsia="hi-IN" w:bidi="hi-IN"/>
        </w:rPr>
      </w:pPr>
      <w:r w:rsidRPr="00D95956">
        <w:rPr>
          <w:rFonts w:ascii="Times New Roman" w:hAnsi="Times New Roman"/>
          <w:bCs/>
          <w:kern w:val="2"/>
          <w:sz w:val="26"/>
          <w:szCs w:val="26"/>
          <w:lang w:eastAsia="hi-IN" w:bidi="hi-IN"/>
        </w:rPr>
        <w:t>Також ЄСПЛ у зазначеній вище справі вказує на те, що єдиною підставою поміщення заявника до психіатричної лікарні були сумніви судді щодо його стану психічного здоров’я, у зв’язку з чим суддя призначив стаціонарну психіатричну експертизу заявника, що означало поміщення його до психіатричної лікарні на строк до 30 діб, без отримання попереднього медичного висновку та за відсутності у матеріалах справи будь-яких медичних або інших документів, які б обумовлювали таке рішення.</w:t>
      </w:r>
    </w:p>
    <w:p w:rsidR="00241BFA" w:rsidRPr="00D95956" w:rsidRDefault="00241BFA" w:rsidP="00D95956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bCs/>
          <w:kern w:val="2"/>
          <w:sz w:val="26"/>
          <w:szCs w:val="26"/>
          <w:lang w:eastAsia="hi-IN" w:bidi="hi-IN"/>
        </w:rPr>
      </w:pPr>
      <w:r w:rsidRPr="00D95956">
        <w:rPr>
          <w:rFonts w:ascii="Times New Roman" w:hAnsi="Times New Roman"/>
          <w:bCs/>
          <w:kern w:val="2"/>
          <w:sz w:val="26"/>
          <w:szCs w:val="26"/>
          <w:lang w:eastAsia="hi-IN" w:bidi="hi-IN"/>
        </w:rPr>
        <w:t xml:space="preserve">ЄСПЛ у своєму висновку зазначив про існування прогалини у відповідному національному законодавстві, що стосується проведення судово-психіатричної експертизи в рамках адміністративного провадження та фактично відсутності врегулювання </w:t>
      </w:r>
      <w:r w:rsidR="003A7E70">
        <w:rPr>
          <w:rFonts w:ascii="Times New Roman" w:hAnsi="Times New Roman"/>
          <w:bCs/>
          <w:kern w:val="2"/>
          <w:sz w:val="26"/>
          <w:szCs w:val="26"/>
          <w:lang w:eastAsia="hi-IN" w:bidi="hi-IN"/>
        </w:rPr>
        <w:t>цього</w:t>
      </w:r>
      <w:r w:rsidRPr="00D95956">
        <w:rPr>
          <w:rFonts w:ascii="Times New Roman" w:hAnsi="Times New Roman"/>
          <w:bCs/>
          <w:kern w:val="2"/>
          <w:sz w:val="26"/>
          <w:szCs w:val="26"/>
          <w:lang w:eastAsia="hi-IN" w:bidi="hi-IN"/>
        </w:rPr>
        <w:t xml:space="preserve"> питання, що спричинило порушення пункту 1 статті 5 Конвенції.</w:t>
      </w:r>
    </w:p>
    <w:p w:rsidR="008A2903" w:rsidRDefault="00241BFA" w:rsidP="00D95956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bCs/>
          <w:kern w:val="2"/>
          <w:sz w:val="26"/>
          <w:szCs w:val="26"/>
          <w:lang w:eastAsia="hi-IN" w:bidi="hi-IN"/>
        </w:rPr>
      </w:pPr>
      <w:r w:rsidRPr="00D95956">
        <w:rPr>
          <w:rFonts w:ascii="Times New Roman" w:hAnsi="Times New Roman"/>
          <w:bCs/>
          <w:kern w:val="2"/>
          <w:sz w:val="26"/>
          <w:szCs w:val="26"/>
          <w:lang w:eastAsia="hi-IN" w:bidi="hi-IN"/>
        </w:rPr>
        <w:t>Таким чином</w:t>
      </w:r>
      <w:r w:rsidR="003A7E70">
        <w:rPr>
          <w:rFonts w:ascii="Times New Roman" w:hAnsi="Times New Roman"/>
          <w:bCs/>
          <w:kern w:val="2"/>
          <w:sz w:val="26"/>
          <w:szCs w:val="26"/>
          <w:lang w:eastAsia="hi-IN" w:bidi="hi-IN"/>
        </w:rPr>
        <w:t>, положення проєкту Закону</w:t>
      </w:r>
      <w:r w:rsidRPr="00D95956">
        <w:rPr>
          <w:rFonts w:ascii="Times New Roman" w:hAnsi="Times New Roman"/>
          <w:bCs/>
          <w:kern w:val="2"/>
          <w:sz w:val="26"/>
          <w:szCs w:val="26"/>
          <w:lang w:eastAsia="hi-IN" w:bidi="hi-IN"/>
        </w:rPr>
        <w:t xml:space="preserve"> передусім спрямовані саме на недопущення безпідставного призначення судово-психіатричної експертизи, а також поміщення до психіатричної лікарні особи, яка притягається до адміністративної відповідальності</w:t>
      </w:r>
      <w:r w:rsidR="003A7E70">
        <w:rPr>
          <w:rFonts w:ascii="Times New Roman" w:hAnsi="Times New Roman"/>
          <w:bCs/>
          <w:kern w:val="2"/>
          <w:sz w:val="26"/>
          <w:szCs w:val="26"/>
          <w:lang w:eastAsia="hi-IN" w:bidi="hi-IN"/>
        </w:rPr>
        <w:t>,</w:t>
      </w:r>
      <w:r w:rsidRPr="00D95956">
        <w:rPr>
          <w:rFonts w:ascii="Times New Roman" w:hAnsi="Times New Roman"/>
          <w:bCs/>
          <w:kern w:val="2"/>
          <w:sz w:val="26"/>
          <w:szCs w:val="26"/>
          <w:lang w:eastAsia="hi-IN" w:bidi="hi-IN"/>
        </w:rPr>
        <w:t xml:space="preserve"> та як наслідок порушення законних прав такої особи, на чому наголошував ЄСПЛ у згаданому рішенні. </w:t>
      </w:r>
    </w:p>
    <w:p w:rsidR="00D95956" w:rsidRPr="00D95956" w:rsidRDefault="00D95956" w:rsidP="00D95956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bCs/>
          <w:kern w:val="2"/>
          <w:sz w:val="26"/>
          <w:szCs w:val="26"/>
          <w:lang w:eastAsia="hi-IN" w:bidi="hi-IN"/>
        </w:rPr>
      </w:pPr>
    </w:p>
    <w:p w:rsidR="00E514AC" w:rsidRPr="00D95956" w:rsidRDefault="00E514AC" w:rsidP="00D95956">
      <w:pPr>
        <w:pStyle w:val="a4"/>
        <w:spacing w:before="0" w:after="0"/>
        <w:ind w:firstLine="567"/>
        <w:jc w:val="both"/>
        <w:rPr>
          <w:rFonts w:ascii="Times New Roman" w:hAnsi="Times New Roman"/>
          <w:b w:val="0"/>
          <w:bCs/>
          <w:szCs w:val="26"/>
          <w:lang w:eastAsia="uk-UA"/>
        </w:rPr>
      </w:pPr>
      <w:r w:rsidRPr="00D95956">
        <w:rPr>
          <w:rFonts w:ascii="Times New Roman" w:hAnsi="Times New Roman"/>
          <w:szCs w:val="26"/>
        </w:rPr>
        <w:t>3. </w:t>
      </w:r>
      <w:r w:rsidRPr="00D95956">
        <w:rPr>
          <w:rFonts w:ascii="Times New Roman" w:hAnsi="Times New Roman"/>
          <w:bCs/>
          <w:szCs w:val="26"/>
          <w:lang w:eastAsia="uk-UA"/>
        </w:rPr>
        <w:t xml:space="preserve">Суть проєкту акта </w:t>
      </w:r>
    </w:p>
    <w:p w:rsidR="001B734A" w:rsidRPr="00D95956" w:rsidRDefault="008A2903" w:rsidP="00D95956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proofErr w:type="spellStart"/>
      <w:r w:rsidRPr="00D95956">
        <w:rPr>
          <w:rFonts w:ascii="Times New Roman" w:hAnsi="Times New Roman"/>
          <w:sz w:val="26"/>
          <w:szCs w:val="26"/>
        </w:rPr>
        <w:t>Проєкт</w:t>
      </w:r>
      <w:proofErr w:type="spellEnd"/>
      <w:r w:rsidRPr="00D95956">
        <w:rPr>
          <w:rFonts w:ascii="Times New Roman" w:hAnsi="Times New Roman"/>
          <w:sz w:val="26"/>
          <w:szCs w:val="26"/>
        </w:rPr>
        <w:t xml:space="preserve"> Закону спрямований на впровадження чіткої процедури призначення судово-психіатричної експертизи на підставі достатніх даних та забезпечення дотримання прав людини у відповідності з міжнародними стандартами.</w:t>
      </w:r>
    </w:p>
    <w:p w:rsidR="001B734A" w:rsidRPr="00D95956" w:rsidRDefault="00EF21AC" w:rsidP="00EF21AC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Так,</w:t>
      </w:r>
      <w:r w:rsidR="008A2903" w:rsidRPr="00D95956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8A2903" w:rsidRPr="00D95956">
        <w:rPr>
          <w:rFonts w:ascii="Times New Roman" w:hAnsi="Times New Roman"/>
          <w:sz w:val="26"/>
          <w:szCs w:val="26"/>
        </w:rPr>
        <w:t>п</w:t>
      </w:r>
      <w:r w:rsidR="001B734A" w:rsidRPr="00D95956">
        <w:rPr>
          <w:rFonts w:ascii="Times New Roman" w:hAnsi="Times New Roman"/>
          <w:sz w:val="26"/>
          <w:szCs w:val="26"/>
        </w:rPr>
        <w:t>роє</w:t>
      </w:r>
      <w:r w:rsidR="008A2903" w:rsidRPr="00D95956">
        <w:rPr>
          <w:rFonts w:ascii="Times New Roman" w:hAnsi="Times New Roman"/>
          <w:sz w:val="26"/>
          <w:szCs w:val="26"/>
        </w:rPr>
        <w:t>ктом</w:t>
      </w:r>
      <w:proofErr w:type="spellEnd"/>
      <w:r w:rsidR="008A2903" w:rsidRPr="00D95956">
        <w:rPr>
          <w:rFonts w:ascii="Times New Roman" w:hAnsi="Times New Roman"/>
          <w:sz w:val="26"/>
          <w:szCs w:val="26"/>
        </w:rPr>
        <w:t xml:space="preserve"> Закону пропонується доповнити КУпАП новою статтею 280</w:t>
      </w:r>
      <w:r w:rsidR="008A2903" w:rsidRPr="00D95956">
        <w:rPr>
          <w:rFonts w:ascii="Times New Roman" w:hAnsi="Times New Roman"/>
          <w:sz w:val="26"/>
          <w:szCs w:val="26"/>
          <w:vertAlign w:val="superscript"/>
        </w:rPr>
        <w:t>1</w:t>
      </w:r>
      <w:r w:rsidR="008A2903" w:rsidRPr="00D95956">
        <w:rPr>
          <w:rFonts w:ascii="Times New Roman" w:hAnsi="Times New Roman"/>
          <w:sz w:val="26"/>
          <w:szCs w:val="26"/>
        </w:rPr>
        <w:t>, якою передбачити, що у разі наявності достатніх даних про те, що особа, яка притягується до адміністративної відповідальності, могла перебувати у стані неосудності під час вчинення протиправної дії чи бездіяльності орган (посадова особа), у провадженні якого перебуває справа про адміністративне правопорушення, призначає судово-психіатричну експертизу за згодою або клопотанням особи, яка притягується до адміністративної відповідальності, або її законного представника. У разі ненадання такої згоди протокол про адміністративне правопорушення разом з матеріалами справи для подальшого розгляду та прийняття рішення невідкладно, але не пізніше 24 годин, надсилається органом (посадовою особою) до суду.</w:t>
      </w:r>
    </w:p>
    <w:p w:rsidR="001B734A" w:rsidRPr="00D95956" w:rsidRDefault="008A2903" w:rsidP="00D95956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D95956">
        <w:rPr>
          <w:rFonts w:ascii="Times New Roman" w:hAnsi="Times New Roman"/>
          <w:sz w:val="26"/>
          <w:szCs w:val="26"/>
        </w:rPr>
        <w:t>При цьому у разі необхідності за наявності достатніх підстав суд (суддя) може призначити судово-психіатричну експертизу особі, яка притягається до адміністративної відповідальності без її згоди.</w:t>
      </w:r>
    </w:p>
    <w:p w:rsidR="001B734A" w:rsidRPr="00D95956" w:rsidRDefault="003A7E70" w:rsidP="00D95956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 зв’язку з цим</w:t>
      </w:r>
      <w:r w:rsidR="008A2903" w:rsidRPr="00D95956">
        <w:rPr>
          <w:rFonts w:ascii="Times New Roman" w:hAnsi="Times New Roman"/>
          <w:sz w:val="26"/>
          <w:szCs w:val="26"/>
        </w:rPr>
        <w:t xml:space="preserve"> призначенням судово-психіатричної експертизи без згоди особи, яка притягається до адміністративної відповідальності, можливе лише за рішенням суду, яке ґрунтується на підставі достатніх даних.</w:t>
      </w:r>
    </w:p>
    <w:p w:rsidR="00EF21AC" w:rsidRDefault="008A2903" w:rsidP="00D95956">
      <w:pPr>
        <w:spacing w:after="0" w:line="240" w:lineRule="auto"/>
        <w:ind w:firstLine="567"/>
        <w:jc w:val="both"/>
        <w:rPr>
          <w:rFonts w:ascii="Times New Roman" w:hAnsi="Times New Roman"/>
          <w:b/>
          <w:sz w:val="26"/>
          <w:szCs w:val="26"/>
        </w:rPr>
      </w:pPr>
      <w:r w:rsidRPr="00D95956">
        <w:rPr>
          <w:rFonts w:ascii="Times New Roman" w:hAnsi="Times New Roman"/>
          <w:sz w:val="26"/>
          <w:szCs w:val="26"/>
        </w:rPr>
        <w:t>Достатніми даними</w:t>
      </w:r>
      <w:r w:rsidR="001B734A" w:rsidRPr="00D95956">
        <w:rPr>
          <w:rFonts w:ascii="Times New Roman" w:hAnsi="Times New Roman"/>
          <w:sz w:val="26"/>
          <w:szCs w:val="26"/>
        </w:rPr>
        <w:t xml:space="preserve"> відповідно до проє</w:t>
      </w:r>
      <w:r w:rsidR="003A7E70">
        <w:rPr>
          <w:rFonts w:ascii="Times New Roman" w:hAnsi="Times New Roman"/>
          <w:sz w:val="26"/>
          <w:szCs w:val="26"/>
        </w:rPr>
        <w:t>кту Закону</w:t>
      </w:r>
      <w:r w:rsidRPr="00D95956">
        <w:rPr>
          <w:rFonts w:ascii="Times New Roman" w:hAnsi="Times New Roman"/>
          <w:sz w:val="26"/>
          <w:szCs w:val="26"/>
        </w:rPr>
        <w:t xml:space="preserve"> визначаються </w:t>
      </w:r>
      <w:r w:rsidR="00EF21AC" w:rsidRPr="00EF21AC">
        <w:rPr>
          <w:rFonts w:ascii="Times New Roman" w:hAnsi="Times New Roman"/>
          <w:sz w:val="26"/>
          <w:szCs w:val="26"/>
        </w:rPr>
        <w:t>видані закладами з надання психіатричної допомоги або лікарями-психіатрами документи, які підтверджують відомості про надання особі, яка притягується до адміністративної відповідальності, психіатричної допомоги та/або поведінку особи під час або після вчинення протиправної дії чи бездіяльності, яка була або є неадекватною (затьмарення свідомості, порушення сприйняття, мислення, волі, емоцій, інтелекту чи пам’яті тощо).</w:t>
      </w:r>
    </w:p>
    <w:p w:rsidR="001B734A" w:rsidRPr="00D95956" w:rsidRDefault="003A7E70" w:rsidP="00D95956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</w:t>
      </w:r>
      <w:r w:rsidR="008A2903" w:rsidRPr="00D95956">
        <w:rPr>
          <w:rFonts w:ascii="Times New Roman" w:hAnsi="Times New Roman"/>
          <w:sz w:val="26"/>
          <w:szCs w:val="26"/>
        </w:rPr>
        <w:t>рім того, зазначеною статтею передбачається обов’язкова участь захисника під час вирішення питання щодо необхідності проведення судово-психіатричної експертизи.</w:t>
      </w:r>
    </w:p>
    <w:p w:rsidR="00EF21AC" w:rsidRPr="00EF21AC" w:rsidRDefault="003A7E70" w:rsidP="00EF21AC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Проєктом</w:t>
      </w:r>
      <w:proofErr w:type="spellEnd"/>
      <w:r>
        <w:rPr>
          <w:rFonts w:ascii="Times New Roman" w:hAnsi="Times New Roman"/>
          <w:sz w:val="26"/>
          <w:szCs w:val="26"/>
        </w:rPr>
        <w:t xml:space="preserve"> Закону</w:t>
      </w:r>
      <w:r w:rsidR="001B734A" w:rsidRPr="00D95956">
        <w:rPr>
          <w:rFonts w:ascii="Times New Roman" w:hAnsi="Times New Roman"/>
          <w:sz w:val="26"/>
          <w:szCs w:val="26"/>
        </w:rPr>
        <w:t xml:space="preserve"> також передбачено </w:t>
      </w:r>
      <w:r w:rsidR="00EF21AC">
        <w:rPr>
          <w:rFonts w:ascii="Times New Roman" w:hAnsi="Times New Roman"/>
          <w:sz w:val="26"/>
          <w:szCs w:val="26"/>
        </w:rPr>
        <w:t>викладення в новій редакції</w:t>
      </w:r>
      <w:r w:rsidR="001B734A" w:rsidRPr="00D95956">
        <w:rPr>
          <w:rFonts w:ascii="Times New Roman" w:hAnsi="Times New Roman"/>
          <w:sz w:val="26"/>
          <w:szCs w:val="26"/>
        </w:rPr>
        <w:t xml:space="preserve"> </w:t>
      </w:r>
      <w:r w:rsidR="00EF21AC">
        <w:rPr>
          <w:rFonts w:ascii="Times New Roman" w:hAnsi="Times New Roman"/>
          <w:sz w:val="26"/>
          <w:szCs w:val="26"/>
        </w:rPr>
        <w:br/>
      </w:r>
      <w:r w:rsidR="001B734A" w:rsidRPr="00D95956">
        <w:rPr>
          <w:rFonts w:ascii="Times New Roman" w:hAnsi="Times New Roman"/>
          <w:sz w:val="26"/>
          <w:szCs w:val="26"/>
        </w:rPr>
        <w:t>статті 2</w:t>
      </w:r>
      <w:r w:rsidR="00D95956" w:rsidRPr="00D95956">
        <w:rPr>
          <w:rFonts w:ascii="Times New Roman" w:hAnsi="Times New Roman"/>
          <w:sz w:val="26"/>
          <w:szCs w:val="26"/>
        </w:rPr>
        <w:t xml:space="preserve">73 КУпАП </w:t>
      </w:r>
      <w:r w:rsidR="00EF21AC" w:rsidRPr="00EF21AC">
        <w:rPr>
          <w:rFonts w:ascii="Times New Roman" w:hAnsi="Times New Roman"/>
          <w:sz w:val="26"/>
          <w:szCs w:val="26"/>
        </w:rPr>
        <w:t>з метою додаткового закріплення та уточнення відповідних обов’язків експерта, зокрема, щодо можливості проведення експертизи</w:t>
      </w:r>
      <w:r>
        <w:rPr>
          <w:rFonts w:ascii="Times New Roman" w:hAnsi="Times New Roman"/>
          <w:sz w:val="26"/>
          <w:szCs w:val="26"/>
        </w:rPr>
        <w:t xml:space="preserve"> за місцезнаходженням об’єкта</w:t>
      </w:r>
      <w:r w:rsidR="00EF21AC" w:rsidRPr="00EF21AC">
        <w:rPr>
          <w:rFonts w:ascii="Times New Roman" w:hAnsi="Times New Roman"/>
          <w:sz w:val="26"/>
          <w:szCs w:val="26"/>
        </w:rPr>
        <w:t xml:space="preserve"> з урахуванням положень статей 6, 12 Закону України «Про судову експертизу</w:t>
      </w:r>
      <w:r w:rsidR="00E82D02">
        <w:rPr>
          <w:rFonts w:ascii="Times New Roman" w:hAnsi="Times New Roman"/>
          <w:sz w:val="26"/>
          <w:szCs w:val="26"/>
        </w:rPr>
        <w:t>»</w:t>
      </w:r>
      <w:bookmarkStart w:id="0" w:name="_GoBack"/>
      <w:bookmarkEnd w:id="0"/>
      <w:r w:rsidR="00EF21AC" w:rsidRPr="00EF21AC">
        <w:rPr>
          <w:rFonts w:ascii="Times New Roman" w:hAnsi="Times New Roman"/>
          <w:sz w:val="26"/>
          <w:szCs w:val="26"/>
        </w:rPr>
        <w:t>, виникла необхідність внесення відповідних змін до зазначеної статті.</w:t>
      </w:r>
    </w:p>
    <w:p w:rsidR="00E514AC" w:rsidRPr="00D95956" w:rsidRDefault="00E514AC" w:rsidP="00D95956">
      <w:pPr>
        <w:spacing w:after="0" w:line="240" w:lineRule="auto"/>
        <w:ind w:firstLine="567"/>
        <w:jc w:val="both"/>
        <w:rPr>
          <w:rFonts w:ascii="Times New Roman" w:hAnsi="Times New Roman"/>
          <w:i/>
          <w:sz w:val="26"/>
          <w:szCs w:val="26"/>
        </w:rPr>
      </w:pPr>
    </w:p>
    <w:p w:rsidR="00E514AC" w:rsidRPr="00D95956" w:rsidRDefault="00E514AC" w:rsidP="00D95956">
      <w:pPr>
        <w:pStyle w:val="10"/>
        <w:spacing w:after="0" w:line="240" w:lineRule="auto"/>
        <w:ind w:left="0" w:firstLine="567"/>
        <w:jc w:val="both"/>
        <w:rPr>
          <w:rFonts w:ascii="Times New Roman" w:hAnsi="Times New Roman"/>
          <w:b/>
          <w:sz w:val="26"/>
          <w:szCs w:val="26"/>
          <w:lang w:val="uk-UA"/>
        </w:rPr>
      </w:pPr>
      <w:r w:rsidRPr="00D95956">
        <w:rPr>
          <w:rFonts w:ascii="Times New Roman" w:hAnsi="Times New Roman"/>
          <w:b/>
          <w:sz w:val="26"/>
          <w:szCs w:val="26"/>
          <w:lang w:val="uk-UA"/>
        </w:rPr>
        <w:t>4. Вплив на бюджет</w:t>
      </w:r>
    </w:p>
    <w:p w:rsidR="00E514AC" w:rsidRPr="00D95956" w:rsidRDefault="00E514AC" w:rsidP="00D95956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D95956">
        <w:rPr>
          <w:rFonts w:ascii="Times New Roman" w:hAnsi="Times New Roman"/>
          <w:sz w:val="26"/>
          <w:szCs w:val="26"/>
        </w:rPr>
        <w:t xml:space="preserve">Реалізація акта не потребуватиме додаткових фінансових витрат з Державного бюджету України. </w:t>
      </w:r>
    </w:p>
    <w:p w:rsidR="00E514AC" w:rsidRPr="00D95956" w:rsidRDefault="00E514AC" w:rsidP="00D95956">
      <w:pPr>
        <w:pStyle w:val="1"/>
        <w:ind w:firstLine="567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  <w:lang w:val="uk-UA"/>
        </w:rPr>
      </w:pPr>
    </w:p>
    <w:p w:rsidR="00E514AC" w:rsidRPr="00D95956" w:rsidRDefault="00E514AC" w:rsidP="00D95956">
      <w:pPr>
        <w:spacing w:after="0" w:line="240" w:lineRule="auto"/>
        <w:ind w:firstLine="567"/>
        <w:jc w:val="both"/>
        <w:rPr>
          <w:rFonts w:ascii="Times New Roman" w:hAnsi="Times New Roman"/>
          <w:b/>
          <w:sz w:val="26"/>
          <w:szCs w:val="26"/>
          <w:lang w:eastAsia="en-US"/>
        </w:rPr>
      </w:pPr>
      <w:r w:rsidRPr="00D95956">
        <w:rPr>
          <w:rFonts w:ascii="Times New Roman" w:hAnsi="Times New Roman"/>
          <w:b/>
          <w:sz w:val="26"/>
          <w:szCs w:val="26"/>
          <w:lang w:eastAsia="en-US"/>
        </w:rPr>
        <w:t>5. Позиція заінтересованих сторін</w:t>
      </w:r>
    </w:p>
    <w:p w:rsidR="00E514AC" w:rsidRPr="00D95956" w:rsidRDefault="00046A65" w:rsidP="00D95956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proofErr w:type="spellStart"/>
      <w:r w:rsidRPr="00D95956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Проєкт</w:t>
      </w:r>
      <w:proofErr w:type="spellEnd"/>
      <w:r w:rsidRPr="00D95956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Закону</w:t>
      </w:r>
      <w:r w:rsidR="00E514AC" w:rsidRPr="00D95956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не стосується питань функціонування місцевого самоврядування, прав та інтересів територіальних громад, місцевого та регіонального розвитку, соціально-трудової сфери, прав осіб з інвалідністю, сфери наукової та науково-технічної діяльності. </w:t>
      </w:r>
    </w:p>
    <w:p w:rsidR="00E514AC" w:rsidRPr="00D95956" w:rsidRDefault="00E514AC" w:rsidP="00D95956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proofErr w:type="spellStart"/>
      <w:r w:rsidRPr="00D95956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Проєкт</w:t>
      </w:r>
      <w:proofErr w:type="spellEnd"/>
      <w:r w:rsidRPr="00D95956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</w:t>
      </w:r>
      <w:r w:rsidR="00046A65" w:rsidRPr="00D95956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Закону</w:t>
      </w:r>
      <w:r w:rsidRPr="00D95956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не потребує проведення консультацій із громадськістю.</w:t>
      </w:r>
    </w:p>
    <w:p w:rsidR="00E514AC" w:rsidRPr="00D95956" w:rsidRDefault="00E514AC" w:rsidP="00D95956">
      <w:pPr>
        <w:spacing w:after="0" w:line="240" w:lineRule="auto"/>
        <w:ind w:firstLine="567"/>
        <w:jc w:val="both"/>
        <w:rPr>
          <w:rFonts w:ascii="Times New Roman" w:hAnsi="Times New Roman"/>
          <w:b/>
          <w:sz w:val="26"/>
          <w:szCs w:val="26"/>
        </w:rPr>
      </w:pPr>
    </w:p>
    <w:p w:rsidR="00E514AC" w:rsidRPr="00D95956" w:rsidRDefault="00E514AC" w:rsidP="00D95956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D95956">
        <w:rPr>
          <w:rFonts w:ascii="Times New Roman" w:hAnsi="Times New Roman"/>
          <w:b/>
          <w:sz w:val="26"/>
          <w:szCs w:val="26"/>
        </w:rPr>
        <w:t>6. Прогноз впливу</w:t>
      </w:r>
    </w:p>
    <w:p w:rsidR="00E514AC" w:rsidRPr="00D95956" w:rsidRDefault="00E514AC" w:rsidP="00D95956">
      <w:pPr>
        <w:pStyle w:val="1"/>
        <w:ind w:firstLine="567"/>
        <w:jc w:val="both"/>
        <w:rPr>
          <w:rFonts w:ascii="Times New Roman" w:hAnsi="Times New Roman"/>
          <w:sz w:val="26"/>
          <w:szCs w:val="26"/>
          <w:lang w:val="uk-UA" w:eastAsia="uk-UA"/>
        </w:rPr>
      </w:pPr>
      <w:r w:rsidRPr="00D95956">
        <w:rPr>
          <w:rFonts w:ascii="Times New Roman" w:hAnsi="Times New Roman"/>
          <w:sz w:val="26"/>
          <w:szCs w:val="26"/>
          <w:lang w:val="uk-UA" w:eastAsia="uk-UA"/>
        </w:rPr>
        <w:t xml:space="preserve">Реалізація акта матиме вплив на забезпечення захисту прав та інтересів громадян і держави. Прогноз впливу додається. </w:t>
      </w:r>
    </w:p>
    <w:p w:rsidR="00E514AC" w:rsidRDefault="00E514AC" w:rsidP="00D95956">
      <w:pPr>
        <w:pStyle w:val="1"/>
        <w:ind w:firstLine="567"/>
        <w:jc w:val="both"/>
        <w:rPr>
          <w:rFonts w:ascii="Times New Roman" w:hAnsi="Times New Roman"/>
          <w:b/>
          <w:sz w:val="26"/>
          <w:szCs w:val="26"/>
          <w:lang w:val="uk-UA" w:eastAsia="uk-UA"/>
        </w:rPr>
      </w:pPr>
    </w:p>
    <w:p w:rsidR="005E20B1" w:rsidRPr="00D95956" w:rsidRDefault="005E20B1" w:rsidP="00D95956">
      <w:pPr>
        <w:pStyle w:val="1"/>
        <w:ind w:firstLine="567"/>
        <w:jc w:val="both"/>
        <w:rPr>
          <w:rFonts w:ascii="Times New Roman" w:hAnsi="Times New Roman"/>
          <w:b/>
          <w:sz w:val="26"/>
          <w:szCs w:val="26"/>
          <w:lang w:val="uk-UA" w:eastAsia="uk-UA"/>
        </w:rPr>
      </w:pPr>
    </w:p>
    <w:p w:rsidR="00E514AC" w:rsidRPr="00D95956" w:rsidRDefault="00E514AC" w:rsidP="00D95956">
      <w:pPr>
        <w:spacing w:after="0" w:line="240" w:lineRule="auto"/>
        <w:ind w:firstLine="567"/>
        <w:jc w:val="both"/>
        <w:rPr>
          <w:rFonts w:ascii="Times New Roman" w:hAnsi="Times New Roman"/>
          <w:b/>
          <w:sz w:val="26"/>
          <w:szCs w:val="26"/>
        </w:rPr>
      </w:pPr>
      <w:r w:rsidRPr="00D95956">
        <w:rPr>
          <w:rFonts w:ascii="Times New Roman" w:hAnsi="Times New Roman"/>
          <w:b/>
          <w:sz w:val="26"/>
          <w:szCs w:val="26"/>
        </w:rPr>
        <w:lastRenderedPageBreak/>
        <w:t>7. Позиція заінтересованих органів</w:t>
      </w:r>
    </w:p>
    <w:p w:rsidR="00E514AC" w:rsidRDefault="00C6744D" w:rsidP="00B43105">
      <w:pPr>
        <w:spacing w:after="0" w:line="240" w:lineRule="auto"/>
        <w:ind w:firstLine="567"/>
        <w:jc w:val="both"/>
        <w:rPr>
          <w:rFonts w:ascii="Times New Roman" w:hAnsi="Times New Roman"/>
          <w:noProof/>
          <w:sz w:val="26"/>
          <w:szCs w:val="26"/>
        </w:rPr>
      </w:pPr>
      <w:proofErr w:type="spellStart"/>
      <w:r w:rsidRPr="00C6744D">
        <w:rPr>
          <w:rFonts w:ascii="Times New Roman" w:hAnsi="Times New Roman"/>
          <w:sz w:val="26"/>
          <w:szCs w:val="26"/>
        </w:rPr>
        <w:t>Проєкт</w:t>
      </w:r>
      <w:proofErr w:type="spellEnd"/>
      <w:r w:rsidRPr="00C6744D">
        <w:rPr>
          <w:rFonts w:ascii="Times New Roman" w:hAnsi="Times New Roman"/>
          <w:sz w:val="26"/>
          <w:szCs w:val="26"/>
        </w:rPr>
        <w:t xml:space="preserve"> Закону погоджено </w:t>
      </w:r>
      <w:r w:rsidRPr="00D95956">
        <w:rPr>
          <w:rFonts w:ascii="Times New Roman" w:hAnsi="Times New Roman"/>
          <w:sz w:val="26"/>
          <w:szCs w:val="26"/>
        </w:rPr>
        <w:t>Міністерством розвитку економіки, торгівлі та сільського господарства України, Міністерством фінансів України, Міністерством соціальної політики України, Міністерством охорони здоров’я України</w:t>
      </w:r>
      <w:r w:rsidR="00E77FD0">
        <w:rPr>
          <w:rFonts w:ascii="Times New Roman" w:hAnsi="Times New Roman"/>
          <w:sz w:val="26"/>
          <w:szCs w:val="26"/>
        </w:rPr>
        <w:t xml:space="preserve"> </w:t>
      </w:r>
      <w:r w:rsidR="00E77FD0" w:rsidRPr="00C6744D">
        <w:rPr>
          <w:rFonts w:ascii="Times New Roman" w:hAnsi="Times New Roman"/>
          <w:sz w:val="26"/>
          <w:szCs w:val="26"/>
        </w:rPr>
        <w:t>без зауважень</w:t>
      </w:r>
      <w:r w:rsidR="00E77FD0">
        <w:rPr>
          <w:rFonts w:ascii="Times New Roman" w:hAnsi="Times New Roman"/>
          <w:sz w:val="26"/>
          <w:szCs w:val="26"/>
        </w:rPr>
        <w:t xml:space="preserve">, </w:t>
      </w:r>
      <w:r w:rsidR="00E77FD0" w:rsidRPr="00C6744D">
        <w:rPr>
          <w:rFonts w:ascii="Times New Roman" w:hAnsi="Times New Roman"/>
          <w:sz w:val="26"/>
          <w:szCs w:val="26"/>
        </w:rPr>
        <w:t>Міністерством внутрішніх справ України</w:t>
      </w:r>
      <w:r w:rsidR="00E77FD0">
        <w:rPr>
          <w:rFonts w:ascii="Times New Roman" w:hAnsi="Times New Roman"/>
          <w:sz w:val="26"/>
          <w:szCs w:val="26"/>
        </w:rPr>
        <w:t xml:space="preserve"> </w:t>
      </w:r>
      <w:r w:rsidR="00E77FD0" w:rsidRPr="000B24EF">
        <w:rPr>
          <w:rFonts w:ascii="Times New Roman" w:hAnsi="Times New Roman"/>
          <w:noProof/>
          <w:sz w:val="26"/>
          <w:szCs w:val="26"/>
        </w:rPr>
        <w:t>із зауваженнями, які не</w:t>
      </w:r>
      <w:r w:rsidR="00E77FD0" w:rsidRPr="00602E7E">
        <w:rPr>
          <w:rFonts w:ascii="Times New Roman" w:hAnsi="Times New Roman"/>
          <w:noProof/>
          <w:sz w:val="26"/>
          <w:szCs w:val="26"/>
        </w:rPr>
        <w:t xml:space="preserve"> враховано</w:t>
      </w:r>
      <w:r w:rsidR="00B43105">
        <w:rPr>
          <w:rFonts w:ascii="Times New Roman" w:hAnsi="Times New Roman"/>
          <w:sz w:val="26"/>
          <w:szCs w:val="26"/>
        </w:rPr>
        <w:t xml:space="preserve">, Офісом Генерального прокурора </w:t>
      </w:r>
      <w:r w:rsidR="00B43105" w:rsidRPr="000B24EF">
        <w:rPr>
          <w:rFonts w:ascii="Times New Roman" w:hAnsi="Times New Roman"/>
          <w:noProof/>
          <w:sz w:val="26"/>
          <w:szCs w:val="26"/>
        </w:rPr>
        <w:t xml:space="preserve">із зауваженнями, які </w:t>
      </w:r>
      <w:r w:rsidR="00B43105" w:rsidRPr="00602E7E">
        <w:rPr>
          <w:rFonts w:ascii="Times New Roman" w:hAnsi="Times New Roman"/>
          <w:noProof/>
          <w:sz w:val="26"/>
          <w:szCs w:val="26"/>
        </w:rPr>
        <w:t>враховано</w:t>
      </w:r>
      <w:r w:rsidR="00B43105">
        <w:rPr>
          <w:rFonts w:ascii="Times New Roman" w:hAnsi="Times New Roman"/>
          <w:noProof/>
          <w:sz w:val="26"/>
          <w:szCs w:val="26"/>
        </w:rPr>
        <w:t xml:space="preserve"> частково.</w:t>
      </w:r>
    </w:p>
    <w:p w:rsidR="00B43105" w:rsidRPr="00B43105" w:rsidRDefault="00B43105" w:rsidP="00B43105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E514AC" w:rsidRPr="00D95956" w:rsidRDefault="00E514AC" w:rsidP="00D95956">
      <w:pPr>
        <w:pStyle w:val="1"/>
        <w:ind w:firstLine="567"/>
        <w:jc w:val="both"/>
        <w:rPr>
          <w:rFonts w:ascii="Times New Roman" w:hAnsi="Times New Roman"/>
          <w:b/>
          <w:sz w:val="26"/>
          <w:szCs w:val="26"/>
          <w:lang w:val="uk-UA"/>
        </w:rPr>
      </w:pPr>
      <w:r w:rsidRPr="00D95956">
        <w:rPr>
          <w:rFonts w:ascii="Times New Roman" w:hAnsi="Times New Roman"/>
          <w:b/>
          <w:sz w:val="26"/>
          <w:szCs w:val="26"/>
          <w:lang w:val="uk-UA"/>
        </w:rPr>
        <w:t>8. Ризики та обмеження</w:t>
      </w:r>
    </w:p>
    <w:p w:rsidR="005E20B1" w:rsidRPr="005E20B1" w:rsidRDefault="005E20B1" w:rsidP="003A7E70">
      <w:pPr>
        <w:pStyle w:val="1"/>
        <w:ind w:firstLine="567"/>
        <w:jc w:val="both"/>
        <w:rPr>
          <w:rFonts w:ascii="Times New Roman" w:hAnsi="Times New Roman"/>
          <w:sz w:val="26"/>
          <w:szCs w:val="26"/>
        </w:rPr>
      </w:pPr>
      <w:proofErr w:type="spellStart"/>
      <w:r w:rsidRPr="005E20B1">
        <w:rPr>
          <w:rFonts w:ascii="Times New Roman" w:hAnsi="Times New Roman"/>
          <w:sz w:val="26"/>
          <w:szCs w:val="26"/>
        </w:rPr>
        <w:t>Проєкт</w:t>
      </w:r>
      <w:proofErr w:type="spellEnd"/>
      <w:r w:rsidRPr="005E20B1">
        <w:rPr>
          <w:rFonts w:ascii="Times New Roman" w:hAnsi="Times New Roman"/>
          <w:sz w:val="26"/>
          <w:szCs w:val="26"/>
        </w:rPr>
        <w:t xml:space="preserve"> Закону </w:t>
      </w:r>
      <w:proofErr w:type="spellStart"/>
      <w:r w:rsidRPr="005E20B1">
        <w:rPr>
          <w:rFonts w:ascii="Times New Roman" w:hAnsi="Times New Roman"/>
          <w:sz w:val="26"/>
          <w:szCs w:val="26"/>
        </w:rPr>
        <w:t>відповідає</w:t>
      </w:r>
      <w:proofErr w:type="spellEnd"/>
      <w:r w:rsidRPr="005E20B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5E20B1">
        <w:rPr>
          <w:rFonts w:ascii="Times New Roman" w:hAnsi="Times New Roman"/>
          <w:sz w:val="26"/>
          <w:szCs w:val="26"/>
        </w:rPr>
        <w:t>Конвенції</w:t>
      </w:r>
      <w:proofErr w:type="spellEnd"/>
      <w:r w:rsidRPr="005E20B1">
        <w:rPr>
          <w:rFonts w:ascii="Times New Roman" w:hAnsi="Times New Roman"/>
          <w:sz w:val="26"/>
          <w:szCs w:val="26"/>
        </w:rPr>
        <w:t xml:space="preserve"> про </w:t>
      </w:r>
      <w:proofErr w:type="spellStart"/>
      <w:r w:rsidRPr="005E20B1">
        <w:rPr>
          <w:rFonts w:ascii="Times New Roman" w:hAnsi="Times New Roman"/>
          <w:sz w:val="26"/>
          <w:szCs w:val="26"/>
        </w:rPr>
        <w:t>захист</w:t>
      </w:r>
      <w:proofErr w:type="spellEnd"/>
      <w:r w:rsidRPr="005E20B1">
        <w:rPr>
          <w:rFonts w:ascii="Times New Roman" w:hAnsi="Times New Roman"/>
          <w:sz w:val="26"/>
          <w:szCs w:val="26"/>
        </w:rPr>
        <w:t xml:space="preserve"> прав </w:t>
      </w:r>
      <w:proofErr w:type="spellStart"/>
      <w:r w:rsidRPr="005E20B1">
        <w:rPr>
          <w:rFonts w:ascii="Times New Roman" w:hAnsi="Times New Roman"/>
          <w:sz w:val="26"/>
          <w:szCs w:val="26"/>
        </w:rPr>
        <w:t>людини</w:t>
      </w:r>
      <w:proofErr w:type="spellEnd"/>
      <w:r w:rsidRPr="005E20B1">
        <w:rPr>
          <w:rFonts w:ascii="Times New Roman" w:hAnsi="Times New Roman"/>
          <w:sz w:val="26"/>
          <w:szCs w:val="26"/>
        </w:rPr>
        <w:t xml:space="preserve"> і </w:t>
      </w:r>
      <w:proofErr w:type="spellStart"/>
      <w:r w:rsidRPr="005E20B1">
        <w:rPr>
          <w:rFonts w:ascii="Times New Roman" w:hAnsi="Times New Roman"/>
          <w:sz w:val="26"/>
          <w:szCs w:val="26"/>
        </w:rPr>
        <w:t>основоположних</w:t>
      </w:r>
      <w:proofErr w:type="spellEnd"/>
      <w:r w:rsidRPr="005E20B1">
        <w:rPr>
          <w:rFonts w:ascii="Times New Roman" w:hAnsi="Times New Roman"/>
          <w:sz w:val="26"/>
          <w:szCs w:val="26"/>
        </w:rPr>
        <w:t xml:space="preserve"> свобод та </w:t>
      </w:r>
      <w:proofErr w:type="spellStart"/>
      <w:r w:rsidRPr="005E20B1">
        <w:rPr>
          <w:rFonts w:ascii="Times New Roman" w:hAnsi="Times New Roman"/>
          <w:sz w:val="26"/>
          <w:szCs w:val="26"/>
        </w:rPr>
        <w:t>практиці</w:t>
      </w:r>
      <w:proofErr w:type="spellEnd"/>
      <w:r w:rsidRPr="005E20B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5E20B1">
        <w:rPr>
          <w:rFonts w:ascii="Times New Roman" w:hAnsi="Times New Roman"/>
          <w:sz w:val="26"/>
          <w:szCs w:val="26"/>
        </w:rPr>
        <w:t>Європейського</w:t>
      </w:r>
      <w:proofErr w:type="spellEnd"/>
      <w:r w:rsidRPr="005E20B1">
        <w:rPr>
          <w:rFonts w:ascii="Times New Roman" w:hAnsi="Times New Roman"/>
          <w:sz w:val="26"/>
          <w:szCs w:val="26"/>
        </w:rPr>
        <w:t xml:space="preserve"> суду з прав </w:t>
      </w:r>
      <w:proofErr w:type="spellStart"/>
      <w:r w:rsidRPr="005E20B1">
        <w:rPr>
          <w:rFonts w:ascii="Times New Roman" w:hAnsi="Times New Roman"/>
          <w:sz w:val="26"/>
          <w:szCs w:val="26"/>
        </w:rPr>
        <w:t>людини</w:t>
      </w:r>
      <w:proofErr w:type="spellEnd"/>
      <w:r w:rsidRPr="005E20B1">
        <w:rPr>
          <w:rFonts w:ascii="Times New Roman" w:hAnsi="Times New Roman"/>
          <w:sz w:val="26"/>
          <w:szCs w:val="26"/>
        </w:rPr>
        <w:t xml:space="preserve">. </w:t>
      </w:r>
    </w:p>
    <w:p w:rsidR="005E20B1" w:rsidRPr="005E20B1" w:rsidRDefault="005E20B1" w:rsidP="003A7E70">
      <w:pPr>
        <w:pStyle w:val="1"/>
        <w:ind w:firstLine="567"/>
        <w:jc w:val="both"/>
        <w:rPr>
          <w:rFonts w:ascii="Times New Roman" w:hAnsi="Times New Roman"/>
          <w:sz w:val="26"/>
          <w:szCs w:val="26"/>
        </w:rPr>
      </w:pPr>
      <w:r w:rsidRPr="005E20B1">
        <w:rPr>
          <w:rFonts w:ascii="Times New Roman" w:hAnsi="Times New Roman"/>
          <w:sz w:val="26"/>
          <w:szCs w:val="26"/>
        </w:rPr>
        <w:t xml:space="preserve">У </w:t>
      </w:r>
      <w:proofErr w:type="spellStart"/>
      <w:r w:rsidRPr="005E20B1">
        <w:rPr>
          <w:rFonts w:ascii="Times New Roman" w:hAnsi="Times New Roman"/>
          <w:sz w:val="26"/>
          <w:szCs w:val="26"/>
        </w:rPr>
        <w:t>проєкті</w:t>
      </w:r>
      <w:proofErr w:type="spellEnd"/>
      <w:r w:rsidRPr="005E20B1">
        <w:rPr>
          <w:rFonts w:ascii="Times New Roman" w:hAnsi="Times New Roman"/>
          <w:sz w:val="26"/>
          <w:szCs w:val="26"/>
        </w:rPr>
        <w:t xml:space="preserve"> Закону </w:t>
      </w:r>
      <w:proofErr w:type="spellStart"/>
      <w:r w:rsidRPr="005E20B1">
        <w:rPr>
          <w:rFonts w:ascii="Times New Roman" w:hAnsi="Times New Roman"/>
          <w:sz w:val="26"/>
          <w:szCs w:val="26"/>
        </w:rPr>
        <w:t>відсутні</w:t>
      </w:r>
      <w:proofErr w:type="spellEnd"/>
      <w:r w:rsidRPr="005E20B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5E20B1">
        <w:rPr>
          <w:rFonts w:ascii="Times New Roman" w:hAnsi="Times New Roman"/>
          <w:sz w:val="26"/>
          <w:szCs w:val="26"/>
        </w:rPr>
        <w:t>положення</w:t>
      </w:r>
      <w:proofErr w:type="spellEnd"/>
      <w:r w:rsidRPr="005E20B1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5E20B1">
        <w:rPr>
          <w:rFonts w:ascii="Times New Roman" w:hAnsi="Times New Roman"/>
          <w:sz w:val="26"/>
          <w:szCs w:val="26"/>
        </w:rPr>
        <w:t>які</w:t>
      </w:r>
      <w:proofErr w:type="spellEnd"/>
      <w:r w:rsidRPr="005E20B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5E20B1">
        <w:rPr>
          <w:rFonts w:ascii="Times New Roman" w:hAnsi="Times New Roman"/>
          <w:sz w:val="26"/>
          <w:szCs w:val="26"/>
        </w:rPr>
        <w:t>порушують</w:t>
      </w:r>
      <w:proofErr w:type="spellEnd"/>
      <w:r w:rsidRPr="005E20B1">
        <w:rPr>
          <w:rFonts w:ascii="Times New Roman" w:hAnsi="Times New Roman"/>
          <w:sz w:val="26"/>
          <w:szCs w:val="26"/>
        </w:rPr>
        <w:t xml:space="preserve"> принцип </w:t>
      </w:r>
      <w:proofErr w:type="spellStart"/>
      <w:r w:rsidRPr="005E20B1">
        <w:rPr>
          <w:rFonts w:ascii="Times New Roman" w:hAnsi="Times New Roman"/>
          <w:sz w:val="26"/>
          <w:szCs w:val="26"/>
        </w:rPr>
        <w:t>забезпечення</w:t>
      </w:r>
      <w:proofErr w:type="spellEnd"/>
      <w:r w:rsidRPr="005E20B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5E20B1">
        <w:rPr>
          <w:rFonts w:ascii="Times New Roman" w:hAnsi="Times New Roman"/>
          <w:sz w:val="26"/>
          <w:szCs w:val="26"/>
        </w:rPr>
        <w:t>рівних</w:t>
      </w:r>
      <w:proofErr w:type="spellEnd"/>
      <w:r w:rsidRPr="005E20B1">
        <w:rPr>
          <w:rFonts w:ascii="Times New Roman" w:hAnsi="Times New Roman"/>
          <w:sz w:val="26"/>
          <w:szCs w:val="26"/>
        </w:rPr>
        <w:t xml:space="preserve"> прав та </w:t>
      </w:r>
      <w:proofErr w:type="spellStart"/>
      <w:r w:rsidRPr="005E20B1">
        <w:rPr>
          <w:rFonts w:ascii="Times New Roman" w:hAnsi="Times New Roman"/>
          <w:sz w:val="26"/>
          <w:szCs w:val="26"/>
        </w:rPr>
        <w:t>можливостей</w:t>
      </w:r>
      <w:proofErr w:type="spellEnd"/>
      <w:r w:rsidRPr="005E20B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5E20B1">
        <w:rPr>
          <w:rFonts w:ascii="Times New Roman" w:hAnsi="Times New Roman"/>
          <w:sz w:val="26"/>
          <w:szCs w:val="26"/>
        </w:rPr>
        <w:t>жінок</w:t>
      </w:r>
      <w:proofErr w:type="spellEnd"/>
      <w:r w:rsidRPr="005E20B1">
        <w:rPr>
          <w:rFonts w:ascii="Times New Roman" w:hAnsi="Times New Roman"/>
          <w:sz w:val="26"/>
          <w:szCs w:val="26"/>
        </w:rPr>
        <w:t xml:space="preserve"> і </w:t>
      </w:r>
      <w:proofErr w:type="spellStart"/>
      <w:r w:rsidRPr="005E20B1">
        <w:rPr>
          <w:rFonts w:ascii="Times New Roman" w:hAnsi="Times New Roman"/>
          <w:sz w:val="26"/>
          <w:szCs w:val="26"/>
        </w:rPr>
        <w:t>чоловіків</w:t>
      </w:r>
      <w:proofErr w:type="spellEnd"/>
      <w:r w:rsidRPr="005E20B1">
        <w:rPr>
          <w:rFonts w:ascii="Times New Roman" w:hAnsi="Times New Roman"/>
          <w:sz w:val="26"/>
          <w:szCs w:val="26"/>
        </w:rPr>
        <w:t xml:space="preserve">. </w:t>
      </w:r>
    </w:p>
    <w:p w:rsidR="005E20B1" w:rsidRPr="005E20B1" w:rsidRDefault="005E20B1" w:rsidP="003A7E70">
      <w:pPr>
        <w:pStyle w:val="1"/>
        <w:ind w:firstLine="567"/>
        <w:jc w:val="both"/>
        <w:rPr>
          <w:rFonts w:ascii="Times New Roman" w:hAnsi="Times New Roman"/>
          <w:sz w:val="26"/>
          <w:szCs w:val="26"/>
        </w:rPr>
      </w:pPr>
      <w:proofErr w:type="spellStart"/>
      <w:r w:rsidRPr="005E20B1">
        <w:rPr>
          <w:rFonts w:ascii="Times New Roman" w:hAnsi="Times New Roman"/>
          <w:sz w:val="26"/>
          <w:szCs w:val="26"/>
        </w:rPr>
        <w:t>Проєкт</w:t>
      </w:r>
      <w:proofErr w:type="spellEnd"/>
      <w:r w:rsidRPr="005E20B1">
        <w:rPr>
          <w:rFonts w:ascii="Times New Roman" w:hAnsi="Times New Roman"/>
          <w:sz w:val="26"/>
          <w:szCs w:val="26"/>
        </w:rPr>
        <w:t xml:space="preserve"> Закону не </w:t>
      </w:r>
      <w:proofErr w:type="spellStart"/>
      <w:r w:rsidRPr="005E20B1">
        <w:rPr>
          <w:rFonts w:ascii="Times New Roman" w:hAnsi="Times New Roman"/>
          <w:sz w:val="26"/>
          <w:szCs w:val="26"/>
        </w:rPr>
        <w:t>містить</w:t>
      </w:r>
      <w:proofErr w:type="spellEnd"/>
      <w:r w:rsidRPr="005E20B1">
        <w:rPr>
          <w:rFonts w:ascii="Times New Roman" w:hAnsi="Times New Roman"/>
          <w:sz w:val="26"/>
          <w:szCs w:val="26"/>
        </w:rPr>
        <w:t xml:space="preserve"> правил і процедур, </w:t>
      </w:r>
      <w:proofErr w:type="spellStart"/>
      <w:r w:rsidRPr="005E20B1">
        <w:rPr>
          <w:rFonts w:ascii="Times New Roman" w:hAnsi="Times New Roman"/>
          <w:sz w:val="26"/>
          <w:szCs w:val="26"/>
        </w:rPr>
        <w:t>які</w:t>
      </w:r>
      <w:proofErr w:type="spellEnd"/>
      <w:r w:rsidRPr="005E20B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5E20B1">
        <w:rPr>
          <w:rFonts w:ascii="Times New Roman" w:hAnsi="Times New Roman"/>
          <w:sz w:val="26"/>
          <w:szCs w:val="26"/>
        </w:rPr>
        <w:t>мають</w:t>
      </w:r>
      <w:proofErr w:type="spellEnd"/>
      <w:r w:rsidRPr="005E20B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5E20B1">
        <w:rPr>
          <w:rFonts w:ascii="Times New Roman" w:hAnsi="Times New Roman"/>
          <w:sz w:val="26"/>
          <w:szCs w:val="26"/>
        </w:rPr>
        <w:t>ризики</w:t>
      </w:r>
      <w:proofErr w:type="spellEnd"/>
      <w:r w:rsidRPr="005E20B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5E20B1">
        <w:rPr>
          <w:rFonts w:ascii="Times New Roman" w:hAnsi="Times New Roman"/>
          <w:sz w:val="26"/>
          <w:szCs w:val="26"/>
        </w:rPr>
        <w:t>вчинення</w:t>
      </w:r>
      <w:proofErr w:type="spellEnd"/>
      <w:r w:rsidRPr="005E20B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5E20B1">
        <w:rPr>
          <w:rFonts w:ascii="Times New Roman" w:hAnsi="Times New Roman"/>
          <w:sz w:val="26"/>
          <w:szCs w:val="26"/>
        </w:rPr>
        <w:t>корупційних</w:t>
      </w:r>
      <w:proofErr w:type="spellEnd"/>
      <w:r w:rsidRPr="005E20B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5E20B1">
        <w:rPr>
          <w:rFonts w:ascii="Times New Roman" w:hAnsi="Times New Roman"/>
          <w:sz w:val="26"/>
          <w:szCs w:val="26"/>
        </w:rPr>
        <w:t>правопорушень</w:t>
      </w:r>
      <w:proofErr w:type="spellEnd"/>
      <w:r w:rsidRPr="005E20B1">
        <w:rPr>
          <w:rFonts w:ascii="Times New Roman" w:hAnsi="Times New Roman"/>
          <w:sz w:val="26"/>
          <w:szCs w:val="26"/>
        </w:rPr>
        <w:t>.</w:t>
      </w:r>
    </w:p>
    <w:p w:rsidR="005E20B1" w:rsidRPr="005E20B1" w:rsidRDefault="005E20B1" w:rsidP="003A7E70">
      <w:pPr>
        <w:pStyle w:val="1"/>
        <w:ind w:firstLine="567"/>
        <w:jc w:val="both"/>
        <w:rPr>
          <w:rFonts w:ascii="Times New Roman" w:hAnsi="Times New Roman"/>
          <w:sz w:val="26"/>
          <w:szCs w:val="26"/>
        </w:rPr>
      </w:pPr>
      <w:proofErr w:type="spellStart"/>
      <w:r w:rsidRPr="005E20B1">
        <w:rPr>
          <w:rFonts w:ascii="Times New Roman" w:hAnsi="Times New Roman"/>
          <w:sz w:val="26"/>
          <w:szCs w:val="26"/>
        </w:rPr>
        <w:t>Проєкт</w:t>
      </w:r>
      <w:proofErr w:type="spellEnd"/>
      <w:r w:rsidRPr="005E20B1">
        <w:rPr>
          <w:rFonts w:ascii="Times New Roman" w:hAnsi="Times New Roman"/>
          <w:sz w:val="26"/>
          <w:szCs w:val="26"/>
        </w:rPr>
        <w:t xml:space="preserve"> Закону не </w:t>
      </w:r>
      <w:proofErr w:type="spellStart"/>
      <w:r w:rsidRPr="005E20B1">
        <w:rPr>
          <w:rFonts w:ascii="Times New Roman" w:hAnsi="Times New Roman"/>
          <w:sz w:val="26"/>
          <w:szCs w:val="26"/>
        </w:rPr>
        <w:t>потребує</w:t>
      </w:r>
      <w:proofErr w:type="spellEnd"/>
      <w:r w:rsidRPr="005E20B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5E20B1">
        <w:rPr>
          <w:rFonts w:ascii="Times New Roman" w:hAnsi="Times New Roman"/>
          <w:sz w:val="26"/>
          <w:szCs w:val="26"/>
        </w:rPr>
        <w:t>проведення</w:t>
      </w:r>
      <w:proofErr w:type="spellEnd"/>
      <w:r w:rsidRPr="005E20B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5E20B1">
        <w:rPr>
          <w:rFonts w:ascii="Times New Roman" w:hAnsi="Times New Roman"/>
          <w:sz w:val="26"/>
          <w:szCs w:val="26"/>
        </w:rPr>
        <w:t>громадської</w:t>
      </w:r>
      <w:proofErr w:type="spellEnd"/>
      <w:r w:rsidRPr="005E20B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5E20B1">
        <w:rPr>
          <w:rFonts w:ascii="Times New Roman" w:hAnsi="Times New Roman"/>
          <w:sz w:val="26"/>
          <w:szCs w:val="26"/>
        </w:rPr>
        <w:t>антикорупційної</w:t>
      </w:r>
      <w:proofErr w:type="spellEnd"/>
      <w:r w:rsidRPr="005E20B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5E20B1">
        <w:rPr>
          <w:rFonts w:ascii="Times New Roman" w:hAnsi="Times New Roman"/>
          <w:sz w:val="26"/>
          <w:szCs w:val="26"/>
        </w:rPr>
        <w:t>експертизи</w:t>
      </w:r>
      <w:proofErr w:type="spellEnd"/>
      <w:r w:rsidRPr="005E20B1">
        <w:rPr>
          <w:rFonts w:ascii="Times New Roman" w:hAnsi="Times New Roman"/>
          <w:sz w:val="26"/>
          <w:szCs w:val="26"/>
        </w:rPr>
        <w:t>.</w:t>
      </w:r>
    </w:p>
    <w:p w:rsidR="005E20B1" w:rsidRPr="005E20B1" w:rsidRDefault="005E20B1" w:rsidP="003A7E70">
      <w:pPr>
        <w:pStyle w:val="1"/>
        <w:ind w:firstLine="567"/>
        <w:jc w:val="both"/>
        <w:rPr>
          <w:rFonts w:ascii="Times New Roman" w:hAnsi="Times New Roman"/>
          <w:sz w:val="26"/>
          <w:szCs w:val="26"/>
        </w:rPr>
      </w:pPr>
      <w:r w:rsidRPr="005E20B1">
        <w:rPr>
          <w:rFonts w:ascii="Times New Roman" w:hAnsi="Times New Roman"/>
          <w:sz w:val="26"/>
          <w:szCs w:val="26"/>
        </w:rPr>
        <w:t xml:space="preserve">У </w:t>
      </w:r>
      <w:proofErr w:type="spellStart"/>
      <w:r w:rsidRPr="005E20B1">
        <w:rPr>
          <w:rFonts w:ascii="Times New Roman" w:hAnsi="Times New Roman"/>
          <w:sz w:val="26"/>
          <w:szCs w:val="26"/>
        </w:rPr>
        <w:t>проєкті</w:t>
      </w:r>
      <w:proofErr w:type="spellEnd"/>
      <w:r w:rsidRPr="005E20B1">
        <w:rPr>
          <w:rFonts w:ascii="Times New Roman" w:hAnsi="Times New Roman"/>
          <w:sz w:val="26"/>
          <w:szCs w:val="26"/>
        </w:rPr>
        <w:t xml:space="preserve"> Закону </w:t>
      </w:r>
      <w:proofErr w:type="spellStart"/>
      <w:r w:rsidRPr="005E20B1">
        <w:rPr>
          <w:rFonts w:ascii="Times New Roman" w:hAnsi="Times New Roman"/>
          <w:sz w:val="26"/>
          <w:szCs w:val="26"/>
        </w:rPr>
        <w:t>відсутні</w:t>
      </w:r>
      <w:proofErr w:type="spellEnd"/>
      <w:r w:rsidRPr="005E20B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5E20B1">
        <w:rPr>
          <w:rFonts w:ascii="Times New Roman" w:hAnsi="Times New Roman"/>
          <w:sz w:val="26"/>
          <w:szCs w:val="26"/>
        </w:rPr>
        <w:t>положення</w:t>
      </w:r>
      <w:proofErr w:type="spellEnd"/>
      <w:r w:rsidRPr="005E20B1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5E20B1">
        <w:rPr>
          <w:rFonts w:ascii="Times New Roman" w:hAnsi="Times New Roman"/>
          <w:sz w:val="26"/>
          <w:szCs w:val="26"/>
        </w:rPr>
        <w:t>які</w:t>
      </w:r>
      <w:proofErr w:type="spellEnd"/>
      <w:r w:rsidRPr="005E20B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5E20B1">
        <w:rPr>
          <w:rFonts w:ascii="Times New Roman" w:hAnsi="Times New Roman"/>
          <w:sz w:val="26"/>
          <w:szCs w:val="26"/>
        </w:rPr>
        <w:t>містять</w:t>
      </w:r>
      <w:proofErr w:type="spellEnd"/>
      <w:r w:rsidRPr="005E20B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5E20B1">
        <w:rPr>
          <w:rFonts w:ascii="Times New Roman" w:hAnsi="Times New Roman"/>
          <w:sz w:val="26"/>
          <w:szCs w:val="26"/>
        </w:rPr>
        <w:t>ознаки</w:t>
      </w:r>
      <w:proofErr w:type="spellEnd"/>
      <w:r w:rsidRPr="005E20B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5E20B1">
        <w:rPr>
          <w:rFonts w:ascii="Times New Roman" w:hAnsi="Times New Roman"/>
          <w:sz w:val="26"/>
          <w:szCs w:val="26"/>
        </w:rPr>
        <w:t>дискримінації</w:t>
      </w:r>
      <w:proofErr w:type="spellEnd"/>
      <w:r w:rsidRPr="005E20B1">
        <w:rPr>
          <w:rFonts w:ascii="Times New Roman" w:hAnsi="Times New Roman"/>
          <w:sz w:val="26"/>
          <w:szCs w:val="26"/>
        </w:rPr>
        <w:t>.</w:t>
      </w:r>
    </w:p>
    <w:p w:rsidR="005E20B1" w:rsidRPr="005E20B1" w:rsidRDefault="005E20B1" w:rsidP="003A7E70">
      <w:pPr>
        <w:pStyle w:val="1"/>
        <w:ind w:firstLine="567"/>
        <w:jc w:val="both"/>
        <w:rPr>
          <w:rFonts w:ascii="Times New Roman" w:hAnsi="Times New Roman"/>
          <w:sz w:val="26"/>
          <w:szCs w:val="26"/>
        </w:rPr>
      </w:pPr>
      <w:proofErr w:type="spellStart"/>
      <w:r w:rsidRPr="005E20B1">
        <w:rPr>
          <w:rFonts w:ascii="Times New Roman" w:hAnsi="Times New Roman"/>
          <w:sz w:val="26"/>
          <w:szCs w:val="26"/>
        </w:rPr>
        <w:t>Проєкт</w:t>
      </w:r>
      <w:proofErr w:type="spellEnd"/>
      <w:r w:rsidRPr="005E20B1">
        <w:rPr>
          <w:rFonts w:ascii="Times New Roman" w:hAnsi="Times New Roman"/>
          <w:sz w:val="26"/>
          <w:szCs w:val="26"/>
        </w:rPr>
        <w:t xml:space="preserve"> Закону не </w:t>
      </w:r>
      <w:proofErr w:type="spellStart"/>
      <w:r w:rsidRPr="005E20B1">
        <w:rPr>
          <w:rFonts w:ascii="Times New Roman" w:hAnsi="Times New Roman"/>
          <w:sz w:val="26"/>
          <w:szCs w:val="26"/>
        </w:rPr>
        <w:t>потребує</w:t>
      </w:r>
      <w:proofErr w:type="spellEnd"/>
      <w:r w:rsidRPr="005E20B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5E20B1">
        <w:rPr>
          <w:rFonts w:ascii="Times New Roman" w:hAnsi="Times New Roman"/>
          <w:sz w:val="26"/>
          <w:szCs w:val="26"/>
        </w:rPr>
        <w:t>проведення</w:t>
      </w:r>
      <w:proofErr w:type="spellEnd"/>
      <w:r w:rsidRPr="005E20B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5E20B1">
        <w:rPr>
          <w:rFonts w:ascii="Times New Roman" w:hAnsi="Times New Roman"/>
          <w:sz w:val="26"/>
          <w:szCs w:val="26"/>
        </w:rPr>
        <w:t>громадської</w:t>
      </w:r>
      <w:proofErr w:type="spellEnd"/>
      <w:r w:rsidRPr="005E20B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5E20B1">
        <w:rPr>
          <w:rFonts w:ascii="Times New Roman" w:hAnsi="Times New Roman"/>
          <w:sz w:val="26"/>
          <w:szCs w:val="26"/>
        </w:rPr>
        <w:t>антидискримінаційної</w:t>
      </w:r>
      <w:proofErr w:type="spellEnd"/>
      <w:r w:rsidRPr="005E20B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5E20B1">
        <w:rPr>
          <w:rFonts w:ascii="Times New Roman" w:hAnsi="Times New Roman"/>
          <w:sz w:val="26"/>
          <w:szCs w:val="26"/>
        </w:rPr>
        <w:t>експертизи</w:t>
      </w:r>
      <w:proofErr w:type="spellEnd"/>
      <w:r w:rsidRPr="005E20B1">
        <w:rPr>
          <w:rFonts w:ascii="Times New Roman" w:hAnsi="Times New Roman"/>
          <w:sz w:val="26"/>
          <w:szCs w:val="26"/>
        </w:rPr>
        <w:t>.</w:t>
      </w:r>
    </w:p>
    <w:p w:rsidR="00E514AC" w:rsidRPr="005E20B1" w:rsidRDefault="00E514AC" w:rsidP="00D95956">
      <w:pPr>
        <w:pStyle w:val="1"/>
        <w:ind w:firstLine="567"/>
        <w:jc w:val="both"/>
        <w:rPr>
          <w:rFonts w:ascii="Times New Roman" w:hAnsi="Times New Roman"/>
          <w:b/>
          <w:sz w:val="26"/>
          <w:szCs w:val="26"/>
          <w:lang w:eastAsia="uk-UA"/>
        </w:rPr>
      </w:pPr>
    </w:p>
    <w:p w:rsidR="00E514AC" w:rsidRPr="00D95956" w:rsidRDefault="00E514AC" w:rsidP="00D95956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b/>
          <w:kern w:val="2"/>
          <w:sz w:val="26"/>
          <w:szCs w:val="26"/>
          <w:highlight w:val="yellow"/>
          <w:lang w:eastAsia="hi-IN" w:bidi="hi-IN"/>
        </w:rPr>
      </w:pPr>
      <w:r w:rsidRPr="00D95956">
        <w:rPr>
          <w:rFonts w:ascii="Times New Roman" w:hAnsi="Times New Roman"/>
          <w:b/>
          <w:kern w:val="2"/>
          <w:sz w:val="26"/>
          <w:szCs w:val="26"/>
          <w:lang w:eastAsia="hi-IN" w:bidi="hi-IN"/>
        </w:rPr>
        <w:t>9. Підстава розроблення про</w:t>
      </w:r>
      <w:r w:rsidR="00AE6F64">
        <w:rPr>
          <w:rFonts w:ascii="Times New Roman" w:hAnsi="Times New Roman"/>
          <w:b/>
          <w:kern w:val="2"/>
          <w:sz w:val="26"/>
          <w:szCs w:val="26"/>
          <w:lang w:eastAsia="hi-IN" w:bidi="hi-IN"/>
        </w:rPr>
        <w:t>є</w:t>
      </w:r>
      <w:r w:rsidRPr="00D95956">
        <w:rPr>
          <w:rFonts w:ascii="Times New Roman" w:hAnsi="Times New Roman"/>
          <w:b/>
          <w:kern w:val="2"/>
          <w:sz w:val="26"/>
          <w:szCs w:val="26"/>
          <w:lang w:eastAsia="hi-IN" w:bidi="hi-IN"/>
        </w:rPr>
        <w:t>кту акта</w:t>
      </w:r>
    </w:p>
    <w:p w:rsidR="00E514AC" w:rsidRPr="00D95956" w:rsidRDefault="00046A65" w:rsidP="00D95956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6"/>
          <w:szCs w:val="26"/>
          <w:lang w:eastAsia="ru-RU"/>
        </w:rPr>
      </w:pPr>
      <w:proofErr w:type="spellStart"/>
      <w:r w:rsidRPr="00D95956">
        <w:rPr>
          <w:rFonts w:ascii="Times New Roman" w:hAnsi="Times New Roman"/>
          <w:kern w:val="2"/>
          <w:sz w:val="26"/>
          <w:szCs w:val="26"/>
          <w:lang w:eastAsia="hi-IN" w:bidi="hi-IN"/>
        </w:rPr>
        <w:t>Проєкт</w:t>
      </w:r>
      <w:proofErr w:type="spellEnd"/>
      <w:r w:rsidRPr="00D95956">
        <w:rPr>
          <w:rFonts w:ascii="Times New Roman" w:hAnsi="Times New Roman"/>
          <w:kern w:val="2"/>
          <w:sz w:val="26"/>
          <w:szCs w:val="26"/>
          <w:lang w:eastAsia="hi-IN" w:bidi="hi-IN"/>
        </w:rPr>
        <w:t xml:space="preserve"> Закону розроблено на виконання підпункту 1 пункту 13 Плану заходів з реалізації Національної стратегії у сфері прав людини на період до 2020 року, затвердженого розпорядженням Кабінету Міністрів України від 23 листопада 2015 року № 1393-р.</w:t>
      </w:r>
    </w:p>
    <w:p w:rsidR="00046A65" w:rsidRPr="00D95956" w:rsidRDefault="00046A65" w:rsidP="00D95956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6"/>
          <w:szCs w:val="26"/>
          <w:lang w:eastAsia="ru-RU"/>
        </w:rPr>
      </w:pPr>
    </w:p>
    <w:p w:rsidR="00E514AC" w:rsidRPr="00D95956" w:rsidRDefault="00E514AC" w:rsidP="00D95956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6"/>
          <w:szCs w:val="26"/>
          <w:lang w:eastAsia="ru-RU"/>
        </w:rPr>
      </w:pPr>
      <w:r w:rsidRPr="00D95956">
        <w:rPr>
          <w:rFonts w:ascii="Times New Roman" w:hAnsi="Times New Roman"/>
          <w:sz w:val="26"/>
          <w:szCs w:val="26"/>
          <w:lang w:eastAsia="ru-RU"/>
        </w:rPr>
        <w:t xml:space="preserve">Додаток: прогноз впливу реалізації проєкту </w:t>
      </w:r>
      <w:r w:rsidR="00046A65" w:rsidRPr="00D95956">
        <w:rPr>
          <w:rFonts w:ascii="Times New Roman" w:hAnsi="Times New Roman"/>
          <w:sz w:val="26"/>
          <w:szCs w:val="26"/>
          <w:lang w:eastAsia="ru-RU"/>
        </w:rPr>
        <w:t>Закону</w:t>
      </w:r>
      <w:r w:rsidRPr="00D95956">
        <w:rPr>
          <w:rFonts w:ascii="Times New Roman" w:hAnsi="Times New Roman"/>
          <w:sz w:val="26"/>
          <w:szCs w:val="26"/>
          <w:lang w:eastAsia="ru-RU"/>
        </w:rPr>
        <w:t xml:space="preserve"> на ключові інтереси  заінтересованих сторін на </w:t>
      </w:r>
      <w:r w:rsidR="00485D1A">
        <w:rPr>
          <w:rFonts w:ascii="Times New Roman" w:hAnsi="Times New Roman"/>
          <w:sz w:val="26"/>
          <w:szCs w:val="26"/>
          <w:lang w:eastAsia="ru-RU"/>
        </w:rPr>
        <w:t>3</w:t>
      </w:r>
      <w:r w:rsidRPr="00D95956"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spellStart"/>
      <w:r w:rsidRPr="00D95956">
        <w:rPr>
          <w:rFonts w:ascii="Times New Roman" w:hAnsi="Times New Roman"/>
          <w:sz w:val="26"/>
          <w:szCs w:val="26"/>
          <w:lang w:eastAsia="ru-RU"/>
        </w:rPr>
        <w:t>арк</w:t>
      </w:r>
      <w:proofErr w:type="spellEnd"/>
      <w:r w:rsidRPr="00D95956">
        <w:rPr>
          <w:rFonts w:ascii="Times New Roman" w:hAnsi="Times New Roman"/>
          <w:sz w:val="26"/>
          <w:szCs w:val="26"/>
          <w:lang w:eastAsia="ru-RU"/>
        </w:rPr>
        <w:t>. в 1 прим.</w:t>
      </w:r>
    </w:p>
    <w:p w:rsidR="00E514AC" w:rsidRPr="00D95956" w:rsidRDefault="00E514AC" w:rsidP="00E514AC">
      <w:pPr>
        <w:spacing w:after="0"/>
        <w:jc w:val="both"/>
        <w:outlineLvl w:val="2"/>
        <w:rPr>
          <w:rFonts w:ascii="Times New Roman" w:hAnsi="Times New Roman"/>
          <w:b/>
          <w:sz w:val="26"/>
          <w:szCs w:val="26"/>
        </w:rPr>
      </w:pPr>
    </w:p>
    <w:p w:rsidR="00E514AC" w:rsidRPr="00D95956" w:rsidRDefault="00E514AC" w:rsidP="00E514AC">
      <w:pPr>
        <w:spacing w:after="0"/>
        <w:jc w:val="both"/>
        <w:outlineLvl w:val="2"/>
        <w:rPr>
          <w:rFonts w:ascii="Times New Roman" w:hAnsi="Times New Roman"/>
          <w:b/>
          <w:sz w:val="26"/>
          <w:szCs w:val="26"/>
        </w:rPr>
      </w:pPr>
    </w:p>
    <w:p w:rsidR="00E514AC" w:rsidRPr="00D95956" w:rsidRDefault="00E514AC" w:rsidP="00E514AC">
      <w:pPr>
        <w:spacing w:after="0"/>
        <w:jc w:val="both"/>
        <w:outlineLvl w:val="2"/>
        <w:rPr>
          <w:rFonts w:ascii="Times New Roman" w:hAnsi="Times New Roman"/>
          <w:b/>
          <w:bCs/>
          <w:sz w:val="26"/>
          <w:szCs w:val="26"/>
        </w:rPr>
      </w:pPr>
      <w:r w:rsidRPr="00D95956">
        <w:rPr>
          <w:rFonts w:ascii="Times New Roman" w:hAnsi="Times New Roman"/>
          <w:b/>
          <w:sz w:val="26"/>
          <w:szCs w:val="26"/>
        </w:rPr>
        <w:t xml:space="preserve">Міністр                                   </w:t>
      </w:r>
      <w:r w:rsidR="00D95956">
        <w:rPr>
          <w:rFonts w:ascii="Times New Roman" w:hAnsi="Times New Roman"/>
          <w:b/>
          <w:sz w:val="26"/>
          <w:szCs w:val="26"/>
        </w:rPr>
        <w:t xml:space="preserve">           </w:t>
      </w:r>
      <w:r w:rsidRPr="00D95956">
        <w:rPr>
          <w:rFonts w:ascii="Times New Roman" w:hAnsi="Times New Roman"/>
          <w:b/>
          <w:sz w:val="26"/>
          <w:szCs w:val="26"/>
        </w:rPr>
        <w:t xml:space="preserve">                                                   Денис МАЛЮСЬКА</w:t>
      </w:r>
    </w:p>
    <w:p w:rsidR="00E514AC" w:rsidRDefault="00E514AC" w:rsidP="00E514AC">
      <w:pPr>
        <w:pStyle w:val="Style3"/>
        <w:tabs>
          <w:tab w:val="left" w:pos="7996"/>
        </w:tabs>
        <w:spacing w:line="276" w:lineRule="auto"/>
        <w:jc w:val="both"/>
        <w:rPr>
          <w:sz w:val="28"/>
          <w:szCs w:val="28"/>
        </w:rPr>
      </w:pPr>
    </w:p>
    <w:p w:rsidR="00E514AC" w:rsidRDefault="00E514AC" w:rsidP="00E514AC">
      <w:pPr>
        <w:pStyle w:val="Style3"/>
        <w:tabs>
          <w:tab w:val="left" w:pos="7996"/>
        </w:tabs>
        <w:spacing w:line="276" w:lineRule="auto"/>
        <w:jc w:val="both"/>
        <w:rPr>
          <w:sz w:val="28"/>
          <w:szCs w:val="28"/>
        </w:rPr>
      </w:pPr>
    </w:p>
    <w:p w:rsidR="00E514AC" w:rsidRDefault="00E514AC" w:rsidP="00E514AC">
      <w:pPr>
        <w:pStyle w:val="Style3"/>
        <w:tabs>
          <w:tab w:val="left" w:pos="7996"/>
        </w:tabs>
        <w:spacing w:line="276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____</w:t>
      </w:r>
      <w:r>
        <w:rPr>
          <w:sz w:val="28"/>
          <w:szCs w:val="28"/>
          <w:lang w:val="ru-RU"/>
        </w:rPr>
        <w:t xml:space="preserve">   </w:t>
      </w:r>
      <w:r>
        <w:rPr>
          <w:sz w:val="28"/>
          <w:szCs w:val="28"/>
        </w:rPr>
        <w:t>____________ 2020 року</w:t>
      </w:r>
    </w:p>
    <w:p w:rsidR="00FB0754" w:rsidRDefault="006632BD"/>
    <w:sectPr w:rsidR="00FB0754" w:rsidSect="00FB38A7">
      <w:headerReference w:type="default" r:id="rId6"/>
      <w:type w:val="continuous"/>
      <w:pgSz w:w="11910" w:h="16840"/>
      <w:pgMar w:top="1134" w:right="567" w:bottom="1134" w:left="1701" w:header="709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32BD" w:rsidRDefault="006632BD" w:rsidP="00FB38A7">
      <w:pPr>
        <w:spacing w:after="0" w:line="240" w:lineRule="auto"/>
      </w:pPr>
      <w:r>
        <w:separator/>
      </w:r>
    </w:p>
  </w:endnote>
  <w:endnote w:type="continuationSeparator" w:id="0">
    <w:p w:rsidR="006632BD" w:rsidRDefault="006632BD" w:rsidP="00FB38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tiqu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32BD" w:rsidRDefault="006632BD" w:rsidP="00FB38A7">
      <w:pPr>
        <w:spacing w:after="0" w:line="240" w:lineRule="auto"/>
      </w:pPr>
      <w:r>
        <w:separator/>
      </w:r>
    </w:p>
  </w:footnote>
  <w:footnote w:type="continuationSeparator" w:id="0">
    <w:p w:rsidR="006632BD" w:rsidRDefault="006632BD" w:rsidP="00FB38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75792847"/>
      <w:docPartObj>
        <w:docPartGallery w:val="Page Numbers (Top of Page)"/>
        <w:docPartUnique/>
      </w:docPartObj>
    </w:sdtPr>
    <w:sdtEndPr/>
    <w:sdtContent>
      <w:p w:rsidR="00FB38A7" w:rsidRDefault="00FB38A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2D02" w:rsidRPr="00E82D02">
          <w:rPr>
            <w:noProof/>
            <w:lang w:val="ru-RU"/>
          </w:rPr>
          <w:t>3</w:t>
        </w:r>
        <w:r>
          <w:fldChar w:fldCharType="end"/>
        </w:r>
      </w:p>
    </w:sdtContent>
  </w:sdt>
  <w:p w:rsidR="00FB38A7" w:rsidRDefault="00FB38A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4AC"/>
    <w:rsid w:val="00020594"/>
    <w:rsid w:val="00046A65"/>
    <w:rsid w:val="000544B6"/>
    <w:rsid w:val="001B734A"/>
    <w:rsid w:val="00241BFA"/>
    <w:rsid w:val="00287DB2"/>
    <w:rsid w:val="00287F1E"/>
    <w:rsid w:val="002D7DD9"/>
    <w:rsid w:val="00311901"/>
    <w:rsid w:val="003A7E70"/>
    <w:rsid w:val="003D30CE"/>
    <w:rsid w:val="00485D1A"/>
    <w:rsid w:val="00502C4E"/>
    <w:rsid w:val="00516394"/>
    <w:rsid w:val="005E20B1"/>
    <w:rsid w:val="00651B23"/>
    <w:rsid w:val="006632BD"/>
    <w:rsid w:val="006A0016"/>
    <w:rsid w:val="007473EB"/>
    <w:rsid w:val="00853F93"/>
    <w:rsid w:val="0088578C"/>
    <w:rsid w:val="008A2903"/>
    <w:rsid w:val="0090381E"/>
    <w:rsid w:val="0091507C"/>
    <w:rsid w:val="009C1503"/>
    <w:rsid w:val="00AE6F64"/>
    <w:rsid w:val="00B070DD"/>
    <w:rsid w:val="00B43105"/>
    <w:rsid w:val="00C6744D"/>
    <w:rsid w:val="00D95956"/>
    <w:rsid w:val="00DA6816"/>
    <w:rsid w:val="00E10360"/>
    <w:rsid w:val="00E514AC"/>
    <w:rsid w:val="00E5262F"/>
    <w:rsid w:val="00E77FD0"/>
    <w:rsid w:val="00E82D02"/>
    <w:rsid w:val="00EF21AC"/>
    <w:rsid w:val="00FB3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96F082-43E4-4622-982A-45DBD2D70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1BFA"/>
    <w:pPr>
      <w:spacing w:after="200" w:line="276" w:lineRule="auto"/>
    </w:pPr>
    <w:rPr>
      <w:rFonts w:ascii="Calibri" w:eastAsia="Times New Roman" w:hAnsi="Calibri" w:cs="Times New Roman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E514AC"/>
    <w:rPr>
      <w:color w:val="0563C1"/>
      <w:u w:val="single"/>
    </w:rPr>
  </w:style>
  <w:style w:type="paragraph" w:customStyle="1" w:styleId="1">
    <w:name w:val="Без интервала1"/>
    <w:rsid w:val="00E514AC"/>
    <w:pPr>
      <w:spacing w:after="0" w:line="240" w:lineRule="auto"/>
    </w:pPr>
    <w:rPr>
      <w:rFonts w:ascii="Cambria" w:eastAsia="Times New Roman" w:hAnsi="Cambria" w:cs="Times New Roman"/>
      <w:sz w:val="28"/>
      <w:szCs w:val="28"/>
    </w:rPr>
  </w:style>
  <w:style w:type="paragraph" w:customStyle="1" w:styleId="10">
    <w:name w:val="Абзац списка1"/>
    <w:basedOn w:val="a"/>
    <w:rsid w:val="00E514AC"/>
    <w:pPr>
      <w:ind w:left="720"/>
    </w:pPr>
    <w:rPr>
      <w:rFonts w:ascii="Cambria" w:hAnsi="Cambria"/>
      <w:sz w:val="28"/>
      <w:szCs w:val="28"/>
      <w:lang w:val="ru-RU" w:eastAsia="en-US"/>
    </w:rPr>
  </w:style>
  <w:style w:type="paragraph" w:customStyle="1" w:styleId="Style3">
    <w:name w:val="Style3"/>
    <w:basedOn w:val="a"/>
    <w:rsid w:val="00E514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a4">
    <w:name w:val="Назва документа"/>
    <w:basedOn w:val="a"/>
    <w:next w:val="a"/>
    <w:rsid w:val="00E514AC"/>
    <w:pPr>
      <w:keepNext/>
      <w:keepLines/>
      <w:spacing w:before="360" w:after="360" w:line="240" w:lineRule="auto"/>
      <w:jc w:val="center"/>
    </w:pPr>
    <w:rPr>
      <w:rFonts w:ascii="Antiqua" w:hAnsi="Antiqua"/>
      <w:b/>
      <w:sz w:val="26"/>
      <w:szCs w:val="20"/>
      <w:lang w:eastAsia="ru-RU"/>
    </w:rPr>
  </w:style>
  <w:style w:type="paragraph" w:customStyle="1" w:styleId="rvps2">
    <w:name w:val="rvps2"/>
    <w:basedOn w:val="a"/>
    <w:rsid w:val="00DA681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List Paragraph"/>
    <w:basedOn w:val="a"/>
    <w:uiPriority w:val="34"/>
    <w:qFormat/>
    <w:rsid w:val="000544B6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B38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B38A7"/>
    <w:rPr>
      <w:rFonts w:ascii="Calibri" w:eastAsia="Times New Roman" w:hAnsi="Calibri" w:cs="Times New Roman"/>
      <w:lang w:val="uk-UA" w:eastAsia="uk-UA"/>
    </w:rPr>
  </w:style>
  <w:style w:type="paragraph" w:styleId="a8">
    <w:name w:val="footer"/>
    <w:basedOn w:val="a"/>
    <w:link w:val="a9"/>
    <w:uiPriority w:val="99"/>
    <w:unhideWhenUsed/>
    <w:rsid w:val="00FB38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B38A7"/>
    <w:rPr>
      <w:rFonts w:ascii="Calibri" w:eastAsia="Times New Roman" w:hAnsi="Calibri" w:cs="Times New Roman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90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3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5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3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3</Pages>
  <Words>4738</Words>
  <Characters>2701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16</cp:revision>
  <dcterms:created xsi:type="dcterms:W3CDTF">2020-05-14T08:39:00Z</dcterms:created>
  <dcterms:modified xsi:type="dcterms:W3CDTF">2020-09-24T11:45:00Z</dcterms:modified>
</cp:coreProperties>
</file>