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B9B" w:rsidRPr="00DF385F" w:rsidRDefault="005D7E4F" w:rsidP="00395B9B">
      <w:pPr>
        <w:ind w:right="-143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DF385F">
        <w:rPr>
          <w:b/>
          <w:sz w:val="28"/>
          <w:szCs w:val="28"/>
          <w:lang w:val="uk-UA"/>
        </w:rPr>
        <w:t>ПОЯСНЮВАЛЬНА ЗАПИСКА</w:t>
      </w:r>
    </w:p>
    <w:p w:rsidR="00395B9B" w:rsidRPr="00DF385F" w:rsidRDefault="00DF385F" w:rsidP="001404AA">
      <w:pPr>
        <w:ind w:right="-143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DF385F">
        <w:rPr>
          <w:b/>
          <w:sz w:val="28"/>
          <w:szCs w:val="28"/>
          <w:lang w:val="uk-UA"/>
        </w:rPr>
        <w:t>до прое</w:t>
      </w:r>
      <w:r w:rsidR="00395B9B" w:rsidRPr="00DF385F">
        <w:rPr>
          <w:b/>
          <w:sz w:val="28"/>
          <w:szCs w:val="28"/>
          <w:lang w:val="uk-UA"/>
        </w:rPr>
        <w:t xml:space="preserve">кту </w:t>
      </w:r>
      <w:r w:rsidRPr="00DF385F">
        <w:rPr>
          <w:b/>
          <w:sz w:val="28"/>
          <w:szCs w:val="28"/>
          <w:lang w:val="uk-UA"/>
        </w:rPr>
        <w:t xml:space="preserve">Закону України «Про ратифікацію </w:t>
      </w:r>
      <w:r w:rsidR="00E63E4F" w:rsidRPr="00DF385F">
        <w:rPr>
          <w:b/>
          <w:bCs/>
          <w:sz w:val="28"/>
          <w:szCs w:val="28"/>
          <w:lang w:val="uk-UA" w:eastAsia="uk-UA"/>
        </w:rPr>
        <w:t xml:space="preserve">Протоколу </w:t>
      </w:r>
      <w:r w:rsidR="00E63E4F" w:rsidRPr="00DF385F">
        <w:rPr>
          <w:rFonts w:eastAsia="Calibri"/>
          <w:b/>
          <w:sz w:val="28"/>
          <w:szCs w:val="28"/>
          <w:lang w:val="uk-UA" w:eastAsia="en-US"/>
        </w:rPr>
        <w:t xml:space="preserve">про внесення змін до Конвенції між Урядом України і Урядом </w:t>
      </w:r>
      <w:r w:rsidRPr="00DF385F">
        <w:rPr>
          <w:rFonts w:eastAsia="Calibri"/>
          <w:b/>
          <w:sz w:val="28"/>
          <w:szCs w:val="28"/>
          <w:lang w:val="uk-UA" w:eastAsia="en-US"/>
        </w:rPr>
        <w:t>Республіки Австрія</w:t>
      </w:r>
      <w:r w:rsidR="00E63E4F" w:rsidRPr="00DF385F">
        <w:rPr>
          <w:rFonts w:eastAsia="Calibri"/>
          <w:b/>
          <w:sz w:val="28"/>
          <w:szCs w:val="28"/>
          <w:lang w:val="uk-UA" w:eastAsia="en-US"/>
        </w:rPr>
        <w:t xml:space="preserve"> про уникнення подвійного оподаткування та попередження податкових ухилень стосовно податків на доходи і </w:t>
      </w:r>
      <w:r w:rsidRPr="00DF385F">
        <w:rPr>
          <w:rFonts w:eastAsia="Calibri"/>
          <w:b/>
          <w:sz w:val="28"/>
          <w:szCs w:val="28"/>
          <w:lang w:val="uk-UA" w:eastAsia="en-US"/>
        </w:rPr>
        <w:t xml:space="preserve">на </w:t>
      </w:r>
      <w:r w:rsidR="00E63E4F" w:rsidRPr="00DF385F">
        <w:rPr>
          <w:rFonts w:eastAsia="Calibri"/>
          <w:b/>
          <w:sz w:val="28"/>
          <w:szCs w:val="28"/>
          <w:lang w:val="uk-UA" w:eastAsia="en-US"/>
        </w:rPr>
        <w:t>майно</w:t>
      </w:r>
      <w:r w:rsidR="00395B9B" w:rsidRPr="00DF385F">
        <w:rPr>
          <w:b/>
          <w:sz w:val="28"/>
          <w:szCs w:val="28"/>
          <w:lang w:val="uk-UA"/>
        </w:rPr>
        <w:t>»</w:t>
      </w:r>
    </w:p>
    <w:p w:rsidR="001E34F5" w:rsidRPr="00DF385F" w:rsidRDefault="00395B9B" w:rsidP="00395B9B">
      <w:pPr>
        <w:ind w:right="-1"/>
        <w:jc w:val="both"/>
        <w:rPr>
          <w:b/>
          <w:sz w:val="28"/>
          <w:szCs w:val="28"/>
          <w:lang w:val="uk-UA"/>
        </w:rPr>
      </w:pPr>
      <w:r w:rsidRPr="00DF385F">
        <w:rPr>
          <w:b/>
          <w:sz w:val="28"/>
          <w:szCs w:val="28"/>
          <w:lang w:val="uk-UA"/>
        </w:rPr>
        <w:tab/>
      </w:r>
    </w:p>
    <w:p w:rsidR="00DF385F" w:rsidRPr="00DF385F" w:rsidRDefault="00DF385F" w:rsidP="00DF385F">
      <w:pPr>
        <w:ind w:left="720" w:right="-1"/>
        <w:jc w:val="both"/>
        <w:rPr>
          <w:b/>
          <w:sz w:val="28"/>
          <w:szCs w:val="28"/>
          <w:lang w:val="uk-UA"/>
        </w:rPr>
      </w:pPr>
      <w:r w:rsidRPr="00DF385F">
        <w:rPr>
          <w:b/>
          <w:sz w:val="28"/>
          <w:szCs w:val="28"/>
          <w:lang w:val="uk-UA"/>
        </w:rPr>
        <w:t>1. Резюме</w:t>
      </w:r>
    </w:p>
    <w:p w:rsidR="00642A21" w:rsidRPr="00642A21" w:rsidRDefault="00642A21" w:rsidP="00642A21">
      <w:pPr>
        <w:ind w:right="-1" w:firstLine="709"/>
        <w:jc w:val="both"/>
        <w:rPr>
          <w:rFonts w:eastAsia="Calibri"/>
          <w:sz w:val="28"/>
          <w:szCs w:val="28"/>
          <w:lang w:val="uk-UA" w:eastAsia="en-US"/>
        </w:rPr>
      </w:pPr>
      <w:r w:rsidRPr="00642A21">
        <w:rPr>
          <w:sz w:val="28"/>
          <w:szCs w:val="28"/>
          <w:lang w:val="uk-UA"/>
        </w:rPr>
        <w:t xml:space="preserve">Проект </w:t>
      </w:r>
      <w:r>
        <w:rPr>
          <w:sz w:val="28"/>
          <w:szCs w:val="28"/>
          <w:lang w:val="uk-UA"/>
        </w:rPr>
        <w:t>Закону</w:t>
      </w:r>
      <w:r w:rsidRPr="00642A21">
        <w:rPr>
          <w:sz w:val="28"/>
          <w:szCs w:val="28"/>
          <w:lang w:val="uk-UA"/>
        </w:rPr>
        <w:t xml:space="preserve"> підготовлено з метою завершення внутрішніх державних процедур, необхідних для набрання чинності </w:t>
      </w:r>
      <w:r w:rsidRPr="00642A21">
        <w:rPr>
          <w:spacing w:val="-8"/>
          <w:sz w:val="28"/>
          <w:szCs w:val="28"/>
          <w:lang w:val="uk-UA"/>
        </w:rPr>
        <w:t>Протоколом про внесення змін до Конвенції між Урядом України і Урядом Республіки Австрія про уникнення подвійного оподаткування та попередження податкових ухилень стосовно податків на доходи і на майно, укладеним 15 червня 2020 року у м. Київ</w:t>
      </w:r>
      <w:r w:rsidRPr="00642A21">
        <w:rPr>
          <w:rFonts w:eastAsia="Calibri"/>
          <w:sz w:val="28"/>
          <w:szCs w:val="28"/>
          <w:lang w:val="uk-UA" w:eastAsia="en-US"/>
        </w:rPr>
        <w:t xml:space="preserve"> (далі – Протокол</w:t>
      </w:r>
      <w:r w:rsidR="009D3202">
        <w:rPr>
          <w:rFonts w:eastAsia="Calibri"/>
          <w:sz w:val="28"/>
          <w:szCs w:val="28"/>
          <w:lang w:val="uk-UA" w:eastAsia="en-US"/>
        </w:rPr>
        <w:t xml:space="preserve"> та чинна Конвенція</w:t>
      </w:r>
      <w:r w:rsidRPr="00642A21">
        <w:rPr>
          <w:rFonts w:eastAsia="Calibri"/>
          <w:sz w:val="28"/>
          <w:szCs w:val="28"/>
          <w:lang w:val="uk-UA" w:eastAsia="en-US"/>
        </w:rPr>
        <w:t>).</w:t>
      </w:r>
    </w:p>
    <w:p w:rsidR="00DF385F" w:rsidRPr="00DF385F" w:rsidRDefault="00DF385F" w:rsidP="00DF385F">
      <w:pPr>
        <w:ind w:right="-1"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DF385F" w:rsidRPr="00DF385F" w:rsidRDefault="00DF385F" w:rsidP="00DF385F">
      <w:pPr>
        <w:ind w:left="720" w:right="-1"/>
        <w:jc w:val="both"/>
        <w:rPr>
          <w:b/>
          <w:sz w:val="28"/>
          <w:szCs w:val="28"/>
          <w:lang w:val="uk-UA"/>
        </w:rPr>
      </w:pPr>
      <w:r w:rsidRPr="00DF385F">
        <w:rPr>
          <w:b/>
          <w:sz w:val="28"/>
          <w:szCs w:val="28"/>
          <w:lang w:val="uk-UA"/>
        </w:rPr>
        <w:t xml:space="preserve">2. Проблема, яка потребує розв’язання </w:t>
      </w:r>
    </w:p>
    <w:p w:rsidR="00E35200" w:rsidRPr="009D3202" w:rsidRDefault="00E35200" w:rsidP="00DF385F">
      <w:pPr>
        <w:tabs>
          <w:tab w:val="left" w:pos="-3240"/>
        </w:tabs>
        <w:ind w:right="-1" w:firstLine="720"/>
        <w:jc w:val="both"/>
        <w:rPr>
          <w:rStyle w:val="rvts9"/>
          <w:bCs/>
          <w:color w:val="333333"/>
          <w:sz w:val="28"/>
          <w:szCs w:val="28"/>
          <w:shd w:val="clear" w:color="auto" w:fill="FFFFFF"/>
          <w:lang w:val="uk-UA"/>
        </w:rPr>
      </w:pPr>
      <w:r w:rsidRPr="009D3202">
        <w:rPr>
          <w:rStyle w:val="rvts9"/>
          <w:bCs/>
          <w:color w:val="333333"/>
          <w:sz w:val="28"/>
          <w:szCs w:val="28"/>
          <w:shd w:val="clear" w:color="auto" w:fill="FFFFFF"/>
          <w:lang w:val="uk-UA"/>
        </w:rPr>
        <w:t>Застосування правил міжнародного договору як частини наці</w:t>
      </w:r>
      <w:r w:rsidR="009D3202" w:rsidRPr="009D3202">
        <w:rPr>
          <w:rStyle w:val="rvts9"/>
          <w:bCs/>
          <w:color w:val="333333"/>
          <w:sz w:val="28"/>
          <w:szCs w:val="28"/>
          <w:shd w:val="clear" w:color="auto" w:fill="FFFFFF"/>
          <w:lang w:val="uk-UA"/>
        </w:rPr>
        <w:t>онального законодавства України</w:t>
      </w:r>
      <w:r w:rsidRPr="009D3202">
        <w:rPr>
          <w:rStyle w:val="rvts9"/>
          <w:bCs/>
          <w:color w:val="333333"/>
          <w:sz w:val="28"/>
          <w:szCs w:val="28"/>
          <w:shd w:val="clear" w:color="auto" w:fill="FFFFFF"/>
          <w:lang w:val="uk-UA"/>
        </w:rPr>
        <w:t xml:space="preserve"> можливе лише за умови надання </w:t>
      </w:r>
      <w:r w:rsidR="009D3202" w:rsidRPr="009D3202">
        <w:rPr>
          <w:rStyle w:val="rvts9"/>
          <w:bCs/>
          <w:color w:val="333333"/>
          <w:sz w:val="28"/>
          <w:szCs w:val="28"/>
          <w:shd w:val="clear" w:color="auto" w:fill="FFFFFF"/>
          <w:lang w:val="uk-UA"/>
        </w:rPr>
        <w:t>Верховною Радою України згоди на обов</w:t>
      </w:r>
      <w:r w:rsidR="009D3202" w:rsidRPr="009D3202">
        <w:rPr>
          <w:rStyle w:val="rvts9"/>
          <w:bCs/>
          <w:color w:val="333333"/>
          <w:sz w:val="28"/>
          <w:szCs w:val="28"/>
          <w:shd w:val="clear" w:color="auto" w:fill="FFFFFF"/>
        </w:rPr>
        <w:t>’</w:t>
      </w:r>
      <w:r w:rsidR="009D3202" w:rsidRPr="009D3202">
        <w:rPr>
          <w:rStyle w:val="rvts9"/>
          <w:bCs/>
          <w:color w:val="333333"/>
          <w:sz w:val="28"/>
          <w:szCs w:val="28"/>
          <w:shd w:val="clear" w:color="auto" w:fill="FFFFFF"/>
          <w:lang w:val="uk-UA"/>
        </w:rPr>
        <w:t>язковість такого договору</w:t>
      </w:r>
      <w:r w:rsidR="009D3202" w:rsidRPr="009D3202">
        <w:rPr>
          <w:rStyle w:val="rvts9"/>
          <w:bCs/>
          <w:color w:val="333333"/>
          <w:sz w:val="28"/>
          <w:szCs w:val="28"/>
          <w:shd w:val="clear" w:color="auto" w:fill="FFFFFF"/>
        </w:rPr>
        <w:t xml:space="preserve"> (cтаття 9 Конституції України</w:t>
      </w:r>
      <w:r w:rsidR="009D3202" w:rsidRPr="009D3202">
        <w:rPr>
          <w:rStyle w:val="rvts9"/>
          <w:bCs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="009D3202" w:rsidRPr="009D3202">
        <w:rPr>
          <w:color w:val="333333"/>
          <w:sz w:val="28"/>
          <w:szCs w:val="28"/>
          <w:shd w:val="clear" w:color="auto" w:fill="FFFFFF"/>
        </w:rPr>
        <w:t xml:space="preserve">стаття </w:t>
      </w:r>
      <w:r w:rsidR="009D3202" w:rsidRPr="009D3202">
        <w:rPr>
          <w:color w:val="333333"/>
          <w:sz w:val="28"/>
          <w:szCs w:val="28"/>
          <w:shd w:val="clear" w:color="auto" w:fill="FFFFFF"/>
          <w:lang w:val="uk-UA"/>
        </w:rPr>
        <w:t>3 Податкового кодексу України)</w:t>
      </w:r>
      <w:r w:rsidR="009D3202" w:rsidRPr="009D3202">
        <w:rPr>
          <w:rStyle w:val="rvts9"/>
          <w:bCs/>
          <w:color w:val="333333"/>
          <w:sz w:val="28"/>
          <w:szCs w:val="28"/>
          <w:shd w:val="clear" w:color="auto" w:fill="FFFFFF"/>
          <w:lang w:val="uk-UA"/>
        </w:rPr>
        <w:t>.</w:t>
      </w:r>
    </w:p>
    <w:p w:rsidR="009D3202" w:rsidRPr="00DF385F" w:rsidRDefault="009D3202" w:rsidP="009D3202">
      <w:pPr>
        <w:tabs>
          <w:tab w:val="left" w:pos="-3240"/>
        </w:tabs>
        <w:ind w:right="-1" w:firstLine="720"/>
        <w:jc w:val="both"/>
        <w:rPr>
          <w:spacing w:val="-8"/>
          <w:sz w:val="28"/>
          <w:szCs w:val="28"/>
          <w:lang w:val="uk-UA"/>
        </w:rPr>
      </w:pPr>
      <w:r w:rsidRPr="00DC2EB4">
        <w:rPr>
          <w:spacing w:val="-8"/>
          <w:sz w:val="28"/>
          <w:szCs w:val="28"/>
          <w:lang w:val="uk-UA"/>
        </w:rPr>
        <w:t xml:space="preserve">Від прийняття </w:t>
      </w:r>
      <w:r w:rsidR="00283872">
        <w:rPr>
          <w:spacing w:val="-8"/>
          <w:sz w:val="28"/>
          <w:szCs w:val="28"/>
          <w:lang w:val="uk-UA"/>
        </w:rPr>
        <w:t xml:space="preserve">цього проекту </w:t>
      </w:r>
      <w:r>
        <w:rPr>
          <w:spacing w:val="-8"/>
          <w:sz w:val="28"/>
          <w:szCs w:val="28"/>
          <w:lang w:val="uk-UA"/>
        </w:rPr>
        <w:t>Закону</w:t>
      </w:r>
      <w:r w:rsidRPr="00DC2EB4">
        <w:rPr>
          <w:spacing w:val="-8"/>
          <w:sz w:val="28"/>
          <w:szCs w:val="28"/>
          <w:lang w:val="uk-UA"/>
        </w:rPr>
        <w:t xml:space="preserve"> залежить</w:t>
      </w:r>
      <w:r>
        <w:rPr>
          <w:spacing w:val="-8"/>
          <w:sz w:val="28"/>
          <w:szCs w:val="28"/>
          <w:lang w:val="uk-UA"/>
        </w:rPr>
        <w:t xml:space="preserve"> набрання чинності Протоколом та можливість застосування норм, встановлених ним.</w:t>
      </w:r>
    </w:p>
    <w:p w:rsidR="009D3202" w:rsidRPr="009D3202" w:rsidRDefault="009D3202" w:rsidP="009D3202">
      <w:pPr>
        <w:ind w:firstLine="709"/>
        <w:jc w:val="both"/>
        <w:rPr>
          <w:spacing w:val="-8"/>
          <w:sz w:val="28"/>
          <w:szCs w:val="28"/>
          <w:lang w:val="uk-UA"/>
        </w:rPr>
      </w:pPr>
      <w:r>
        <w:rPr>
          <w:spacing w:val="-8"/>
          <w:sz w:val="28"/>
          <w:szCs w:val="28"/>
          <w:lang w:val="uk-UA"/>
        </w:rPr>
        <w:t>Протоколом вносяться зміни до чинної Конвенції</w:t>
      </w:r>
      <w:r w:rsidRPr="008A1DF3">
        <w:rPr>
          <w:rFonts w:ascii="Calibri" w:hAnsi="Calibri" w:cs="Calibri"/>
          <w:lang w:val="uk-UA"/>
        </w:rPr>
        <w:t xml:space="preserve">, </w:t>
      </w:r>
      <w:r w:rsidRPr="009D3202">
        <w:rPr>
          <w:sz w:val="28"/>
          <w:szCs w:val="28"/>
          <w:lang w:val="uk-UA"/>
        </w:rPr>
        <w:t>зокрема:</w:t>
      </w:r>
    </w:p>
    <w:p w:rsidR="009D3202" w:rsidRPr="009D3202" w:rsidRDefault="009D3202" w:rsidP="009D3202">
      <w:pPr>
        <w:jc w:val="both"/>
        <w:rPr>
          <w:rFonts w:eastAsia="Calibri"/>
          <w:sz w:val="28"/>
          <w:szCs w:val="28"/>
          <w:lang w:val="uk-UA" w:eastAsia="en-US"/>
        </w:rPr>
      </w:pPr>
      <w:r w:rsidRPr="009D3202">
        <w:rPr>
          <w:rFonts w:eastAsia="Calibri"/>
          <w:color w:val="000000"/>
          <w:sz w:val="28"/>
          <w:szCs w:val="28"/>
          <w:lang w:val="uk-UA" w:eastAsia="en-US"/>
        </w:rPr>
        <w:t xml:space="preserve">- збільшується загальна ставка оподаткування дивідендів з 10% до </w:t>
      </w:r>
      <w:r w:rsidRPr="009D3202">
        <w:rPr>
          <w:rFonts w:eastAsia="Calibri"/>
          <w:bCs/>
          <w:color w:val="000000"/>
          <w:sz w:val="28"/>
          <w:szCs w:val="28"/>
          <w:lang w:val="uk-UA" w:eastAsia="en-US"/>
        </w:rPr>
        <w:t>15%;</w:t>
      </w:r>
    </w:p>
    <w:p w:rsidR="009D3202" w:rsidRPr="009D3202" w:rsidRDefault="009D3202" w:rsidP="009D3202">
      <w:pPr>
        <w:jc w:val="both"/>
        <w:rPr>
          <w:rFonts w:eastAsia="Calibri"/>
          <w:sz w:val="28"/>
          <w:szCs w:val="28"/>
          <w:lang w:val="uk-UA" w:eastAsia="en-US"/>
        </w:rPr>
      </w:pPr>
      <w:r w:rsidRPr="009D3202">
        <w:rPr>
          <w:rFonts w:eastAsia="Calibri"/>
          <w:color w:val="000000"/>
          <w:sz w:val="28"/>
          <w:szCs w:val="28"/>
          <w:lang w:val="uk-UA" w:eastAsia="en-US"/>
        </w:rPr>
        <w:t xml:space="preserve">- збільшується загальна ставка оподаткування процентів з 2% до </w:t>
      </w:r>
      <w:r w:rsidRPr="009D3202">
        <w:rPr>
          <w:rFonts w:eastAsia="Calibri"/>
          <w:bCs/>
          <w:color w:val="000000"/>
          <w:sz w:val="28"/>
          <w:szCs w:val="28"/>
          <w:lang w:val="uk-UA" w:eastAsia="en-US"/>
        </w:rPr>
        <w:t>5%</w:t>
      </w:r>
      <w:r w:rsidRPr="009D3202">
        <w:rPr>
          <w:rFonts w:eastAsia="Calibri"/>
          <w:color w:val="000000"/>
          <w:sz w:val="28"/>
          <w:szCs w:val="28"/>
          <w:lang w:val="uk-UA" w:eastAsia="en-US"/>
        </w:rPr>
        <w:t>;</w:t>
      </w:r>
    </w:p>
    <w:p w:rsidR="009D3202" w:rsidRPr="009D3202" w:rsidRDefault="009D3202" w:rsidP="009D3202">
      <w:pPr>
        <w:jc w:val="both"/>
        <w:rPr>
          <w:rFonts w:eastAsia="Calibri"/>
          <w:sz w:val="28"/>
          <w:szCs w:val="28"/>
          <w:lang w:val="uk-UA" w:eastAsia="en-US"/>
        </w:rPr>
      </w:pPr>
      <w:r w:rsidRPr="009D3202">
        <w:rPr>
          <w:rFonts w:eastAsia="Calibri"/>
          <w:color w:val="000000"/>
          <w:sz w:val="28"/>
          <w:szCs w:val="28"/>
          <w:lang w:val="uk-UA" w:eastAsia="en-US"/>
        </w:rPr>
        <w:t xml:space="preserve">- збільшується ставка оподаткування роялті, які сплачуються за користування будь-яким авторським правом на наукову працю, патент, торгову марку, дизайн або модель, план, таємну формулу або процес, або за інформацію, що стосується промислового, комерційного або наукового </w:t>
      </w:r>
      <w:r w:rsidRPr="00A24F3B">
        <w:rPr>
          <w:rFonts w:eastAsia="Calibri"/>
          <w:sz w:val="28"/>
          <w:szCs w:val="28"/>
          <w:lang w:val="uk-UA" w:eastAsia="en-US"/>
        </w:rPr>
        <w:t>досвіду</w:t>
      </w:r>
      <w:r w:rsidR="0013549C" w:rsidRPr="00A24F3B">
        <w:rPr>
          <w:rFonts w:eastAsia="Calibri"/>
          <w:sz w:val="28"/>
          <w:szCs w:val="28"/>
          <w:lang w:val="uk-UA" w:eastAsia="en-US"/>
        </w:rPr>
        <w:t>,</w:t>
      </w:r>
      <w:r w:rsidRPr="00A24F3B">
        <w:rPr>
          <w:rFonts w:eastAsia="Calibri"/>
          <w:sz w:val="28"/>
          <w:szCs w:val="28"/>
          <w:lang w:val="uk-UA" w:eastAsia="en-US"/>
        </w:rPr>
        <w:t xml:space="preserve"> </w:t>
      </w:r>
      <w:r w:rsidRPr="009D3202">
        <w:rPr>
          <w:rFonts w:eastAsia="Calibri"/>
          <w:color w:val="000000"/>
          <w:sz w:val="28"/>
          <w:szCs w:val="28"/>
          <w:lang w:val="uk-UA" w:eastAsia="en-US"/>
        </w:rPr>
        <w:t xml:space="preserve">з 0% до </w:t>
      </w:r>
      <w:r w:rsidRPr="009D3202">
        <w:rPr>
          <w:rFonts w:eastAsia="Calibri"/>
          <w:bCs/>
          <w:color w:val="000000"/>
          <w:sz w:val="28"/>
          <w:szCs w:val="28"/>
          <w:lang w:val="uk-UA" w:eastAsia="en-US"/>
        </w:rPr>
        <w:t>5%;</w:t>
      </w:r>
    </w:p>
    <w:p w:rsidR="009D3202" w:rsidRPr="009D3202" w:rsidRDefault="009D3202" w:rsidP="009D3202">
      <w:pPr>
        <w:jc w:val="both"/>
        <w:rPr>
          <w:rFonts w:eastAsia="Calibri"/>
          <w:sz w:val="28"/>
          <w:szCs w:val="28"/>
          <w:lang w:val="uk-UA" w:eastAsia="en-US"/>
        </w:rPr>
      </w:pPr>
      <w:r w:rsidRPr="009D3202">
        <w:rPr>
          <w:rFonts w:eastAsia="Calibri"/>
          <w:color w:val="000000"/>
          <w:sz w:val="28"/>
          <w:szCs w:val="28"/>
          <w:lang w:val="uk-UA" w:eastAsia="en-US"/>
        </w:rPr>
        <w:t>- збільшується ставка оподаткування роялті за користування авторським правом на літературні твори або твори мистецтва, включаючи кінематографічні фільми і філь</w:t>
      </w:r>
      <w:r w:rsidRPr="00A24F3B">
        <w:rPr>
          <w:rFonts w:eastAsia="Calibri"/>
          <w:sz w:val="28"/>
          <w:szCs w:val="28"/>
          <w:lang w:val="uk-UA" w:eastAsia="en-US"/>
        </w:rPr>
        <w:t xml:space="preserve">ми </w:t>
      </w:r>
      <w:r w:rsidRPr="009D3202">
        <w:rPr>
          <w:rFonts w:eastAsia="Calibri"/>
          <w:color w:val="000000"/>
          <w:sz w:val="28"/>
          <w:szCs w:val="28"/>
          <w:lang w:val="uk-UA" w:eastAsia="en-US"/>
        </w:rPr>
        <w:t xml:space="preserve">або плівки для радіомовлення </w:t>
      </w:r>
      <w:r w:rsidRPr="00A24F3B">
        <w:rPr>
          <w:rFonts w:eastAsia="Calibri"/>
          <w:sz w:val="28"/>
          <w:szCs w:val="28"/>
          <w:lang w:val="uk-UA" w:eastAsia="en-US"/>
        </w:rPr>
        <w:t>чи телебачення</w:t>
      </w:r>
      <w:r w:rsidR="0013549C" w:rsidRPr="00A24F3B">
        <w:rPr>
          <w:rFonts w:eastAsia="Calibri"/>
          <w:sz w:val="28"/>
          <w:szCs w:val="28"/>
          <w:lang w:val="uk-UA" w:eastAsia="en-US"/>
        </w:rPr>
        <w:t>,</w:t>
      </w:r>
      <w:r w:rsidRPr="009D3202">
        <w:rPr>
          <w:rFonts w:eastAsia="Calibri"/>
          <w:color w:val="000000"/>
          <w:sz w:val="28"/>
          <w:szCs w:val="28"/>
          <w:lang w:val="uk-UA" w:eastAsia="en-US"/>
        </w:rPr>
        <w:t xml:space="preserve"> з 5% до </w:t>
      </w:r>
      <w:r w:rsidRPr="009D3202">
        <w:rPr>
          <w:rFonts w:eastAsia="Calibri"/>
          <w:bCs/>
          <w:color w:val="000000"/>
          <w:sz w:val="28"/>
          <w:szCs w:val="28"/>
          <w:lang w:val="uk-UA" w:eastAsia="en-US"/>
        </w:rPr>
        <w:t>10%;</w:t>
      </w:r>
    </w:p>
    <w:p w:rsidR="009D3202" w:rsidRPr="009D3202" w:rsidRDefault="009D3202" w:rsidP="009D3202">
      <w:pPr>
        <w:jc w:val="both"/>
        <w:rPr>
          <w:rFonts w:eastAsia="Calibri"/>
          <w:sz w:val="28"/>
          <w:szCs w:val="28"/>
          <w:lang w:val="uk-UA" w:eastAsia="en-US"/>
        </w:rPr>
      </w:pPr>
      <w:r w:rsidRPr="009D3202">
        <w:rPr>
          <w:sz w:val="28"/>
          <w:szCs w:val="28"/>
          <w:lang w:val="uk-UA"/>
        </w:rPr>
        <w:t>- приймається нова редакція статті щодо обміну інформацією,</w:t>
      </w:r>
      <w:r w:rsidRPr="009D3202">
        <w:rPr>
          <w:rFonts w:eastAsia="Calibri"/>
          <w:sz w:val="28"/>
          <w:szCs w:val="28"/>
          <w:lang w:val="uk-UA" w:eastAsia="en-US"/>
        </w:rPr>
        <w:t xml:space="preserve"> якою передбачається значне розширення можливостей компетентних органів Договірних Держав щодо обміну податковою інформацією;</w:t>
      </w:r>
    </w:p>
    <w:p w:rsidR="009D3202" w:rsidRPr="009D3202" w:rsidRDefault="009D3202" w:rsidP="009D3202">
      <w:pPr>
        <w:jc w:val="both"/>
        <w:rPr>
          <w:rFonts w:eastAsia="Calibri"/>
          <w:sz w:val="28"/>
          <w:szCs w:val="28"/>
          <w:lang w:val="uk-UA" w:eastAsia="en-US"/>
        </w:rPr>
      </w:pPr>
      <w:r w:rsidRPr="009D3202">
        <w:rPr>
          <w:rFonts w:eastAsia="Calibri"/>
          <w:sz w:val="28"/>
          <w:szCs w:val="28"/>
          <w:lang w:val="uk-UA" w:eastAsia="en-US"/>
        </w:rPr>
        <w:t xml:space="preserve">- Конвенція доповнюється </w:t>
      </w:r>
      <w:r w:rsidRPr="009D3202">
        <w:rPr>
          <w:sz w:val="28"/>
          <w:szCs w:val="28"/>
          <w:lang w:val="uk-UA"/>
        </w:rPr>
        <w:t xml:space="preserve">статтею </w:t>
      </w:r>
      <w:r w:rsidRPr="009D3202">
        <w:rPr>
          <w:rFonts w:eastAsia="Calibri"/>
          <w:sz w:val="28"/>
          <w:szCs w:val="28"/>
          <w:lang w:val="uk-UA"/>
        </w:rPr>
        <w:t>«Право на отримання вигід», яка</w:t>
      </w:r>
      <w:r w:rsidRPr="009D3202">
        <w:rPr>
          <w:rFonts w:eastAsia="Calibri"/>
          <w:sz w:val="28"/>
          <w:szCs w:val="28"/>
          <w:lang w:val="uk-UA" w:eastAsia="en-US"/>
        </w:rPr>
        <w:t xml:space="preserve"> обмежує можливості застосування пільгових положень Конвенції, якщо основною метою є отримання таких пільг.</w:t>
      </w:r>
    </w:p>
    <w:p w:rsidR="00DF385F" w:rsidRPr="00DF385F" w:rsidRDefault="00DF385F" w:rsidP="00DF385F">
      <w:pPr>
        <w:tabs>
          <w:tab w:val="left" w:pos="-3240"/>
        </w:tabs>
        <w:ind w:right="-1" w:firstLine="720"/>
        <w:jc w:val="both"/>
        <w:rPr>
          <w:spacing w:val="-8"/>
          <w:sz w:val="28"/>
          <w:szCs w:val="28"/>
          <w:lang w:val="uk-UA"/>
        </w:rPr>
      </w:pPr>
    </w:p>
    <w:p w:rsidR="00DF385F" w:rsidRPr="00DF385F" w:rsidRDefault="00642A21" w:rsidP="00DF385F">
      <w:pPr>
        <w:ind w:right="-1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 Суть прое</w:t>
      </w:r>
      <w:r w:rsidR="00DF385F" w:rsidRPr="00DF385F">
        <w:rPr>
          <w:b/>
          <w:sz w:val="28"/>
          <w:szCs w:val="28"/>
          <w:lang w:val="uk-UA"/>
        </w:rPr>
        <w:t>кту акта</w:t>
      </w:r>
    </w:p>
    <w:p w:rsidR="00DF385F" w:rsidRPr="00DF385F" w:rsidRDefault="00642A21" w:rsidP="00DF385F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</w:t>
      </w:r>
      <w:r w:rsidR="00DF385F" w:rsidRPr="00DF385F">
        <w:rPr>
          <w:sz w:val="28"/>
          <w:szCs w:val="28"/>
          <w:lang w:val="uk-UA"/>
        </w:rPr>
        <w:t xml:space="preserve">ктом </w:t>
      </w:r>
      <w:r w:rsidR="00901D1C">
        <w:rPr>
          <w:sz w:val="28"/>
          <w:szCs w:val="28"/>
          <w:lang w:val="uk-UA"/>
        </w:rPr>
        <w:t>Закону</w:t>
      </w:r>
      <w:r w:rsidR="00DF385F" w:rsidRPr="00DF385F">
        <w:rPr>
          <w:sz w:val="28"/>
          <w:szCs w:val="28"/>
          <w:lang w:val="uk-UA"/>
        </w:rPr>
        <w:t xml:space="preserve"> пропонується </w:t>
      </w:r>
      <w:r>
        <w:rPr>
          <w:sz w:val="28"/>
          <w:szCs w:val="28"/>
          <w:lang w:val="uk-UA"/>
        </w:rPr>
        <w:t>ратифікувати</w:t>
      </w:r>
      <w:r w:rsidR="00DF385F" w:rsidRPr="00DF385F">
        <w:rPr>
          <w:sz w:val="28"/>
          <w:szCs w:val="28"/>
          <w:lang w:val="uk-UA"/>
        </w:rPr>
        <w:t xml:space="preserve"> Протокол</w:t>
      </w:r>
      <w:r w:rsidR="00D76FAA">
        <w:rPr>
          <w:sz w:val="28"/>
          <w:szCs w:val="28"/>
          <w:lang w:val="uk-UA"/>
        </w:rPr>
        <w:t xml:space="preserve">, </w:t>
      </w:r>
      <w:r w:rsidR="00D76FAA">
        <w:rPr>
          <w:bCs/>
          <w:sz w:val="28"/>
          <w:szCs w:val="28"/>
          <w:lang w:val="uk-UA" w:eastAsia="uk-UA"/>
        </w:rPr>
        <w:t xml:space="preserve">який набирає чинності </w:t>
      </w:r>
      <w:r w:rsidR="00C62BBD">
        <w:rPr>
          <w:bCs/>
          <w:sz w:val="28"/>
          <w:szCs w:val="28"/>
          <w:lang w:val="uk-UA" w:eastAsia="uk-UA"/>
        </w:rPr>
        <w:t xml:space="preserve">на тридцятий день </w:t>
      </w:r>
      <w:r w:rsidR="00D76FAA">
        <w:rPr>
          <w:bCs/>
          <w:sz w:val="28"/>
          <w:szCs w:val="28"/>
          <w:lang w:val="uk-UA" w:eastAsia="uk-UA"/>
        </w:rPr>
        <w:t xml:space="preserve">з дати </w:t>
      </w:r>
      <w:r w:rsidR="00C62BBD">
        <w:rPr>
          <w:bCs/>
          <w:sz w:val="28"/>
          <w:szCs w:val="28"/>
          <w:lang w:val="uk-UA" w:eastAsia="uk-UA"/>
        </w:rPr>
        <w:t xml:space="preserve">отримання </w:t>
      </w:r>
      <w:r w:rsidR="004910B8">
        <w:rPr>
          <w:bCs/>
          <w:sz w:val="28"/>
          <w:szCs w:val="28"/>
          <w:lang w:val="uk-UA" w:eastAsia="uk-UA"/>
        </w:rPr>
        <w:t>другого</w:t>
      </w:r>
      <w:r w:rsidR="00D76FAA">
        <w:rPr>
          <w:bCs/>
          <w:sz w:val="28"/>
          <w:szCs w:val="28"/>
          <w:lang w:val="uk-UA" w:eastAsia="uk-UA"/>
        </w:rPr>
        <w:t xml:space="preserve"> письмового повідомлення про завершення Договірними Державами всіх внутрішньодержавних процедур, необхідних для набрання ним чинності.</w:t>
      </w:r>
    </w:p>
    <w:p w:rsidR="00DF385F" w:rsidRPr="00DF385F" w:rsidRDefault="00DF385F" w:rsidP="00DF385F">
      <w:pPr>
        <w:tabs>
          <w:tab w:val="left" w:pos="-3240"/>
        </w:tabs>
        <w:ind w:right="-1" w:firstLine="720"/>
        <w:jc w:val="both"/>
        <w:rPr>
          <w:spacing w:val="-8"/>
          <w:sz w:val="28"/>
          <w:szCs w:val="28"/>
          <w:lang w:val="uk-UA"/>
        </w:rPr>
      </w:pPr>
    </w:p>
    <w:p w:rsidR="00DF385F" w:rsidRPr="00DF385F" w:rsidRDefault="00DF385F" w:rsidP="00DF385F">
      <w:pPr>
        <w:ind w:left="720" w:right="-1"/>
        <w:jc w:val="both"/>
        <w:rPr>
          <w:b/>
          <w:sz w:val="28"/>
          <w:szCs w:val="28"/>
          <w:lang w:val="uk-UA"/>
        </w:rPr>
      </w:pPr>
      <w:r w:rsidRPr="00DF385F">
        <w:rPr>
          <w:b/>
          <w:sz w:val="28"/>
          <w:szCs w:val="28"/>
          <w:lang w:val="uk-UA"/>
        </w:rPr>
        <w:t>4. Вплив на бюджет</w:t>
      </w:r>
    </w:p>
    <w:p w:rsidR="00DF385F" w:rsidRPr="00DF385F" w:rsidRDefault="00642A21" w:rsidP="00DF385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Реалізація прое</w:t>
      </w:r>
      <w:r w:rsidR="00DF385F" w:rsidRPr="00DF385F">
        <w:rPr>
          <w:sz w:val="28"/>
          <w:szCs w:val="28"/>
          <w:lang w:val="uk-UA"/>
        </w:rPr>
        <w:t xml:space="preserve">кту  </w:t>
      </w:r>
      <w:r w:rsidR="00901D1C">
        <w:rPr>
          <w:sz w:val="28"/>
          <w:szCs w:val="28"/>
          <w:lang w:val="uk-UA"/>
        </w:rPr>
        <w:t xml:space="preserve">Закону </w:t>
      </w:r>
      <w:r w:rsidR="00DF385F" w:rsidRPr="00DF385F">
        <w:rPr>
          <w:sz w:val="28"/>
          <w:szCs w:val="28"/>
          <w:lang w:val="uk-UA"/>
        </w:rPr>
        <w:t>не потребує додаткового бюджетного фінансування.</w:t>
      </w:r>
    </w:p>
    <w:p w:rsidR="00DF385F" w:rsidRPr="00DF385F" w:rsidRDefault="00DF385F" w:rsidP="00DF385F">
      <w:pPr>
        <w:ind w:left="720" w:right="-1"/>
        <w:jc w:val="both"/>
        <w:rPr>
          <w:sz w:val="28"/>
          <w:szCs w:val="28"/>
          <w:lang w:val="uk-UA"/>
        </w:rPr>
      </w:pPr>
      <w:r w:rsidRPr="00DF385F">
        <w:rPr>
          <w:b/>
          <w:sz w:val="28"/>
          <w:szCs w:val="28"/>
          <w:lang w:val="uk-UA"/>
        </w:rPr>
        <w:lastRenderedPageBreak/>
        <w:t>5. Позиція заінтересованих сторін</w:t>
      </w:r>
    </w:p>
    <w:p w:rsidR="00DF385F" w:rsidRPr="00DF385F" w:rsidRDefault="00642A21" w:rsidP="00DF385F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Стосовно прое</w:t>
      </w:r>
      <w:r w:rsidR="00DF385F" w:rsidRPr="00DF385F">
        <w:rPr>
          <w:sz w:val="28"/>
          <w:szCs w:val="28"/>
          <w:lang w:val="uk-UA"/>
        </w:rPr>
        <w:t xml:space="preserve">кту </w:t>
      </w:r>
      <w:r w:rsidR="00901D1C">
        <w:rPr>
          <w:sz w:val="28"/>
          <w:szCs w:val="28"/>
          <w:lang w:val="uk-UA"/>
        </w:rPr>
        <w:t>Закону</w:t>
      </w:r>
      <w:r w:rsidR="00DF385F" w:rsidRPr="00DF385F">
        <w:rPr>
          <w:sz w:val="28"/>
          <w:szCs w:val="28"/>
          <w:lang w:val="uk-UA"/>
        </w:rPr>
        <w:t xml:space="preserve"> не проводилися консультації із заінтересованими сторонами.</w:t>
      </w:r>
    </w:p>
    <w:p w:rsidR="00DF385F" w:rsidRPr="00DF385F" w:rsidRDefault="00DF385F" w:rsidP="00DF385F">
      <w:pPr>
        <w:ind w:firstLine="720"/>
        <w:jc w:val="both"/>
        <w:rPr>
          <w:sz w:val="28"/>
          <w:szCs w:val="28"/>
          <w:lang w:val="uk-UA"/>
        </w:rPr>
      </w:pPr>
    </w:p>
    <w:p w:rsidR="00DF385F" w:rsidRPr="00DF385F" w:rsidRDefault="00DF385F" w:rsidP="00DF385F">
      <w:pPr>
        <w:ind w:left="720" w:right="-1"/>
        <w:jc w:val="both"/>
        <w:rPr>
          <w:b/>
          <w:sz w:val="28"/>
          <w:szCs w:val="28"/>
          <w:lang w:val="uk-UA"/>
        </w:rPr>
      </w:pPr>
      <w:r w:rsidRPr="00DF385F">
        <w:rPr>
          <w:b/>
          <w:sz w:val="28"/>
          <w:szCs w:val="28"/>
          <w:lang w:val="uk-UA"/>
        </w:rPr>
        <w:t>6. Прогноз впливу</w:t>
      </w:r>
    </w:p>
    <w:p w:rsidR="00DF385F" w:rsidRPr="00DF385F" w:rsidRDefault="00642A21" w:rsidP="00DF385F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</w:t>
      </w:r>
      <w:r w:rsidR="00DF385F" w:rsidRPr="00DF385F">
        <w:rPr>
          <w:sz w:val="28"/>
          <w:szCs w:val="28"/>
          <w:lang w:val="uk-UA"/>
        </w:rPr>
        <w:t xml:space="preserve">кт </w:t>
      </w:r>
      <w:r w:rsidR="00901D1C">
        <w:rPr>
          <w:sz w:val="28"/>
          <w:szCs w:val="28"/>
          <w:lang w:val="uk-UA"/>
        </w:rPr>
        <w:t>Закону</w:t>
      </w:r>
      <w:r w:rsidR="00DF385F" w:rsidRPr="00DF385F">
        <w:rPr>
          <w:sz w:val="28"/>
          <w:szCs w:val="28"/>
          <w:lang w:val="uk-UA"/>
        </w:rPr>
        <w:t xml:space="preserve"> за предметом правового регулювання не матиме безпосереднього впливу на ринкове середовище, розвиток регіонів, ринок праці та інші сфери суспільних відносин.</w:t>
      </w:r>
    </w:p>
    <w:p w:rsidR="00DF385F" w:rsidRPr="00DF385F" w:rsidRDefault="00DF385F" w:rsidP="00DF385F">
      <w:pPr>
        <w:ind w:right="-1" w:firstLine="709"/>
        <w:jc w:val="both"/>
        <w:rPr>
          <w:sz w:val="28"/>
          <w:szCs w:val="28"/>
          <w:lang w:val="uk-UA"/>
        </w:rPr>
      </w:pPr>
    </w:p>
    <w:p w:rsidR="00DF385F" w:rsidRPr="00DF385F" w:rsidRDefault="00DF385F" w:rsidP="00DF385F">
      <w:pPr>
        <w:ind w:left="720" w:right="-1"/>
        <w:jc w:val="both"/>
        <w:rPr>
          <w:b/>
          <w:sz w:val="28"/>
          <w:szCs w:val="28"/>
          <w:lang w:val="uk-UA"/>
        </w:rPr>
      </w:pPr>
      <w:r w:rsidRPr="00DF385F">
        <w:rPr>
          <w:b/>
          <w:sz w:val="28"/>
          <w:szCs w:val="28"/>
          <w:lang w:val="uk-UA"/>
        </w:rPr>
        <w:t>7. Позиція заінтересованих органів</w:t>
      </w:r>
    </w:p>
    <w:p w:rsidR="00B60F7B" w:rsidRPr="00B60F7B" w:rsidRDefault="00B60F7B" w:rsidP="00B60F7B">
      <w:pPr>
        <w:pStyle w:val="a7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0F7B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Закону</w:t>
      </w:r>
      <w:r w:rsidRPr="00B60F7B">
        <w:rPr>
          <w:rFonts w:ascii="Times New Roman" w:hAnsi="Times New Roman"/>
          <w:sz w:val="28"/>
          <w:szCs w:val="28"/>
        </w:rPr>
        <w:t xml:space="preserve"> погоджено без зауважень із Міністерством закордонних справ України, Міністерством розвитку економіки, торгівлі та сільського господарства України та Державною податковою службою України, а також Міністерством юстиції України проведено правову експертизу від 18.09.2020  із загальною підсумковою оцінкою: відповідний із зауваженням щодо недотримання вимог нормопроектувальної техніки</w:t>
      </w:r>
      <w:r>
        <w:rPr>
          <w:rFonts w:ascii="Times New Roman" w:hAnsi="Times New Roman"/>
          <w:sz w:val="28"/>
          <w:szCs w:val="28"/>
        </w:rPr>
        <w:t>, яке враховане</w:t>
      </w:r>
      <w:r w:rsidRPr="00B60F7B">
        <w:rPr>
          <w:rFonts w:ascii="Times New Roman" w:hAnsi="Times New Roman"/>
          <w:sz w:val="28"/>
          <w:szCs w:val="28"/>
        </w:rPr>
        <w:t>.</w:t>
      </w:r>
    </w:p>
    <w:p w:rsidR="00DF385F" w:rsidRPr="00DF385F" w:rsidRDefault="00DF385F" w:rsidP="00DF385F">
      <w:pPr>
        <w:ind w:right="-1" w:firstLine="720"/>
        <w:jc w:val="both"/>
        <w:rPr>
          <w:lang w:val="uk-UA"/>
        </w:rPr>
      </w:pPr>
    </w:p>
    <w:p w:rsidR="00DF385F" w:rsidRPr="00DF385F" w:rsidRDefault="00DF385F" w:rsidP="00DF385F">
      <w:pPr>
        <w:ind w:right="-1" w:firstLine="708"/>
        <w:jc w:val="both"/>
        <w:rPr>
          <w:b/>
          <w:sz w:val="28"/>
          <w:szCs w:val="28"/>
          <w:lang w:val="uk-UA"/>
        </w:rPr>
      </w:pPr>
      <w:r w:rsidRPr="00DF385F">
        <w:rPr>
          <w:b/>
          <w:sz w:val="28"/>
          <w:szCs w:val="28"/>
          <w:lang w:val="uk-UA"/>
        </w:rPr>
        <w:t>8. Ризики та обмеження</w:t>
      </w:r>
    </w:p>
    <w:p w:rsidR="00DF385F" w:rsidRPr="00DF385F" w:rsidRDefault="00642A21" w:rsidP="00DF385F">
      <w:pPr>
        <w:ind w:right="-1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прое</w:t>
      </w:r>
      <w:r w:rsidR="00DF385F" w:rsidRPr="00DF385F">
        <w:rPr>
          <w:sz w:val="28"/>
          <w:szCs w:val="28"/>
          <w:lang w:val="uk-UA"/>
        </w:rPr>
        <w:t xml:space="preserve">кті </w:t>
      </w:r>
      <w:r w:rsidR="00901D1C">
        <w:rPr>
          <w:sz w:val="28"/>
          <w:szCs w:val="28"/>
          <w:lang w:val="uk-UA"/>
        </w:rPr>
        <w:t>Закону</w:t>
      </w:r>
      <w:r w:rsidR="00DF385F" w:rsidRPr="00DF385F">
        <w:rPr>
          <w:sz w:val="28"/>
          <w:szCs w:val="28"/>
          <w:lang w:val="uk-UA"/>
        </w:rPr>
        <w:t xml:space="preserve"> відсутні положення, які впливають на забезпечення рівних прав та можливостей жінок і чоловіків, містять ризики вчинення корупційних правопорушень та правопорушень, пов’язаних із корупцією, створюють підстави для дискримінації, стосуються інших ризиків та обмежень, які можуть виникнути під час реалізації акта. </w:t>
      </w:r>
    </w:p>
    <w:p w:rsidR="00DF385F" w:rsidRPr="00DF385F" w:rsidRDefault="00DF385F" w:rsidP="00DF385F">
      <w:pPr>
        <w:ind w:right="-1" w:firstLine="720"/>
        <w:jc w:val="both"/>
        <w:rPr>
          <w:lang w:val="uk-UA"/>
        </w:rPr>
      </w:pPr>
    </w:p>
    <w:p w:rsidR="00DF385F" w:rsidRPr="00DF385F" w:rsidRDefault="00DF385F" w:rsidP="00DF385F">
      <w:pPr>
        <w:ind w:left="720" w:right="-1"/>
        <w:jc w:val="both"/>
        <w:rPr>
          <w:b/>
          <w:sz w:val="28"/>
          <w:szCs w:val="28"/>
          <w:lang w:val="uk-UA"/>
        </w:rPr>
      </w:pPr>
      <w:r w:rsidRPr="00DF385F">
        <w:rPr>
          <w:b/>
          <w:sz w:val="28"/>
          <w:szCs w:val="28"/>
          <w:lang w:val="uk-UA"/>
        </w:rPr>
        <w:t>9. Підстава розроблення про</w:t>
      </w:r>
      <w:r w:rsidR="00642A21">
        <w:rPr>
          <w:b/>
          <w:sz w:val="28"/>
          <w:szCs w:val="28"/>
          <w:lang w:val="uk-UA"/>
        </w:rPr>
        <w:t>е</w:t>
      </w:r>
      <w:r w:rsidRPr="00DF385F">
        <w:rPr>
          <w:b/>
          <w:sz w:val="28"/>
          <w:szCs w:val="28"/>
          <w:lang w:val="uk-UA"/>
        </w:rPr>
        <w:t>кту акта</w:t>
      </w:r>
    </w:p>
    <w:p w:rsidR="00DF385F" w:rsidRPr="00DF385F" w:rsidRDefault="00642A21" w:rsidP="00DF385F">
      <w:pPr>
        <w:ind w:right="-1" w:firstLine="709"/>
        <w:jc w:val="both"/>
        <w:rPr>
          <w:b/>
          <w:spacing w:val="-8"/>
          <w:sz w:val="28"/>
          <w:szCs w:val="28"/>
          <w:lang w:val="uk-UA"/>
        </w:rPr>
      </w:pPr>
      <w:r>
        <w:rPr>
          <w:spacing w:val="-8"/>
          <w:sz w:val="28"/>
          <w:szCs w:val="28"/>
          <w:lang w:val="uk-UA"/>
        </w:rPr>
        <w:t>Прое</w:t>
      </w:r>
      <w:r w:rsidR="00DF385F" w:rsidRPr="00DF385F">
        <w:rPr>
          <w:spacing w:val="-8"/>
          <w:sz w:val="28"/>
          <w:szCs w:val="28"/>
          <w:lang w:val="uk-UA"/>
        </w:rPr>
        <w:t xml:space="preserve">кт </w:t>
      </w:r>
      <w:r w:rsidR="00901D1C">
        <w:rPr>
          <w:spacing w:val="-8"/>
          <w:sz w:val="28"/>
          <w:szCs w:val="28"/>
          <w:lang w:val="uk-UA"/>
        </w:rPr>
        <w:t>Закону</w:t>
      </w:r>
      <w:r w:rsidR="00DF385F" w:rsidRPr="00DF385F">
        <w:rPr>
          <w:spacing w:val="-8"/>
          <w:sz w:val="28"/>
          <w:szCs w:val="28"/>
          <w:lang w:val="uk-UA"/>
        </w:rPr>
        <w:t xml:space="preserve"> розроблений відповідно до </w:t>
      </w:r>
      <w:r w:rsidR="003F5F2B">
        <w:rPr>
          <w:spacing w:val="-8"/>
          <w:sz w:val="28"/>
          <w:szCs w:val="28"/>
          <w:lang w:val="uk-UA"/>
        </w:rPr>
        <w:t>пунктів 2 - 5 статті 9 Закону України «Про міжнародні договори України»</w:t>
      </w:r>
      <w:r w:rsidR="00283872" w:rsidRPr="00283872">
        <w:rPr>
          <w:spacing w:val="-8"/>
          <w:sz w:val="28"/>
          <w:szCs w:val="28"/>
          <w:lang w:val="uk-UA"/>
        </w:rPr>
        <w:t xml:space="preserve"> </w:t>
      </w:r>
      <w:r w:rsidR="00283872" w:rsidRPr="00F86F63">
        <w:rPr>
          <w:spacing w:val="-8"/>
          <w:sz w:val="28"/>
          <w:szCs w:val="28"/>
          <w:lang w:val="uk-UA"/>
        </w:rPr>
        <w:t>на виконання пункту 38 розпорядження Кабінету Міністрів України від 23.10.2018 № 754-р «</w:t>
      </w:r>
      <w:r w:rsidR="00283872" w:rsidRPr="00F86F63">
        <w:rPr>
          <w:bCs/>
          <w:sz w:val="28"/>
          <w:szCs w:val="28"/>
          <w:lang w:val="uk-UA"/>
        </w:rPr>
        <w:t>Про затвердження орієнтовного плану законопроектних робіт на 2018 рік»</w:t>
      </w:r>
      <w:r w:rsidR="003F5F2B">
        <w:rPr>
          <w:spacing w:val="-8"/>
          <w:sz w:val="28"/>
          <w:szCs w:val="28"/>
          <w:lang w:val="uk-UA"/>
        </w:rPr>
        <w:t>.</w:t>
      </w:r>
    </w:p>
    <w:p w:rsidR="00DF385F" w:rsidRPr="00DF385F" w:rsidRDefault="00DF385F" w:rsidP="00DF385F">
      <w:pPr>
        <w:ind w:left="720" w:right="-1"/>
        <w:jc w:val="both"/>
        <w:rPr>
          <w:b/>
          <w:lang w:val="uk-UA"/>
        </w:rPr>
      </w:pPr>
    </w:p>
    <w:p w:rsidR="00DF385F" w:rsidRPr="00283872" w:rsidRDefault="00DF385F" w:rsidP="00DF385F">
      <w:pPr>
        <w:ind w:right="-1"/>
        <w:rPr>
          <w:b/>
          <w:sz w:val="28"/>
          <w:szCs w:val="28"/>
          <w:lang w:val="uk-UA"/>
        </w:rPr>
      </w:pPr>
    </w:p>
    <w:p w:rsidR="00DF385F" w:rsidRPr="00DF385F" w:rsidRDefault="00DF385F" w:rsidP="00DF385F">
      <w:pPr>
        <w:tabs>
          <w:tab w:val="left" w:pos="6680"/>
        </w:tabs>
        <w:ind w:right="-1"/>
        <w:rPr>
          <w:b/>
          <w:sz w:val="28"/>
          <w:szCs w:val="28"/>
          <w:lang w:val="uk-UA"/>
        </w:rPr>
      </w:pPr>
      <w:r w:rsidRPr="00DF385F">
        <w:rPr>
          <w:b/>
          <w:sz w:val="28"/>
          <w:szCs w:val="28"/>
          <w:lang w:val="uk-UA"/>
        </w:rPr>
        <w:t xml:space="preserve">Міністр фінансів України                   </w:t>
      </w:r>
      <w:r w:rsidRPr="00DF385F">
        <w:rPr>
          <w:b/>
          <w:sz w:val="28"/>
          <w:szCs w:val="28"/>
          <w:lang w:val="uk-UA"/>
        </w:rPr>
        <w:tab/>
        <w:t xml:space="preserve">    Сергій  МАРЧЕНКО</w:t>
      </w:r>
    </w:p>
    <w:p w:rsidR="00DF385F" w:rsidRPr="00DF385F" w:rsidRDefault="00DF385F" w:rsidP="00DF385F">
      <w:pPr>
        <w:tabs>
          <w:tab w:val="left" w:pos="6680"/>
        </w:tabs>
        <w:ind w:right="-1"/>
        <w:rPr>
          <w:b/>
          <w:sz w:val="28"/>
          <w:szCs w:val="28"/>
          <w:lang w:val="uk-UA"/>
        </w:rPr>
      </w:pPr>
    </w:p>
    <w:p w:rsidR="00DF385F" w:rsidRPr="00DF385F" w:rsidRDefault="00DF385F" w:rsidP="00DF385F">
      <w:pPr>
        <w:tabs>
          <w:tab w:val="left" w:pos="6680"/>
        </w:tabs>
        <w:ind w:right="-1"/>
        <w:rPr>
          <w:sz w:val="28"/>
          <w:szCs w:val="28"/>
          <w:lang w:val="uk-UA"/>
        </w:rPr>
      </w:pPr>
    </w:p>
    <w:p w:rsidR="00DF385F" w:rsidRPr="00DF385F" w:rsidRDefault="00DF385F" w:rsidP="00DF385F">
      <w:pPr>
        <w:rPr>
          <w:sz w:val="28"/>
          <w:szCs w:val="28"/>
          <w:lang w:val="uk-UA"/>
        </w:rPr>
      </w:pPr>
      <w:r w:rsidRPr="00DF385F">
        <w:rPr>
          <w:sz w:val="28"/>
          <w:szCs w:val="28"/>
          <w:lang w:val="uk-UA"/>
        </w:rPr>
        <w:t>«___» ____________ 2020 року</w:t>
      </w:r>
    </w:p>
    <w:p w:rsidR="00395B9B" w:rsidRPr="00C3274F" w:rsidRDefault="00395B9B" w:rsidP="00395B9B">
      <w:pPr>
        <w:tabs>
          <w:tab w:val="left" w:pos="6680"/>
        </w:tabs>
        <w:ind w:right="-1"/>
        <w:rPr>
          <w:lang w:val="uk-UA"/>
        </w:rPr>
      </w:pPr>
    </w:p>
    <w:p w:rsidR="009B5432" w:rsidRPr="00C3274F" w:rsidRDefault="009B5432" w:rsidP="00395B9B"/>
    <w:sectPr w:rsidR="009B5432" w:rsidRPr="00C3274F" w:rsidSect="00AD5BA4">
      <w:headerReference w:type="default" r:id="rId7"/>
      <w:pgSz w:w="11906" w:h="16838" w:code="9"/>
      <w:pgMar w:top="567" w:right="709" w:bottom="993" w:left="1559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D1F" w:rsidRDefault="00C23D1F" w:rsidP="008E608F">
      <w:r>
        <w:separator/>
      </w:r>
    </w:p>
  </w:endnote>
  <w:endnote w:type="continuationSeparator" w:id="0">
    <w:p w:rsidR="00C23D1F" w:rsidRDefault="00C23D1F" w:rsidP="008E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D1F" w:rsidRDefault="00C23D1F" w:rsidP="008E608F">
      <w:r>
        <w:separator/>
      </w:r>
    </w:p>
  </w:footnote>
  <w:footnote w:type="continuationSeparator" w:id="0">
    <w:p w:rsidR="00C23D1F" w:rsidRDefault="00C23D1F" w:rsidP="008E6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08F" w:rsidRDefault="008E608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B053B">
      <w:rPr>
        <w:noProof/>
      </w:rPr>
      <w:t>2</w:t>
    </w:r>
    <w:r>
      <w:rPr>
        <w:noProof/>
      </w:rPr>
      <w:fldChar w:fldCharType="end"/>
    </w:r>
  </w:p>
  <w:p w:rsidR="008E608F" w:rsidRDefault="008E608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F613F"/>
    <w:multiLevelType w:val="hybridMultilevel"/>
    <w:tmpl w:val="8108848C"/>
    <w:lvl w:ilvl="0" w:tplc="563E17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740E3F"/>
    <w:multiLevelType w:val="hybridMultilevel"/>
    <w:tmpl w:val="30BE644A"/>
    <w:lvl w:ilvl="0" w:tplc="697660F6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sz w:val="23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B9B"/>
    <w:rsid w:val="00012699"/>
    <w:rsid w:val="00024385"/>
    <w:rsid w:val="00042D71"/>
    <w:rsid w:val="0013549C"/>
    <w:rsid w:val="001404AA"/>
    <w:rsid w:val="00197A2A"/>
    <w:rsid w:val="001C08BB"/>
    <w:rsid w:val="001E34F5"/>
    <w:rsid w:val="001F647A"/>
    <w:rsid w:val="00236D80"/>
    <w:rsid w:val="00240FCD"/>
    <w:rsid w:val="0025165E"/>
    <w:rsid w:val="002800F9"/>
    <w:rsid w:val="00283872"/>
    <w:rsid w:val="00331498"/>
    <w:rsid w:val="00361B18"/>
    <w:rsid w:val="003648E9"/>
    <w:rsid w:val="00367ED0"/>
    <w:rsid w:val="003711B1"/>
    <w:rsid w:val="00393FEA"/>
    <w:rsid w:val="00395B9B"/>
    <w:rsid w:val="003D3AF5"/>
    <w:rsid w:val="003F5F2B"/>
    <w:rsid w:val="00455654"/>
    <w:rsid w:val="0047529A"/>
    <w:rsid w:val="004910B8"/>
    <w:rsid w:val="004C5B13"/>
    <w:rsid w:val="004D25A6"/>
    <w:rsid w:val="004F22E0"/>
    <w:rsid w:val="00513259"/>
    <w:rsid w:val="00513C69"/>
    <w:rsid w:val="00551C08"/>
    <w:rsid w:val="005A535E"/>
    <w:rsid w:val="005A5F50"/>
    <w:rsid w:val="005D7E4F"/>
    <w:rsid w:val="005E0C4A"/>
    <w:rsid w:val="005F3A5C"/>
    <w:rsid w:val="00642A21"/>
    <w:rsid w:val="006676C8"/>
    <w:rsid w:val="00676995"/>
    <w:rsid w:val="006804E0"/>
    <w:rsid w:val="006A78D9"/>
    <w:rsid w:val="006B79A0"/>
    <w:rsid w:val="006F600F"/>
    <w:rsid w:val="00717FD3"/>
    <w:rsid w:val="00764006"/>
    <w:rsid w:val="00813650"/>
    <w:rsid w:val="008206C1"/>
    <w:rsid w:val="008522F7"/>
    <w:rsid w:val="00893B6C"/>
    <w:rsid w:val="008A4592"/>
    <w:rsid w:val="008E0F89"/>
    <w:rsid w:val="008E472A"/>
    <w:rsid w:val="008E608F"/>
    <w:rsid w:val="00901D1C"/>
    <w:rsid w:val="009334F4"/>
    <w:rsid w:val="00944527"/>
    <w:rsid w:val="009A41C0"/>
    <w:rsid w:val="009B5432"/>
    <w:rsid w:val="009D3202"/>
    <w:rsid w:val="00A11EAC"/>
    <w:rsid w:val="00A24F3B"/>
    <w:rsid w:val="00A54BB0"/>
    <w:rsid w:val="00AC0359"/>
    <w:rsid w:val="00AD0C9B"/>
    <w:rsid w:val="00AD5BA4"/>
    <w:rsid w:val="00AF5F66"/>
    <w:rsid w:val="00B027BA"/>
    <w:rsid w:val="00B062A6"/>
    <w:rsid w:val="00B374BB"/>
    <w:rsid w:val="00B46C49"/>
    <w:rsid w:val="00B60F7B"/>
    <w:rsid w:val="00B616DD"/>
    <w:rsid w:val="00BA11E5"/>
    <w:rsid w:val="00C0536F"/>
    <w:rsid w:val="00C125C6"/>
    <w:rsid w:val="00C23D1F"/>
    <w:rsid w:val="00C3274F"/>
    <w:rsid w:val="00C62BBD"/>
    <w:rsid w:val="00C84E07"/>
    <w:rsid w:val="00CA1708"/>
    <w:rsid w:val="00CA6636"/>
    <w:rsid w:val="00CB053B"/>
    <w:rsid w:val="00CC5EEE"/>
    <w:rsid w:val="00CF2184"/>
    <w:rsid w:val="00CF49D2"/>
    <w:rsid w:val="00D41AAD"/>
    <w:rsid w:val="00D63041"/>
    <w:rsid w:val="00D76FAA"/>
    <w:rsid w:val="00DA0056"/>
    <w:rsid w:val="00DD4294"/>
    <w:rsid w:val="00DF385F"/>
    <w:rsid w:val="00E17086"/>
    <w:rsid w:val="00E27CEA"/>
    <w:rsid w:val="00E35200"/>
    <w:rsid w:val="00E5311E"/>
    <w:rsid w:val="00E62144"/>
    <w:rsid w:val="00E63E4F"/>
    <w:rsid w:val="00E819A9"/>
    <w:rsid w:val="00E95C61"/>
    <w:rsid w:val="00F32CC5"/>
    <w:rsid w:val="00F37382"/>
    <w:rsid w:val="00F50ED9"/>
    <w:rsid w:val="00F74BC5"/>
    <w:rsid w:val="00FA5D01"/>
    <w:rsid w:val="00FD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A58B89-FDE6-475A-B632-483B49D04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B9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608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link w:val="a3"/>
    <w:uiPriority w:val="99"/>
    <w:rsid w:val="008E608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8E608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link w:val="a5"/>
    <w:uiPriority w:val="99"/>
    <w:rsid w:val="008E608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361B1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rvts9">
    <w:name w:val="rvts9"/>
    <w:rsid w:val="00E35200"/>
  </w:style>
  <w:style w:type="paragraph" w:styleId="a7">
    <w:name w:val="List Paragraph"/>
    <w:basedOn w:val="a"/>
    <w:uiPriority w:val="34"/>
    <w:qFormat/>
    <w:rsid w:val="00B60F7B"/>
    <w:pPr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6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2571</Words>
  <Characters>1466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Minfin</Company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cp:revision>2</cp:revision>
  <cp:lastPrinted>2018-11-23T14:13:00Z</cp:lastPrinted>
  <dcterms:created xsi:type="dcterms:W3CDTF">2020-10-12T12:40:00Z</dcterms:created>
  <dcterms:modified xsi:type="dcterms:W3CDTF">2020-10-12T12:40:00Z</dcterms:modified>
</cp:coreProperties>
</file>