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CF1487" w:rsidRPr="00CF1487" w:rsidRDefault="00CF1487" w:rsidP="00CF1487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CF1487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F1487">
        <w:rPr>
          <w:rFonts w:ascii="Times New Roman" w:hAnsi="Times New Roman"/>
          <w:b w:val="0"/>
          <w:sz w:val="28"/>
          <w:szCs w:val="28"/>
        </w:rPr>
        <w:t>удосконалення процедур оборонного планування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F1487">
        <w:rPr>
          <w:rFonts w:ascii="Times New Roman" w:hAnsi="Times New Roman"/>
          <w:b w:val="0"/>
          <w:sz w:val="28"/>
          <w:szCs w:val="28"/>
        </w:rPr>
        <w:t>_________________________________________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bookmarkStart w:id="1" w:name="n4"/>
      <w:bookmarkEnd w:id="1"/>
      <w:r w:rsidRPr="00CF1487">
        <w:rPr>
          <w:rFonts w:ascii="Times New Roman" w:hAnsi="Times New Roman"/>
          <w:sz w:val="28"/>
          <w:szCs w:val="28"/>
        </w:rPr>
        <w:t>Верховна Рада України п о с т а н о в л я є:</w:t>
      </w:r>
    </w:p>
    <w:p w:rsidR="00CF1487" w:rsidRPr="00CF1487" w:rsidRDefault="0046577A" w:rsidP="00CF1487">
      <w:pPr>
        <w:pStyle w:val="a3"/>
        <w:rPr>
          <w:rFonts w:ascii="Times New Roman" w:hAnsi="Times New Roman"/>
          <w:sz w:val="28"/>
          <w:szCs w:val="28"/>
        </w:rPr>
      </w:pPr>
      <w:bookmarkStart w:id="2" w:name="n5"/>
      <w:bookmarkEnd w:id="2"/>
      <w:r>
        <w:rPr>
          <w:rFonts w:ascii="Times New Roman" w:hAnsi="Times New Roman"/>
          <w:sz w:val="28"/>
          <w:szCs w:val="28"/>
        </w:rPr>
        <w:t>1</w:t>
      </w:r>
      <w:r w:rsidR="00CF1487" w:rsidRPr="00CF1487">
        <w:rPr>
          <w:rFonts w:ascii="Times New Roman" w:hAnsi="Times New Roman"/>
          <w:sz w:val="28"/>
          <w:szCs w:val="28"/>
        </w:rPr>
        <w:t>. Внести зміни до таких законів України: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1</w:t>
      </w:r>
      <w:r w:rsidR="0046577A">
        <w:rPr>
          <w:rFonts w:ascii="Times New Roman" w:hAnsi="Times New Roman"/>
          <w:sz w:val="28"/>
          <w:szCs w:val="28"/>
        </w:rPr>
        <w:t>)</w:t>
      </w:r>
      <w:r w:rsidRPr="00CF1487">
        <w:rPr>
          <w:rFonts w:ascii="Times New Roman" w:hAnsi="Times New Roman"/>
          <w:sz w:val="28"/>
          <w:szCs w:val="28"/>
        </w:rPr>
        <w:t> </w:t>
      </w:r>
      <w:r w:rsidR="0046577A" w:rsidRPr="00CF1487">
        <w:rPr>
          <w:rFonts w:ascii="Times New Roman" w:hAnsi="Times New Roman"/>
          <w:sz w:val="28"/>
          <w:szCs w:val="28"/>
        </w:rPr>
        <w:t xml:space="preserve">у </w:t>
      </w:r>
      <w:r w:rsidRPr="00CF1487">
        <w:rPr>
          <w:rFonts w:ascii="Times New Roman" w:hAnsi="Times New Roman"/>
          <w:sz w:val="28"/>
          <w:szCs w:val="28"/>
        </w:rPr>
        <w:t>Законі України “Про національну безпеку України” (Відомості Верховної Ради України, 2018 р., № 31</w:t>
      </w:r>
      <w:r w:rsidR="0046577A">
        <w:rPr>
          <w:rFonts w:ascii="Times New Roman" w:hAnsi="Times New Roman"/>
          <w:sz w:val="28"/>
          <w:szCs w:val="28"/>
        </w:rPr>
        <w:t>, ст. 241</w:t>
      </w:r>
      <w:r w:rsidRPr="00CF1487">
        <w:rPr>
          <w:rFonts w:ascii="Times New Roman" w:hAnsi="Times New Roman"/>
          <w:sz w:val="28"/>
          <w:szCs w:val="28"/>
        </w:rPr>
        <w:t>):</w:t>
      </w:r>
    </w:p>
    <w:p w:rsidR="00CF1487" w:rsidRPr="00CF1487" w:rsidRDefault="0046577A" w:rsidP="00CF14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пункти 11, 12</w:t>
      </w:r>
      <w:r w:rsidR="000769A0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 xml:space="preserve"> 22 </w:t>
      </w:r>
      <w:r w:rsidR="00CF1487" w:rsidRPr="00CF1487">
        <w:rPr>
          <w:rFonts w:ascii="Times New Roman" w:hAnsi="Times New Roman"/>
          <w:sz w:val="28"/>
          <w:szCs w:val="28"/>
        </w:rPr>
        <w:t>частин</w:t>
      </w:r>
      <w:r>
        <w:rPr>
          <w:rFonts w:ascii="Times New Roman" w:hAnsi="Times New Roman"/>
          <w:sz w:val="28"/>
          <w:szCs w:val="28"/>
        </w:rPr>
        <w:t>и</w:t>
      </w:r>
      <w:r w:rsidR="00CF1487" w:rsidRPr="00CF1487">
        <w:rPr>
          <w:rFonts w:ascii="Times New Roman" w:hAnsi="Times New Roman"/>
          <w:sz w:val="28"/>
          <w:szCs w:val="28"/>
        </w:rPr>
        <w:t xml:space="preserve"> перш</w:t>
      </w:r>
      <w:r>
        <w:rPr>
          <w:rFonts w:ascii="Times New Roman" w:hAnsi="Times New Roman"/>
          <w:sz w:val="28"/>
          <w:szCs w:val="28"/>
        </w:rPr>
        <w:t>ої</w:t>
      </w:r>
      <w:r w:rsidR="00CF1487" w:rsidRPr="00CF1487">
        <w:rPr>
          <w:rFonts w:ascii="Times New Roman" w:hAnsi="Times New Roman"/>
          <w:sz w:val="28"/>
          <w:szCs w:val="28"/>
        </w:rPr>
        <w:t xml:space="preserve"> статті 1</w:t>
      </w:r>
      <w:r>
        <w:rPr>
          <w:rFonts w:ascii="Times New Roman" w:hAnsi="Times New Roman"/>
          <w:sz w:val="28"/>
          <w:szCs w:val="28"/>
        </w:rPr>
        <w:t xml:space="preserve"> </w:t>
      </w:r>
      <w:r w:rsidR="00CF1487" w:rsidRPr="00CF1487">
        <w:rPr>
          <w:rFonts w:ascii="Times New Roman" w:hAnsi="Times New Roman"/>
          <w:sz w:val="28"/>
          <w:szCs w:val="28"/>
        </w:rPr>
        <w:t>викласти в такій редакції: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 xml:space="preserve">“11) оборонний огляд </w:t>
      </w:r>
      <w:r>
        <w:rPr>
          <w:rFonts w:ascii="Times New Roman" w:hAnsi="Times New Roman"/>
          <w:sz w:val="28"/>
          <w:szCs w:val="28"/>
        </w:rPr>
        <w:t>—</w:t>
      </w:r>
      <w:r w:rsidRPr="00CF1487">
        <w:rPr>
          <w:rFonts w:ascii="Times New Roman" w:hAnsi="Times New Roman"/>
          <w:sz w:val="28"/>
          <w:szCs w:val="28"/>
        </w:rPr>
        <w:t xml:space="preserve"> процедура оцінювання стану і готовності сил оборони до виконання завдань за призначенням у поточних і прогнозованих умовах безпекового середовища, за результатами якої розробляються документи оборонного планування;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 xml:space="preserve">12) оборонне планування </w:t>
      </w:r>
      <w:r>
        <w:rPr>
          <w:rFonts w:ascii="Times New Roman" w:hAnsi="Times New Roman"/>
          <w:sz w:val="28"/>
          <w:szCs w:val="28"/>
        </w:rPr>
        <w:t>—</w:t>
      </w:r>
      <w:r w:rsidRPr="00CF1487">
        <w:rPr>
          <w:rFonts w:ascii="Times New Roman" w:hAnsi="Times New Roman"/>
          <w:sz w:val="28"/>
          <w:szCs w:val="28"/>
        </w:rPr>
        <w:t xml:space="preserve"> функція державного управління, яка є складовою планування у сферах національної безпеки і оборони, що передбачає визначення мети і завдань забезпечення обороноздатності держави, пріоритетів і напрямів розвитку сил оборони, їх спроможностей, а також розроблення відповідних концепцій, стратегій, програм і планів з урахуванням реальних і потенційних загроз у воєнній сфері та фінансово-економічних можливостей держави;”;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“22) Стратегічний оборонний бюлетень України — документ оборонного планування, що розробляється Міністерством оборони України за результатами оборонного огляду</w:t>
      </w:r>
      <w:r w:rsidR="000769A0">
        <w:rPr>
          <w:rFonts w:ascii="Times New Roman" w:hAnsi="Times New Roman"/>
          <w:sz w:val="28"/>
          <w:szCs w:val="28"/>
        </w:rPr>
        <w:t>, в якому</w:t>
      </w:r>
      <w:r w:rsidRPr="00CF1487">
        <w:rPr>
          <w:rFonts w:ascii="Times New Roman" w:hAnsi="Times New Roman"/>
          <w:sz w:val="28"/>
          <w:szCs w:val="28"/>
        </w:rPr>
        <w:t xml:space="preserve"> деталізу</w:t>
      </w:r>
      <w:r w:rsidR="000769A0">
        <w:rPr>
          <w:rFonts w:ascii="Times New Roman" w:hAnsi="Times New Roman"/>
          <w:sz w:val="28"/>
          <w:szCs w:val="28"/>
        </w:rPr>
        <w:t>ються</w:t>
      </w:r>
      <w:r w:rsidRPr="00CF1487">
        <w:rPr>
          <w:rFonts w:ascii="Times New Roman" w:hAnsi="Times New Roman"/>
          <w:sz w:val="28"/>
          <w:szCs w:val="28"/>
        </w:rPr>
        <w:t xml:space="preserve"> цілі розвитку сил оборони, а також визнача</w:t>
      </w:r>
      <w:r w:rsidR="000769A0">
        <w:rPr>
          <w:rFonts w:ascii="Times New Roman" w:hAnsi="Times New Roman"/>
          <w:sz w:val="28"/>
          <w:szCs w:val="28"/>
        </w:rPr>
        <w:t>ються</w:t>
      </w:r>
      <w:r w:rsidRPr="00CF1487">
        <w:rPr>
          <w:rFonts w:ascii="Times New Roman" w:hAnsi="Times New Roman"/>
          <w:sz w:val="28"/>
          <w:szCs w:val="28"/>
        </w:rPr>
        <w:t xml:space="preserve"> очікувані результати їх досягнення;”;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 xml:space="preserve">2) </w:t>
      </w:r>
      <w:r w:rsidR="0046577A">
        <w:rPr>
          <w:rFonts w:ascii="Times New Roman" w:hAnsi="Times New Roman"/>
          <w:sz w:val="28"/>
          <w:szCs w:val="28"/>
        </w:rPr>
        <w:t>частину другу</w:t>
      </w:r>
      <w:r w:rsidRPr="00CF1487">
        <w:rPr>
          <w:rFonts w:ascii="Times New Roman" w:hAnsi="Times New Roman"/>
          <w:sz w:val="28"/>
          <w:szCs w:val="28"/>
        </w:rPr>
        <w:t xml:space="preserve"> статті 28 викласти в такій редакції: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“2. Стратегія воєнної безпеки України визначає концептуальні основи державної політики у сфері оборони, зокрема: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 xml:space="preserve">1) висновки з оцінки </w:t>
      </w:r>
      <w:r w:rsidR="000769A0">
        <w:rPr>
          <w:rFonts w:ascii="Times New Roman" w:hAnsi="Times New Roman"/>
          <w:sz w:val="28"/>
          <w:szCs w:val="28"/>
        </w:rPr>
        <w:t>і</w:t>
      </w:r>
      <w:r w:rsidRPr="00CF1487">
        <w:rPr>
          <w:rFonts w:ascii="Times New Roman" w:hAnsi="Times New Roman"/>
          <w:sz w:val="28"/>
          <w:szCs w:val="28"/>
        </w:rPr>
        <w:t xml:space="preserve"> прогнозу безпекового середовища (глобальні, регіональні та національні аспекти у контексті воєнної безпеки);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lastRenderedPageBreak/>
        <w:t>2) цілі державної політики у сфері оборони та шляхи їх реалізації;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3) обмеження щодо досягнення цілей державної політики у сфері оборони;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4) вимоги до організації оборони держави, сил оборони та їх спільних спроможностей;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5) вимоги до ресурсного забезпечення потреб оборони держави.”;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3) частин</w:t>
      </w:r>
      <w:r w:rsidR="0046577A">
        <w:rPr>
          <w:rFonts w:ascii="Times New Roman" w:hAnsi="Times New Roman"/>
          <w:sz w:val="28"/>
          <w:szCs w:val="28"/>
        </w:rPr>
        <w:t>у</w:t>
      </w:r>
      <w:r w:rsidRPr="00CF1487">
        <w:rPr>
          <w:rFonts w:ascii="Times New Roman" w:hAnsi="Times New Roman"/>
          <w:sz w:val="28"/>
          <w:szCs w:val="28"/>
        </w:rPr>
        <w:t xml:space="preserve"> друг</w:t>
      </w:r>
      <w:r w:rsidR="0046577A">
        <w:rPr>
          <w:rFonts w:ascii="Times New Roman" w:hAnsi="Times New Roman"/>
          <w:sz w:val="28"/>
          <w:szCs w:val="28"/>
        </w:rPr>
        <w:t>у</w:t>
      </w:r>
      <w:r w:rsidRPr="00CF1487">
        <w:rPr>
          <w:rFonts w:ascii="Times New Roman" w:hAnsi="Times New Roman"/>
          <w:sz w:val="28"/>
          <w:szCs w:val="28"/>
        </w:rPr>
        <w:t xml:space="preserve"> статті 33</w:t>
      </w:r>
      <w:r w:rsidR="0046577A">
        <w:rPr>
          <w:rFonts w:ascii="Times New Roman" w:hAnsi="Times New Roman"/>
          <w:sz w:val="28"/>
          <w:szCs w:val="28"/>
        </w:rPr>
        <w:t xml:space="preserve"> </w:t>
      </w:r>
      <w:r w:rsidRPr="00CF1487">
        <w:rPr>
          <w:rFonts w:ascii="Times New Roman" w:hAnsi="Times New Roman"/>
          <w:sz w:val="28"/>
          <w:szCs w:val="28"/>
        </w:rPr>
        <w:t>після слів “за підготовку та подання” доповнити словами “державних цільових”</w:t>
      </w:r>
      <w:r w:rsidR="0046577A">
        <w:rPr>
          <w:rFonts w:ascii="Times New Roman" w:hAnsi="Times New Roman"/>
          <w:sz w:val="28"/>
          <w:szCs w:val="28"/>
        </w:rPr>
        <w:t>;</w:t>
      </w:r>
    </w:p>
    <w:p w:rsidR="00CF1487" w:rsidRPr="00CF1487" w:rsidRDefault="00CF1487" w:rsidP="00CF1487">
      <w:pPr>
        <w:pStyle w:val="a3"/>
        <w:rPr>
          <w:rFonts w:ascii="Times New Roman" w:hAnsi="Times New Roman"/>
          <w:sz w:val="28"/>
          <w:szCs w:val="28"/>
        </w:rPr>
      </w:pPr>
      <w:r w:rsidRPr="00CF1487">
        <w:rPr>
          <w:rFonts w:ascii="Times New Roman" w:hAnsi="Times New Roman"/>
          <w:sz w:val="28"/>
          <w:szCs w:val="28"/>
        </w:rPr>
        <w:t>2</w:t>
      </w:r>
      <w:r w:rsidR="0046577A">
        <w:rPr>
          <w:rFonts w:ascii="Times New Roman" w:hAnsi="Times New Roman"/>
          <w:sz w:val="28"/>
          <w:szCs w:val="28"/>
        </w:rPr>
        <w:t>)</w:t>
      </w:r>
      <w:r w:rsidRPr="00CF1487">
        <w:rPr>
          <w:rFonts w:ascii="Times New Roman" w:hAnsi="Times New Roman"/>
          <w:sz w:val="28"/>
          <w:szCs w:val="28"/>
        </w:rPr>
        <w:t> </w:t>
      </w:r>
      <w:r w:rsidR="000769A0" w:rsidRPr="00CF1487">
        <w:rPr>
          <w:rFonts w:ascii="Times New Roman" w:hAnsi="Times New Roman"/>
          <w:sz w:val="28"/>
          <w:szCs w:val="28"/>
        </w:rPr>
        <w:t xml:space="preserve">в </w:t>
      </w:r>
      <w:r w:rsidR="0046577A" w:rsidRPr="00CF1487">
        <w:rPr>
          <w:rFonts w:ascii="Times New Roman" w:hAnsi="Times New Roman"/>
          <w:sz w:val="28"/>
          <w:szCs w:val="28"/>
        </w:rPr>
        <w:t>абзаці третьому статті 1</w:t>
      </w:r>
      <w:r w:rsidR="0046577A">
        <w:rPr>
          <w:rFonts w:ascii="Times New Roman" w:hAnsi="Times New Roman"/>
          <w:sz w:val="28"/>
          <w:szCs w:val="28"/>
        </w:rPr>
        <w:t xml:space="preserve"> </w:t>
      </w:r>
      <w:r w:rsidRPr="00CF1487">
        <w:rPr>
          <w:rFonts w:ascii="Times New Roman" w:hAnsi="Times New Roman"/>
          <w:sz w:val="28"/>
          <w:szCs w:val="28"/>
        </w:rPr>
        <w:t>Закон</w:t>
      </w:r>
      <w:r w:rsidR="0046577A">
        <w:rPr>
          <w:rFonts w:ascii="Times New Roman" w:hAnsi="Times New Roman"/>
          <w:sz w:val="28"/>
          <w:szCs w:val="28"/>
        </w:rPr>
        <w:t>у</w:t>
      </w:r>
      <w:r w:rsidRPr="00CF1487">
        <w:rPr>
          <w:rFonts w:ascii="Times New Roman" w:hAnsi="Times New Roman"/>
          <w:sz w:val="28"/>
          <w:szCs w:val="28"/>
        </w:rPr>
        <w:t xml:space="preserve"> України “Про оборону України” (Відомості Верховної Ради України, </w:t>
      </w:r>
      <w:r w:rsidR="0046577A">
        <w:rPr>
          <w:rFonts w:ascii="Times New Roman" w:hAnsi="Times New Roman"/>
          <w:sz w:val="28"/>
          <w:szCs w:val="28"/>
        </w:rPr>
        <w:t>2020 р., № 49, ст. 420; 2019 р., № 43, ст. 251</w:t>
      </w:r>
      <w:r w:rsidRPr="00CF1487">
        <w:rPr>
          <w:rFonts w:ascii="Times New Roman" w:hAnsi="Times New Roman"/>
          <w:sz w:val="28"/>
          <w:szCs w:val="28"/>
        </w:rPr>
        <w:t>)</w:t>
      </w:r>
      <w:r w:rsidR="0046577A">
        <w:rPr>
          <w:rFonts w:ascii="Times New Roman" w:hAnsi="Times New Roman"/>
          <w:sz w:val="28"/>
          <w:szCs w:val="28"/>
        </w:rPr>
        <w:t xml:space="preserve"> </w:t>
      </w:r>
      <w:r w:rsidRPr="00CF1487">
        <w:rPr>
          <w:rFonts w:ascii="Times New Roman" w:hAnsi="Times New Roman"/>
          <w:sz w:val="28"/>
          <w:szCs w:val="28"/>
        </w:rPr>
        <w:t>слова “складова частина оборонного планування, що містить” виключити</w:t>
      </w:r>
      <w:r w:rsidR="0046577A">
        <w:rPr>
          <w:rFonts w:ascii="Times New Roman" w:hAnsi="Times New Roman"/>
          <w:sz w:val="28"/>
          <w:szCs w:val="28"/>
        </w:rPr>
        <w:t xml:space="preserve">, а </w:t>
      </w:r>
      <w:r w:rsidRPr="00CF1487">
        <w:rPr>
          <w:rFonts w:ascii="Times New Roman" w:hAnsi="Times New Roman"/>
          <w:sz w:val="28"/>
          <w:szCs w:val="28"/>
        </w:rPr>
        <w:t>слова “держави щодо підготовки до збройного захисту та її захист” замінити словами “щодо збройного захисту держави”.</w:t>
      </w:r>
    </w:p>
    <w:p w:rsidR="00CF1487" w:rsidRPr="00CF1487" w:rsidRDefault="0046577A" w:rsidP="00CF14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F1487" w:rsidRPr="00CF1487">
        <w:rPr>
          <w:rFonts w:ascii="Times New Roman" w:hAnsi="Times New Roman"/>
          <w:sz w:val="28"/>
          <w:szCs w:val="28"/>
        </w:rPr>
        <w:t>. Цей Закон набирає чинності з дня</w:t>
      </w:r>
      <w:r>
        <w:rPr>
          <w:rFonts w:ascii="Times New Roman" w:hAnsi="Times New Roman"/>
          <w:sz w:val="28"/>
          <w:szCs w:val="28"/>
        </w:rPr>
        <w:t>, наступного за днем</w:t>
      </w:r>
      <w:r w:rsidR="00CF1487" w:rsidRPr="00CF1487">
        <w:rPr>
          <w:rFonts w:ascii="Times New Roman" w:hAnsi="Times New Roman"/>
          <w:sz w:val="28"/>
          <w:szCs w:val="28"/>
        </w:rPr>
        <w:t xml:space="preserve"> його опублікування.</w:t>
      </w:r>
    </w:p>
    <w:p w:rsidR="00CF1487" w:rsidRPr="00CF1487" w:rsidRDefault="00CF1487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9DE" w:rsidRDefault="005E39DE">
      <w:r>
        <w:separator/>
      </w:r>
    </w:p>
  </w:endnote>
  <w:endnote w:type="continuationSeparator" w:id="0">
    <w:p w:rsidR="005E39DE" w:rsidRDefault="005E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9DE" w:rsidRDefault="005E39DE">
      <w:r>
        <w:separator/>
      </w:r>
    </w:p>
  </w:footnote>
  <w:footnote w:type="continuationSeparator" w:id="0">
    <w:p w:rsidR="005E39DE" w:rsidRDefault="005E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B5D2C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769A0"/>
    <w:rsid w:val="000C703E"/>
    <w:rsid w:val="00173FFB"/>
    <w:rsid w:val="001A7DA8"/>
    <w:rsid w:val="002223C5"/>
    <w:rsid w:val="00222A07"/>
    <w:rsid w:val="002729B5"/>
    <w:rsid w:val="002766E7"/>
    <w:rsid w:val="002B53D3"/>
    <w:rsid w:val="002D5098"/>
    <w:rsid w:val="002F1A96"/>
    <w:rsid w:val="003672E8"/>
    <w:rsid w:val="00395CE1"/>
    <w:rsid w:val="003B6DD5"/>
    <w:rsid w:val="00445A63"/>
    <w:rsid w:val="00455CFC"/>
    <w:rsid w:val="0046577A"/>
    <w:rsid w:val="004A21F5"/>
    <w:rsid w:val="00505611"/>
    <w:rsid w:val="005C3CB4"/>
    <w:rsid w:val="005E39DE"/>
    <w:rsid w:val="006473C2"/>
    <w:rsid w:val="006C6D58"/>
    <w:rsid w:val="007370F8"/>
    <w:rsid w:val="00757FFD"/>
    <w:rsid w:val="00764C95"/>
    <w:rsid w:val="00780723"/>
    <w:rsid w:val="007B5FAB"/>
    <w:rsid w:val="007C6951"/>
    <w:rsid w:val="007D1318"/>
    <w:rsid w:val="008016F2"/>
    <w:rsid w:val="008D506E"/>
    <w:rsid w:val="008E0FCE"/>
    <w:rsid w:val="00906AB0"/>
    <w:rsid w:val="00A455BA"/>
    <w:rsid w:val="00AD338A"/>
    <w:rsid w:val="00AD6988"/>
    <w:rsid w:val="00B76F4B"/>
    <w:rsid w:val="00BB56AD"/>
    <w:rsid w:val="00BB5D2C"/>
    <w:rsid w:val="00C3481E"/>
    <w:rsid w:val="00C362EA"/>
    <w:rsid w:val="00C44F4D"/>
    <w:rsid w:val="00C8229C"/>
    <w:rsid w:val="00CB44E4"/>
    <w:rsid w:val="00CD1747"/>
    <w:rsid w:val="00CF1487"/>
    <w:rsid w:val="00D4191B"/>
    <w:rsid w:val="00D83EFD"/>
    <w:rsid w:val="00DE16A7"/>
    <w:rsid w:val="00E645A5"/>
    <w:rsid w:val="00E6669D"/>
    <w:rsid w:val="00E75E2D"/>
    <w:rsid w:val="00F37B32"/>
    <w:rsid w:val="00F44363"/>
    <w:rsid w:val="00F51E87"/>
    <w:rsid w:val="00FA59BE"/>
    <w:rsid w:val="00FE7182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11C4E6-9E86-45EF-A619-C4559BFD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link w:val="HTML0"/>
    <w:uiPriority w:val="99"/>
    <w:unhideWhenUsed/>
    <w:qFormat/>
    <w:rsid w:val="00CF1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/>
    </w:rPr>
  </w:style>
  <w:style w:type="character" w:customStyle="1" w:styleId="HTML0">
    <w:name w:val="Стандартний HTML Знак"/>
    <w:link w:val="HTML"/>
    <w:uiPriority w:val="99"/>
    <w:rsid w:val="00CF1487"/>
    <w:rPr>
      <w:rFonts w:ascii="Courier New" w:hAnsi="Courier New"/>
      <w:lang w:eastAsia="ru-RU"/>
    </w:rPr>
  </w:style>
  <w:style w:type="paragraph" w:customStyle="1" w:styleId="rvps6">
    <w:name w:val="rvps6"/>
    <w:basedOn w:val="a"/>
    <w:qFormat/>
    <w:rsid w:val="00CF1487"/>
    <w:pPr>
      <w:spacing w:before="100" w:beforeAutospacing="1" w:after="100" w:afterAutospacing="1"/>
    </w:pPr>
    <w:rPr>
      <w:rFonts w:ascii="Times New Roman" w:hAnsi="Times New Roman"/>
      <w:color w:val="00000A"/>
      <w:sz w:val="24"/>
      <w:szCs w:val="24"/>
    </w:rPr>
  </w:style>
  <w:style w:type="paragraph" w:customStyle="1" w:styleId="rvps2">
    <w:name w:val="rvps2"/>
    <w:basedOn w:val="a"/>
    <w:qFormat/>
    <w:rsid w:val="00CF1487"/>
    <w:pPr>
      <w:spacing w:before="100" w:beforeAutospacing="1" w:after="100" w:afterAutospacing="1"/>
    </w:pPr>
    <w:rPr>
      <w:rFonts w:ascii="Times New Roman" w:hAnsi="Times New Roman"/>
      <w:color w:val="00000A"/>
      <w:sz w:val="24"/>
      <w:szCs w:val="24"/>
    </w:rPr>
  </w:style>
  <w:style w:type="character" w:customStyle="1" w:styleId="rvts23">
    <w:name w:val="rvts23"/>
    <w:qFormat/>
    <w:rsid w:val="00CF1487"/>
  </w:style>
  <w:style w:type="character" w:customStyle="1" w:styleId="apple-converted-space">
    <w:name w:val="apple-converted-space"/>
    <w:qFormat/>
    <w:rsid w:val="00CF1487"/>
  </w:style>
  <w:style w:type="character" w:customStyle="1" w:styleId="rvts52">
    <w:name w:val="rvts52"/>
    <w:qFormat/>
    <w:rsid w:val="00CF1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0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revision>2</cp:revision>
  <dcterms:created xsi:type="dcterms:W3CDTF">2020-10-12T12:25:00Z</dcterms:created>
  <dcterms:modified xsi:type="dcterms:W3CDTF">2020-10-12T12:25:00Z</dcterms:modified>
</cp:coreProperties>
</file>