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7661AA">
      <w:pPr>
        <w:pStyle w:val="a6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7661AA">
      <w:pPr>
        <w:widowControl w:val="0"/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661AA">
      <w:pPr>
        <w:widowControl w:val="0"/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7661AA">
      <w:pPr>
        <w:widowControl w:val="0"/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7661AA">
      <w:pPr>
        <w:pStyle w:val="a5"/>
        <w:keepNext w:val="0"/>
        <w:keepLines w:val="0"/>
        <w:widowControl w:val="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7661AA" w:rsidRPr="007661AA" w:rsidRDefault="007661AA" w:rsidP="007661AA">
      <w:pPr>
        <w:pStyle w:val="a7"/>
        <w:keepNext w:val="0"/>
        <w:keepLines w:val="0"/>
        <w:widowControl w:val="0"/>
        <w:rPr>
          <w:rFonts w:ascii="Times New Roman" w:hAnsi="Times New Roman"/>
          <w:b w:val="0"/>
          <w:sz w:val="28"/>
          <w:szCs w:val="28"/>
        </w:rPr>
      </w:pPr>
      <w:r w:rsidRPr="007661AA">
        <w:rPr>
          <w:rFonts w:ascii="Times New Roman" w:hAnsi="Times New Roman"/>
          <w:b w:val="0"/>
          <w:sz w:val="28"/>
          <w:szCs w:val="28"/>
        </w:rPr>
        <w:t xml:space="preserve">Про внесення змін до Кодексу України про адміністративні правопорушення, Кримінального кодексу України та </w:t>
      </w:r>
      <w:r w:rsidRPr="007661AA">
        <w:rPr>
          <w:rFonts w:ascii="Times New Roman" w:hAnsi="Times New Roman"/>
          <w:b w:val="0"/>
          <w:sz w:val="28"/>
          <w:szCs w:val="28"/>
        </w:rPr>
        <w:br/>
        <w:t xml:space="preserve">Кримінального процесуального кодексу України щодо </w:t>
      </w:r>
      <w:r w:rsidRPr="007661AA">
        <w:rPr>
          <w:rFonts w:ascii="Times New Roman" w:hAnsi="Times New Roman"/>
          <w:b w:val="0"/>
          <w:sz w:val="28"/>
          <w:szCs w:val="28"/>
        </w:rPr>
        <w:br/>
        <w:t>забезпечення участі громадян України у здійсненні правосуддя</w:t>
      </w:r>
      <w:r w:rsidRPr="007661AA">
        <w:rPr>
          <w:rFonts w:ascii="Times New Roman" w:hAnsi="Times New Roman"/>
          <w:b w:val="0"/>
          <w:sz w:val="28"/>
          <w:szCs w:val="28"/>
        </w:rPr>
        <w:br/>
        <w:t>––––––––––––––––––––––––––––––––––––––––––––––––––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bookmarkStart w:id="1" w:name="n5"/>
      <w:bookmarkEnd w:id="1"/>
      <w:r w:rsidRPr="007661AA">
        <w:rPr>
          <w:rFonts w:ascii="Times New Roman" w:hAnsi="Times New Roman"/>
          <w:sz w:val="28"/>
          <w:szCs w:val="28"/>
        </w:rPr>
        <w:t>I. Внести зміни до таких законодавчих актів України: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1. Абзац перший частини третьої статті 185</w:t>
      </w:r>
      <w:r w:rsidRPr="00B251F2">
        <w:rPr>
          <w:rFonts w:ascii="Times New Roman" w:hAnsi="Times New Roman"/>
          <w:sz w:val="28"/>
          <w:szCs w:val="28"/>
          <w:vertAlign w:val="superscript"/>
        </w:rPr>
        <w:t>3</w:t>
      </w:r>
      <w:r w:rsidRPr="007661AA">
        <w:rPr>
          <w:rFonts w:ascii="Times New Roman" w:hAnsi="Times New Roman"/>
          <w:sz w:val="28"/>
          <w:szCs w:val="28"/>
        </w:rPr>
        <w:t xml:space="preserve"> Кодексу України про адміністративні правопорушення (Відомості Верховної Ради УРСР, </w:t>
      </w:r>
      <w:r w:rsidRPr="007661AA">
        <w:rPr>
          <w:rFonts w:ascii="Times New Roman" w:hAnsi="Times New Roman"/>
          <w:sz w:val="28"/>
          <w:szCs w:val="28"/>
        </w:rPr>
        <w:br/>
        <w:t xml:space="preserve">1984 р., додаток до № 51, ст. 1122) після слів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Злісне ухилення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 xml:space="preserve"> доповнити словами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особи, включеної до списку присяжних, присяжного,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2. </w:t>
      </w:r>
      <w:r w:rsidRPr="007661AA">
        <w:rPr>
          <w:rFonts w:ascii="Times New Roman" w:hAnsi="Times New Roman"/>
          <w:sz w:val="28"/>
          <w:szCs w:val="28"/>
        </w:rPr>
        <w:fldChar w:fldCharType="begin"/>
      </w:r>
      <w:r w:rsidRPr="007661AA">
        <w:rPr>
          <w:rFonts w:ascii="Times New Roman" w:hAnsi="Times New Roman"/>
          <w:sz w:val="28"/>
          <w:szCs w:val="28"/>
        </w:rPr>
        <w:instrText xml:space="preserve"> HYPERLINK "https://zakon.rada.gov.ua/laws/show/2341-14" \l "n2746" \t "_blank" </w:instrText>
      </w:r>
      <w:r w:rsidRPr="007661AA">
        <w:rPr>
          <w:rFonts w:ascii="Times New Roman" w:hAnsi="Times New Roman"/>
          <w:sz w:val="28"/>
          <w:szCs w:val="28"/>
        </w:rPr>
        <w:fldChar w:fldCharType="separate"/>
      </w:r>
      <w:r w:rsidRPr="007661AA">
        <w:rPr>
          <w:rFonts w:ascii="Times New Roman" w:hAnsi="Times New Roman"/>
          <w:sz w:val="28"/>
          <w:szCs w:val="28"/>
        </w:rPr>
        <w:t>Абзац перший</w:t>
      </w:r>
      <w:r w:rsidRPr="007661AA">
        <w:rPr>
          <w:rFonts w:ascii="Times New Roman" w:hAnsi="Times New Roman"/>
          <w:sz w:val="28"/>
          <w:szCs w:val="28"/>
        </w:rPr>
        <w:fldChar w:fldCharType="end"/>
      </w:r>
      <w:r w:rsidRPr="007661AA">
        <w:rPr>
          <w:rFonts w:ascii="Times New Roman" w:hAnsi="Times New Roman"/>
          <w:sz w:val="28"/>
          <w:szCs w:val="28"/>
        </w:rPr>
        <w:t xml:space="preserve"> частини першої статті 384 </w:t>
      </w:r>
      <w:hyperlink r:id="rId8" w:tgtFrame="_blank" w:history="1">
        <w:r w:rsidRPr="007661AA">
          <w:rPr>
            <w:rFonts w:ascii="Times New Roman" w:hAnsi="Times New Roman"/>
            <w:sz w:val="28"/>
            <w:szCs w:val="28"/>
          </w:rPr>
          <w:t>Кримінального кодексу України</w:t>
        </w:r>
      </w:hyperlink>
      <w:r w:rsidRPr="007661AA">
        <w:rPr>
          <w:rFonts w:ascii="Times New Roman" w:hAnsi="Times New Roman"/>
          <w:sz w:val="28"/>
          <w:szCs w:val="28"/>
        </w:rPr>
        <w:t> (Відомості Верхов</w:t>
      </w:r>
      <w:r>
        <w:rPr>
          <w:rFonts w:ascii="Times New Roman" w:hAnsi="Times New Roman"/>
          <w:sz w:val="28"/>
          <w:szCs w:val="28"/>
        </w:rPr>
        <w:t>ної Ради України, 2001 р., № 25—</w:t>
      </w:r>
      <w:r w:rsidRPr="007661AA">
        <w:rPr>
          <w:rFonts w:ascii="Times New Roman" w:hAnsi="Times New Roman"/>
          <w:sz w:val="28"/>
          <w:szCs w:val="28"/>
        </w:rPr>
        <w:t xml:space="preserve">26, ст. 131) після слова </w:t>
      </w:r>
      <w:r>
        <w:rPr>
          <w:rFonts w:ascii="Times New Roman" w:hAnsi="Times New Roman"/>
          <w:sz w:val="28"/>
          <w:szCs w:val="28"/>
        </w:rPr>
        <w:t>“</w:t>
      </w:r>
      <w:r w:rsidR="00663AC0">
        <w:rPr>
          <w:rFonts w:ascii="Times New Roman" w:hAnsi="Times New Roman"/>
          <w:sz w:val="28"/>
          <w:szCs w:val="28"/>
        </w:rPr>
        <w:t>потерпілого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 xml:space="preserve"> доповнити словами </w:t>
      </w:r>
      <w:r>
        <w:rPr>
          <w:rFonts w:ascii="Times New Roman" w:hAnsi="Times New Roman"/>
          <w:sz w:val="28"/>
          <w:szCs w:val="28"/>
        </w:rPr>
        <w:t>“</w:t>
      </w:r>
      <w:r w:rsidR="00B251F2">
        <w:rPr>
          <w:rFonts w:ascii="Times New Roman" w:hAnsi="Times New Roman"/>
          <w:sz w:val="28"/>
          <w:szCs w:val="28"/>
        </w:rPr>
        <w:t xml:space="preserve">, </w:t>
      </w:r>
      <w:r w:rsidRPr="007661AA">
        <w:rPr>
          <w:rFonts w:ascii="Times New Roman" w:hAnsi="Times New Roman"/>
          <w:sz w:val="28"/>
          <w:szCs w:val="28"/>
        </w:rPr>
        <w:t>надання особою, включеною до списку присяжних,  присяжним за</w:t>
      </w:r>
      <w:r w:rsidR="00B251F2">
        <w:rPr>
          <w:rFonts w:ascii="Times New Roman" w:hAnsi="Times New Roman"/>
          <w:sz w:val="28"/>
          <w:szCs w:val="28"/>
        </w:rPr>
        <w:t>відомо недостовірних відомостей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3. У Кримінальному процесуальному кодексі України (Відомості Верховної Ради України, 2013 р., № 9—13, ст. 88):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1) у статті 31: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у частині першій слово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другою</w:t>
      </w:r>
      <w:r w:rsidR="00B251F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 xml:space="preserve"> виключити;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частину другу виключити;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частину третю викласти в </w:t>
      </w:r>
      <w:r w:rsidR="00B251F2">
        <w:rPr>
          <w:rFonts w:ascii="Times New Roman" w:hAnsi="Times New Roman"/>
          <w:sz w:val="28"/>
          <w:szCs w:val="28"/>
        </w:rPr>
        <w:t>такій</w:t>
      </w:r>
      <w:r w:rsidRPr="007661AA">
        <w:rPr>
          <w:rFonts w:ascii="Times New Roman" w:hAnsi="Times New Roman"/>
          <w:sz w:val="28"/>
          <w:szCs w:val="28"/>
        </w:rPr>
        <w:t xml:space="preserve"> редакції: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 xml:space="preserve">3. Кримінальне провадження в суді першої інстанції щодо злочинів, за вчинення яких передбачено покарання у виді позбавлення волі на строк понад десять років або довічного позбавлення волі, здійснюється судом присяжних у складі одного судді та семи присяжних, а за клопотанням обвинуваченого — колегіально судом у складі трьох суддів, крім випадків, передбачених частиною дванадцятою цієї статті. Кримінальне </w:t>
      </w:r>
      <w:r w:rsidRPr="007661AA">
        <w:rPr>
          <w:rFonts w:ascii="Times New Roman" w:hAnsi="Times New Roman"/>
          <w:sz w:val="28"/>
          <w:szCs w:val="28"/>
        </w:rPr>
        <w:lastRenderedPageBreak/>
        <w:t>провадження стосовно кількох обвинувачених розглядається судом присяжних стосовно всіх обвинувачених, якщо хоча б один з них заявив клопотання про такий розгляд.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2) частину другу статті 36 доповнити пунктом 20</w:t>
      </w:r>
      <w:r w:rsidRPr="007661AA">
        <w:rPr>
          <w:rFonts w:ascii="Times New Roman" w:hAnsi="Times New Roman"/>
          <w:sz w:val="28"/>
          <w:szCs w:val="28"/>
          <w:vertAlign w:val="superscript"/>
        </w:rPr>
        <w:t>1</w:t>
      </w:r>
      <w:r w:rsidRPr="007661AA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20</w:t>
      </w:r>
      <w:r w:rsidRPr="007661AA">
        <w:rPr>
          <w:rFonts w:ascii="Times New Roman" w:hAnsi="Times New Roman"/>
          <w:sz w:val="28"/>
          <w:szCs w:val="28"/>
          <w:vertAlign w:val="superscript"/>
        </w:rPr>
        <w:t>1</w:t>
      </w:r>
      <w:r w:rsidRPr="007661AA">
        <w:rPr>
          <w:rFonts w:ascii="Times New Roman" w:hAnsi="Times New Roman"/>
          <w:sz w:val="28"/>
          <w:szCs w:val="28"/>
        </w:rPr>
        <w:t>) забезпечувати явку потерпілого, свідків обвинувачення на судові засідання;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3) частину четверту статті 315 після слова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років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 xml:space="preserve"> доповнити словами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  <w:shd w:val="clear" w:color="auto" w:fill="FFFFFF"/>
        </w:rPr>
        <w:t>або довічного позбавлення волі</w:t>
      </w:r>
      <w:r>
        <w:rPr>
          <w:rFonts w:ascii="Times New Roman" w:hAnsi="Times New Roman"/>
          <w:sz w:val="28"/>
          <w:szCs w:val="28"/>
        </w:rPr>
        <w:t>”</w:t>
      </w:r>
      <w:r w:rsidR="00B251F2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4) у статті 383: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частину першу доповнити абзацами такого змісту: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У разі необхідності вирішення судом питання про належність та/або допустимість наданих сторонами доказів присяжні видаляються із зали судового засідання.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У разі визнання судом наданих сторонами доказів неналежними або недопустимими суд зобов’язаний вказати присяжним, що вони не можуть приймати їх до уваги.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частину третю викласти в такій редакції: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3. Усі питання, пов’язані з судовим розглядом, вирішуються головуючим.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B251F2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абзац перший частини першої та</w:t>
      </w:r>
      <w:r w:rsidR="007661AA" w:rsidRPr="007661AA">
        <w:rPr>
          <w:rFonts w:ascii="Times New Roman" w:hAnsi="Times New Roman"/>
          <w:sz w:val="28"/>
          <w:szCs w:val="28"/>
        </w:rPr>
        <w:t xml:space="preserve"> частину другу статті 384 викласти </w:t>
      </w:r>
      <w:r>
        <w:rPr>
          <w:rFonts w:ascii="Times New Roman" w:hAnsi="Times New Roman"/>
          <w:sz w:val="28"/>
          <w:szCs w:val="28"/>
        </w:rPr>
        <w:t>в</w:t>
      </w:r>
      <w:r w:rsidR="007661AA" w:rsidRPr="007661AA">
        <w:rPr>
          <w:rFonts w:ascii="Times New Roman" w:hAnsi="Times New Roman"/>
          <w:sz w:val="28"/>
          <w:szCs w:val="28"/>
        </w:rPr>
        <w:t xml:space="preserve"> такій редакції: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1. Суд зобов’язаний роз’яснити обвинуваченому у вчиненні злочину, за який передбачене покарання у виді позбавлення волі на строк понад десять років або довічного позбавлення волі, можливість та особливості розгляду кримінального провадження стосовно нього колегіально судом або судом присяжних.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2. Обвинувачений у вчиненні злочину, за який передбачене покарання у виді позбавлення волі на строк понад десять років або довічного позбавлення волі, під час підготовчого судового засідання має право заявити клопотання про розгляд кримінального провадження стосовно нього колегіально судом.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6) </w:t>
      </w:r>
      <w:r>
        <w:rPr>
          <w:rFonts w:ascii="Times New Roman" w:hAnsi="Times New Roman"/>
          <w:sz w:val="28"/>
          <w:szCs w:val="28"/>
        </w:rPr>
        <w:t>частини першу —</w:t>
      </w:r>
      <w:r w:rsidRPr="007661AA">
        <w:rPr>
          <w:rFonts w:ascii="Times New Roman" w:hAnsi="Times New Roman"/>
          <w:sz w:val="28"/>
          <w:szCs w:val="28"/>
        </w:rPr>
        <w:t xml:space="preserve"> третю статті 385 викласти в такій редакції:</w:t>
      </w:r>
    </w:p>
    <w:p w:rsidR="007661AA" w:rsidRPr="007661AA" w:rsidRDefault="007661AA" w:rsidP="007661AA">
      <w:pPr>
        <w:widowControl w:val="0"/>
        <w:tabs>
          <w:tab w:val="left" w:pos="7560"/>
        </w:tabs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 xml:space="preserve">1. Після призначення судового розгляду судом присяжних головуючий дає секретарю судового засідання розпорядження про виклик осіб, включених до списку присяжних, у кількості не менше тридцяти, які визначаються автоматизованою системою документообігу суду. </w:t>
      </w:r>
    </w:p>
    <w:p w:rsidR="007661AA" w:rsidRDefault="007661AA" w:rsidP="007661AA">
      <w:pPr>
        <w:pStyle w:val="1"/>
        <w:widowControl w:val="0"/>
        <w:tabs>
          <w:tab w:val="left" w:pos="7560"/>
        </w:tabs>
        <w:spacing w:before="100"/>
        <w:ind w:firstLine="567"/>
        <w:jc w:val="both"/>
        <w:rPr>
          <w:sz w:val="28"/>
          <w:szCs w:val="28"/>
        </w:rPr>
      </w:pPr>
      <w:r w:rsidRPr="007661AA">
        <w:rPr>
          <w:sz w:val="28"/>
          <w:szCs w:val="28"/>
        </w:rPr>
        <w:t>Сторони кримінального провадження мають право протягом п</w:t>
      </w:r>
      <w:r w:rsidRPr="007661AA">
        <w:rPr>
          <w:sz w:val="28"/>
          <w:szCs w:val="28"/>
          <w:lang w:val="ru-RU"/>
        </w:rPr>
        <w:t>’</w:t>
      </w:r>
      <w:r w:rsidRPr="007661AA">
        <w:rPr>
          <w:sz w:val="28"/>
          <w:szCs w:val="28"/>
        </w:rPr>
        <w:t>яти днів з моменту призначення дати судового розгляду на підготовку запитань до осіб, включених до списку присяжних.</w:t>
      </w:r>
    </w:p>
    <w:p w:rsidR="002B0684" w:rsidRDefault="002B0684" w:rsidP="007661AA">
      <w:pPr>
        <w:pStyle w:val="1"/>
        <w:widowControl w:val="0"/>
        <w:tabs>
          <w:tab w:val="left" w:pos="7560"/>
        </w:tabs>
        <w:spacing w:before="100"/>
        <w:ind w:firstLine="567"/>
        <w:jc w:val="both"/>
        <w:rPr>
          <w:sz w:val="28"/>
          <w:szCs w:val="28"/>
        </w:rPr>
      </w:pPr>
    </w:p>
    <w:p w:rsidR="007661AA" w:rsidRPr="007661AA" w:rsidRDefault="007661AA" w:rsidP="007661AA">
      <w:pPr>
        <w:widowControl w:val="0"/>
        <w:tabs>
          <w:tab w:val="left" w:pos="7560"/>
        </w:tabs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lastRenderedPageBreak/>
        <w:t>Сторони кримінального провадження здійснюють підготовку запитань до осіб, включених до списку присяжних</w:t>
      </w:r>
      <w:r w:rsidR="00663AC0">
        <w:rPr>
          <w:rFonts w:ascii="Times New Roman" w:hAnsi="Times New Roman"/>
          <w:sz w:val="28"/>
          <w:szCs w:val="28"/>
        </w:rPr>
        <w:t>,</w:t>
      </w:r>
      <w:r w:rsidRPr="007661AA">
        <w:rPr>
          <w:rFonts w:ascii="Times New Roman" w:hAnsi="Times New Roman"/>
          <w:sz w:val="28"/>
          <w:szCs w:val="28"/>
        </w:rPr>
        <w:t xml:space="preserve"> у формі анкети для визначення їх об’єктивності та неупередженості </w:t>
      </w:r>
      <w:r w:rsidR="00663AC0">
        <w:rPr>
          <w:rFonts w:ascii="Times New Roman" w:hAnsi="Times New Roman"/>
          <w:sz w:val="28"/>
          <w:szCs w:val="28"/>
        </w:rPr>
        <w:t>під час</w:t>
      </w:r>
      <w:r w:rsidRPr="007661AA">
        <w:rPr>
          <w:rFonts w:ascii="Times New Roman" w:hAnsi="Times New Roman"/>
          <w:sz w:val="28"/>
          <w:szCs w:val="28"/>
        </w:rPr>
        <w:t xml:space="preserve"> розгляд</w:t>
      </w:r>
      <w:r w:rsidR="00663AC0">
        <w:rPr>
          <w:rFonts w:ascii="Times New Roman" w:hAnsi="Times New Roman"/>
          <w:sz w:val="28"/>
          <w:szCs w:val="28"/>
        </w:rPr>
        <w:t>у</w:t>
      </w:r>
      <w:r w:rsidRPr="007661AA">
        <w:rPr>
          <w:rFonts w:ascii="Times New Roman" w:hAnsi="Times New Roman"/>
          <w:sz w:val="28"/>
          <w:szCs w:val="28"/>
        </w:rPr>
        <w:t xml:space="preserve"> відповідного кримінального провадження. </w:t>
      </w:r>
    </w:p>
    <w:p w:rsidR="007661AA" w:rsidRPr="007661AA" w:rsidRDefault="007661AA" w:rsidP="007661AA">
      <w:pPr>
        <w:widowControl w:val="0"/>
        <w:tabs>
          <w:tab w:val="left" w:pos="7560"/>
        </w:tabs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Сторони кримінального провадження мають право на включення до анкети однакової кількості запитань. </w:t>
      </w:r>
    </w:p>
    <w:p w:rsidR="007661AA" w:rsidRPr="007661AA" w:rsidRDefault="007661AA" w:rsidP="007661AA">
      <w:pPr>
        <w:widowControl w:val="0"/>
        <w:tabs>
          <w:tab w:val="left" w:pos="7560"/>
        </w:tabs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Остаточний варіант анкети затверджується головуючим.</w:t>
      </w:r>
    </w:p>
    <w:p w:rsidR="007661AA" w:rsidRPr="007661AA" w:rsidRDefault="007661AA" w:rsidP="007661AA">
      <w:pPr>
        <w:widowControl w:val="0"/>
        <w:tabs>
          <w:tab w:val="left" w:pos="7560"/>
        </w:tabs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2. Особи, які включені до списку присяжних і можуть бути викликані до суду як присяжні, визначаються згідно із 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 xml:space="preserve">Про судоустрій і статус </w:t>
      </w:r>
      <w:r w:rsidRPr="00B251F2">
        <w:rPr>
          <w:rFonts w:ascii="Times New Roman" w:hAnsi="Times New Roman"/>
          <w:sz w:val="28"/>
          <w:szCs w:val="28"/>
        </w:rPr>
        <w:t>суддів”</w:t>
      </w:r>
      <w:r w:rsidR="00B251F2" w:rsidRPr="00B251F2">
        <w:rPr>
          <w:rStyle w:val="af1"/>
          <w:rFonts w:ascii="Times New Roman" w:hAnsi="Times New Roman"/>
          <w:sz w:val="28"/>
          <w:szCs w:val="28"/>
          <w:u w:val="none"/>
        </w:rPr>
        <w:t>.</w:t>
      </w:r>
    </w:p>
    <w:p w:rsidR="007661AA" w:rsidRPr="007661AA" w:rsidRDefault="00663AC0" w:rsidP="007661AA">
      <w:pPr>
        <w:pStyle w:val="1"/>
        <w:widowControl w:val="0"/>
        <w:tabs>
          <w:tab w:val="left" w:pos="7560"/>
        </w:tabs>
        <w:spacing w:before="1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Письмовий виклик разом </w:t>
      </w:r>
      <w:r w:rsidR="007661AA" w:rsidRPr="007661AA">
        <w:rPr>
          <w:sz w:val="28"/>
          <w:szCs w:val="28"/>
        </w:rPr>
        <w:t>з ан</w:t>
      </w:r>
      <w:r w:rsidR="00B251F2">
        <w:rPr>
          <w:sz w:val="28"/>
          <w:szCs w:val="28"/>
        </w:rPr>
        <w:t xml:space="preserve">кетою </w:t>
      </w:r>
      <w:r>
        <w:rPr>
          <w:sz w:val="28"/>
          <w:szCs w:val="28"/>
        </w:rPr>
        <w:t>повинен бути</w:t>
      </w:r>
      <w:r w:rsidR="00B251F2">
        <w:rPr>
          <w:sz w:val="28"/>
          <w:szCs w:val="28"/>
        </w:rPr>
        <w:t xml:space="preserve"> вручений особі, </w:t>
      </w:r>
      <w:r w:rsidR="007661AA" w:rsidRPr="007661AA">
        <w:rPr>
          <w:sz w:val="28"/>
          <w:szCs w:val="28"/>
        </w:rPr>
        <w:t>включеній до списку присяжних</w:t>
      </w:r>
      <w:r w:rsidR="00B251F2">
        <w:rPr>
          <w:sz w:val="28"/>
          <w:szCs w:val="28"/>
        </w:rPr>
        <w:t>,</w:t>
      </w:r>
      <w:r w:rsidR="007661AA" w:rsidRPr="007661AA">
        <w:rPr>
          <w:sz w:val="28"/>
          <w:szCs w:val="28"/>
        </w:rPr>
        <w:t xml:space="preserve"> під розписку не пізніше ніж за десять днів до початку судового засідання. У виклику зазначаються день, час і місце проведення судового засіда</w:t>
      </w:r>
      <w:r>
        <w:rPr>
          <w:sz w:val="28"/>
          <w:szCs w:val="28"/>
        </w:rPr>
        <w:t xml:space="preserve">ння, права та обов’язки особи, </w:t>
      </w:r>
      <w:r w:rsidR="007661AA" w:rsidRPr="007661AA">
        <w:rPr>
          <w:sz w:val="28"/>
          <w:szCs w:val="28"/>
        </w:rPr>
        <w:t>включеної до списку присяжних, присяжного, перелік вимог до присяжних, а також підстави для звільнення їх від виконання обов’язків, відповідальність за неявку до суду, а також обов’язок особи,</w:t>
      </w:r>
      <w:r>
        <w:rPr>
          <w:sz w:val="28"/>
          <w:szCs w:val="28"/>
        </w:rPr>
        <w:t xml:space="preserve"> включеної до списку присяжних </w:t>
      </w:r>
      <w:r w:rsidR="007661AA" w:rsidRPr="007661AA">
        <w:rPr>
          <w:sz w:val="28"/>
          <w:szCs w:val="28"/>
        </w:rPr>
        <w:t>(чи іншої особи, яка одержала виклик для передачі його присяжному)</w:t>
      </w:r>
      <w:r>
        <w:rPr>
          <w:sz w:val="28"/>
          <w:szCs w:val="28"/>
        </w:rPr>
        <w:t>,</w:t>
      </w:r>
      <w:r w:rsidR="007661AA" w:rsidRPr="007661AA">
        <w:rPr>
          <w:sz w:val="28"/>
          <w:szCs w:val="28"/>
        </w:rPr>
        <w:t xml:space="preserve"> протягом трьох днів з дати отримання письмового виклику повернути суду заповнену анкету. </w:t>
      </w:r>
    </w:p>
    <w:p w:rsidR="007661AA" w:rsidRPr="007661AA" w:rsidRDefault="007661AA" w:rsidP="007661AA">
      <w:pPr>
        <w:pStyle w:val="1"/>
        <w:widowControl w:val="0"/>
        <w:tabs>
          <w:tab w:val="left" w:pos="7560"/>
        </w:tabs>
        <w:spacing w:before="100"/>
        <w:ind w:firstLine="567"/>
        <w:jc w:val="both"/>
        <w:rPr>
          <w:sz w:val="28"/>
          <w:szCs w:val="28"/>
        </w:rPr>
      </w:pPr>
      <w:r w:rsidRPr="007661AA">
        <w:rPr>
          <w:sz w:val="28"/>
          <w:szCs w:val="28"/>
        </w:rPr>
        <w:t>На наступний день після отримання ан</w:t>
      </w:r>
      <w:r w:rsidR="00B251F2">
        <w:rPr>
          <w:sz w:val="28"/>
          <w:szCs w:val="28"/>
        </w:rPr>
        <w:t xml:space="preserve">кет від осіб, </w:t>
      </w:r>
      <w:r w:rsidRPr="007661AA">
        <w:rPr>
          <w:sz w:val="28"/>
          <w:szCs w:val="28"/>
        </w:rPr>
        <w:t>включених до списку присяжних, суд надсилає їх копії стороні захисту та стороні обвинувачення.</w:t>
      </w:r>
      <w:r>
        <w:rPr>
          <w:sz w:val="28"/>
          <w:szCs w:val="28"/>
        </w:rPr>
        <w:t>”</w:t>
      </w:r>
      <w:r w:rsidRPr="007661AA">
        <w:rPr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7) у статті 386: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пункт 3 частини першої виключити;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частину другу викласти в такій редакції: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2. Присяжний зобов’язаний: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1) </w:t>
      </w:r>
      <w:r w:rsidR="00663AC0">
        <w:rPr>
          <w:rFonts w:ascii="Times New Roman" w:hAnsi="Times New Roman"/>
          <w:sz w:val="28"/>
          <w:szCs w:val="28"/>
        </w:rPr>
        <w:t>своє</w:t>
      </w:r>
      <w:r w:rsidRPr="007661AA">
        <w:rPr>
          <w:rFonts w:ascii="Times New Roman" w:hAnsi="Times New Roman"/>
          <w:sz w:val="28"/>
          <w:szCs w:val="28"/>
        </w:rPr>
        <w:t xml:space="preserve">часно з’явитися для участі у судовому розгляді. У </w:t>
      </w:r>
      <w:r w:rsidR="00663AC0">
        <w:rPr>
          <w:rFonts w:ascii="Times New Roman" w:hAnsi="Times New Roman"/>
          <w:sz w:val="28"/>
          <w:szCs w:val="28"/>
        </w:rPr>
        <w:t>разі</w:t>
      </w:r>
      <w:r w:rsidRPr="007661AA">
        <w:rPr>
          <w:rFonts w:ascii="Times New Roman" w:hAnsi="Times New Roman"/>
          <w:sz w:val="28"/>
          <w:szCs w:val="28"/>
        </w:rPr>
        <w:t xml:space="preserve"> неможливості явки письмово повідомити суд</w:t>
      </w:r>
      <w:r w:rsidR="00663AC0">
        <w:rPr>
          <w:rFonts w:ascii="Times New Roman" w:hAnsi="Times New Roman"/>
          <w:sz w:val="28"/>
          <w:szCs w:val="28"/>
        </w:rPr>
        <w:t>у</w:t>
      </w:r>
      <w:r w:rsidRPr="007661AA">
        <w:rPr>
          <w:rFonts w:ascii="Times New Roman" w:hAnsi="Times New Roman"/>
          <w:sz w:val="28"/>
          <w:szCs w:val="28"/>
        </w:rPr>
        <w:t xml:space="preserve"> про обставини, які перешкоджають взяти  участь у судовому розгляді, із наведенням відповідних відомостей. У разі відсутності можливості подати відповідні відомості та неможливості взяти  участь у с</w:t>
      </w:r>
      <w:r w:rsidR="00663AC0">
        <w:rPr>
          <w:rFonts w:ascii="Times New Roman" w:hAnsi="Times New Roman"/>
          <w:sz w:val="28"/>
          <w:szCs w:val="28"/>
        </w:rPr>
        <w:t>удовому розгляді</w:t>
      </w:r>
      <w:r w:rsidRPr="007661AA">
        <w:rPr>
          <w:rFonts w:ascii="Times New Roman" w:hAnsi="Times New Roman"/>
          <w:sz w:val="28"/>
          <w:szCs w:val="28"/>
        </w:rPr>
        <w:t xml:space="preserve"> присяжний зобов’язаний з’явитися до суду особисто для</w:t>
      </w:r>
      <w:r w:rsidR="00B251F2">
        <w:rPr>
          <w:rFonts w:ascii="Times New Roman" w:hAnsi="Times New Roman"/>
          <w:sz w:val="28"/>
          <w:szCs w:val="28"/>
        </w:rPr>
        <w:t xml:space="preserve"> надання пояснень головуючому;</w:t>
      </w:r>
    </w:p>
    <w:p w:rsidR="007661AA" w:rsidRDefault="007661AA" w:rsidP="007661AA">
      <w:pPr>
        <w:widowControl w:val="0"/>
        <w:tabs>
          <w:tab w:val="left" w:pos="7560"/>
        </w:tabs>
        <w:spacing w:before="100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661AA">
        <w:rPr>
          <w:rFonts w:ascii="Times New Roman" w:hAnsi="Times New Roman"/>
          <w:sz w:val="28"/>
          <w:szCs w:val="28"/>
        </w:rPr>
        <w:t>2) правдиво відповідати  на запитання головуючого, сторін кримінального провадження щодо можливих перешкод, передбачених цим Кодексом або законом, для його участі в судовому розгляді, його стосунків з особами, які беруть участь у кримінальному провадженні, що підлягає розгляду, та поінформованості про його обставини, а також на вимогу головуючого подати необхідну інформацію про себе.</w:t>
      </w:r>
      <w:bookmarkStart w:id="2" w:name="_Hlk47701805"/>
      <w:r w:rsidRPr="007661A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2B0684" w:rsidRDefault="002B0684" w:rsidP="007661AA">
      <w:pPr>
        <w:widowControl w:val="0"/>
        <w:tabs>
          <w:tab w:val="left" w:pos="7560"/>
        </w:tabs>
        <w:spacing w:before="100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661AA" w:rsidRPr="007661AA" w:rsidRDefault="007661AA" w:rsidP="007661AA">
      <w:pPr>
        <w:widowControl w:val="0"/>
        <w:tabs>
          <w:tab w:val="left" w:pos="7560"/>
        </w:tabs>
        <w:spacing w:before="10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lastRenderedPageBreak/>
        <w:t>Надання присяжним зав</w:t>
      </w:r>
      <w:r w:rsidR="00663AC0">
        <w:rPr>
          <w:rFonts w:ascii="Times New Roman" w:hAnsi="Times New Roman"/>
          <w:sz w:val="28"/>
          <w:szCs w:val="28"/>
        </w:rPr>
        <w:t xml:space="preserve">ідомо недостовірних відомостей </w:t>
      </w:r>
      <w:r w:rsidRPr="007661AA">
        <w:rPr>
          <w:rFonts w:ascii="Times New Roman" w:hAnsi="Times New Roman"/>
          <w:sz w:val="28"/>
          <w:szCs w:val="28"/>
        </w:rPr>
        <w:t>на запитання головуючого, с</w:t>
      </w:r>
      <w:r w:rsidR="00663AC0">
        <w:rPr>
          <w:rFonts w:ascii="Times New Roman" w:hAnsi="Times New Roman"/>
          <w:sz w:val="28"/>
          <w:szCs w:val="28"/>
        </w:rPr>
        <w:t>торін кримінального провадження</w:t>
      </w:r>
      <w:r w:rsidRPr="007661AA">
        <w:rPr>
          <w:rFonts w:ascii="Times New Roman" w:hAnsi="Times New Roman"/>
          <w:sz w:val="28"/>
          <w:szCs w:val="28"/>
        </w:rPr>
        <w:t xml:space="preserve"> щодо </w:t>
      </w:r>
      <w:r w:rsidR="00663AC0">
        <w:rPr>
          <w:rFonts w:ascii="Times New Roman" w:hAnsi="Times New Roman"/>
          <w:sz w:val="28"/>
          <w:szCs w:val="28"/>
          <w:shd w:val="clear" w:color="auto" w:fill="FFFFFF"/>
        </w:rPr>
        <w:t>обставин</w:t>
      </w:r>
      <w:r w:rsidRPr="007661AA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7661AA">
        <w:rPr>
          <w:rFonts w:ascii="Times New Roman" w:hAnsi="Times New Roman"/>
          <w:sz w:val="28"/>
          <w:szCs w:val="28"/>
        </w:rPr>
        <w:t>передбачених цим Кодексом або законом,</w:t>
      </w:r>
      <w:r w:rsidRPr="007661AA">
        <w:rPr>
          <w:rFonts w:ascii="Times New Roman" w:hAnsi="Times New Roman"/>
          <w:sz w:val="28"/>
          <w:szCs w:val="28"/>
          <w:shd w:val="clear" w:color="auto" w:fill="FFFFFF"/>
        </w:rPr>
        <w:t xml:space="preserve"> що унеможливлюють його участь у здійсненні правосуддя, у разі їх наявності</w:t>
      </w:r>
      <w:r w:rsidRPr="007661AA">
        <w:rPr>
          <w:rFonts w:ascii="Times New Roman" w:hAnsi="Times New Roman"/>
          <w:sz w:val="28"/>
          <w:szCs w:val="28"/>
        </w:rPr>
        <w:t>,  має наслідком притягнення до відповідальності, встановленої законом;</w:t>
      </w:r>
      <w:bookmarkEnd w:id="2"/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3) не відлучатися із залу судового засідання під час судового розгляду;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4) не користуватися мобільними терміналами системи зв’язку під час судового розгляду;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5) не спілкуватися з особами, що не входять до складу суду присяжних, стосовно суті кримінального провадження та процесуальних дій, що здійснюються (здійснювалися) під час нього;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6) не збирати відомості, що стосуються кримінального провадження, поза судовим засіданням;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7) не розголошувати відомості, які безпосередньо стосуються суті кримінального провадження та процесуальних дій, що здійснюються (здійснювалися) під час нього, і стали відомі присяжному у зв’язку з виконанням його обов’язків.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8) у статті 387: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частини другу </w:t>
      </w:r>
      <w:r>
        <w:rPr>
          <w:rFonts w:ascii="Times New Roman" w:hAnsi="Times New Roman"/>
          <w:sz w:val="28"/>
          <w:szCs w:val="28"/>
        </w:rPr>
        <w:t>—</w:t>
      </w:r>
      <w:r w:rsidRPr="007661AA">
        <w:rPr>
          <w:rFonts w:ascii="Times New Roman" w:hAnsi="Times New Roman"/>
          <w:sz w:val="28"/>
          <w:szCs w:val="28"/>
        </w:rPr>
        <w:t xml:space="preserve"> п’яту викласти в такій редакції:</w:t>
      </w:r>
    </w:p>
    <w:p w:rsidR="007661AA" w:rsidRPr="007661AA" w:rsidRDefault="007661AA" w:rsidP="007661AA">
      <w:pPr>
        <w:pStyle w:val="1"/>
        <w:widowControl w:val="0"/>
        <w:spacing w:before="1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“</w:t>
      </w:r>
      <w:r w:rsidRPr="007661AA">
        <w:rPr>
          <w:sz w:val="28"/>
          <w:szCs w:val="28"/>
        </w:rPr>
        <w:t>2. Головуючий повідомляє особам,</w:t>
      </w:r>
      <w:r w:rsidR="00663AC0">
        <w:rPr>
          <w:sz w:val="28"/>
          <w:szCs w:val="28"/>
        </w:rPr>
        <w:t xml:space="preserve"> включеним до списку присяжних, </w:t>
      </w:r>
      <w:r w:rsidRPr="007661AA">
        <w:rPr>
          <w:sz w:val="28"/>
          <w:szCs w:val="28"/>
        </w:rPr>
        <w:t xml:space="preserve">які </w:t>
      </w:r>
      <w:r w:rsidRPr="007661AA">
        <w:rPr>
          <w:color w:val="000000"/>
          <w:sz w:val="28"/>
          <w:szCs w:val="28"/>
        </w:rPr>
        <w:t>з’явилися для участі у судовому розгляді</w:t>
      </w:r>
      <w:r w:rsidRPr="007661AA">
        <w:rPr>
          <w:sz w:val="28"/>
          <w:szCs w:val="28"/>
        </w:rPr>
        <w:t>, яке провадження підлягає розгляду, роз’яснює їм права та обов’язки, а також умови їх участі в судовому розгляді. Кожен із зазначених осіб має право заявити про неможливість  участі в судовому розгляді, вказавши на причину цього, та заявити собі самовідвід.</w:t>
      </w:r>
    </w:p>
    <w:p w:rsidR="007661AA" w:rsidRPr="007661AA" w:rsidRDefault="007661AA" w:rsidP="007661AA">
      <w:pPr>
        <w:pStyle w:val="1"/>
        <w:widowControl w:val="0"/>
        <w:spacing w:before="100"/>
        <w:ind w:firstLine="567"/>
        <w:jc w:val="both"/>
        <w:rPr>
          <w:sz w:val="28"/>
          <w:szCs w:val="28"/>
        </w:rPr>
      </w:pPr>
      <w:r w:rsidRPr="007661AA">
        <w:rPr>
          <w:sz w:val="28"/>
          <w:szCs w:val="28"/>
        </w:rPr>
        <w:t>3. Головуючий з’ясовує, чи немає передбачених цим Кодексом або законом підстав, які</w:t>
      </w:r>
      <w:r w:rsidR="00663AC0">
        <w:rPr>
          <w:sz w:val="28"/>
          <w:szCs w:val="28"/>
        </w:rPr>
        <w:t xml:space="preserve"> перешкоджають залученню особи як</w:t>
      </w:r>
      <w:r w:rsidRPr="007661AA">
        <w:rPr>
          <w:sz w:val="28"/>
          <w:szCs w:val="28"/>
        </w:rPr>
        <w:t xml:space="preserve"> присяжного або є підставою для звільнення окремих осіб, включених до списку присяжних, які з’явилися для участі у судовому розгляді, від виконання їх обов’язків, а так само для звільнення зазначених осіб від виконання їх обов’язків за їх усними чи письмовими заявами.</w:t>
      </w:r>
    </w:p>
    <w:p w:rsidR="007661AA" w:rsidRPr="007661AA" w:rsidRDefault="007661AA" w:rsidP="007661AA">
      <w:pPr>
        <w:pStyle w:val="1"/>
        <w:widowControl w:val="0"/>
        <w:spacing w:before="100"/>
        <w:ind w:firstLine="567"/>
        <w:jc w:val="both"/>
        <w:rPr>
          <w:sz w:val="28"/>
          <w:szCs w:val="28"/>
        </w:rPr>
      </w:pPr>
      <w:r w:rsidRPr="007661AA">
        <w:rPr>
          <w:sz w:val="28"/>
          <w:szCs w:val="28"/>
        </w:rPr>
        <w:t>Для з’ясування обставин, що можуть перешкоджати участі в судовому розгляді особам, включеним до списку присяжних,</w:t>
      </w:r>
      <w:r w:rsidRPr="007661AA">
        <w:rPr>
          <w:sz w:val="28"/>
          <w:szCs w:val="28"/>
          <w:lang w:eastAsia="ru-RU"/>
        </w:rPr>
        <w:t xml:space="preserve"> </w:t>
      </w:r>
      <w:r w:rsidRPr="007661AA">
        <w:rPr>
          <w:sz w:val="28"/>
          <w:szCs w:val="28"/>
        </w:rPr>
        <w:t>які з’явилися для участі у судовому розгляді,  прокурор, потерпілий, обвинувачений з дозволу головуючого можуть ставити зазначеним особам відповідні запитання.</w:t>
      </w:r>
    </w:p>
    <w:p w:rsidR="007661AA" w:rsidRDefault="007661AA" w:rsidP="007661AA">
      <w:pPr>
        <w:pStyle w:val="1"/>
        <w:widowControl w:val="0"/>
        <w:spacing w:before="100"/>
        <w:ind w:firstLine="567"/>
        <w:jc w:val="both"/>
        <w:rPr>
          <w:sz w:val="28"/>
          <w:szCs w:val="28"/>
        </w:rPr>
      </w:pPr>
      <w:r w:rsidRPr="007661AA">
        <w:rPr>
          <w:sz w:val="28"/>
          <w:szCs w:val="28"/>
        </w:rPr>
        <w:t>Надання особою, включеною до списку присяжних, завідомо недостовірних відомостей про себе на запитання головуючого, с</w:t>
      </w:r>
      <w:r w:rsidR="00663AC0">
        <w:rPr>
          <w:sz w:val="28"/>
          <w:szCs w:val="28"/>
        </w:rPr>
        <w:t>торін кримінального провадження</w:t>
      </w:r>
      <w:r w:rsidRPr="007661AA">
        <w:rPr>
          <w:sz w:val="28"/>
          <w:szCs w:val="28"/>
        </w:rPr>
        <w:t xml:space="preserve"> щодо обставини, передбачених цим Кодексом або законом, що унеможливлюють її участь у здійсненні правосудд</w:t>
      </w:r>
      <w:r w:rsidR="00663AC0">
        <w:rPr>
          <w:sz w:val="28"/>
          <w:szCs w:val="28"/>
        </w:rPr>
        <w:t>я, у разі</w:t>
      </w:r>
      <w:r w:rsidR="00663AC0">
        <w:rPr>
          <w:sz w:val="28"/>
          <w:szCs w:val="28"/>
        </w:rPr>
        <w:br/>
      </w:r>
      <w:r w:rsidR="00663AC0">
        <w:rPr>
          <w:sz w:val="28"/>
          <w:szCs w:val="28"/>
        </w:rPr>
        <w:br/>
      </w:r>
      <w:r w:rsidR="00663AC0">
        <w:rPr>
          <w:sz w:val="28"/>
          <w:szCs w:val="28"/>
        </w:rPr>
        <w:lastRenderedPageBreak/>
        <w:t xml:space="preserve">їх наявності, </w:t>
      </w:r>
      <w:r w:rsidRPr="007661AA">
        <w:rPr>
          <w:sz w:val="28"/>
          <w:szCs w:val="28"/>
        </w:rPr>
        <w:t xml:space="preserve">має наслідком притягнення до відповідальності, встановленої </w:t>
      </w:r>
      <w:r w:rsidR="00663AC0">
        <w:rPr>
          <w:sz w:val="28"/>
          <w:szCs w:val="28"/>
        </w:rPr>
        <w:t>законом.</w:t>
      </w:r>
    </w:p>
    <w:p w:rsidR="007661AA" w:rsidRPr="007661AA" w:rsidRDefault="007661AA" w:rsidP="007661AA">
      <w:pPr>
        <w:pStyle w:val="1"/>
        <w:widowControl w:val="0"/>
        <w:tabs>
          <w:tab w:val="left" w:pos="7560"/>
        </w:tabs>
        <w:spacing w:before="100"/>
        <w:ind w:firstLine="567"/>
        <w:jc w:val="both"/>
        <w:rPr>
          <w:sz w:val="28"/>
          <w:szCs w:val="28"/>
        </w:rPr>
      </w:pPr>
      <w:r w:rsidRPr="007661AA">
        <w:rPr>
          <w:sz w:val="28"/>
          <w:szCs w:val="28"/>
        </w:rPr>
        <w:t>4. Кожному з осіб, внесених до списку присяжних, які з’явилися</w:t>
      </w:r>
      <w:r w:rsidRPr="007661AA">
        <w:rPr>
          <w:sz w:val="28"/>
          <w:szCs w:val="28"/>
          <w:lang w:eastAsia="ru-RU"/>
        </w:rPr>
        <w:t xml:space="preserve"> </w:t>
      </w:r>
      <w:r w:rsidRPr="007661AA">
        <w:rPr>
          <w:sz w:val="28"/>
          <w:szCs w:val="28"/>
        </w:rPr>
        <w:t>для участі у судовому розгляді, учасники судового провадження можуть заявити відвід з підстав, передбачених статтями 75 і 76 цього Кодексу.</w:t>
      </w:r>
    </w:p>
    <w:p w:rsidR="007661AA" w:rsidRPr="007661AA" w:rsidRDefault="007661AA" w:rsidP="007661AA">
      <w:pPr>
        <w:pStyle w:val="1"/>
        <w:widowControl w:val="0"/>
        <w:tabs>
          <w:tab w:val="left" w:pos="7560"/>
        </w:tabs>
        <w:spacing w:before="100"/>
        <w:ind w:firstLine="567"/>
        <w:jc w:val="both"/>
        <w:rPr>
          <w:sz w:val="28"/>
          <w:szCs w:val="28"/>
        </w:rPr>
      </w:pPr>
      <w:r w:rsidRPr="007661AA">
        <w:rPr>
          <w:sz w:val="28"/>
          <w:szCs w:val="28"/>
        </w:rPr>
        <w:t>5. Усі питання, пов’язані і</w:t>
      </w:r>
      <w:r w:rsidR="00663AC0" w:rsidRPr="007661AA">
        <w:rPr>
          <w:sz w:val="28"/>
          <w:szCs w:val="28"/>
        </w:rPr>
        <w:t>з</w:t>
      </w:r>
      <w:r w:rsidRPr="007661AA">
        <w:rPr>
          <w:sz w:val="28"/>
          <w:szCs w:val="28"/>
        </w:rPr>
        <w:t xml:space="preserve"> звільненням осіб, внесених до списку присяжних, які з’явилися для участі у судовому розгляді, від участі в розгляді кримінального провадження, а також із самовідводом і відводом, вирішуються ухвалою суду, що постановляється на місці без виходу до нарадчої кімнати, крім випадків, коли вихід до нарадчої кімнати буде визнаний судом необхідним.</w:t>
      </w:r>
      <w:r>
        <w:rPr>
          <w:sz w:val="28"/>
          <w:szCs w:val="28"/>
        </w:rPr>
        <w:t>”</w:t>
      </w:r>
      <w:r w:rsidRPr="007661AA">
        <w:rPr>
          <w:sz w:val="28"/>
          <w:szCs w:val="28"/>
        </w:rPr>
        <w:t>;</w:t>
      </w:r>
    </w:p>
    <w:p w:rsidR="007661AA" w:rsidRPr="007661AA" w:rsidRDefault="007661AA" w:rsidP="007661AA">
      <w:pPr>
        <w:pStyle w:val="1"/>
        <w:widowControl w:val="0"/>
        <w:tabs>
          <w:tab w:val="left" w:pos="7560"/>
        </w:tabs>
        <w:spacing w:before="100"/>
        <w:ind w:firstLine="567"/>
        <w:jc w:val="both"/>
        <w:rPr>
          <w:sz w:val="28"/>
          <w:szCs w:val="28"/>
        </w:rPr>
      </w:pPr>
      <w:r w:rsidRPr="007661AA">
        <w:rPr>
          <w:sz w:val="28"/>
          <w:szCs w:val="28"/>
        </w:rPr>
        <w:t xml:space="preserve">у частині сьомій слово </w:t>
      </w:r>
      <w:r>
        <w:rPr>
          <w:sz w:val="28"/>
          <w:szCs w:val="28"/>
        </w:rPr>
        <w:t>“</w:t>
      </w:r>
      <w:r w:rsidRPr="007661AA">
        <w:rPr>
          <w:sz w:val="28"/>
          <w:szCs w:val="28"/>
        </w:rPr>
        <w:t>присяжних</w:t>
      </w:r>
      <w:r>
        <w:rPr>
          <w:sz w:val="28"/>
          <w:szCs w:val="28"/>
        </w:rPr>
        <w:t>”</w:t>
      </w:r>
      <w:r w:rsidRPr="007661AA">
        <w:rPr>
          <w:sz w:val="28"/>
          <w:szCs w:val="28"/>
        </w:rPr>
        <w:t xml:space="preserve"> замінити словами </w:t>
      </w:r>
      <w:r>
        <w:rPr>
          <w:sz w:val="28"/>
          <w:szCs w:val="28"/>
        </w:rPr>
        <w:t>“</w:t>
      </w:r>
      <w:r w:rsidRPr="007661AA">
        <w:rPr>
          <w:sz w:val="28"/>
          <w:szCs w:val="28"/>
        </w:rPr>
        <w:t>осіб, включених до списків присяжних</w:t>
      </w:r>
      <w:r w:rsidR="00B251F2">
        <w:rPr>
          <w:sz w:val="28"/>
          <w:szCs w:val="28"/>
        </w:rPr>
        <w:t>,</w:t>
      </w:r>
      <w:r>
        <w:rPr>
          <w:sz w:val="28"/>
          <w:szCs w:val="28"/>
        </w:rPr>
        <w:t>”</w:t>
      </w:r>
      <w:r w:rsidRPr="007661AA">
        <w:rPr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у другому реченні частини десятої слова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суд присяжних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 xml:space="preserve"> замінити словом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головуючий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9) доповнити </w:t>
      </w:r>
      <w:r w:rsidR="00B251F2">
        <w:rPr>
          <w:rFonts w:ascii="Times New Roman" w:hAnsi="Times New Roman"/>
          <w:sz w:val="28"/>
          <w:szCs w:val="28"/>
        </w:rPr>
        <w:t xml:space="preserve">Кодекс </w:t>
      </w:r>
      <w:r w:rsidRPr="007661AA">
        <w:rPr>
          <w:rFonts w:ascii="Times New Roman" w:hAnsi="Times New Roman"/>
          <w:sz w:val="28"/>
          <w:szCs w:val="28"/>
        </w:rPr>
        <w:t>статтею 388</w:t>
      </w:r>
      <w:r w:rsidRPr="007661AA">
        <w:rPr>
          <w:rFonts w:ascii="Times New Roman" w:hAnsi="Times New Roman"/>
          <w:sz w:val="28"/>
          <w:szCs w:val="28"/>
          <w:vertAlign w:val="superscript"/>
        </w:rPr>
        <w:t>1</w:t>
      </w:r>
      <w:r w:rsidRPr="007661AA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Стаття 388</w:t>
      </w:r>
      <w:r w:rsidRPr="007661AA">
        <w:rPr>
          <w:rFonts w:ascii="Times New Roman" w:hAnsi="Times New Roman"/>
          <w:sz w:val="28"/>
          <w:szCs w:val="28"/>
          <w:vertAlign w:val="superscript"/>
        </w:rPr>
        <w:t>1</w:t>
      </w:r>
      <w:r w:rsidRPr="007661AA">
        <w:rPr>
          <w:rFonts w:ascii="Times New Roman" w:hAnsi="Times New Roman"/>
          <w:sz w:val="28"/>
          <w:szCs w:val="28"/>
        </w:rPr>
        <w:t>. Голова присяжних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1. Після приведення до присяги присяжні виходять до нарадчої кімнати, де більшістю голосів обирають і</w:t>
      </w:r>
      <w:r w:rsidR="00663AC0" w:rsidRPr="007661AA">
        <w:rPr>
          <w:rFonts w:ascii="Times New Roman" w:hAnsi="Times New Roman"/>
          <w:sz w:val="28"/>
          <w:szCs w:val="28"/>
        </w:rPr>
        <w:t>з</w:t>
      </w:r>
      <w:r w:rsidRPr="007661AA">
        <w:rPr>
          <w:rFonts w:ascii="Times New Roman" w:hAnsi="Times New Roman"/>
          <w:sz w:val="28"/>
          <w:szCs w:val="28"/>
        </w:rPr>
        <w:t xml:space="preserve"> свого складу голову.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2. Голова присяжних користується рівними з іншими присяжними правами у вирішенні всіх питань, що виникають під час судового розгляду </w:t>
      </w:r>
      <w:r w:rsidR="00663AC0">
        <w:rPr>
          <w:rFonts w:ascii="Times New Roman" w:hAnsi="Times New Roman"/>
          <w:sz w:val="28"/>
          <w:szCs w:val="28"/>
        </w:rPr>
        <w:t>та</w:t>
      </w:r>
      <w:r w:rsidRPr="007661AA">
        <w:rPr>
          <w:rFonts w:ascii="Times New Roman" w:hAnsi="Times New Roman"/>
          <w:sz w:val="28"/>
          <w:szCs w:val="28"/>
        </w:rPr>
        <w:t xml:space="preserve"> ухвалення вердикту.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3. Голова присяжних веде наради присяжних, за дорученням присяжних звертається до головуючого з питаннями, з урахуванням результатів голосування проголошує вердикт в судовому засіданні.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  <w:lang w:val="ru-RU"/>
        </w:rPr>
        <w:t>10</w:t>
      </w:r>
      <w:r w:rsidRPr="007661AA">
        <w:rPr>
          <w:rFonts w:ascii="Times New Roman" w:hAnsi="Times New Roman"/>
          <w:sz w:val="28"/>
          <w:szCs w:val="28"/>
        </w:rPr>
        <w:t xml:space="preserve">) частину другу статті 390 викласти </w:t>
      </w:r>
      <w:proofErr w:type="gramStart"/>
      <w:r w:rsidRPr="007661AA">
        <w:rPr>
          <w:rFonts w:ascii="Times New Roman" w:hAnsi="Times New Roman"/>
          <w:sz w:val="28"/>
          <w:szCs w:val="28"/>
        </w:rPr>
        <w:t>в</w:t>
      </w:r>
      <w:proofErr w:type="gramEnd"/>
      <w:r w:rsidRPr="007661AA">
        <w:rPr>
          <w:rFonts w:ascii="Times New Roman" w:hAnsi="Times New Roman"/>
          <w:sz w:val="28"/>
          <w:szCs w:val="28"/>
        </w:rPr>
        <w:t xml:space="preserve"> такій редакції: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2. Присяжний може бути усунутий за вмотивованою заявою сторін кримінального провадження від подальшої участі в судовому розгляді кримінального провадження рішенням головуючого, що постановляється на місці без виходу до нарадчої кімнати, крім випадків, коли вихід до нарадчої кімнати буде визнаний судом необхідним.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11) статтю 391 викласти </w:t>
      </w:r>
      <w:r w:rsidR="00B251F2">
        <w:rPr>
          <w:rFonts w:ascii="Times New Roman" w:hAnsi="Times New Roman"/>
          <w:sz w:val="28"/>
          <w:szCs w:val="28"/>
        </w:rPr>
        <w:t>в</w:t>
      </w:r>
      <w:r w:rsidRPr="007661AA">
        <w:rPr>
          <w:rFonts w:ascii="Times New Roman" w:hAnsi="Times New Roman"/>
          <w:sz w:val="28"/>
          <w:szCs w:val="28"/>
        </w:rPr>
        <w:t xml:space="preserve"> такій редакції: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Стаття 391. Порядок наради і голосування в суді присяжних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1. Нарадою суду присяжних керує голова присяжних, який ставить на обговорення питання та проводить відкрите голосування і веде підрахунок голосів.</w:t>
      </w:r>
    </w:p>
    <w:p w:rsidR="007661AA" w:rsidRPr="007661AA" w:rsidRDefault="00BA0702" w:rsidP="007661AA">
      <w:pPr>
        <w:pStyle w:val="1"/>
        <w:widowControl w:val="0"/>
        <w:spacing w:before="1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661AA" w:rsidRPr="007661AA">
        <w:rPr>
          <w:sz w:val="28"/>
          <w:szCs w:val="28"/>
        </w:rPr>
        <w:t xml:space="preserve">Вердикт про винуватість обвинуваченого вважається ухваленим, якщо за нього проголосували п’ять із семи присяжних. </w:t>
      </w:r>
    </w:p>
    <w:p w:rsid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Голова присяжних голосує останнім.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lastRenderedPageBreak/>
        <w:t>Ніхто і</w:t>
      </w:r>
      <w:r w:rsidR="00663AC0" w:rsidRPr="007661AA">
        <w:rPr>
          <w:rFonts w:ascii="Times New Roman" w:hAnsi="Times New Roman"/>
          <w:sz w:val="28"/>
          <w:szCs w:val="28"/>
        </w:rPr>
        <w:t>з</w:t>
      </w:r>
      <w:r w:rsidRPr="007661AA">
        <w:rPr>
          <w:rFonts w:ascii="Times New Roman" w:hAnsi="Times New Roman"/>
          <w:sz w:val="28"/>
          <w:szCs w:val="28"/>
        </w:rPr>
        <w:t xml:space="preserve"> складу суду присяжних не має права утримуватися від голосування.</w:t>
      </w:r>
    </w:p>
    <w:p w:rsidR="007661AA" w:rsidRPr="007661AA" w:rsidRDefault="00BA0702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7661AA" w:rsidRPr="007661AA">
        <w:rPr>
          <w:rFonts w:ascii="Times New Roman" w:hAnsi="Times New Roman"/>
          <w:sz w:val="28"/>
          <w:szCs w:val="28"/>
        </w:rPr>
        <w:t xml:space="preserve">  Присяжні повинні вирішити питання щодо винуватості чи невинуватості обвинуваченого у вчиненні кожного злочину.</w:t>
      </w:r>
    </w:p>
    <w:p w:rsidR="007661AA" w:rsidRPr="007661AA" w:rsidRDefault="00BA0702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7661AA" w:rsidRPr="007661AA">
        <w:rPr>
          <w:rFonts w:ascii="Times New Roman" w:hAnsi="Times New Roman"/>
          <w:sz w:val="28"/>
          <w:szCs w:val="28"/>
        </w:rPr>
        <w:t>. На вимогу присяжних до нарадчої кімнати надаються будь-які речі, досліджені в судовому засіданні під час судового розгляду.</w:t>
      </w:r>
      <w:r w:rsidR="007661AA">
        <w:rPr>
          <w:rFonts w:ascii="Times New Roman" w:hAnsi="Times New Roman"/>
          <w:sz w:val="28"/>
          <w:szCs w:val="28"/>
        </w:rPr>
        <w:t>”</w:t>
      </w:r>
      <w:r w:rsidR="007661AA" w:rsidRPr="007661AA">
        <w:rPr>
          <w:rFonts w:ascii="Times New Roman" w:hAnsi="Times New Roman"/>
          <w:sz w:val="28"/>
          <w:szCs w:val="28"/>
        </w:rPr>
        <w:t xml:space="preserve">;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12) доповнити </w:t>
      </w:r>
      <w:r w:rsidR="00B251F2">
        <w:rPr>
          <w:rFonts w:ascii="Times New Roman" w:hAnsi="Times New Roman"/>
          <w:sz w:val="28"/>
          <w:szCs w:val="28"/>
        </w:rPr>
        <w:t xml:space="preserve">Кодекс </w:t>
      </w:r>
      <w:r w:rsidRPr="007661AA">
        <w:rPr>
          <w:rFonts w:ascii="Times New Roman" w:hAnsi="Times New Roman"/>
          <w:sz w:val="28"/>
          <w:szCs w:val="28"/>
        </w:rPr>
        <w:t>статтями 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/>
          <w:sz w:val="28"/>
          <w:szCs w:val="28"/>
        </w:rPr>
        <w:t>—</w:t>
      </w:r>
      <w:r w:rsidRPr="007661AA">
        <w:rPr>
          <w:rFonts w:ascii="Times New Roman" w:hAnsi="Times New Roman"/>
          <w:sz w:val="28"/>
          <w:szCs w:val="28"/>
        </w:rPr>
        <w:t>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>8</w:t>
      </w:r>
      <w:r w:rsidRPr="007661AA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Стаття 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>1</w:t>
      </w:r>
      <w:r w:rsidRPr="007661AA">
        <w:rPr>
          <w:rFonts w:ascii="Times New Roman" w:hAnsi="Times New Roman"/>
          <w:sz w:val="28"/>
          <w:szCs w:val="28"/>
        </w:rPr>
        <w:t>. Напутнє слово головуючого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1. Перед виходом присяжних до нарадчої кімнати для ухвалення вердикту головуючий звертається до присяжних із напутнім словом, у якому нагадує суть обвинувачення, повідомляє зміст закону України про кримінальну відповідальність, що передбачає відповідальність за вчинення злочину, у якому обвинувачується особа, роз’яснює основні правила оцінки доказів, зміст презумпції невинуватості, положення про тлумачення сумнівів на користь обвинуваченого,</w:t>
      </w:r>
      <w:r w:rsidR="00B251F2">
        <w:rPr>
          <w:rFonts w:ascii="Times New Roman" w:hAnsi="Times New Roman"/>
          <w:sz w:val="28"/>
          <w:szCs w:val="28"/>
        </w:rPr>
        <w:t xml:space="preserve"> </w:t>
      </w:r>
      <w:r w:rsidRPr="007661AA">
        <w:rPr>
          <w:rFonts w:ascii="Times New Roman" w:hAnsi="Times New Roman"/>
          <w:sz w:val="28"/>
          <w:szCs w:val="28"/>
        </w:rPr>
        <w:t xml:space="preserve">роз’яснює зміст стандарту переконання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поза розумним сумнівом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Головуючий звертає увагу присяжних на те, що відмова обвинуваченого давати показання або його мовчання не може тлумачитися проти нього.</w:t>
      </w:r>
    </w:p>
    <w:p w:rsidR="00B251F2" w:rsidRDefault="007661AA" w:rsidP="00B251F2">
      <w:pPr>
        <w:pStyle w:val="a3"/>
        <w:widowControl w:val="0"/>
        <w:spacing w:before="100"/>
        <w:ind w:firstLine="851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2. Головуючий роз’яснює присяжним, що їх висновки </w:t>
      </w:r>
      <w:r w:rsidR="00663AC0">
        <w:rPr>
          <w:rFonts w:ascii="Times New Roman" w:hAnsi="Times New Roman"/>
          <w:sz w:val="28"/>
          <w:szCs w:val="28"/>
        </w:rPr>
        <w:t>повинні</w:t>
      </w:r>
      <w:r w:rsidRPr="007661AA">
        <w:rPr>
          <w:rFonts w:ascii="Times New Roman" w:hAnsi="Times New Roman"/>
          <w:sz w:val="28"/>
          <w:szCs w:val="28"/>
        </w:rPr>
        <w:t xml:space="preserve"> ґрунтуватися лише на тих доказах, які були безпосередньо досліджені під час судового розгляду, а також нагадує свої настанови щодо недопустимості певних доказів і відомостей. </w:t>
      </w:r>
    </w:p>
    <w:p w:rsidR="007661AA" w:rsidRPr="007661AA" w:rsidRDefault="00B251F2" w:rsidP="00B251F2">
      <w:pPr>
        <w:pStyle w:val="a3"/>
        <w:widowControl w:val="0"/>
        <w:spacing w:before="100"/>
        <w:ind w:firstLine="851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Головуючий також роз’яснює присяжним порядок їх наради, підготовки відповідей на поставлені питання, голосування </w:t>
      </w:r>
      <w:r w:rsidR="00663AC0">
        <w:rPr>
          <w:rFonts w:ascii="Times New Roman" w:hAnsi="Times New Roman"/>
          <w:sz w:val="28"/>
          <w:szCs w:val="28"/>
        </w:rPr>
        <w:t>та</w:t>
      </w:r>
      <w:r w:rsidRPr="007661AA">
        <w:rPr>
          <w:rFonts w:ascii="Times New Roman" w:hAnsi="Times New Roman"/>
          <w:sz w:val="28"/>
          <w:szCs w:val="28"/>
        </w:rPr>
        <w:t xml:space="preserve"> ухвалення вердикту</w:t>
      </w:r>
      <w:r>
        <w:rPr>
          <w:rFonts w:ascii="Times New Roman" w:hAnsi="Times New Roman"/>
          <w:sz w:val="28"/>
          <w:szCs w:val="28"/>
        </w:rPr>
        <w:t>.</w:t>
      </w:r>
      <w:r w:rsidRPr="007661AA">
        <w:rPr>
          <w:rFonts w:ascii="Times New Roman" w:hAnsi="Times New Roman"/>
          <w:sz w:val="28"/>
          <w:szCs w:val="28"/>
        </w:rPr>
        <w:t xml:space="preserve">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3. Головуючий завершує своє напутнє слово нагадуванням присяжним змісту наданої ними присяги.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4. </w:t>
      </w:r>
      <w:r w:rsidR="00663AC0">
        <w:rPr>
          <w:rFonts w:ascii="Times New Roman" w:hAnsi="Times New Roman"/>
          <w:sz w:val="28"/>
          <w:szCs w:val="28"/>
        </w:rPr>
        <w:t>Під час</w:t>
      </w:r>
      <w:r w:rsidRPr="007661AA">
        <w:rPr>
          <w:rFonts w:ascii="Times New Roman" w:hAnsi="Times New Roman"/>
          <w:sz w:val="28"/>
          <w:szCs w:val="28"/>
        </w:rPr>
        <w:t xml:space="preserve"> проголошенн</w:t>
      </w:r>
      <w:r w:rsidR="00663AC0">
        <w:rPr>
          <w:rFonts w:ascii="Times New Roman" w:hAnsi="Times New Roman"/>
          <w:sz w:val="28"/>
          <w:szCs w:val="28"/>
        </w:rPr>
        <w:t>я</w:t>
      </w:r>
      <w:r w:rsidRPr="007661AA">
        <w:rPr>
          <w:rFonts w:ascii="Times New Roman" w:hAnsi="Times New Roman"/>
          <w:sz w:val="28"/>
          <w:szCs w:val="28"/>
        </w:rPr>
        <w:t xml:space="preserve"> напутнього слова головуючому забороняється в будь-якій формі висловлювати свою позицію з питань, поставлених перед присяжними.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5. Присяжні, вислухавши напутнє слово головуючого</w:t>
      </w:r>
      <w:r w:rsidR="00663AC0">
        <w:rPr>
          <w:rFonts w:ascii="Times New Roman" w:hAnsi="Times New Roman"/>
          <w:sz w:val="28"/>
          <w:szCs w:val="28"/>
        </w:rPr>
        <w:t>,</w:t>
      </w:r>
      <w:r w:rsidRPr="007661AA">
        <w:rPr>
          <w:rFonts w:ascii="Times New Roman" w:hAnsi="Times New Roman"/>
          <w:sz w:val="28"/>
          <w:szCs w:val="28"/>
        </w:rPr>
        <w:t xml:space="preserve"> мають право поставити запитання до головуючого щодо надання додаткових роз’яснень.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Стаття 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>2</w:t>
      </w:r>
      <w:r w:rsidRPr="007661AA">
        <w:rPr>
          <w:rFonts w:ascii="Times New Roman" w:hAnsi="Times New Roman"/>
          <w:sz w:val="28"/>
          <w:szCs w:val="28"/>
        </w:rPr>
        <w:t>. Таємниця наради присяжних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1. Після напутнього слова головуючого присяжні видаляються в нарадчу кімнату для ухвалення вердикту. </w:t>
      </w:r>
    </w:p>
    <w:p w:rsid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2. Секретар судового засідання забезпечує, щоб жодна стороння особа не була присутня під час наради присяжних.</w:t>
      </w:r>
    </w:p>
    <w:p w:rsidR="002B0684" w:rsidRDefault="002B0684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</w:p>
    <w:p w:rsid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lastRenderedPageBreak/>
        <w:t>3. Присяжні мають право робити перерви для відпочинку після закінчення робочого часу.</w:t>
      </w:r>
    </w:p>
    <w:p w:rsid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4. Присяжні не мають право розголошувати думки, які були висловлені під час наради, і результати їх голосувань.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Стаття 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>3</w:t>
      </w:r>
      <w:r w:rsidRPr="007661AA">
        <w:rPr>
          <w:rFonts w:ascii="Times New Roman" w:hAnsi="Times New Roman"/>
          <w:sz w:val="28"/>
          <w:szCs w:val="28"/>
        </w:rPr>
        <w:t>. Вердикт присяжних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1. Вердиктом є проголошення головою присяжних рішення присяжних, сформованого на підставі опитувального листа, в якому присяжні </w:t>
      </w:r>
      <w:r w:rsidR="00663AC0">
        <w:rPr>
          <w:rFonts w:ascii="Times New Roman" w:hAnsi="Times New Roman"/>
          <w:sz w:val="28"/>
          <w:szCs w:val="28"/>
        </w:rPr>
        <w:t>повинні</w:t>
      </w:r>
      <w:r w:rsidRPr="007661AA">
        <w:rPr>
          <w:rFonts w:ascii="Times New Roman" w:hAnsi="Times New Roman"/>
          <w:sz w:val="28"/>
          <w:szCs w:val="28"/>
        </w:rPr>
        <w:t xml:space="preserve"> надати відповідь щодо винуватості чи невинуватості обвинуваченого.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2. Відповіді на питання про винуватість чи невинуватість обвинуваченого вносяться головою присяжних в опитувальний лист, який підписується усіма присяжними.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Стаття 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>4</w:t>
      </w:r>
      <w:r w:rsidRPr="007661AA">
        <w:rPr>
          <w:rFonts w:ascii="Times New Roman" w:hAnsi="Times New Roman"/>
          <w:sz w:val="28"/>
          <w:szCs w:val="28"/>
        </w:rPr>
        <w:t>. Проголошення вердикту присяжних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1. Після складення і підписання опитувального </w:t>
      </w:r>
      <w:r w:rsidR="002B0684">
        <w:rPr>
          <w:rFonts w:ascii="Times New Roman" w:hAnsi="Times New Roman"/>
          <w:sz w:val="28"/>
          <w:szCs w:val="28"/>
        </w:rPr>
        <w:t>листа присяжні повертаються до</w:t>
      </w:r>
      <w:r w:rsidRPr="007661AA">
        <w:rPr>
          <w:rFonts w:ascii="Times New Roman" w:hAnsi="Times New Roman"/>
          <w:sz w:val="28"/>
          <w:szCs w:val="28"/>
        </w:rPr>
        <w:t xml:space="preserve"> зали судового засідання і голова присяжних передає головуючому судді о</w:t>
      </w:r>
      <w:r w:rsidR="00663AC0">
        <w:rPr>
          <w:rFonts w:ascii="Times New Roman" w:hAnsi="Times New Roman"/>
          <w:sz w:val="28"/>
          <w:szCs w:val="28"/>
        </w:rPr>
        <w:t xml:space="preserve">питувальний лист із внесеними до </w:t>
      </w:r>
      <w:r w:rsidRPr="007661AA">
        <w:rPr>
          <w:rFonts w:ascii="Times New Roman" w:hAnsi="Times New Roman"/>
          <w:sz w:val="28"/>
          <w:szCs w:val="28"/>
        </w:rPr>
        <w:t>нього відповідями.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2. Голова присяжних зачитує вердикт присяжних. Присутні в залі судового засідання вислуховують вердикт присяжних стоячи.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3. Проголошений вердикт присяжних передається секретареві судового засідання.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Стаття 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>5</w:t>
      </w:r>
      <w:r w:rsidRPr="007661AA">
        <w:rPr>
          <w:rFonts w:ascii="Times New Roman" w:hAnsi="Times New Roman"/>
          <w:sz w:val="28"/>
          <w:szCs w:val="28"/>
        </w:rPr>
        <w:t xml:space="preserve">. Дії суду присяжних після проголошення вердикту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1. Якщо присяжні ухвалили вердикт </w:t>
      </w:r>
      <w:bookmarkStart w:id="3" w:name="_Hlk49703671"/>
      <w:r w:rsidRPr="007661AA">
        <w:rPr>
          <w:rFonts w:ascii="Times New Roman" w:hAnsi="Times New Roman"/>
          <w:sz w:val="28"/>
          <w:szCs w:val="28"/>
        </w:rPr>
        <w:t>про невинуватість обвинуваченого,</w:t>
      </w:r>
      <w:bookmarkEnd w:id="3"/>
      <w:r w:rsidRPr="007661AA">
        <w:rPr>
          <w:rFonts w:ascii="Times New Roman" w:hAnsi="Times New Roman"/>
          <w:sz w:val="28"/>
          <w:szCs w:val="28"/>
        </w:rPr>
        <w:t xml:space="preserve"> який тримається під вартою, за ухвалою головуючого його негайно звільняють з-під варти.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2. Після проголошення вердикту присяжних про невинуватість обвинуваченого головуючий повідомляє присяжни</w:t>
      </w:r>
      <w:r w:rsidR="00663AC0">
        <w:rPr>
          <w:rFonts w:ascii="Times New Roman" w:hAnsi="Times New Roman"/>
          <w:sz w:val="28"/>
          <w:szCs w:val="28"/>
        </w:rPr>
        <w:t>м</w:t>
      </w:r>
      <w:r w:rsidRPr="007661AA">
        <w:rPr>
          <w:rFonts w:ascii="Times New Roman" w:hAnsi="Times New Roman"/>
          <w:sz w:val="28"/>
          <w:szCs w:val="28"/>
        </w:rPr>
        <w:t xml:space="preserve"> про закінчення їх участі в судовому розгляді.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Стаття 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>6</w:t>
      </w:r>
      <w:r w:rsidRPr="007661AA">
        <w:rPr>
          <w:rFonts w:ascii="Times New Roman" w:hAnsi="Times New Roman"/>
          <w:sz w:val="28"/>
          <w:szCs w:val="28"/>
        </w:rPr>
        <w:t xml:space="preserve">. Обговорення наслідків вердикту присяжних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1. Наслідки вердикту обговорюються без участі присяжних.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2. Головуючий надає сторонам кримінального провадження можливість виступити з питань щодо юридичних наслідків вердикту, включаючи питання про відшкодування шкоди</w:t>
      </w:r>
      <w:r w:rsidR="00663AC0">
        <w:rPr>
          <w:rFonts w:ascii="Times New Roman" w:hAnsi="Times New Roman"/>
          <w:sz w:val="28"/>
          <w:szCs w:val="28"/>
        </w:rPr>
        <w:t>,</w:t>
      </w:r>
      <w:r w:rsidRPr="007661AA">
        <w:rPr>
          <w:rFonts w:ascii="Times New Roman" w:hAnsi="Times New Roman"/>
          <w:sz w:val="28"/>
          <w:szCs w:val="28"/>
        </w:rPr>
        <w:t xml:space="preserve"> завданої злочином. Захисник або обвинувачений виступають останніми.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3. Головуючий зупиняє сторону кримінального провадження, якщо вона </w:t>
      </w:r>
      <w:r w:rsidR="00663AC0">
        <w:rPr>
          <w:rFonts w:ascii="Times New Roman" w:hAnsi="Times New Roman"/>
          <w:sz w:val="28"/>
          <w:szCs w:val="28"/>
        </w:rPr>
        <w:t>стосується</w:t>
      </w:r>
      <w:r w:rsidRPr="007661AA">
        <w:rPr>
          <w:rFonts w:ascii="Times New Roman" w:hAnsi="Times New Roman"/>
          <w:sz w:val="28"/>
          <w:szCs w:val="28"/>
        </w:rPr>
        <w:t xml:space="preserve"> питань, не пов’язаних з юридичними наслідками вердикту.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Стаття 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>7</w:t>
      </w:r>
      <w:r w:rsidRPr="007661AA">
        <w:rPr>
          <w:rFonts w:ascii="Times New Roman" w:hAnsi="Times New Roman"/>
          <w:sz w:val="28"/>
          <w:szCs w:val="28"/>
        </w:rPr>
        <w:t>. Рішення головуючого у суді присяжних</w:t>
      </w:r>
    </w:p>
    <w:p w:rsid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1. Вердикт присяжних обов’язковий для головуючого і має наслідком ухвалення ним відповідного вироку.</w:t>
      </w:r>
    </w:p>
    <w:p w:rsidR="002B0684" w:rsidRDefault="002B0684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lastRenderedPageBreak/>
        <w:t>2. Після проголошення вердикту присяжних головуючий: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1) ухвалює виправдувальний вирок</w:t>
      </w:r>
      <w:r>
        <w:rPr>
          <w:rFonts w:ascii="Times New Roman" w:hAnsi="Times New Roman"/>
          <w:sz w:val="28"/>
          <w:szCs w:val="28"/>
        </w:rPr>
        <w:t xml:space="preserve"> —</w:t>
      </w:r>
      <w:r w:rsidRPr="007661AA">
        <w:rPr>
          <w:rFonts w:ascii="Times New Roman" w:hAnsi="Times New Roman"/>
          <w:sz w:val="28"/>
          <w:szCs w:val="28"/>
        </w:rPr>
        <w:t xml:space="preserve"> якщо присяжні визнали обвинуваченого невинуватим у вчиненні злочину;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2) ухвалює обвинувальний вирок із визначенням виду та міри покарання</w:t>
      </w:r>
      <w:r>
        <w:rPr>
          <w:rFonts w:ascii="Times New Roman" w:hAnsi="Times New Roman"/>
          <w:sz w:val="28"/>
          <w:szCs w:val="28"/>
        </w:rPr>
        <w:t xml:space="preserve"> —</w:t>
      </w:r>
      <w:r w:rsidRPr="007661AA">
        <w:rPr>
          <w:rFonts w:ascii="Times New Roman" w:hAnsi="Times New Roman"/>
          <w:sz w:val="28"/>
          <w:szCs w:val="28"/>
        </w:rPr>
        <w:t xml:space="preserve"> якщо присяжні визнали обвинуваченого винуватим у вчиненні хоча б одного із злочин</w:t>
      </w:r>
      <w:r w:rsidRPr="007661AA">
        <w:rPr>
          <w:rFonts w:ascii="Times New Roman" w:hAnsi="Times New Roman"/>
          <w:sz w:val="28"/>
          <w:szCs w:val="28"/>
          <w:lang w:val="ru-RU"/>
        </w:rPr>
        <w:t>ів</w:t>
      </w:r>
      <w:r w:rsidRPr="007661AA">
        <w:rPr>
          <w:rFonts w:ascii="Times New Roman" w:hAnsi="Times New Roman"/>
          <w:sz w:val="28"/>
          <w:szCs w:val="28"/>
        </w:rPr>
        <w:t>.</w:t>
      </w:r>
    </w:p>
    <w:p w:rsidR="007661AA" w:rsidRPr="007661AA" w:rsidRDefault="007661AA" w:rsidP="00B251F2">
      <w:pPr>
        <w:pStyle w:val="a3"/>
        <w:widowControl w:val="0"/>
        <w:spacing w:before="100"/>
        <w:ind w:left="2268" w:hanging="1701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Стаття 391</w:t>
      </w:r>
      <w:r w:rsidRPr="007661AA">
        <w:rPr>
          <w:rFonts w:ascii="Times New Roman" w:hAnsi="Times New Roman"/>
          <w:sz w:val="28"/>
          <w:szCs w:val="28"/>
          <w:vertAlign w:val="superscript"/>
        </w:rPr>
        <w:t>8</w:t>
      </w:r>
      <w:r w:rsidRPr="007661AA">
        <w:rPr>
          <w:rFonts w:ascii="Times New Roman" w:hAnsi="Times New Roman"/>
          <w:sz w:val="28"/>
          <w:szCs w:val="28"/>
        </w:rPr>
        <w:t>. Особливості склад</w:t>
      </w:r>
      <w:r w:rsidR="00663AC0">
        <w:rPr>
          <w:rFonts w:ascii="Times New Roman" w:hAnsi="Times New Roman"/>
          <w:sz w:val="28"/>
          <w:szCs w:val="28"/>
        </w:rPr>
        <w:t>е</w:t>
      </w:r>
      <w:r w:rsidRPr="007661AA">
        <w:rPr>
          <w:rFonts w:ascii="Times New Roman" w:hAnsi="Times New Roman"/>
          <w:sz w:val="28"/>
          <w:szCs w:val="28"/>
        </w:rPr>
        <w:t>ння і проголошення вироку суду присяжних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1. Головую</w:t>
      </w:r>
      <w:r w:rsidR="00B251F2">
        <w:rPr>
          <w:rFonts w:ascii="Times New Roman" w:hAnsi="Times New Roman"/>
          <w:sz w:val="28"/>
          <w:szCs w:val="28"/>
        </w:rPr>
        <w:t xml:space="preserve">чий складає і проголошує вирок </w:t>
      </w:r>
      <w:r w:rsidRPr="007661AA">
        <w:rPr>
          <w:rFonts w:ascii="Times New Roman" w:hAnsi="Times New Roman"/>
          <w:sz w:val="28"/>
          <w:szCs w:val="28"/>
        </w:rPr>
        <w:t>суду присяжних з додержанням вимог, передбачених цим Кодексом, з такими особливостями: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1) у вступній частині вироку не зазначаються прізвища присяжних;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2) у мотивувальній частині вироку зазначаються: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у разі визнання особи </w:t>
      </w:r>
      <w:r w:rsidRPr="007661AA">
        <w:rPr>
          <w:rFonts w:ascii="Times New Roman" w:hAnsi="Times New Roman"/>
          <w:sz w:val="28"/>
          <w:szCs w:val="28"/>
          <w:lang w:val="ru-RU"/>
        </w:rPr>
        <w:t>невинуватою</w:t>
      </w:r>
      <w:r>
        <w:rPr>
          <w:rFonts w:ascii="Times New Roman" w:hAnsi="Times New Roman"/>
          <w:sz w:val="28"/>
          <w:szCs w:val="28"/>
        </w:rPr>
        <w:t xml:space="preserve"> —</w:t>
      </w:r>
      <w:r w:rsidRPr="007661AA">
        <w:rPr>
          <w:rFonts w:ascii="Times New Roman" w:hAnsi="Times New Roman"/>
          <w:sz w:val="28"/>
          <w:szCs w:val="28"/>
        </w:rPr>
        <w:t xml:space="preserve"> формулювання обвинувачення, яке пред’явлене особі і визнане присяжними недоведеним;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у разі визнання особи винуватою </w:t>
      </w:r>
      <w:r>
        <w:rPr>
          <w:rFonts w:ascii="Times New Roman" w:hAnsi="Times New Roman"/>
          <w:sz w:val="28"/>
          <w:szCs w:val="28"/>
        </w:rPr>
        <w:t>—</w:t>
      </w:r>
      <w:r w:rsidRPr="007661AA">
        <w:rPr>
          <w:rFonts w:ascii="Times New Roman" w:hAnsi="Times New Roman"/>
          <w:sz w:val="28"/>
          <w:szCs w:val="28"/>
        </w:rPr>
        <w:t xml:space="preserve"> формулювання обвинувачення, визнаного присяжними доведеним.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13) статтю 407 доповнити частиною четвертою такого змісту: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 xml:space="preserve">4. За </w:t>
      </w:r>
      <w:r w:rsidR="00663AC0">
        <w:rPr>
          <w:rFonts w:ascii="Times New Roman" w:hAnsi="Times New Roman"/>
          <w:sz w:val="28"/>
          <w:szCs w:val="28"/>
        </w:rPr>
        <w:t>результатами</w:t>
      </w:r>
      <w:r w:rsidRPr="007661AA">
        <w:rPr>
          <w:rFonts w:ascii="Times New Roman" w:hAnsi="Times New Roman"/>
          <w:sz w:val="28"/>
          <w:szCs w:val="28"/>
        </w:rPr>
        <w:t xml:space="preserve"> апеляційного розгляду за скаргою на вирок суду присяжних суд апеляційної інстанції має право: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1) залишити вирок суду без змін;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2) скасувати вирок повністю чи частково та ухвалити новий вирок;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3) скасувати вирок суду і призначити новий розгляд у суді присяжних.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14)</w:t>
      </w:r>
      <w:r w:rsidRPr="00766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661AA">
        <w:rPr>
          <w:rFonts w:ascii="Times New Roman" w:hAnsi="Times New Roman"/>
          <w:sz w:val="28"/>
          <w:szCs w:val="28"/>
        </w:rPr>
        <w:t>частину першу статті 409 доповнити абзацами такого змісту:</w:t>
      </w:r>
    </w:p>
    <w:p w:rsidR="007661AA" w:rsidRPr="007661AA" w:rsidRDefault="007661AA" w:rsidP="007661AA">
      <w:pPr>
        <w:pStyle w:val="a3"/>
        <w:widowControl w:val="0"/>
        <w:spacing w:before="100"/>
        <w:ind w:left="57"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 xml:space="preserve">Підставою для скасування або зміни вироку суду присяжних </w:t>
      </w:r>
      <w:r w:rsidR="00663AC0">
        <w:rPr>
          <w:rFonts w:ascii="Times New Roman" w:hAnsi="Times New Roman"/>
          <w:sz w:val="28"/>
          <w:szCs w:val="28"/>
        </w:rPr>
        <w:t>під час</w:t>
      </w:r>
      <w:r w:rsidRPr="007661AA">
        <w:rPr>
          <w:rFonts w:ascii="Times New Roman" w:hAnsi="Times New Roman"/>
          <w:sz w:val="28"/>
          <w:szCs w:val="28"/>
        </w:rPr>
        <w:t xml:space="preserve"> розгляд</w:t>
      </w:r>
      <w:r w:rsidR="00663AC0">
        <w:rPr>
          <w:rFonts w:ascii="Times New Roman" w:hAnsi="Times New Roman"/>
          <w:sz w:val="28"/>
          <w:szCs w:val="28"/>
        </w:rPr>
        <w:t>у</w:t>
      </w:r>
      <w:r w:rsidRPr="007661AA">
        <w:rPr>
          <w:rFonts w:ascii="Times New Roman" w:hAnsi="Times New Roman"/>
          <w:sz w:val="28"/>
          <w:szCs w:val="28"/>
        </w:rPr>
        <w:t xml:space="preserve"> справи в суді апеляційної інстанції є:</w:t>
      </w:r>
    </w:p>
    <w:p w:rsidR="007661AA" w:rsidRPr="007661AA" w:rsidRDefault="007661AA" w:rsidP="007661AA">
      <w:pPr>
        <w:pStyle w:val="a3"/>
        <w:widowControl w:val="0"/>
        <w:spacing w:before="100"/>
        <w:ind w:left="57" w:right="57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1) істотне порушення вимог кримінального процесуального закону;</w:t>
      </w:r>
    </w:p>
    <w:p w:rsidR="007661AA" w:rsidRPr="007661AA" w:rsidRDefault="007661AA" w:rsidP="007661AA">
      <w:pPr>
        <w:pStyle w:val="a3"/>
        <w:widowControl w:val="0"/>
        <w:spacing w:before="100"/>
        <w:ind w:left="57" w:right="57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2) неправильне застосування закону України про кримінальну відповідальність.</w:t>
      </w:r>
      <w:r>
        <w:rPr>
          <w:rFonts w:ascii="Times New Roman" w:hAnsi="Times New Roman"/>
          <w:sz w:val="28"/>
          <w:szCs w:val="28"/>
        </w:rPr>
        <w:t>”</w:t>
      </w:r>
      <w:r w:rsidR="00B251F2">
        <w:rPr>
          <w:rFonts w:ascii="Times New Roman" w:hAnsi="Times New Roman"/>
          <w:sz w:val="28"/>
          <w:szCs w:val="28"/>
        </w:rPr>
        <w:t>;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15) розділ XI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Перехідні положення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 xml:space="preserve"> доповнити пунктом 20</w:t>
      </w:r>
      <w:r w:rsidRPr="007661AA">
        <w:rPr>
          <w:rFonts w:ascii="Times New Roman" w:hAnsi="Times New Roman"/>
          <w:sz w:val="28"/>
          <w:szCs w:val="28"/>
          <w:vertAlign w:val="superscript"/>
        </w:rPr>
        <w:t>6</w:t>
      </w:r>
      <w:r w:rsidRPr="007661AA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20</w:t>
      </w:r>
      <w:r w:rsidRPr="007661AA">
        <w:rPr>
          <w:rFonts w:ascii="Times New Roman" w:hAnsi="Times New Roman"/>
          <w:sz w:val="28"/>
          <w:szCs w:val="28"/>
          <w:vertAlign w:val="superscript"/>
        </w:rPr>
        <w:t>6</w:t>
      </w:r>
      <w:r w:rsidRPr="007661AA">
        <w:rPr>
          <w:rFonts w:ascii="Times New Roman" w:hAnsi="Times New Roman"/>
          <w:sz w:val="28"/>
          <w:szCs w:val="28"/>
        </w:rPr>
        <w:t xml:space="preserve">. Обвинувальні акти в кримінальних провадженнях щодо особливо тяжкого злочину, за вчинення яких передбачено покарання у виді довічного позбавлення волі, в яких ухвала про призначення судового розгляду постановлена до набрання чинності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 xml:space="preserve">Кодексу України про адміністративні правопорушення, Кримінального кодексу України та Кримінального процесуального кодексу України щодо забезпечення участі громадян України у здійсненні </w:t>
      </w:r>
      <w:r w:rsidRPr="007661AA">
        <w:rPr>
          <w:rFonts w:ascii="Times New Roman" w:hAnsi="Times New Roman"/>
          <w:bCs/>
          <w:sz w:val="28"/>
          <w:szCs w:val="28"/>
        </w:rPr>
        <w:lastRenderedPageBreak/>
        <w:t>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bCs/>
          <w:sz w:val="28"/>
          <w:szCs w:val="28"/>
        </w:rPr>
        <w:t>, розглядаються</w:t>
      </w:r>
      <w:r w:rsidRPr="007661AA">
        <w:rPr>
          <w:rFonts w:ascii="Times New Roman" w:hAnsi="Times New Roman"/>
          <w:sz w:val="28"/>
          <w:szCs w:val="28"/>
        </w:rPr>
        <w:t xml:space="preserve"> в порядку, що діяв до набрання чинності зазначеним Законом.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Обвинувальні акти в кримінальних провадженнях щодо особливо тяжк</w:t>
      </w:r>
      <w:r w:rsidR="002851FD">
        <w:rPr>
          <w:rFonts w:ascii="Times New Roman" w:hAnsi="Times New Roman"/>
          <w:sz w:val="28"/>
          <w:szCs w:val="28"/>
          <w:lang w:val="uk-UA"/>
        </w:rPr>
        <w:t>их</w:t>
      </w:r>
      <w:r w:rsidRPr="007661AA">
        <w:rPr>
          <w:rFonts w:ascii="Times New Roman" w:hAnsi="Times New Roman"/>
          <w:sz w:val="28"/>
          <w:szCs w:val="28"/>
        </w:rPr>
        <w:t xml:space="preserve"> злочин</w:t>
      </w:r>
      <w:r w:rsidR="002851FD">
        <w:rPr>
          <w:rFonts w:ascii="Times New Roman" w:hAnsi="Times New Roman"/>
          <w:sz w:val="28"/>
          <w:szCs w:val="28"/>
          <w:lang w:val="uk-UA"/>
        </w:rPr>
        <w:t>ів</w:t>
      </w:r>
      <w:r w:rsidRPr="007661AA">
        <w:rPr>
          <w:rFonts w:ascii="Times New Roman" w:hAnsi="Times New Roman"/>
          <w:sz w:val="28"/>
          <w:szCs w:val="28"/>
        </w:rPr>
        <w:t xml:space="preserve">, за вчинення яких передбачено покарання у </w:t>
      </w:r>
      <w:r w:rsidR="002851FD">
        <w:rPr>
          <w:rFonts w:ascii="Times New Roman" w:hAnsi="Times New Roman"/>
          <w:sz w:val="28"/>
          <w:szCs w:val="28"/>
          <w:lang w:val="uk-UA"/>
        </w:rPr>
        <w:t>виді</w:t>
      </w:r>
      <w:r w:rsidRPr="007661AA">
        <w:rPr>
          <w:rFonts w:ascii="Times New Roman" w:hAnsi="Times New Roman"/>
          <w:sz w:val="28"/>
          <w:szCs w:val="28"/>
        </w:rPr>
        <w:t xml:space="preserve"> довічного позбавлення волі, в яких ухвала про призначення судового розгляду постановлена після набрання чинності Законом України </w:t>
      </w:r>
      <w:r w:rsidR="002B06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>Кодексу України про адміністративні правопорушення, Кримінального кодексу України та Кримінального процесуального кодексу України щодо забезпечення участі громадян України у здійсненні 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bCs/>
          <w:sz w:val="28"/>
          <w:szCs w:val="28"/>
        </w:rPr>
        <w:t xml:space="preserve">, </w:t>
      </w:r>
      <w:r w:rsidRPr="007661AA">
        <w:rPr>
          <w:rFonts w:ascii="Times New Roman" w:hAnsi="Times New Roman"/>
          <w:sz w:val="28"/>
          <w:szCs w:val="28"/>
        </w:rPr>
        <w:t>розглядаються в порядку, передбаченому зазначеним Законом.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Обвинувальні акти в кримінальних провадженнях щодо особливо тяжких злочинів, за вчинення яких передбачено покарання у </w:t>
      </w:r>
      <w:r w:rsidR="002851FD">
        <w:rPr>
          <w:rFonts w:ascii="Times New Roman" w:hAnsi="Times New Roman"/>
          <w:sz w:val="28"/>
          <w:szCs w:val="28"/>
          <w:lang w:val="uk-UA"/>
        </w:rPr>
        <w:t>виді</w:t>
      </w:r>
      <w:r w:rsidRPr="007661AA">
        <w:rPr>
          <w:rFonts w:ascii="Times New Roman" w:hAnsi="Times New Roman"/>
          <w:sz w:val="28"/>
          <w:szCs w:val="28"/>
        </w:rPr>
        <w:t xml:space="preserve"> позбавлення волі на строк понад десять років, в яких ухвала про призначення судового розгляду постановлена до 1 січня 2024 року, розглядаються в порядку, що діяв до набрання чинності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>Кодексу України про адміністративні правопорушення, Кримінального кодексу України та Кримінального процесуального кодексу України щодо забезпечення участі громадян України  у здійсненні 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Обвинувальні акти в кримінальних провадженнях щодо особливо тяжких злочинів, за вчинення яких передбачено покарання у виді позбавлення волі на строк понад десять</w:t>
      </w:r>
      <w:r w:rsidR="00663AC0">
        <w:rPr>
          <w:rFonts w:ascii="Times New Roman" w:hAnsi="Times New Roman"/>
          <w:sz w:val="28"/>
          <w:szCs w:val="28"/>
        </w:rPr>
        <w:t xml:space="preserve"> років</w:t>
      </w:r>
      <w:r w:rsidRPr="007661AA">
        <w:rPr>
          <w:rFonts w:ascii="Times New Roman" w:hAnsi="Times New Roman"/>
          <w:sz w:val="28"/>
          <w:szCs w:val="28"/>
        </w:rPr>
        <w:t xml:space="preserve">, в яких ухвала про призначення судового розгляду постановлена після 1 січня 2024 року, розглядаються в порядку, передбаченому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>Кодексу України про адміністративні правопорушення, Кримінального кодексу України та Кримінального процесуального кодексу України щодо забезпечення участі громадян України у здійсненні 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sz w:val="28"/>
          <w:szCs w:val="28"/>
        </w:rPr>
        <w:t>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Вироки суду </w:t>
      </w:r>
      <w:r w:rsidR="00663AC0">
        <w:rPr>
          <w:rFonts w:ascii="Times New Roman" w:hAnsi="Times New Roman"/>
          <w:sz w:val="28"/>
          <w:szCs w:val="28"/>
        </w:rPr>
        <w:t>в</w:t>
      </w:r>
      <w:r w:rsidRPr="007661AA">
        <w:rPr>
          <w:rFonts w:ascii="Times New Roman" w:hAnsi="Times New Roman"/>
          <w:sz w:val="28"/>
          <w:szCs w:val="28"/>
        </w:rPr>
        <w:t xml:space="preserve"> кримінальних провадженнях щодо особливо тяжких злочинів, за вчинення яких передбачено покарання у виді довічного позбавлення волі, які ухвалені і не набрали законної сили на день набрання чинності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>Кодексу України про адміністративні правопорушення, Кримінального кодексу України та Кримінального процесуального кодексу України щодо забезпечення участі громадян України у здійсненні 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bCs/>
          <w:sz w:val="28"/>
          <w:szCs w:val="28"/>
        </w:rPr>
        <w:t>,</w:t>
      </w:r>
      <w:r w:rsidRPr="007661AA">
        <w:rPr>
          <w:rFonts w:ascii="Times New Roman" w:hAnsi="Times New Roman"/>
          <w:sz w:val="28"/>
          <w:szCs w:val="28"/>
        </w:rPr>
        <w:t xml:space="preserve"> можуть бути оскаржені в апеляційному порядку та строки, що діяли до набрання чинності зазначеним Законом.</w:t>
      </w:r>
    </w:p>
    <w:p w:rsid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Неоскаржені вироки суду </w:t>
      </w:r>
      <w:r w:rsidR="00663AC0">
        <w:rPr>
          <w:rFonts w:ascii="Times New Roman" w:hAnsi="Times New Roman"/>
          <w:sz w:val="28"/>
          <w:szCs w:val="28"/>
        </w:rPr>
        <w:t>в</w:t>
      </w:r>
      <w:r w:rsidRPr="007661AA">
        <w:rPr>
          <w:rFonts w:ascii="Times New Roman" w:hAnsi="Times New Roman"/>
          <w:sz w:val="28"/>
          <w:szCs w:val="28"/>
        </w:rPr>
        <w:t xml:space="preserve"> кримінальних провадженнях щодо особливо тяжких злочинів, за вчинення яких передбачено покарання у виді довічн</w:t>
      </w:r>
      <w:r w:rsidR="00B251F2">
        <w:rPr>
          <w:rFonts w:ascii="Times New Roman" w:hAnsi="Times New Roman"/>
          <w:sz w:val="28"/>
          <w:szCs w:val="28"/>
        </w:rPr>
        <w:t xml:space="preserve">ого позбавлення волі, </w:t>
      </w:r>
      <w:r w:rsidRPr="007661AA">
        <w:rPr>
          <w:rFonts w:ascii="Times New Roman" w:hAnsi="Times New Roman"/>
          <w:sz w:val="28"/>
          <w:szCs w:val="28"/>
        </w:rPr>
        <w:t xml:space="preserve">які не набрали законної сили на день набрання чинності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 xml:space="preserve">Кодексу України про адміністративні правопорушення, Кримінального кодексу України та </w:t>
      </w:r>
      <w:r w:rsidRPr="007661AA">
        <w:rPr>
          <w:rFonts w:ascii="Times New Roman" w:hAnsi="Times New Roman"/>
          <w:bCs/>
          <w:sz w:val="28"/>
          <w:szCs w:val="28"/>
        </w:rPr>
        <w:lastRenderedPageBreak/>
        <w:t>Кримінального процесуального кодексу України щодо забезпечення участі громадян України у здійсненні 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bCs/>
          <w:sz w:val="28"/>
          <w:szCs w:val="28"/>
        </w:rPr>
        <w:t xml:space="preserve">, </w:t>
      </w:r>
      <w:r w:rsidRPr="007661AA">
        <w:rPr>
          <w:rFonts w:ascii="Times New Roman" w:hAnsi="Times New Roman"/>
          <w:sz w:val="28"/>
          <w:szCs w:val="28"/>
        </w:rPr>
        <w:t xml:space="preserve"> набирають законної сили в порядку, що діяв до набрання чинності зазначеним Законом. 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Апеляційні скарги, подані до набрання чинності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>Кодексу України про адміністративні правопорушення, Кримінального кодексу України та Кримінального процесуального кодексу України щодо забезпечення участі громадян України у здійсненні 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bCs/>
          <w:sz w:val="28"/>
          <w:szCs w:val="28"/>
        </w:rPr>
        <w:t xml:space="preserve">, </w:t>
      </w:r>
      <w:r w:rsidRPr="007661AA">
        <w:rPr>
          <w:rFonts w:ascii="Times New Roman" w:hAnsi="Times New Roman"/>
          <w:sz w:val="28"/>
          <w:szCs w:val="28"/>
        </w:rPr>
        <w:t xml:space="preserve">розглядаються в порядку, що діяв до набрання чинності зазначеним Законом. 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Вироки суду присяжних у кримінальних провадженнях щодо особливо тяжких злочинів, за вчинення яких передбачено покарання у виді позбавлення волі на строк понад десять років, які ухвалені і не набрали законної сили до 1 січня 2024 року, можуть бути оскаржені в апеляційному порядку та строки, що діяли до набрання чинності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>Кодексу України про адміністративні правопорушення, Кримінального кодексу України та Кримінального процесуального кодексу України щодо забезпечення участі громадян України у здійсненні 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bCs/>
          <w:sz w:val="28"/>
          <w:szCs w:val="28"/>
        </w:rPr>
        <w:t>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Неоскаржені вироки суду присяжних у кримінальних провадженнях щодо особливо тяжких злочинів, за вчинення яких передбачено покарання у виді позбавлення волі на строк понад десять років, які ухвалені і не набрали законної сили до 1 січня 2024 року, набирають законної сили в порядку, що діяв до набрання чинності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>Кодексу України про адміністративні правопорушення, Кримінального кодексу України та Кримінального процесуального кодексу України щодо забезпечення участі громадян України у здійсненні 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bCs/>
          <w:sz w:val="28"/>
          <w:szCs w:val="28"/>
        </w:rPr>
        <w:t>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Апеляційні скарги, подані на вироки суду присяжних у кримінальних провадженнях щодо особливо тяжких злочинів, за вчинення яких передбачено покарання у виді позбавлення волі на строк понад десять років, подані до 1 січня 2024 року, розглядаються в порядку, що діяв до набрання чинності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7661AA">
        <w:rPr>
          <w:rFonts w:ascii="Times New Roman" w:hAnsi="Times New Roman"/>
          <w:sz w:val="28"/>
          <w:szCs w:val="28"/>
        </w:rPr>
        <w:t>Про внесення змін до</w:t>
      </w:r>
      <w:r w:rsidRPr="007661AA">
        <w:rPr>
          <w:rFonts w:ascii="Times New Roman" w:hAnsi="Times New Roman"/>
          <w:b/>
          <w:sz w:val="28"/>
          <w:szCs w:val="28"/>
        </w:rPr>
        <w:t xml:space="preserve"> </w:t>
      </w:r>
      <w:r w:rsidRPr="007661AA">
        <w:rPr>
          <w:rFonts w:ascii="Times New Roman" w:hAnsi="Times New Roman"/>
          <w:bCs/>
          <w:sz w:val="28"/>
          <w:szCs w:val="28"/>
        </w:rPr>
        <w:t>Кодексу України про адміністративні правопорушення, Кримінального кодексу України та Кримінального процесуального кодексу України щодо забезпечення участі громадян України у здійсненні правосуддя</w:t>
      </w:r>
      <w:r>
        <w:rPr>
          <w:rFonts w:ascii="Times New Roman" w:hAnsi="Times New Roman"/>
          <w:sz w:val="28"/>
          <w:szCs w:val="28"/>
        </w:rPr>
        <w:t>”</w:t>
      </w:r>
      <w:r w:rsidRPr="007661AA">
        <w:rPr>
          <w:rFonts w:ascii="Times New Roman" w:hAnsi="Times New Roman"/>
          <w:bCs/>
          <w:sz w:val="28"/>
          <w:szCs w:val="28"/>
        </w:rPr>
        <w:t>.</w:t>
      </w:r>
      <w:r w:rsidR="00663AC0">
        <w:rPr>
          <w:rFonts w:ascii="Times New Roman" w:hAnsi="Times New Roman"/>
          <w:sz w:val="28"/>
          <w:szCs w:val="28"/>
        </w:rPr>
        <w:t>”.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ІІ. Прикінцеві положення</w:t>
      </w:r>
    </w:p>
    <w:p w:rsidR="007661AA" w:rsidRPr="007661AA" w:rsidRDefault="007661AA" w:rsidP="007661AA">
      <w:pPr>
        <w:widowControl w:val="0"/>
        <w:spacing w:before="10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661AA">
        <w:rPr>
          <w:rFonts w:ascii="Times New Roman" w:hAnsi="Times New Roman"/>
          <w:bCs/>
          <w:sz w:val="28"/>
          <w:szCs w:val="28"/>
        </w:rPr>
        <w:t>1. Цей Закон набирає чинності  з 1 січня 2022 року.</w:t>
      </w: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>2. Кабінету Міністрів України з дня набрання чинності цим Законом:</w:t>
      </w:r>
    </w:p>
    <w:p w:rsid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t xml:space="preserve">привести </w:t>
      </w:r>
      <w:r w:rsidR="00B251F2">
        <w:rPr>
          <w:rFonts w:ascii="Times New Roman" w:hAnsi="Times New Roman"/>
          <w:sz w:val="28"/>
          <w:szCs w:val="28"/>
        </w:rPr>
        <w:t>власні</w:t>
      </w:r>
      <w:r w:rsidRPr="007661AA"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Законом;</w:t>
      </w:r>
    </w:p>
    <w:p w:rsidR="002B0684" w:rsidRDefault="002B0684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</w:p>
    <w:p w:rsidR="002B0684" w:rsidRDefault="002B0684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</w:p>
    <w:p w:rsidR="007661AA" w:rsidRPr="007661AA" w:rsidRDefault="007661AA" w:rsidP="007661AA">
      <w:pPr>
        <w:pStyle w:val="a3"/>
        <w:widowControl w:val="0"/>
        <w:spacing w:before="100"/>
        <w:rPr>
          <w:rFonts w:ascii="Times New Roman" w:hAnsi="Times New Roman"/>
          <w:sz w:val="28"/>
          <w:szCs w:val="28"/>
        </w:rPr>
      </w:pPr>
      <w:r w:rsidRPr="007661AA">
        <w:rPr>
          <w:rFonts w:ascii="Times New Roman" w:hAnsi="Times New Roman"/>
          <w:sz w:val="28"/>
          <w:szCs w:val="28"/>
        </w:rPr>
        <w:lastRenderedPageBreak/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5C3CB4" w:rsidRDefault="002B53D3" w:rsidP="007661AA">
      <w:pPr>
        <w:widowControl w:val="0"/>
        <w:spacing w:before="480"/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sectPr w:rsidR="005C3CB4" w:rsidSect="002B0684">
      <w:headerReference w:type="even" r:id="rId9"/>
      <w:headerReference w:type="default" r:id="rId10"/>
      <w:pgSz w:w="11906" w:h="16838" w:code="9"/>
      <w:pgMar w:top="993" w:right="1134" w:bottom="1276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83F" w:rsidRDefault="0069083F">
      <w:r>
        <w:separator/>
      </w:r>
    </w:p>
  </w:endnote>
  <w:endnote w:type="continuationSeparator" w:id="0">
    <w:p w:rsidR="0069083F" w:rsidRDefault="0069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83F" w:rsidRDefault="0069083F">
      <w:r>
        <w:separator/>
      </w:r>
    </w:p>
  </w:footnote>
  <w:footnote w:type="continuationSeparator" w:id="0">
    <w:p w:rsidR="0069083F" w:rsidRDefault="00690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A5B6B">
      <w:rPr>
        <w:noProof/>
      </w:rPr>
      <w:t>11</w:t>
    </w:r>
    <w:r>
      <w:fldChar w:fldCharType="end"/>
    </w:r>
  </w:p>
  <w:p w:rsidR="00445A63" w:rsidRDefault="00445A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45E8"/>
    <w:multiLevelType w:val="hybridMultilevel"/>
    <w:tmpl w:val="999EDC96"/>
    <w:lvl w:ilvl="0" w:tplc="882ED1C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7" w:hanging="360"/>
      </w:pPr>
    </w:lvl>
    <w:lvl w:ilvl="2" w:tplc="0422001B" w:tentative="1">
      <w:start w:val="1"/>
      <w:numFmt w:val="lowerRoman"/>
      <w:lvlText w:val="%3."/>
      <w:lvlJc w:val="right"/>
      <w:pPr>
        <w:ind w:left="3077" w:hanging="180"/>
      </w:pPr>
    </w:lvl>
    <w:lvl w:ilvl="3" w:tplc="0422000F" w:tentative="1">
      <w:start w:val="1"/>
      <w:numFmt w:val="decimal"/>
      <w:lvlText w:val="%4."/>
      <w:lvlJc w:val="left"/>
      <w:pPr>
        <w:ind w:left="3797" w:hanging="360"/>
      </w:pPr>
    </w:lvl>
    <w:lvl w:ilvl="4" w:tplc="04220019" w:tentative="1">
      <w:start w:val="1"/>
      <w:numFmt w:val="lowerLetter"/>
      <w:lvlText w:val="%5."/>
      <w:lvlJc w:val="left"/>
      <w:pPr>
        <w:ind w:left="4517" w:hanging="360"/>
      </w:pPr>
    </w:lvl>
    <w:lvl w:ilvl="5" w:tplc="0422001B" w:tentative="1">
      <w:start w:val="1"/>
      <w:numFmt w:val="lowerRoman"/>
      <w:lvlText w:val="%6."/>
      <w:lvlJc w:val="right"/>
      <w:pPr>
        <w:ind w:left="5237" w:hanging="180"/>
      </w:pPr>
    </w:lvl>
    <w:lvl w:ilvl="6" w:tplc="0422000F" w:tentative="1">
      <w:start w:val="1"/>
      <w:numFmt w:val="decimal"/>
      <w:lvlText w:val="%7."/>
      <w:lvlJc w:val="left"/>
      <w:pPr>
        <w:ind w:left="5957" w:hanging="360"/>
      </w:pPr>
    </w:lvl>
    <w:lvl w:ilvl="7" w:tplc="04220019" w:tentative="1">
      <w:start w:val="1"/>
      <w:numFmt w:val="lowerLetter"/>
      <w:lvlText w:val="%8."/>
      <w:lvlJc w:val="left"/>
      <w:pPr>
        <w:ind w:left="6677" w:hanging="360"/>
      </w:pPr>
    </w:lvl>
    <w:lvl w:ilvl="8" w:tplc="042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2A460350"/>
    <w:multiLevelType w:val="multilevel"/>
    <w:tmpl w:val="7982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56988"/>
    <w:multiLevelType w:val="hybridMultilevel"/>
    <w:tmpl w:val="51CC5892"/>
    <w:lvl w:ilvl="0" w:tplc="26B08D7C">
      <w:start w:val="2"/>
      <w:numFmt w:val="decimal"/>
      <w:lvlText w:val="%1."/>
      <w:lvlJc w:val="left"/>
      <w:pPr>
        <w:ind w:left="960" w:hanging="360"/>
      </w:p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DE943C5"/>
    <w:multiLevelType w:val="hybridMultilevel"/>
    <w:tmpl w:val="1556F4CE"/>
    <w:lvl w:ilvl="0" w:tplc="88E8A706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245EE"/>
    <w:rsid w:val="000B0CB8"/>
    <w:rsid w:val="000C703E"/>
    <w:rsid w:val="000D005D"/>
    <w:rsid w:val="00106802"/>
    <w:rsid w:val="001C796D"/>
    <w:rsid w:val="001F4558"/>
    <w:rsid w:val="002223C5"/>
    <w:rsid w:val="00222A07"/>
    <w:rsid w:val="002729B5"/>
    <w:rsid w:val="002851FD"/>
    <w:rsid w:val="002B0684"/>
    <w:rsid w:val="002B53D3"/>
    <w:rsid w:val="002D5098"/>
    <w:rsid w:val="002F1A96"/>
    <w:rsid w:val="00445A63"/>
    <w:rsid w:val="00455CFC"/>
    <w:rsid w:val="00457ECA"/>
    <w:rsid w:val="0049349A"/>
    <w:rsid w:val="004A2313"/>
    <w:rsid w:val="004D29DB"/>
    <w:rsid w:val="00506270"/>
    <w:rsid w:val="005C3CB4"/>
    <w:rsid w:val="00650183"/>
    <w:rsid w:val="00663AC0"/>
    <w:rsid w:val="0069083F"/>
    <w:rsid w:val="006C6D58"/>
    <w:rsid w:val="006D61B7"/>
    <w:rsid w:val="007370F8"/>
    <w:rsid w:val="00751F1E"/>
    <w:rsid w:val="00757FFD"/>
    <w:rsid w:val="007630A9"/>
    <w:rsid w:val="00764C95"/>
    <w:rsid w:val="007661AA"/>
    <w:rsid w:val="00780723"/>
    <w:rsid w:val="007B5FAB"/>
    <w:rsid w:val="007D1318"/>
    <w:rsid w:val="008016F2"/>
    <w:rsid w:val="008D3593"/>
    <w:rsid w:val="008D506E"/>
    <w:rsid w:val="008E0FCE"/>
    <w:rsid w:val="008E1B6B"/>
    <w:rsid w:val="008E6B5A"/>
    <w:rsid w:val="008F3A57"/>
    <w:rsid w:val="00906AB0"/>
    <w:rsid w:val="0092044D"/>
    <w:rsid w:val="00A455BA"/>
    <w:rsid w:val="00A56A03"/>
    <w:rsid w:val="00AA5B6B"/>
    <w:rsid w:val="00AD6988"/>
    <w:rsid w:val="00B251F2"/>
    <w:rsid w:val="00B76F4B"/>
    <w:rsid w:val="00B940BA"/>
    <w:rsid w:val="00BA0702"/>
    <w:rsid w:val="00BB4E61"/>
    <w:rsid w:val="00BB56AD"/>
    <w:rsid w:val="00C3481E"/>
    <w:rsid w:val="00C362EA"/>
    <w:rsid w:val="00CB1E05"/>
    <w:rsid w:val="00CB44E4"/>
    <w:rsid w:val="00D4191B"/>
    <w:rsid w:val="00D731D0"/>
    <w:rsid w:val="00E666C8"/>
    <w:rsid w:val="00EE5F41"/>
    <w:rsid w:val="00EF430E"/>
    <w:rsid w:val="00F0340C"/>
    <w:rsid w:val="00F37B32"/>
    <w:rsid w:val="00F44363"/>
    <w:rsid w:val="00F63F6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link w:val="a4"/>
    <w:qFormat/>
    <w:rsid w:val="002B53D3"/>
    <w:pPr>
      <w:spacing w:before="120"/>
      <w:ind w:firstLine="567"/>
      <w:jc w:val="both"/>
    </w:pPr>
    <w:rPr>
      <w:lang w:val="x-none"/>
    </w:rPr>
  </w:style>
  <w:style w:type="paragraph" w:customStyle="1" w:styleId="a5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8">
    <w:name w:val="footer"/>
    <w:basedOn w:val="a"/>
    <w:link w:val="a9"/>
    <w:rsid w:val="008E0FCE"/>
    <w:pPr>
      <w:tabs>
        <w:tab w:val="center" w:pos="4819"/>
        <w:tab w:val="right" w:pos="9639"/>
      </w:tabs>
    </w:pPr>
    <w:rPr>
      <w:lang w:val="x-none"/>
    </w:rPr>
  </w:style>
  <w:style w:type="paragraph" w:styleId="aa">
    <w:name w:val="header"/>
    <w:basedOn w:val="a"/>
    <w:link w:val="ab"/>
    <w:rsid w:val="008E0FCE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ий колонтитул Знак"/>
    <w:link w:val="a8"/>
    <w:rsid w:val="007661AA"/>
    <w:rPr>
      <w:rFonts w:ascii="Antiqua" w:hAnsi="Antiqua"/>
      <w:sz w:val="26"/>
      <w:lang w:eastAsia="ru-RU"/>
    </w:rPr>
  </w:style>
  <w:style w:type="character" w:customStyle="1" w:styleId="ab">
    <w:name w:val="Верхний колонтитул Знак"/>
    <w:link w:val="aa"/>
    <w:rsid w:val="007661AA"/>
    <w:rPr>
      <w:rFonts w:ascii="Antiqua" w:hAnsi="Antiqua"/>
      <w:sz w:val="2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66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7661AA"/>
    <w:rPr>
      <w:rFonts w:ascii="Courier New" w:hAnsi="Courier New"/>
      <w:lang w:val="x-none" w:eastAsia="x-none"/>
    </w:rPr>
  </w:style>
  <w:style w:type="paragraph" w:customStyle="1" w:styleId="rvps6">
    <w:name w:val="rvps6"/>
    <w:basedOn w:val="a"/>
    <w:rsid w:val="007661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7661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1">
    <w:name w:val="Обычный1"/>
    <w:uiPriority w:val="99"/>
    <w:rsid w:val="007661AA"/>
    <w:rPr>
      <w:sz w:val="24"/>
      <w:szCs w:val="24"/>
    </w:rPr>
  </w:style>
  <w:style w:type="character" w:customStyle="1" w:styleId="rvts23">
    <w:name w:val="rvts23"/>
    <w:rsid w:val="007661AA"/>
  </w:style>
  <w:style w:type="character" w:customStyle="1" w:styleId="rvts9">
    <w:name w:val="rvts9"/>
    <w:rsid w:val="007661AA"/>
  </w:style>
  <w:style w:type="character" w:customStyle="1" w:styleId="rvts44">
    <w:name w:val="rvts44"/>
    <w:rsid w:val="007661AA"/>
  </w:style>
  <w:style w:type="character" w:customStyle="1" w:styleId="dat">
    <w:name w:val="dat"/>
    <w:rsid w:val="007661AA"/>
  </w:style>
  <w:style w:type="character" w:styleId="ac">
    <w:name w:val="Strong"/>
    <w:uiPriority w:val="22"/>
    <w:qFormat/>
    <w:rsid w:val="007661AA"/>
    <w:rPr>
      <w:b/>
      <w:bCs/>
    </w:rPr>
  </w:style>
  <w:style w:type="paragraph" w:styleId="ad">
    <w:name w:val="Balloon Text"/>
    <w:basedOn w:val="a"/>
    <w:link w:val="ae"/>
    <w:rsid w:val="007661AA"/>
    <w:rPr>
      <w:rFonts w:ascii="Segoe UI" w:hAnsi="Segoe UI"/>
      <w:sz w:val="18"/>
      <w:szCs w:val="18"/>
      <w:lang w:val="x-none"/>
    </w:rPr>
  </w:style>
  <w:style w:type="character" w:customStyle="1" w:styleId="ae">
    <w:name w:val="Текст выноски Знак"/>
    <w:link w:val="ad"/>
    <w:rsid w:val="007661AA"/>
    <w:rPr>
      <w:rFonts w:ascii="Segoe UI" w:hAnsi="Segoe UI" w:cs="Segoe UI"/>
      <w:sz w:val="18"/>
      <w:szCs w:val="18"/>
      <w:lang w:eastAsia="ru-RU"/>
    </w:rPr>
  </w:style>
  <w:style w:type="paragraph" w:styleId="af">
    <w:name w:val="Title"/>
    <w:basedOn w:val="a"/>
    <w:next w:val="a"/>
    <w:link w:val="af0"/>
    <w:qFormat/>
    <w:rsid w:val="007661A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/>
    </w:rPr>
  </w:style>
  <w:style w:type="character" w:customStyle="1" w:styleId="af0">
    <w:name w:val="Название Знак"/>
    <w:link w:val="af"/>
    <w:rsid w:val="007661AA"/>
    <w:rPr>
      <w:rFonts w:ascii="Calibri Light" w:hAnsi="Calibri Light"/>
      <w:b/>
      <w:bCs/>
      <w:kern w:val="28"/>
      <w:sz w:val="32"/>
      <w:szCs w:val="32"/>
      <w:lang w:eastAsia="ru-RU"/>
    </w:rPr>
  </w:style>
  <w:style w:type="character" w:styleId="af1">
    <w:name w:val="Hyperlink"/>
    <w:rsid w:val="007661AA"/>
    <w:rPr>
      <w:color w:val="0563C1"/>
      <w:u w:val="single"/>
    </w:rPr>
  </w:style>
  <w:style w:type="character" w:customStyle="1" w:styleId="af2">
    <w:name w:val="Незакрита згадка"/>
    <w:uiPriority w:val="99"/>
    <w:semiHidden/>
    <w:unhideWhenUsed/>
    <w:rsid w:val="007661AA"/>
    <w:rPr>
      <w:color w:val="605E5C"/>
      <w:shd w:val="clear" w:color="auto" w:fill="E1DFDD"/>
    </w:rPr>
  </w:style>
  <w:style w:type="paragraph" w:styleId="af3">
    <w:name w:val="annotation text"/>
    <w:basedOn w:val="a"/>
    <w:link w:val="af4"/>
    <w:uiPriority w:val="99"/>
    <w:unhideWhenUsed/>
    <w:rsid w:val="007661AA"/>
    <w:pPr>
      <w:spacing w:after="20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af4">
    <w:name w:val="Текст примечания Знак"/>
    <w:link w:val="af3"/>
    <w:uiPriority w:val="99"/>
    <w:rsid w:val="007661AA"/>
    <w:rPr>
      <w:rFonts w:ascii="Calibri" w:hAnsi="Calibri"/>
      <w:sz w:val="22"/>
      <w:szCs w:val="22"/>
    </w:rPr>
  </w:style>
  <w:style w:type="character" w:customStyle="1" w:styleId="a4">
    <w:name w:val="Нормальний текст Знак"/>
    <w:link w:val="a3"/>
    <w:qFormat/>
    <w:locked/>
    <w:rsid w:val="007661AA"/>
    <w:rPr>
      <w:rFonts w:ascii="Antiqua" w:hAnsi="Antiqua"/>
      <w:sz w:val="26"/>
      <w:lang w:eastAsia="ru-RU"/>
    </w:rPr>
  </w:style>
  <w:style w:type="paragraph" w:customStyle="1" w:styleId="NoSpacing1">
    <w:name w:val="No Spacing1"/>
    <w:uiPriority w:val="99"/>
    <w:rsid w:val="007661AA"/>
    <w:pPr>
      <w:suppressAutoHyphens/>
      <w:jc w:val="both"/>
    </w:pPr>
    <w:rPr>
      <w:rFonts w:ascii="Calibri" w:hAnsi="Calibri"/>
      <w:color w:val="00000A"/>
      <w:kern w:val="2"/>
      <w:sz w:val="22"/>
      <w:szCs w:val="24"/>
      <w:lang w:val="en-US" w:eastAsia="ar-SA"/>
    </w:rPr>
  </w:style>
  <w:style w:type="paragraph" w:customStyle="1" w:styleId="10">
    <w:name w:val="Звичайний1"/>
    <w:rsid w:val="007661A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link w:val="a4"/>
    <w:qFormat/>
    <w:rsid w:val="002B53D3"/>
    <w:pPr>
      <w:spacing w:before="120"/>
      <w:ind w:firstLine="567"/>
      <w:jc w:val="both"/>
    </w:pPr>
    <w:rPr>
      <w:lang w:val="x-none"/>
    </w:rPr>
  </w:style>
  <w:style w:type="paragraph" w:customStyle="1" w:styleId="a5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8">
    <w:name w:val="footer"/>
    <w:basedOn w:val="a"/>
    <w:link w:val="a9"/>
    <w:rsid w:val="008E0FCE"/>
    <w:pPr>
      <w:tabs>
        <w:tab w:val="center" w:pos="4819"/>
        <w:tab w:val="right" w:pos="9639"/>
      </w:tabs>
    </w:pPr>
    <w:rPr>
      <w:lang w:val="x-none"/>
    </w:rPr>
  </w:style>
  <w:style w:type="paragraph" w:styleId="aa">
    <w:name w:val="header"/>
    <w:basedOn w:val="a"/>
    <w:link w:val="ab"/>
    <w:rsid w:val="008E0FCE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ий колонтитул Знак"/>
    <w:link w:val="a8"/>
    <w:rsid w:val="007661AA"/>
    <w:rPr>
      <w:rFonts w:ascii="Antiqua" w:hAnsi="Antiqua"/>
      <w:sz w:val="26"/>
      <w:lang w:eastAsia="ru-RU"/>
    </w:rPr>
  </w:style>
  <w:style w:type="character" w:customStyle="1" w:styleId="ab">
    <w:name w:val="Верхний колонтитул Знак"/>
    <w:link w:val="aa"/>
    <w:rsid w:val="007661AA"/>
    <w:rPr>
      <w:rFonts w:ascii="Antiqua" w:hAnsi="Antiqua"/>
      <w:sz w:val="2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66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7661AA"/>
    <w:rPr>
      <w:rFonts w:ascii="Courier New" w:hAnsi="Courier New"/>
      <w:lang w:val="x-none" w:eastAsia="x-none"/>
    </w:rPr>
  </w:style>
  <w:style w:type="paragraph" w:customStyle="1" w:styleId="rvps6">
    <w:name w:val="rvps6"/>
    <w:basedOn w:val="a"/>
    <w:rsid w:val="007661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7661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1">
    <w:name w:val="Обычный1"/>
    <w:uiPriority w:val="99"/>
    <w:rsid w:val="007661AA"/>
    <w:rPr>
      <w:sz w:val="24"/>
      <w:szCs w:val="24"/>
    </w:rPr>
  </w:style>
  <w:style w:type="character" w:customStyle="1" w:styleId="rvts23">
    <w:name w:val="rvts23"/>
    <w:rsid w:val="007661AA"/>
  </w:style>
  <w:style w:type="character" w:customStyle="1" w:styleId="rvts9">
    <w:name w:val="rvts9"/>
    <w:rsid w:val="007661AA"/>
  </w:style>
  <w:style w:type="character" w:customStyle="1" w:styleId="rvts44">
    <w:name w:val="rvts44"/>
    <w:rsid w:val="007661AA"/>
  </w:style>
  <w:style w:type="character" w:customStyle="1" w:styleId="dat">
    <w:name w:val="dat"/>
    <w:rsid w:val="007661AA"/>
  </w:style>
  <w:style w:type="character" w:styleId="ac">
    <w:name w:val="Strong"/>
    <w:uiPriority w:val="22"/>
    <w:qFormat/>
    <w:rsid w:val="007661AA"/>
    <w:rPr>
      <w:b/>
      <w:bCs/>
    </w:rPr>
  </w:style>
  <w:style w:type="paragraph" w:styleId="ad">
    <w:name w:val="Balloon Text"/>
    <w:basedOn w:val="a"/>
    <w:link w:val="ae"/>
    <w:rsid w:val="007661AA"/>
    <w:rPr>
      <w:rFonts w:ascii="Segoe UI" w:hAnsi="Segoe UI"/>
      <w:sz w:val="18"/>
      <w:szCs w:val="18"/>
      <w:lang w:val="x-none"/>
    </w:rPr>
  </w:style>
  <w:style w:type="character" w:customStyle="1" w:styleId="ae">
    <w:name w:val="Текст выноски Знак"/>
    <w:link w:val="ad"/>
    <w:rsid w:val="007661AA"/>
    <w:rPr>
      <w:rFonts w:ascii="Segoe UI" w:hAnsi="Segoe UI" w:cs="Segoe UI"/>
      <w:sz w:val="18"/>
      <w:szCs w:val="18"/>
      <w:lang w:eastAsia="ru-RU"/>
    </w:rPr>
  </w:style>
  <w:style w:type="paragraph" w:styleId="af">
    <w:name w:val="Title"/>
    <w:basedOn w:val="a"/>
    <w:next w:val="a"/>
    <w:link w:val="af0"/>
    <w:qFormat/>
    <w:rsid w:val="007661A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/>
    </w:rPr>
  </w:style>
  <w:style w:type="character" w:customStyle="1" w:styleId="af0">
    <w:name w:val="Название Знак"/>
    <w:link w:val="af"/>
    <w:rsid w:val="007661AA"/>
    <w:rPr>
      <w:rFonts w:ascii="Calibri Light" w:hAnsi="Calibri Light"/>
      <w:b/>
      <w:bCs/>
      <w:kern w:val="28"/>
      <w:sz w:val="32"/>
      <w:szCs w:val="32"/>
      <w:lang w:eastAsia="ru-RU"/>
    </w:rPr>
  </w:style>
  <w:style w:type="character" w:styleId="af1">
    <w:name w:val="Hyperlink"/>
    <w:rsid w:val="007661AA"/>
    <w:rPr>
      <w:color w:val="0563C1"/>
      <w:u w:val="single"/>
    </w:rPr>
  </w:style>
  <w:style w:type="character" w:customStyle="1" w:styleId="af2">
    <w:name w:val="Незакрита згадка"/>
    <w:uiPriority w:val="99"/>
    <w:semiHidden/>
    <w:unhideWhenUsed/>
    <w:rsid w:val="007661AA"/>
    <w:rPr>
      <w:color w:val="605E5C"/>
      <w:shd w:val="clear" w:color="auto" w:fill="E1DFDD"/>
    </w:rPr>
  </w:style>
  <w:style w:type="paragraph" w:styleId="af3">
    <w:name w:val="annotation text"/>
    <w:basedOn w:val="a"/>
    <w:link w:val="af4"/>
    <w:uiPriority w:val="99"/>
    <w:unhideWhenUsed/>
    <w:rsid w:val="007661AA"/>
    <w:pPr>
      <w:spacing w:after="20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af4">
    <w:name w:val="Текст примечания Знак"/>
    <w:link w:val="af3"/>
    <w:uiPriority w:val="99"/>
    <w:rsid w:val="007661AA"/>
    <w:rPr>
      <w:rFonts w:ascii="Calibri" w:hAnsi="Calibri"/>
      <w:sz w:val="22"/>
      <w:szCs w:val="22"/>
    </w:rPr>
  </w:style>
  <w:style w:type="character" w:customStyle="1" w:styleId="a4">
    <w:name w:val="Нормальний текст Знак"/>
    <w:link w:val="a3"/>
    <w:qFormat/>
    <w:locked/>
    <w:rsid w:val="007661AA"/>
    <w:rPr>
      <w:rFonts w:ascii="Antiqua" w:hAnsi="Antiqua"/>
      <w:sz w:val="26"/>
      <w:lang w:eastAsia="ru-RU"/>
    </w:rPr>
  </w:style>
  <w:style w:type="paragraph" w:customStyle="1" w:styleId="NoSpacing1">
    <w:name w:val="No Spacing1"/>
    <w:uiPriority w:val="99"/>
    <w:rsid w:val="007661AA"/>
    <w:pPr>
      <w:suppressAutoHyphens/>
      <w:jc w:val="both"/>
    </w:pPr>
    <w:rPr>
      <w:rFonts w:ascii="Calibri" w:hAnsi="Calibri"/>
      <w:color w:val="00000A"/>
      <w:kern w:val="2"/>
      <w:sz w:val="22"/>
      <w:szCs w:val="24"/>
      <w:lang w:val="en-US" w:eastAsia="ar-SA"/>
    </w:rPr>
  </w:style>
  <w:style w:type="paragraph" w:customStyle="1" w:styleId="10">
    <w:name w:val="Звичайний1"/>
    <w:rsid w:val="007661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341-1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13966</Words>
  <Characters>7962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21885</CharactersWithSpaces>
  <SharedDoc>false</SharedDoc>
  <HLinks>
    <vt:vector size="12" baseType="variant">
      <vt:variant>
        <vt:i4>6815783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/>
      </vt:variant>
      <vt:variant>
        <vt:i4>7209086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n2746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2020-10-05T11:21:00Z</dcterms:created>
  <dcterms:modified xsi:type="dcterms:W3CDTF">2020-10-05T11:21:00Z</dcterms:modified>
</cp:coreProperties>
</file>