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21" w:rsidRPr="004977BD" w:rsidRDefault="001A1421" w:rsidP="001A14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  <w:r w:rsidRPr="004977BD">
        <w:rPr>
          <w:rFonts w:ascii="Times New Roman" w:eastAsia="Times New Roman" w:hAnsi="Times New Roman"/>
          <w:b/>
          <w:sz w:val="28"/>
          <w:szCs w:val="28"/>
          <w:lang w:eastAsia="uk-UA"/>
        </w:rPr>
        <w:t>ПОЯСНЮВАЛЬНА ЗАПИСКА</w:t>
      </w:r>
    </w:p>
    <w:p w:rsidR="001A1421" w:rsidRPr="00266031" w:rsidRDefault="001A1421" w:rsidP="00E50E5D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266031">
        <w:rPr>
          <w:b/>
          <w:sz w:val="28"/>
          <w:szCs w:val="28"/>
        </w:rPr>
        <w:t xml:space="preserve">до </w:t>
      </w:r>
      <w:r w:rsidR="00A249BD">
        <w:rPr>
          <w:b/>
          <w:sz w:val="28"/>
          <w:szCs w:val="28"/>
        </w:rPr>
        <w:t>проєкт</w:t>
      </w:r>
      <w:r w:rsidRPr="00266031">
        <w:rPr>
          <w:b/>
          <w:sz w:val="28"/>
          <w:szCs w:val="28"/>
        </w:rPr>
        <w:t>у</w:t>
      </w:r>
      <w:r w:rsidR="00085389" w:rsidRPr="00266031">
        <w:rPr>
          <w:b/>
          <w:sz w:val="28"/>
          <w:szCs w:val="28"/>
        </w:rPr>
        <w:t xml:space="preserve"> Закону України </w:t>
      </w:r>
      <w:r w:rsidR="00E956B8" w:rsidRPr="00E956B8">
        <w:rPr>
          <w:b/>
          <w:sz w:val="28"/>
          <w:szCs w:val="28"/>
          <w:lang w:val="ru-RU"/>
        </w:rPr>
        <w:t>“</w:t>
      </w:r>
      <w:r w:rsidR="00085389" w:rsidRPr="00266031">
        <w:rPr>
          <w:b/>
          <w:sz w:val="28"/>
          <w:szCs w:val="28"/>
        </w:rPr>
        <w:t>Про приєднання України до Протоколу про сталий розвиток сільського господарства та сільської місцевості до Рамкової конвенції про охорону та сталий розвиток Карпат</w:t>
      </w:r>
      <w:r w:rsidR="00E956B8" w:rsidRPr="00AB7D2E">
        <w:rPr>
          <w:b/>
          <w:sz w:val="28"/>
          <w:szCs w:val="28"/>
          <w:lang w:val="ru-RU"/>
        </w:rPr>
        <w:t>”</w:t>
      </w:r>
    </w:p>
    <w:p w:rsidR="003C0D0C" w:rsidRDefault="003C0D0C" w:rsidP="00316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CE2173" w:rsidRPr="0031684E" w:rsidRDefault="00266031" w:rsidP="00266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38D">
        <w:rPr>
          <w:rFonts w:ascii="Times New Roman" w:hAnsi="Times New Roman"/>
          <w:b/>
          <w:sz w:val="28"/>
          <w:szCs w:val="28"/>
        </w:rPr>
        <w:t xml:space="preserve">. Резюме: </w:t>
      </w:r>
      <w:r w:rsidR="00556D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Метою прийняття акта</w:t>
      </w:r>
      <w:r w:rsidRPr="0019138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 </w:t>
      </w:r>
      <w:r w:rsidR="00085389" w:rsidRPr="0019138D">
        <w:rPr>
          <w:rFonts w:ascii="Times New Roman" w:hAnsi="Times New Roman"/>
          <w:sz w:val="28"/>
          <w:szCs w:val="28"/>
        </w:rPr>
        <w:t>приєднання України до</w:t>
      </w:r>
      <w:r w:rsidR="00085389" w:rsidRPr="0019138D">
        <w:rPr>
          <w:rFonts w:ascii="Times New Roman" w:hAnsi="Times New Roman"/>
          <w:b/>
          <w:sz w:val="28"/>
          <w:szCs w:val="28"/>
        </w:rPr>
        <w:t xml:space="preserve"> </w:t>
      </w:r>
      <w:r w:rsidR="00085389" w:rsidRPr="0019138D">
        <w:rPr>
          <w:rFonts w:ascii="Times New Roman" w:hAnsi="Times New Roman"/>
          <w:sz w:val="28"/>
          <w:szCs w:val="28"/>
        </w:rPr>
        <w:t>Протоколу про сталий розвиток сільського господарства та сільської місцевості до Рамкової конвенції про охорону та сталий розвиток Карпат</w:t>
      </w:r>
      <w:r w:rsidR="00701AE4">
        <w:rPr>
          <w:rFonts w:ascii="Times New Roman" w:hAnsi="Times New Roman"/>
          <w:sz w:val="28"/>
          <w:szCs w:val="28"/>
        </w:rPr>
        <w:t xml:space="preserve"> (далі – Карпатська конвенція)</w:t>
      </w:r>
      <w:r w:rsidR="00160843" w:rsidRPr="0019138D">
        <w:rPr>
          <w:rFonts w:ascii="Times New Roman" w:hAnsi="Times New Roman"/>
          <w:sz w:val="28"/>
          <w:szCs w:val="28"/>
        </w:rPr>
        <w:t>,</w:t>
      </w:r>
      <w:r w:rsidR="00B76733" w:rsidRPr="001913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76733" w:rsidRPr="0019138D">
        <w:rPr>
          <w:rFonts w:ascii="Times New Roman" w:hAnsi="Times New Roman"/>
          <w:color w:val="000000"/>
          <w:sz w:val="28"/>
          <w:szCs w:val="28"/>
        </w:rPr>
        <w:t xml:space="preserve">правової основи для </w:t>
      </w:r>
      <w:r w:rsidR="00085389" w:rsidRPr="0019138D">
        <w:rPr>
          <w:rFonts w:ascii="Times New Roman" w:hAnsi="Times New Roman"/>
          <w:sz w:val="28"/>
          <w:szCs w:val="28"/>
        </w:rPr>
        <w:t xml:space="preserve">впровадження положень і принципів конвенції на території України </w:t>
      </w:r>
      <w:r w:rsidR="00B76733" w:rsidRPr="0019138D">
        <w:rPr>
          <w:rFonts w:ascii="Times New Roman" w:hAnsi="Times New Roman"/>
          <w:sz w:val="28"/>
          <w:szCs w:val="28"/>
        </w:rPr>
        <w:t xml:space="preserve">з </w:t>
      </w:r>
      <w:r w:rsidR="00085389" w:rsidRPr="0019138D">
        <w:rPr>
          <w:rFonts w:ascii="Times New Roman" w:hAnsi="Times New Roman"/>
          <w:sz w:val="28"/>
          <w:szCs w:val="28"/>
        </w:rPr>
        <w:t>охорон</w:t>
      </w:r>
      <w:r w:rsidR="00B76733" w:rsidRPr="0019138D">
        <w:rPr>
          <w:rFonts w:ascii="Times New Roman" w:hAnsi="Times New Roman"/>
          <w:sz w:val="28"/>
          <w:szCs w:val="28"/>
        </w:rPr>
        <w:t>и</w:t>
      </w:r>
      <w:r w:rsidR="00085389" w:rsidRPr="0019138D">
        <w:rPr>
          <w:rFonts w:ascii="Times New Roman" w:hAnsi="Times New Roman"/>
          <w:sz w:val="28"/>
          <w:szCs w:val="28"/>
        </w:rPr>
        <w:t xml:space="preserve"> та </w:t>
      </w:r>
      <w:r w:rsidR="00CE2173" w:rsidRPr="0019138D">
        <w:rPr>
          <w:rFonts w:ascii="Times New Roman" w:hAnsi="Times New Roman"/>
          <w:sz w:val="28"/>
          <w:szCs w:val="28"/>
        </w:rPr>
        <w:t>підтримк</w:t>
      </w:r>
      <w:r w:rsidR="00B76733" w:rsidRPr="0019138D">
        <w:rPr>
          <w:rFonts w:ascii="Times New Roman" w:hAnsi="Times New Roman"/>
          <w:sz w:val="28"/>
          <w:szCs w:val="28"/>
        </w:rPr>
        <w:t>и</w:t>
      </w:r>
      <w:r w:rsidR="00CE2173" w:rsidRPr="0019138D">
        <w:rPr>
          <w:rFonts w:ascii="Times New Roman" w:hAnsi="Times New Roman"/>
          <w:sz w:val="28"/>
          <w:szCs w:val="28"/>
        </w:rPr>
        <w:t xml:space="preserve"> </w:t>
      </w:r>
      <w:r w:rsidR="00CE2173" w:rsidRPr="0019138D">
        <w:rPr>
          <w:rFonts w:ascii="Times New Roman" w:hAnsi="Times New Roman"/>
          <w:sz w:val="28"/>
          <w:szCs w:val="28"/>
          <w:lang w:eastAsia="en-GB"/>
        </w:rPr>
        <w:t>сталого управління земельними ділянками, що традиційно обробляються людиною</w:t>
      </w:r>
      <w:r w:rsidR="00CE2173" w:rsidRPr="0019138D">
        <w:rPr>
          <w:rFonts w:ascii="Times New Roman" w:hAnsi="Times New Roman"/>
          <w:sz w:val="28"/>
          <w:szCs w:val="28"/>
        </w:rPr>
        <w:t>, на користь нинішн</w:t>
      </w:r>
      <w:r w:rsidR="0019138D" w:rsidRPr="0019138D">
        <w:rPr>
          <w:rFonts w:ascii="Times New Roman" w:hAnsi="Times New Roman"/>
          <w:sz w:val="28"/>
          <w:szCs w:val="28"/>
        </w:rPr>
        <w:t>ім</w:t>
      </w:r>
      <w:r w:rsidR="00CE2173" w:rsidRPr="0019138D">
        <w:rPr>
          <w:rFonts w:ascii="Times New Roman" w:hAnsi="Times New Roman"/>
          <w:sz w:val="28"/>
          <w:szCs w:val="28"/>
        </w:rPr>
        <w:t xml:space="preserve"> і прийдешнім поколінням.</w:t>
      </w:r>
    </w:p>
    <w:p w:rsidR="003C0D0C" w:rsidRDefault="003C0D0C" w:rsidP="00266031">
      <w:pPr>
        <w:pStyle w:val="rvps6"/>
        <w:shd w:val="clear" w:color="auto" w:fill="FFFFFF"/>
        <w:tabs>
          <w:tab w:val="left" w:pos="993"/>
        </w:tabs>
        <w:spacing w:before="0" w:beforeAutospacing="0" w:after="0" w:afterAutospacing="0"/>
        <w:ind w:right="-1" w:firstLine="567"/>
        <w:jc w:val="both"/>
        <w:textAlignment w:val="baseline"/>
        <w:rPr>
          <w:b/>
          <w:sz w:val="28"/>
          <w:szCs w:val="28"/>
        </w:rPr>
      </w:pPr>
    </w:p>
    <w:p w:rsidR="00266031" w:rsidRPr="0019138D" w:rsidRDefault="00266031" w:rsidP="00266031">
      <w:pPr>
        <w:shd w:val="clear" w:color="auto" w:fill="FFFFFF"/>
        <w:spacing w:after="0" w:line="252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19138D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2. Проблема, яка потребує розв’язання</w:t>
      </w:r>
    </w:p>
    <w:p w:rsidR="00534F34" w:rsidRPr="0019138D" w:rsidRDefault="00701AE4" w:rsidP="00534F3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Карпатську конвенцію було підписано у</w:t>
      </w:r>
      <w:r w:rsidR="00534F34" w:rsidRPr="0019138D">
        <w:rPr>
          <w:rFonts w:ascii="Times New Roman" w:hAnsi="Times New Roman" w:cs="Times New Roman"/>
          <w:sz w:val="28"/>
          <w:szCs w:val="28"/>
        </w:rPr>
        <w:t xml:space="preserve"> 2003 році у м. Києві під час </w:t>
      </w:r>
      <w:r>
        <w:rPr>
          <w:rFonts w:ascii="Times New Roman" w:hAnsi="Times New Roman" w:cs="Times New Roman"/>
          <w:sz w:val="28"/>
          <w:szCs w:val="28"/>
        </w:rPr>
        <w:br/>
      </w:r>
      <w:r w:rsidR="00534F34" w:rsidRPr="0019138D">
        <w:rPr>
          <w:rFonts w:ascii="Times New Roman" w:hAnsi="Times New Roman" w:cs="Times New Roman"/>
          <w:sz w:val="28"/>
          <w:szCs w:val="28"/>
        </w:rPr>
        <w:t>5-</w:t>
      </w:r>
      <w:r w:rsidR="00612684">
        <w:rPr>
          <w:rFonts w:ascii="Times New Roman" w:hAnsi="Times New Roman" w:cs="Times New Roman"/>
          <w:sz w:val="28"/>
          <w:szCs w:val="28"/>
        </w:rPr>
        <w:t>о</w:t>
      </w:r>
      <w:r w:rsidR="00534F34" w:rsidRPr="0019138D">
        <w:rPr>
          <w:rFonts w:ascii="Times New Roman" w:hAnsi="Times New Roman" w:cs="Times New Roman"/>
          <w:sz w:val="28"/>
          <w:szCs w:val="28"/>
        </w:rPr>
        <w:t xml:space="preserve">ї Всеєвропейської міністерської конференції </w:t>
      </w:r>
      <w:r w:rsidR="00E956B8" w:rsidRPr="00E956B8">
        <w:rPr>
          <w:rFonts w:ascii="Times New Roman" w:hAnsi="Times New Roman" w:cs="Times New Roman"/>
          <w:sz w:val="28"/>
          <w:szCs w:val="28"/>
        </w:rPr>
        <w:t>“</w:t>
      </w:r>
      <w:r w:rsidR="00534F34" w:rsidRPr="0019138D">
        <w:rPr>
          <w:rFonts w:ascii="Times New Roman" w:hAnsi="Times New Roman" w:cs="Times New Roman"/>
          <w:sz w:val="28"/>
          <w:szCs w:val="28"/>
        </w:rPr>
        <w:t>Довкілля для Європи</w:t>
      </w:r>
      <w:r w:rsidR="00E956B8" w:rsidRPr="00E956B8">
        <w:rPr>
          <w:rFonts w:ascii="Times New Roman" w:hAnsi="Times New Roman" w:cs="Times New Roman"/>
          <w:sz w:val="28"/>
          <w:szCs w:val="28"/>
        </w:rPr>
        <w:t>”</w:t>
      </w:r>
      <w:r w:rsidR="00534F34" w:rsidRPr="0019138D">
        <w:rPr>
          <w:rFonts w:ascii="Times New Roman" w:hAnsi="Times New Roman" w:cs="Times New Roman"/>
          <w:sz w:val="28"/>
          <w:szCs w:val="28"/>
        </w:rPr>
        <w:t xml:space="preserve"> міністрами довкілля Карпатського регіону. Україн</w:t>
      </w:r>
      <w:r w:rsidR="005F4326">
        <w:rPr>
          <w:rFonts w:ascii="Times New Roman" w:hAnsi="Times New Roman" w:cs="Times New Roman"/>
          <w:sz w:val="28"/>
          <w:szCs w:val="28"/>
        </w:rPr>
        <w:t>ська Сторон</w:t>
      </w:r>
      <w:r w:rsidR="00534F34" w:rsidRPr="0019138D">
        <w:rPr>
          <w:rFonts w:ascii="Times New Roman" w:hAnsi="Times New Roman" w:cs="Times New Roman"/>
          <w:sz w:val="28"/>
          <w:szCs w:val="28"/>
        </w:rPr>
        <w:t xml:space="preserve">а була ініціатором розроблення Карпатської конвенції та ратифікувала її однією з перших держав у 2004 році. </w:t>
      </w:r>
    </w:p>
    <w:p w:rsidR="00A249BD" w:rsidRPr="0019138D" w:rsidRDefault="00534F34" w:rsidP="00534F34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38D">
        <w:rPr>
          <w:rFonts w:ascii="Times New Roman" w:hAnsi="Times New Roman" w:cs="Times New Roman"/>
          <w:sz w:val="28"/>
          <w:szCs w:val="28"/>
        </w:rPr>
        <w:t xml:space="preserve">Карпатська конвенція служить основою для внутрішнього національного та транскордонного співробітництва, платформою для розробки та реалізації спільних політик, стратегій, програм і проєктів зі збалансованого розвитку. Конвенція передбачає активну співпрацю усіх заінтересованих сторін-урядів країн, національних, обласних та районних органів влади й місцевого самоврядування, наукових установ, міжнародних інституцій, громадських організацій, бізнесу, </w:t>
      </w:r>
      <w:r w:rsidR="00C1217F">
        <w:rPr>
          <w:rFonts w:ascii="Times New Roman" w:hAnsi="Times New Roman" w:cs="Times New Roman"/>
          <w:sz w:val="28"/>
          <w:szCs w:val="28"/>
        </w:rPr>
        <w:t>територіальних</w:t>
      </w:r>
      <w:r w:rsidRPr="0019138D">
        <w:rPr>
          <w:rFonts w:ascii="Times New Roman" w:hAnsi="Times New Roman" w:cs="Times New Roman"/>
          <w:sz w:val="28"/>
          <w:szCs w:val="28"/>
        </w:rPr>
        <w:t xml:space="preserve"> громад.</w:t>
      </w:r>
    </w:p>
    <w:p w:rsidR="00A249BD" w:rsidRPr="0019138D" w:rsidRDefault="00534F34" w:rsidP="00160843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38D">
        <w:rPr>
          <w:rFonts w:ascii="Times New Roman" w:hAnsi="Times New Roman" w:cs="Times New Roman"/>
          <w:sz w:val="28"/>
          <w:szCs w:val="28"/>
        </w:rPr>
        <w:t>Україн</w:t>
      </w:r>
      <w:r w:rsidR="00D053FD">
        <w:rPr>
          <w:rFonts w:ascii="Times New Roman" w:hAnsi="Times New Roman" w:cs="Times New Roman"/>
          <w:sz w:val="28"/>
          <w:szCs w:val="28"/>
        </w:rPr>
        <w:t>ська Сторона</w:t>
      </w:r>
      <w:r w:rsidRPr="0019138D">
        <w:rPr>
          <w:rFonts w:ascii="Times New Roman" w:hAnsi="Times New Roman" w:cs="Times New Roman"/>
          <w:sz w:val="28"/>
          <w:szCs w:val="28"/>
        </w:rPr>
        <w:t xml:space="preserve"> </w:t>
      </w:r>
      <w:r w:rsidR="00505369" w:rsidRPr="0019138D">
        <w:rPr>
          <w:rFonts w:ascii="Times New Roman" w:hAnsi="Times New Roman" w:cs="Times New Roman"/>
          <w:sz w:val="28"/>
          <w:szCs w:val="28"/>
        </w:rPr>
        <w:t>у</w:t>
      </w:r>
      <w:r w:rsidRPr="0019138D">
        <w:rPr>
          <w:rFonts w:ascii="Times New Roman" w:hAnsi="Times New Roman" w:cs="Times New Roman"/>
          <w:sz w:val="28"/>
          <w:szCs w:val="28"/>
        </w:rPr>
        <w:t xml:space="preserve">же приєдналася до </w:t>
      </w:r>
      <w:r w:rsidR="00505369" w:rsidRPr="0019138D">
        <w:rPr>
          <w:rFonts w:ascii="Times New Roman" w:hAnsi="Times New Roman" w:cs="Times New Roman"/>
          <w:sz w:val="28"/>
          <w:szCs w:val="28"/>
        </w:rPr>
        <w:t>чотирьох</w:t>
      </w:r>
      <w:r w:rsidRPr="0019138D">
        <w:rPr>
          <w:rFonts w:ascii="Times New Roman" w:hAnsi="Times New Roman" w:cs="Times New Roman"/>
          <w:sz w:val="28"/>
          <w:szCs w:val="28"/>
        </w:rPr>
        <w:t xml:space="preserve"> протоколів до Ка</w:t>
      </w:r>
      <w:r w:rsidR="00505369" w:rsidRPr="0019138D">
        <w:rPr>
          <w:rFonts w:ascii="Times New Roman" w:hAnsi="Times New Roman" w:cs="Times New Roman"/>
          <w:sz w:val="28"/>
          <w:szCs w:val="28"/>
        </w:rPr>
        <w:t>р</w:t>
      </w:r>
      <w:r w:rsidRPr="0019138D">
        <w:rPr>
          <w:rFonts w:ascii="Times New Roman" w:hAnsi="Times New Roman" w:cs="Times New Roman"/>
          <w:sz w:val="28"/>
          <w:szCs w:val="28"/>
        </w:rPr>
        <w:t xml:space="preserve">патської конвенції, а саме: </w:t>
      </w:r>
      <w:r w:rsidR="00505369" w:rsidRPr="0019138D">
        <w:rPr>
          <w:rFonts w:ascii="Times New Roman" w:hAnsi="Times New Roman" w:cs="Times New Roman"/>
          <w:sz w:val="28"/>
          <w:szCs w:val="28"/>
        </w:rPr>
        <w:t>Протоколу про збереження і стале використання  біологічного та ландшафтного різноманіття, Протоколу про сталий транспорт, Протоколу про стале управління лісами, Протоколу про сталий туризм.</w:t>
      </w:r>
    </w:p>
    <w:p w:rsidR="00505369" w:rsidRPr="0019138D" w:rsidRDefault="00505369" w:rsidP="00160843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38D">
        <w:rPr>
          <w:rFonts w:ascii="Times New Roman" w:hAnsi="Times New Roman" w:cs="Times New Roman"/>
          <w:sz w:val="28"/>
          <w:szCs w:val="28"/>
        </w:rPr>
        <w:t>Українська Сторона підтримала і взяла участь в опрацюванні Протоколу про сталий розвиток сільського господарства та сільської місцевості</w:t>
      </w:r>
      <w:r w:rsidR="0019138D" w:rsidRPr="0019138D">
        <w:rPr>
          <w:rFonts w:ascii="Times New Roman" w:hAnsi="Times New Roman" w:cs="Times New Roman"/>
          <w:sz w:val="28"/>
          <w:szCs w:val="28"/>
        </w:rPr>
        <w:t xml:space="preserve">, який </w:t>
      </w:r>
      <w:r w:rsidR="0019138D" w:rsidRPr="00B2728D">
        <w:rPr>
          <w:rFonts w:ascii="Times New Roman" w:hAnsi="Times New Roman" w:cs="Times New Roman"/>
          <w:sz w:val="28"/>
          <w:szCs w:val="28"/>
        </w:rPr>
        <w:t>наб</w:t>
      </w:r>
      <w:r w:rsidR="00B2728D" w:rsidRPr="00B2728D">
        <w:rPr>
          <w:rFonts w:ascii="Times New Roman" w:hAnsi="Times New Roman" w:cs="Times New Roman"/>
          <w:sz w:val="28"/>
          <w:szCs w:val="28"/>
        </w:rPr>
        <w:t>рав</w:t>
      </w:r>
      <w:r w:rsidR="0019138D" w:rsidRPr="0019138D">
        <w:rPr>
          <w:rFonts w:ascii="Times New Roman" w:hAnsi="Times New Roman" w:cs="Times New Roman"/>
          <w:sz w:val="28"/>
          <w:szCs w:val="28"/>
        </w:rPr>
        <w:t xml:space="preserve">  чинності з 1 січня 2020 року для чотирьох з семи країн – Договірних </w:t>
      </w:r>
      <w:r w:rsidR="0019138D">
        <w:rPr>
          <w:rFonts w:ascii="Times New Roman" w:hAnsi="Times New Roman" w:cs="Times New Roman"/>
          <w:sz w:val="28"/>
          <w:szCs w:val="28"/>
        </w:rPr>
        <w:t>С</w:t>
      </w:r>
      <w:r w:rsidR="0019138D" w:rsidRPr="0019138D">
        <w:rPr>
          <w:rFonts w:ascii="Times New Roman" w:hAnsi="Times New Roman" w:cs="Times New Roman"/>
          <w:sz w:val="28"/>
          <w:szCs w:val="28"/>
        </w:rPr>
        <w:t>торін Карпатської конвенції: Угорщини, Словацької Республіки, Республіки Польща та Чеської Республіки.</w:t>
      </w:r>
      <w:r w:rsidRPr="001913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369" w:rsidRPr="00A249BD" w:rsidRDefault="00505369" w:rsidP="00160843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031" w:rsidRPr="0019138D" w:rsidRDefault="00266031" w:rsidP="00266031">
      <w:pPr>
        <w:pStyle w:val="aa"/>
        <w:tabs>
          <w:tab w:val="left" w:pos="851"/>
        </w:tabs>
        <w:spacing w:after="0"/>
        <w:ind w:firstLine="567"/>
        <w:rPr>
          <w:b/>
          <w:sz w:val="28"/>
          <w:szCs w:val="28"/>
          <w:lang w:val="uk-UA"/>
        </w:rPr>
      </w:pPr>
      <w:r w:rsidRPr="0019138D">
        <w:rPr>
          <w:b/>
          <w:sz w:val="28"/>
          <w:szCs w:val="28"/>
          <w:lang w:val="uk-UA"/>
        </w:rPr>
        <w:t xml:space="preserve">3. Суть </w:t>
      </w:r>
      <w:r w:rsidR="00A249BD" w:rsidRPr="0019138D">
        <w:rPr>
          <w:b/>
          <w:sz w:val="28"/>
          <w:szCs w:val="28"/>
          <w:lang w:val="uk-UA"/>
        </w:rPr>
        <w:t>проєкт</w:t>
      </w:r>
      <w:r w:rsidRPr="0019138D">
        <w:rPr>
          <w:b/>
          <w:sz w:val="28"/>
          <w:szCs w:val="28"/>
          <w:lang w:val="uk-UA"/>
        </w:rPr>
        <w:t>у акта</w:t>
      </w:r>
    </w:p>
    <w:p w:rsidR="00266031" w:rsidRPr="0019138D" w:rsidRDefault="00A249BD" w:rsidP="005601ED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sz w:val="28"/>
          <w:szCs w:val="28"/>
        </w:rPr>
      </w:pPr>
      <w:r w:rsidRPr="0019138D">
        <w:rPr>
          <w:sz w:val="28"/>
          <w:szCs w:val="28"/>
        </w:rPr>
        <w:t>Проєкт</w:t>
      </w:r>
      <w:r w:rsidR="00266031" w:rsidRPr="0019138D">
        <w:rPr>
          <w:sz w:val="28"/>
          <w:szCs w:val="28"/>
        </w:rPr>
        <w:t>ом Закону передбачено приєднання України до Протоколу про сталий розвиток сільського господарства та сільської місцевості до Рамкової конвенції про охорону та сталий розвиток Карпат</w:t>
      </w:r>
      <w:r w:rsidR="00556D4E">
        <w:rPr>
          <w:sz w:val="28"/>
          <w:szCs w:val="28"/>
        </w:rPr>
        <w:t xml:space="preserve">, що </w:t>
      </w:r>
      <w:r w:rsidR="005601ED" w:rsidRPr="0019138D">
        <w:rPr>
          <w:color w:val="000000"/>
          <w:sz w:val="28"/>
          <w:szCs w:val="28"/>
        </w:rPr>
        <w:t>є основою співпраці з іншими Сторонами Карпатської конвенції</w:t>
      </w:r>
      <w:r w:rsidR="00556D4E">
        <w:rPr>
          <w:color w:val="000000"/>
          <w:sz w:val="28"/>
          <w:szCs w:val="28"/>
        </w:rPr>
        <w:t>.</w:t>
      </w:r>
    </w:p>
    <w:p w:rsidR="00085389" w:rsidRPr="0019138D" w:rsidRDefault="00085389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 xml:space="preserve">Прийняття Закону необхідне для підписання </w:t>
      </w:r>
      <w:r w:rsidR="003234D6">
        <w:rPr>
          <w:rFonts w:ascii="Times New Roman" w:hAnsi="Times New Roman"/>
          <w:sz w:val="28"/>
          <w:szCs w:val="28"/>
        </w:rPr>
        <w:t xml:space="preserve">цього </w:t>
      </w:r>
      <w:r w:rsidRPr="0019138D">
        <w:rPr>
          <w:rFonts w:ascii="Times New Roman" w:hAnsi="Times New Roman"/>
          <w:sz w:val="28"/>
          <w:szCs w:val="28"/>
        </w:rPr>
        <w:t>Протоколу, що дасть можливість: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lastRenderedPageBreak/>
        <w:t>розроблення, внесення змін і реалізації сільських стратегій розвитку для конкретних територій, що характеризуються інтеграційним, всеохоплюючим і цілісним підходом, беручи до уваги особливі умови гір і передгір'я;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забезпечення і досягнення загальної політики сприяння розвитку ендогенного потенціалу сільського</w:t>
      </w:r>
      <w:r w:rsidR="00556D4E">
        <w:rPr>
          <w:rFonts w:ascii="Times New Roman" w:hAnsi="Times New Roman"/>
          <w:sz w:val="28"/>
          <w:szCs w:val="28"/>
        </w:rPr>
        <w:t xml:space="preserve"> го</w:t>
      </w:r>
      <w:r w:rsidRPr="0019138D">
        <w:rPr>
          <w:rFonts w:ascii="Times New Roman" w:hAnsi="Times New Roman"/>
          <w:sz w:val="28"/>
          <w:szCs w:val="28"/>
        </w:rPr>
        <w:t>сподарс</w:t>
      </w:r>
      <w:r w:rsidR="00556D4E">
        <w:rPr>
          <w:rFonts w:ascii="Times New Roman" w:hAnsi="Times New Roman"/>
          <w:sz w:val="28"/>
          <w:szCs w:val="28"/>
        </w:rPr>
        <w:t>тва</w:t>
      </w:r>
      <w:r w:rsidRPr="0019138D">
        <w:rPr>
          <w:rFonts w:ascii="Times New Roman" w:hAnsi="Times New Roman"/>
          <w:sz w:val="28"/>
          <w:szCs w:val="28"/>
        </w:rPr>
        <w:t xml:space="preserve"> на менш благополучних територіях;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розвитку і розроблення сільськогосподарської політики та інструментів, які враховують екологічні проблеми;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сприяння сталим та/або екстенсивним агроекологічним практикам, практикам управління земельними ресурсами та органічному виробництву з метою охорони біологічного та традиційного культурного ландшафтного різноманіття, природних і напівприродних оселищ, включаючи луки і території, що охороняються;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сприяння збереженню і сталому використанню генетичних ресурсів для харчування та сільського господарства, місцевих порід домашніх тварин, сортів культивованих рослин і диких родичів сільськогосподарських культур;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створення генних банків місцевих сортів, а також сприяння поширенню та вирощуванню цих сортів;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вжиття заходів щодо збереження та розвитку традиційних методів ведення сільського господарства і пов'язаних з ними традиційних знань;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підтримки місцевих сільгоспвиробників з метою розвитку коротких ланцюгів поставок продуктів харчування, які стимулюють місцеву економіку і підвищують утримуючу здатність регіону;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заохочення органічного виробництва, місцевих фермерських ринків, виробників-ремісників продуктів харчування, підтримуваних громадою сільськогосподарських та інших дрібних форм сталого виробництва продуктів харчування;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поліпшення збереження традиційної сільської архітектури, інфраструктури та сільського декоративно-прикладного мистецтва, включаючи їх регіональні кадастри;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сприяння диверсифікації засобів до існування на сільських територіях, зокрема шляхом пов'язування діяльності у сферах сільського господарства і туризму, а також вироблення і збуту місцевих товарів, мистецьких і ремісничих виробів;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посилення формальної та неформальної освіти, підвищення кваліфікації, включаючи навчання від покоління до покоління, доступ до місцевих громадських та консультаційних послуг;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здійснення моніторингу сільськогосподарських і сільських територій Карпат і їхнього соціально-економічного розвитку;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 xml:space="preserve">розроблення та/або сприяння скоординованим науково-дослідним програмам і </w:t>
      </w:r>
      <w:r w:rsidR="00A249BD" w:rsidRPr="0019138D">
        <w:rPr>
          <w:rFonts w:ascii="Times New Roman" w:hAnsi="Times New Roman"/>
          <w:sz w:val="28"/>
          <w:szCs w:val="28"/>
        </w:rPr>
        <w:t>проєкт</w:t>
      </w:r>
      <w:r w:rsidRPr="0019138D">
        <w:rPr>
          <w:rFonts w:ascii="Times New Roman" w:hAnsi="Times New Roman"/>
          <w:sz w:val="28"/>
          <w:szCs w:val="28"/>
        </w:rPr>
        <w:t>ам;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розвитку транснаціональної мережі і платформи обміну знаннями;</w:t>
      </w:r>
    </w:p>
    <w:p w:rsidR="00CE2173" w:rsidRPr="0019138D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інтеграції цілей сталого розвитку сільського господарства і сільських територій в інші секторальні політики;</w:t>
      </w:r>
    </w:p>
    <w:p w:rsidR="00CE2173" w:rsidRPr="0031684E" w:rsidRDefault="00CE2173" w:rsidP="001608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lastRenderedPageBreak/>
        <w:t>розширення інновацій в галузі сільських відходів і енергетичного управління, а також сприяння інтелектуальній енергетиці та рішенням і системам, що не призводять до утворення відходів.</w:t>
      </w:r>
    </w:p>
    <w:p w:rsidR="004A7DDD" w:rsidRDefault="004A7DD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1ED" w:rsidRPr="00182304" w:rsidRDefault="005601E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8230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4. Вплив на бюджет</w:t>
      </w:r>
    </w:p>
    <w:p w:rsidR="004A7DDD" w:rsidRDefault="00505369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8230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Приєднанням до Протоколу про сталий розвиток сільського господарства та сільської місцевості </w:t>
      </w:r>
      <w:r w:rsidR="00A249BD" w:rsidRPr="0018230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Українська Сторона не бере на себе фінансових </w:t>
      </w:r>
      <w:r w:rsidRPr="0018230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зобов’язань. </w:t>
      </w:r>
    </w:p>
    <w:p w:rsidR="00B2320F" w:rsidRDefault="00B2320F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2728D" w:rsidRPr="0010714C" w:rsidRDefault="00B2728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0714C">
        <w:rPr>
          <w:rFonts w:ascii="Times New Roman" w:hAnsi="Times New Roman"/>
          <w:b/>
          <w:sz w:val="28"/>
          <w:szCs w:val="28"/>
        </w:rPr>
        <w:t xml:space="preserve">5. </w:t>
      </w:r>
      <w:r w:rsidR="00CB7FAC" w:rsidRPr="0010714C">
        <w:rPr>
          <w:rFonts w:ascii="Times New Roman" w:hAnsi="Times New Roman"/>
          <w:b/>
          <w:sz w:val="28"/>
          <w:szCs w:val="28"/>
        </w:rPr>
        <w:t xml:space="preserve"> Позиція заінтересованих сторін</w:t>
      </w:r>
    </w:p>
    <w:p w:rsidR="00F16F94" w:rsidRDefault="00701AE4" w:rsidP="0010714C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8230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Протокол про сталий розвиток сільського господарства та сільської місцевості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772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був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розроблен</w:t>
      </w:r>
      <w:r w:rsidR="001772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участ</w:t>
      </w:r>
      <w:r w:rsid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українських експертів</w:t>
      </w:r>
      <w:r w:rsidR="001772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відкрит</w:t>
      </w:r>
      <w:r w:rsidR="001772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ий</w:t>
      </w:r>
      <w:r w:rsid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 підписання під час </w:t>
      </w:r>
      <w:r w:rsidR="0010714C" w:rsidRP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5-ої Конференції Договірних сторін Карпатської конвенції в м.</w:t>
      </w:r>
      <w:r w:rsidR="00C1235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0714C" w:rsidRP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Лілафюред (Угорщина)</w:t>
      </w:r>
      <w:r w:rsid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</w:t>
      </w:r>
      <w:r w:rsidR="0010714C" w:rsidRP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жовтн</w:t>
      </w:r>
      <w:r w:rsid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10714C" w:rsidRPr="0010714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2017 року</w:t>
      </w:r>
      <w:r w:rsidR="00F16F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10714C" w:rsidRDefault="00F16F94" w:rsidP="004A7DDD">
      <w:pPr>
        <w:shd w:val="clear" w:color="auto" w:fill="FFFFFF"/>
        <w:spacing w:after="0" w:line="25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="001772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177213" w:rsidRPr="00177213">
        <w:rPr>
          <w:rFonts w:ascii="Times New Roman" w:hAnsi="Times New Roman"/>
          <w:sz w:val="28"/>
          <w:szCs w:val="28"/>
        </w:rPr>
        <w:t xml:space="preserve">1 січня 2020 року </w:t>
      </w:r>
      <w:r w:rsidR="00177213">
        <w:rPr>
          <w:rFonts w:ascii="Times New Roman" w:hAnsi="Times New Roman"/>
          <w:sz w:val="28"/>
          <w:szCs w:val="28"/>
        </w:rPr>
        <w:t>набрав чинності після ратифікації Угорщиною</w:t>
      </w:r>
      <w:r w:rsidR="00177213" w:rsidRPr="00177213">
        <w:rPr>
          <w:rFonts w:ascii="Times New Roman" w:hAnsi="Times New Roman"/>
          <w:sz w:val="28"/>
          <w:szCs w:val="28"/>
        </w:rPr>
        <w:t>, Словацько</w:t>
      </w:r>
      <w:r w:rsidR="00177213">
        <w:rPr>
          <w:rFonts w:ascii="Times New Roman" w:hAnsi="Times New Roman"/>
          <w:sz w:val="28"/>
          <w:szCs w:val="28"/>
        </w:rPr>
        <w:t>ю</w:t>
      </w:r>
      <w:r w:rsidR="00177213" w:rsidRPr="00177213">
        <w:rPr>
          <w:rFonts w:ascii="Times New Roman" w:hAnsi="Times New Roman"/>
          <w:sz w:val="28"/>
          <w:szCs w:val="28"/>
        </w:rPr>
        <w:t xml:space="preserve"> Республік</w:t>
      </w:r>
      <w:r w:rsidR="00177213">
        <w:rPr>
          <w:rFonts w:ascii="Times New Roman" w:hAnsi="Times New Roman"/>
          <w:sz w:val="28"/>
          <w:szCs w:val="28"/>
        </w:rPr>
        <w:t>ою</w:t>
      </w:r>
      <w:r w:rsidR="00177213" w:rsidRPr="00177213">
        <w:rPr>
          <w:rFonts w:ascii="Times New Roman" w:hAnsi="Times New Roman"/>
          <w:sz w:val="28"/>
          <w:szCs w:val="28"/>
        </w:rPr>
        <w:t>, Республік</w:t>
      </w:r>
      <w:r w:rsidR="00177213">
        <w:rPr>
          <w:rFonts w:ascii="Times New Roman" w:hAnsi="Times New Roman"/>
          <w:sz w:val="28"/>
          <w:szCs w:val="28"/>
        </w:rPr>
        <w:t>ою</w:t>
      </w:r>
      <w:r w:rsidR="00177213" w:rsidRPr="00177213">
        <w:rPr>
          <w:rFonts w:ascii="Times New Roman" w:hAnsi="Times New Roman"/>
          <w:sz w:val="28"/>
          <w:szCs w:val="28"/>
        </w:rPr>
        <w:t xml:space="preserve"> Польща та Чесько</w:t>
      </w:r>
      <w:r w:rsidR="00177213">
        <w:rPr>
          <w:rFonts w:ascii="Times New Roman" w:hAnsi="Times New Roman"/>
          <w:sz w:val="28"/>
          <w:szCs w:val="28"/>
        </w:rPr>
        <w:t>ю</w:t>
      </w:r>
      <w:r w:rsidR="00177213" w:rsidRPr="00177213">
        <w:rPr>
          <w:rFonts w:ascii="Times New Roman" w:hAnsi="Times New Roman"/>
          <w:sz w:val="28"/>
          <w:szCs w:val="28"/>
        </w:rPr>
        <w:t xml:space="preserve"> Республік</w:t>
      </w:r>
      <w:r w:rsidR="00177213">
        <w:rPr>
          <w:rFonts w:ascii="Times New Roman" w:hAnsi="Times New Roman"/>
          <w:sz w:val="28"/>
          <w:szCs w:val="28"/>
        </w:rPr>
        <w:t xml:space="preserve">ою. </w:t>
      </w:r>
    </w:p>
    <w:p w:rsidR="004A7DDD" w:rsidRDefault="004A7DDD" w:rsidP="004A7DDD">
      <w:pPr>
        <w:pStyle w:val="aa"/>
        <w:tabs>
          <w:tab w:val="left" w:pos="851"/>
        </w:tabs>
        <w:spacing w:after="0"/>
        <w:ind w:firstLine="567"/>
        <w:rPr>
          <w:b/>
          <w:sz w:val="28"/>
          <w:szCs w:val="28"/>
          <w:lang w:val="uk-UA"/>
        </w:rPr>
      </w:pPr>
    </w:p>
    <w:p w:rsidR="00FA2C04" w:rsidRPr="0019138D" w:rsidRDefault="00FA2C04" w:rsidP="004A7DDD">
      <w:pPr>
        <w:pStyle w:val="aa"/>
        <w:tabs>
          <w:tab w:val="left" w:pos="851"/>
        </w:tabs>
        <w:spacing w:after="0"/>
        <w:ind w:firstLine="567"/>
        <w:rPr>
          <w:b/>
          <w:sz w:val="28"/>
          <w:szCs w:val="28"/>
          <w:lang w:val="uk-UA"/>
        </w:rPr>
      </w:pPr>
      <w:r w:rsidRPr="0019138D">
        <w:rPr>
          <w:b/>
          <w:sz w:val="28"/>
          <w:szCs w:val="28"/>
          <w:lang w:val="uk-UA"/>
        </w:rPr>
        <w:t>6. Прогноз впливу</w:t>
      </w:r>
    </w:p>
    <w:p w:rsidR="009F37C5" w:rsidRPr="0019138D" w:rsidRDefault="009F37C5" w:rsidP="004B6D91">
      <w:pPr>
        <w:pStyle w:val="ad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" w:name="n1718"/>
      <w:bookmarkEnd w:id="1"/>
      <w:r w:rsidRPr="0019138D">
        <w:rPr>
          <w:rFonts w:ascii="Times New Roman" w:hAnsi="Times New Roman"/>
          <w:sz w:val="28"/>
          <w:szCs w:val="28"/>
        </w:rPr>
        <w:t xml:space="preserve">Реалізація </w:t>
      </w:r>
      <w:r w:rsidR="00A249BD" w:rsidRPr="0019138D">
        <w:rPr>
          <w:rFonts w:ascii="Times New Roman" w:hAnsi="Times New Roman"/>
          <w:sz w:val="28"/>
          <w:szCs w:val="28"/>
        </w:rPr>
        <w:t>проєкт</w:t>
      </w:r>
      <w:r w:rsidRPr="0019138D">
        <w:rPr>
          <w:rFonts w:ascii="Times New Roman" w:hAnsi="Times New Roman"/>
          <w:sz w:val="28"/>
          <w:szCs w:val="28"/>
        </w:rPr>
        <w:t xml:space="preserve">у </w:t>
      </w:r>
      <w:r w:rsidR="00160843" w:rsidRPr="0019138D">
        <w:rPr>
          <w:rFonts w:ascii="Times New Roman" w:hAnsi="Times New Roman"/>
          <w:sz w:val="28"/>
          <w:szCs w:val="28"/>
        </w:rPr>
        <w:t>З</w:t>
      </w:r>
      <w:r w:rsidRPr="0019138D">
        <w:rPr>
          <w:rFonts w:ascii="Times New Roman" w:hAnsi="Times New Roman"/>
          <w:sz w:val="28"/>
          <w:szCs w:val="28"/>
        </w:rPr>
        <w:t>акону буде мати позитивний вплив на забезпечення прав та інтересів суб’єктів господарювання, громадян і держави, а саме:</w:t>
      </w:r>
    </w:p>
    <w:p w:rsidR="004C4EC3" w:rsidRPr="0019138D" w:rsidRDefault="00160843" w:rsidP="0016084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56D4E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="004C4EC3" w:rsidRPr="00556D4E">
        <w:rPr>
          <w:rFonts w:ascii="Times New Roman" w:hAnsi="Times New Roman"/>
          <w:color w:val="000000"/>
          <w:sz w:val="28"/>
          <w:szCs w:val="28"/>
          <w:lang w:eastAsia="uk-UA"/>
        </w:rPr>
        <w:t>а ринкове середовище, забезпечення прав та інтересів суб’єктів господарювання, громадян і держави: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>через запозичення технологій у держав регіону і р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>озширення ринку збуту продукції;</w:t>
      </w:r>
    </w:p>
    <w:p w:rsidR="004C4EC3" w:rsidRPr="0019138D" w:rsidRDefault="00160843" w:rsidP="0016084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2" w:name="n1719"/>
      <w:bookmarkEnd w:id="2"/>
      <w:r w:rsidRPr="00556D4E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="004C4EC3" w:rsidRPr="00556D4E">
        <w:rPr>
          <w:rFonts w:ascii="Times New Roman" w:hAnsi="Times New Roman"/>
          <w:color w:val="000000"/>
          <w:sz w:val="28"/>
          <w:szCs w:val="28"/>
          <w:lang w:eastAsia="uk-UA"/>
        </w:rPr>
        <w:t>а розвиток регіонів</w:t>
      </w:r>
      <w:r w:rsidR="009F37C5" w:rsidRPr="00556D4E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розширенням співробітництва країн Карпатського регіону 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підвищення спроможності територіальних громад, врахування 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їх </w:t>
      </w:r>
      <w:r w:rsidR="00556D4E">
        <w:rPr>
          <w:rFonts w:ascii="Times New Roman" w:hAnsi="Times New Roman"/>
          <w:color w:val="000000"/>
          <w:sz w:val="28"/>
          <w:szCs w:val="28"/>
          <w:lang w:eastAsia="uk-UA"/>
        </w:rPr>
        <w:t>потреб;</w:t>
      </w:r>
    </w:p>
    <w:p w:rsidR="004C4EC3" w:rsidRPr="0019138D" w:rsidRDefault="00160843" w:rsidP="0016084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3" w:name="n1720"/>
      <w:bookmarkEnd w:id="3"/>
      <w:r w:rsidRPr="00556D4E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="004C4EC3" w:rsidRPr="00556D4E">
        <w:rPr>
          <w:rFonts w:ascii="Times New Roman" w:hAnsi="Times New Roman"/>
          <w:color w:val="000000"/>
          <w:sz w:val="28"/>
          <w:szCs w:val="28"/>
          <w:lang w:eastAsia="uk-UA"/>
        </w:rPr>
        <w:t>а ринок праці</w:t>
      </w:r>
      <w:r w:rsidR="009F37C5" w:rsidRPr="00556D4E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розширенням співробітництва країн Карпатського регіону 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– 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>збереження існуючих і створення нових робочих місць, підвищення рівня зайнятості населення тощо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4C4EC3" w:rsidRPr="0019138D" w:rsidRDefault="00160843" w:rsidP="0016084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4" w:name="n1721"/>
      <w:bookmarkEnd w:id="4"/>
      <w:r w:rsidRPr="00556D4E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="004C4EC3" w:rsidRPr="00556D4E">
        <w:rPr>
          <w:rFonts w:ascii="Times New Roman" w:hAnsi="Times New Roman"/>
          <w:color w:val="000000"/>
          <w:sz w:val="28"/>
          <w:szCs w:val="28"/>
          <w:lang w:eastAsia="uk-UA"/>
        </w:rPr>
        <w:t>а громадське здоров’я</w:t>
      </w:r>
      <w:r w:rsidR="009F37C5" w:rsidRPr="00556D4E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умовах відновлення збалансованого природокористування і збереження природних комплексів і об’єктів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– 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>ліпшення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стану здоров’я населення, створення передумов для зміцнення та збер</w:t>
      </w:r>
      <w:r w:rsidRPr="0019138D">
        <w:rPr>
          <w:rFonts w:ascii="Times New Roman" w:hAnsi="Times New Roman"/>
          <w:color w:val="000000"/>
          <w:sz w:val="28"/>
          <w:szCs w:val="28"/>
          <w:lang w:eastAsia="uk-UA"/>
        </w:rPr>
        <w:t>еження здоров’я населення;</w:t>
      </w:r>
    </w:p>
    <w:p w:rsidR="009F37C5" w:rsidRPr="0019138D" w:rsidRDefault="00160843" w:rsidP="00160843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5" w:name="n1722"/>
      <w:bookmarkEnd w:id="5"/>
      <w:r w:rsidRPr="00556D4E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="004C4EC3" w:rsidRPr="00556D4E">
        <w:rPr>
          <w:rFonts w:ascii="Times New Roman" w:hAnsi="Times New Roman"/>
          <w:color w:val="000000"/>
          <w:sz w:val="28"/>
          <w:szCs w:val="28"/>
          <w:lang w:eastAsia="uk-UA"/>
        </w:rPr>
        <w:t>а навколишнє природне середовище</w:t>
      </w:r>
      <w:r w:rsidR="009F37C5" w:rsidRPr="00556D4E">
        <w:rPr>
          <w:rFonts w:ascii="Times New Roman" w:hAnsi="Times New Roman"/>
          <w:color w:val="000000"/>
          <w:sz w:val="28"/>
          <w:szCs w:val="28"/>
          <w:lang w:eastAsia="uk-UA"/>
        </w:rPr>
        <w:t>: збалансоване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природокористування сприятиме 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>зменшенн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>ю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обсягу використання відповідних природних ресурсів, рівня забруднення атмосферного повітря, води, зниженн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>ю</w:t>
      </w:r>
      <w:r w:rsidR="004C4EC3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рівня небезпеки техногенного та природного характеру</w:t>
      </w:r>
      <w:r w:rsidR="009F37C5" w:rsidRPr="001913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bookmarkStart w:id="6" w:name="n1723"/>
      <w:bookmarkEnd w:id="6"/>
    </w:p>
    <w:p w:rsidR="00FA2C04" w:rsidRPr="00BC237E" w:rsidRDefault="00BC237E" w:rsidP="00160843">
      <w:pPr>
        <w:pStyle w:val="ad"/>
        <w:tabs>
          <w:tab w:val="num" w:pos="0"/>
        </w:tabs>
        <w:spacing w:after="0" w:line="240" w:lineRule="auto"/>
        <w:ind w:left="0" w:right="-52" w:firstLine="567"/>
        <w:jc w:val="both"/>
        <w:rPr>
          <w:rFonts w:ascii="Times New Roman" w:hAnsi="Times New Roman"/>
          <w:sz w:val="28"/>
          <w:szCs w:val="28"/>
        </w:rPr>
      </w:pPr>
      <w:r w:rsidRPr="0019138D">
        <w:rPr>
          <w:rFonts w:ascii="Times New Roman" w:hAnsi="Times New Roman"/>
          <w:sz w:val="28"/>
          <w:szCs w:val="28"/>
        </w:rPr>
        <w:t>Загалом р</w:t>
      </w:r>
      <w:r w:rsidR="00FA2C04" w:rsidRPr="0019138D">
        <w:rPr>
          <w:rFonts w:ascii="Times New Roman" w:hAnsi="Times New Roman"/>
          <w:sz w:val="28"/>
          <w:szCs w:val="28"/>
        </w:rPr>
        <w:t xml:space="preserve">еалізація </w:t>
      </w:r>
      <w:r w:rsidR="00A249BD" w:rsidRPr="0019138D">
        <w:rPr>
          <w:rFonts w:ascii="Times New Roman" w:hAnsi="Times New Roman"/>
          <w:sz w:val="28"/>
          <w:szCs w:val="28"/>
        </w:rPr>
        <w:t>проєкт</w:t>
      </w:r>
      <w:r w:rsidR="00FA2C04" w:rsidRPr="0019138D">
        <w:rPr>
          <w:rFonts w:ascii="Times New Roman" w:hAnsi="Times New Roman"/>
          <w:sz w:val="28"/>
          <w:szCs w:val="28"/>
        </w:rPr>
        <w:t xml:space="preserve">у </w:t>
      </w:r>
      <w:r w:rsidR="00160843" w:rsidRPr="0019138D">
        <w:rPr>
          <w:rFonts w:ascii="Times New Roman" w:hAnsi="Times New Roman"/>
          <w:sz w:val="28"/>
          <w:szCs w:val="28"/>
        </w:rPr>
        <w:t>З</w:t>
      </w:r>
      <w:r w:rsidR="00067995" w:rsidRPr="0019138D">
        <w:rPr>
          <w:rFonts w:ascii="Times New Roman" w:hAnsi="Times New Roman"/>
          <w:sz w:val="28"/>
          <w:szCs w:val="28"/>
        </w:rPr>
        <w:t>акону</w:t>
      </w:r>
      <w:r w:rsidR="007D4247" w:rsidRPr="0019138D">
        <w:rPr>
          <w:rFonts w:ascii="Times New Roman" w:hAnsi="Times New Roman"/>
          <w:sz w:val="28"/>
          <w:szCs w:val="28"/>
        </w:rPr>
        <w:t xml:space="preserve"> </w:t>
      </w:r>
      <w:r w:rsidR="00FA2C04" w:rsidRPr="0019138D">
        <w:rPr>
          <w:rFonts w:ascii="Times New Roman" w:hAnsi="Times New Roman"/>
          <w:sz w:val="28"/>
          <w:szCs w:val="28"/>
        </w:rPr>
        <w:t>сприятиме</w:t>
      </w:r>
      <w:r w:rsidR="00067995" w:rsidRPr="0019138D">
        <w:rPr>
          <w:rFonts w:ascii="Times New Roman" w:hAnsi="Times New Roman"/>
          <w:sz w:val="28"/>
          <w:szCs w:val="28"/>
        </w:rPr>
        <w:t xml:space="preserve"> комплексному управлінню земельними ресурсами, посиленню інтеграції екологічних аспектів у сільськогосподарську політику, водночас підвищуючи якість життя, зміцнюючи місцеві економіки та </w:t>
      </w:r>
      <w:r w:rsidR="00C1217F">
        <w:rPr>
          <w:rFonts w:ascii="Times New Roman" w:hAnsi="Times New Roman"/>
          <w:sz w:val="28"/>
          <w:szCs w:val="28"/>
        </w:rPr>
        <w:t xml:space="preserve">територіальні </w:t>
      </w:r>
      <w:r w:rsidR="00067995" w:rsidRPr="0019138D">
        <w:rPr>
          <w:rFonts w:ascii="Times New Roman" w:hAnsi="Times New Roman"/>
          <w:sz w:val="28"/>
          <w:szCs w:val="28"/>
        </w:rPr>
        <w:t>громади і зберігаючи природні цінності та культурну спадщину</w:t>
      </w:r>
      <w:r w:rsidR="00FA2C04" w:rsidRPr="0019138D">
        <w:rPr>
          <w:rFonts w:ascii="Times New Roman" w:hAnsi="Times New Roman"/>
          <w:sz w:val="28"/>
          <w:szCs w:val="28"/>
        </w:rPr>
        <w:t>.</w:t>
      </w:r>
    </w:p>
    <w:p w:rsidR="00A249BD" w:rsidRDefault="00A249BD" w:rsidP="00A249B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green"/>
          <w:lang w:eastAsia="uk-UA"/>
        </w:rPr>
      </w:pPr>
    </w:p>
    <w:p w:rsidR="00A73DB8" w:rsidRDefault="00A73DB8" w:rsidP="00A249B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73DB8" w:rsidRDefault="00A73DB8" w:rsidP="00A249B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A249BD" w:rsidRPr="00C1217F" w:rsidRDefault="00A249BD" w:rsidP="00A249B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C1217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7. Позиція заінтересованих органів</w:t>
      </w:r>
    </w:p>
    <w:p w:rsidR="00090A4F" w:rsidRPr="00B7118C" w:rsidRDefault="00B02CC3" w:rsidP="003E5C1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217F">
        <w:rPr>
          <w:rFonts w:ascii="Times New Roman" w:hAnsi="Times New Roman"/>
          <w:bCs/>
          <w:color w:val="000000"/>
          <w:sz w:val="28"/>
          <w:szCs w:val="28"/>
        </w:rPr>
        <w:t>Проєк</w:t>
      </w:r>
      <w:r w:rsidR="00C12352" w:rsidRPr="00C1217F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C1217F">
        <w:rPr>
          <w:rFonts w:ascii="Times New Roman" w:hAnsi="Times New Roman"/>
          <w:bCs/>
          <w:color w:val="000000"/>
          <w:sz w:val="28"/>
          <w:szCs w:val="28"/>
        </w:rPr>
        <w:t xml:space="preserve"> Закону </w:t>
      </w:r>
      <w:r w:rsidR="00E90733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погоджено без зауважень </w:t>
      </w:r>
      <w:r w:rsidR="00C12352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Закарпатською, Івано-Франківською, Львівською та Чернівецькою обласними державними адміністраціями, </w:t>
      </w:r>
      <w:r w:rsidR="00016879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МЗС, </w:t>
      </w:r>
      <w:r w:rsidR="00C12352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Мінекономіки, Мінфіном, </w:t>
      </w:r>
      <w:r w:rsidR="00E90733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Мінрегіоном. </w:t>
      </w:r>
      <w:r w:rsidR="00C12352" w:rsidRPr="00C1217F">
        <w:rPr>
          <w:rFonts w:ascii="Times New Roman" w:hAnsi="Times New Roman"/>
          <w:bCs/>
          <w:color w:val="000000"/>
          <w:sz w:val="28"/>
          <w:szCs w:val="28"/>
        </w:rPr>
        <w:t>Мін’юстом</w:t>
      </w:r>
      <w:r w:rsidR="00E90733" w:rsidRPr="00C1217F">
        <w:rPr>
          <w:rFonts w:ascii="Times New Roman" w:hAnsi="Times New Roman"/>
          <w:bCs/>
          <w:color w:val="000000"/>
          <w:sz w:val="28"/>
          <w:szCs w:val="28"/>
        </w:rPr>
        <w:t xml:space="preserve"> надано висновок за результатами правової експертизи</w:t>
      </w:r>
      <w:r w:rsidR="002C02DA">
        <w:rPr>
          <w:rFonts w:ascii="Times New Roman" w:hAnsi="Times New Roman"/>
          <w:bCs/>
          <w:color w:val="000000"/>
          <w:sz w:val="28"/>
          <w:szCs w:val="28"/>
        </w:rPr>
        <w:t>, яким проєкт Закону погоджено без зауважень</w:t>
      </w:r>
      <w:r w:rsidR="00E90733" w:rsidRPr="00C1217F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1687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7118C" w:rsidRDefault="00B7118C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green"/>
          <w:lang w:eastAsia="uk-UA"/>
        </w:rPr>
      </w:pPr>
    </w:p>
    <w:p w:rsidR="005601ED" w:rsidRPr="00B7118C" w:rsidRDefault="005601E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B711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8. Ризики та обмеження</w:t>
      </w:r>
    </w:p>
    <w:p w:rsidR="005601ED" w:rsidRPr="00B7118C" w:rsidRDefault="005601E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7118C">
        <w:rPr>
          <w:rFonts w:ascii="Times New Roman" w:hAnsi="Times New Roman"/>
          <w:sz w:val="28"/>
          <w:szCs w:val="28"/>
        </w:rPr>
        <w:t xml:space="preserve">У проєкті </w:t>
      </w:r>
      <w:r w:rsidR="00A249BD" w:rsidRPr="00B7118C">
        <w:rPr>
          <w:rFonts w:ascii="Times New Roman" w:hAnsi="Times New Roman"/>
          <w:sz w:val="28"/>
          <w:szCs w:val="28"/>
        </w:rPr>
        <w:t>Закону</w:t>
      </w:r>
      <w:r w:rsidRPr="00B7118C">
        <w:rPr>
          <w:rFonts w:ascii="Times New Roman" w:hAnsi="Times New Roman"/>
          <w:sz w:val="28"/>
          <w:szCs w:val="28"/>
        </w:rPr>
        <w:t xml:space="preserve"> відсутні положення, що стосуються прав та свобод, гарантованих </w:t>
      </w:r>
      <w:hyperlink r:id="rId9" w:tgtFrame="_blank" w:history="1">
        <w:r w:rsidRPr="00B7118C">
          <w:rPr>
            <w:rFonts w:ascii="Times New Roman" w:hAnsi="Times New Roman"/>
            <w:sz w:val="28"/>
            <w:szCs w:val="28"/>
          </w:rPr>
          <w:t>Конвенцією про захист прав людини і основоположних свобод</w:t>
        </w:r>
      </w:hyperlink>
      <w:r w:rsidRPr="00B7118C">
        <w:rPr>
          <w:rFonts w:ascii="Times New Roman" w:hAnsi="Times New Roman"/>
          <w:sz w:val="28"/>
          <w:szCs w:val="28"/>
        </w:rPr>
        <w:t>,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чи стосуються інших ризиків та обмежень, які можуть виникнути під час реалізації акт</w:t>
      </w:r>
      <w:r w:rsidR="008F730B">
        <w:rPr>
          <w:rFonts w:ascii="Times New Roman" w:hAnsi="Times New Roman"/>
          <w:sz w:val="28"/>
          <w:szCs w:val="28"/>
        </w:rPr>
        <w:t>у</w:t>
      </w:r>
      <w:r w:rsidRPr="00B7118C">
        <w:rPr>
          <w:rFonts w:ascii="Times New Roman" w:hAnsi="Times New Roman"/>
          <w:sz w:val="28"/>
          <w:szCs w:val="28"/>
        </w:rPr>
        <w:t>.</w:t>
      </w:r>
    </w:p>
    <w:p w:rsidR="005601ED" w:rsidRPr="00B7118C" w:rsidRDefault="005601E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601ED" w:rsidRPr="00B7118C" w:rsidRDefault="005601ED" w:rsidP="005601E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B711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9. Підстава розроблення </w:t>
      </w:r>
      <w:r w:rsidR="00A249BD" w:rsidRPr="00B711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  <w:r w:rsidRPr="00B711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 акта</w:t>
      </w:r>
    </w:p>
    <w:p w:rsidR="00A249BD" w:rsidRPr="00B7118C" w:rsidRDefault="00B7118C" w:rsidP="00A249BD">
      <w:pPr>
        <w:shd w:val="clear" w:color="auto" w:fill="FFFFFF"/>
        <w:spacing w:after="150" w:line="25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7118C">
        <w:rPr>
          <w:rFonts w:ascii="Times New Roman" w:hAnsi="Times New Roman"/>
          <w:sz w:val="28"/>
          <w:szCs w:val="28"/>
        </w:rPr>
        <w:t>Підставою для розроблення проєкту Закону стало с</w:t>
      </w:r>
      <w:r w:rsidR="00A249BD" w:rsidRPr="00B7118C">
        <w:rPr>
          <w:rFonts w:ascii="Times New Roman" w:hAnsi="Times New Roman"/>
          <w:sz w:val="28"/>
          <w:szCs w:val="28"/>
        </w:rPr>
        <w:t xml:space="preserve">хвалення тексту Протоколу про сталий розвиток сільського господарства та сільської місцевості до </w:t>
      </w:r>
      <w:r w:rsidR="003234D6">
        <w:rPr>
          <w:rFonts w:ascii="Times New Roman" w:hAnsi="Times New Roman"/>
          <w:sz w:val="28"/>
          <w:szCs w:val="28"/>
        </w:rPr>
        <w:t>Карпатської конвенції</w:t>
      </w:r>
      <w:r w:rsidR="00A249BD" w:rsidRPr="00B7118C">
        <w:rPr>
          <w:rFonts w:ascii="Times New Roman" w:hAnsi="Times New Roman"/>
          <w:sz w:val="28"/>
          <w:szCs w:val="28"/>
        </w:rPr>
        <w:t xml:space="preserve"> під час п’ятого засідання  Конференції Договірних Сторін </w:t>
      </w:r>
      <w:r w:rsidR="003234D6">
        <w:rPr>
          <w:rFonts w:ascii="Times New Roman" w:hAnsi="Times New Roman"/>
          <w:sz w:val="28"/>
          <w:szCs w:val="28"/>
        </w:rPr>
        <w:t xml:space="preserve">Карпатської конвенції </w:t>
      </w:r>
      <w:r w:rsidRPr="00B7118C">
        <w:rPr>
          <w:rFonts w:ascii="Times New Roman" w:hAnsi="Times New Roman"/>
          <w:sz w:val="28"/>
          <w:szCs w:val="28"/>
        </w:rPr>
        <w:t xml:space="preserve">за участю </w:t>
      </w:r>
      <w:r w:rsidR="00A249BD" w:rsidRPr="00B7118C">
        <w:rPr>
          <w:rFonts w:ascii="Times New Roman" w:hAnsi="Times New Roman"/>
          <w:sz w:val="28"/>
          <w:szCs w:val="28"/>
        </w:rPr>
        <w:t>Української Сторони</w:t>
      </w:r>
      <w:r w:rsidR="00A4317F">
        <w:rPr>
          <w:rFonts w:ascii="Times New Roman" w:hAnsi="Times New Roman"/>
          <w:sz w:val="28"/>
          <w:szCs w:val="28"/>
        </w:rPr>
        <w:t xml:space="preserve"> </w:t>
      </w:r>
      <w:r w:rsidR="00A4317F">
        <w:rPr>
          <w:rFonts w:ascii="Times New Roman" w:hAnsi="Times New Roman"/>
          <w:sz w:val="28"/>
          <w:szCs w:val="28"/>
        </w:rPr>
        <w:br/>
      </w:r>
      <w:r w:rsidR="00A249BD" w:rsidRPr="00B7118C">
        <w:rPr>
          <w:rFonts w:ascii="Times New Roman" w:hAnsi="Times New Roman"/>
          <w:sz w:val="28"/>
          <w:szCs w:val="28"/>
        </w:rPr>
        <w:t xml:space="preserve">12 жовтня 2017 року </w:t>
      </w:r>
      <w:r w:rsidR="008F730B">
        <w:rPr>
          <w:rFonts w:ascii="Times New Roman" w:hAnsi="Times New Roman"/>
          <w:sz w:val="28"/>
          <w:szCs w:val="28"/>
        </w:rPr>
        <w:t>в</w:t>
      </w:r>
      <w:r w:rsidR="00A249BD" w:rsidRPr="00B7118C">
        <w:rPr>
          <w:rFonts w:ascii="Times New Roman" w:hAnsi="Times New Roman"/>
          <w:sz w:val="28"/>
          <w:szCs w:val="28"/>
        </w:rPr>
        <w:t xml:space="preserve">  м. Лі</w:t>
      </w:r>
      <w:r w:rsidR="009A755C">
        <w:rPr>
          <w:rFonts w:ascii="Times New Roman" w:hAnsi="Times New Roman"/>
          <w:sz w:val="28"/>
          <w:szCs w:val="28"/>
        </w:rPr>
        <w:t>л</w:t>
      </w:r>
      <w:r w:rsidR="00A249BD" w:rsidRPr="00B7118C">
        <w:rPr>
          <w:rFonts w:ascii="Times New Roman" w:hAnsi="Times New Roman"/>
          <w:sz w:val="28"/>
          <w:szCs w:val="28"/>
        </w:rPr>
        <w:t>афюред (Угор</w:t>
      </w:r>
      <w:r w:rsidR="00A4317F">
        <w:rPr>
          <w:rFonts w:ascii="Times New Roman" w:hAnsi="Times New Roman"/>
          <w:sz w:val="28"/>
          <w:szCs w:val="28"/>
        </w:rPr>
        <w:t>щина</w:t>
      </w:r>
      <w:r w:rsidR="00A249BD" w:rsidRPr="00B7118C">
        <w:rPr>
          <w:rFonts w:ascii="Times New Roman" w:hAnsi="Times New Roman"/>
          <w:sz w:val="28"/>
          <w:szCs w:val="28"/>
        </w:rPr>
        <w:t>).</w:t>
      </w:r>
    </w:p>
    <w:p w:rsidR="005601ED" w:rsidRDefault="005601ED" w:rsidP="0093266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A1421" w:rsidRPr="004977BD" w:rsidRDefault="001A1421" w:rsidP="00160843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601ED" w:rsidRDefault="0058594C" w:rsidP="001608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77BD">
        <w:rPr>
          <w:rFonts w:ascii="Times New Roman" w:hAnsi="Times New Roman"/>
          <w:b/>
          <w:sz w:val="28"/>
          <w:szCs w:val="28"/>
        </w:rPr>
        <w:t>Міністр</w:t>
      </w:r>
      <w:r w:rsidR="00B2320F">
        <w:rPr>
          <w:rFonts w:ascii="Times New Roman" w:hAnsi="Times New Roman"/>
          <w:b/>
          <w:sz w:val="28"/>
          <w:szCs w:val="28"/>
        </w:rPr>
        <w:t xml:space="preserve"> захисту довкілля та </w:t>
      </w:r>
    </w:p>
    <w:p w:rsidR="0058594C" w:rsidRDefault="00B2320F" w:rsidP="005601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природних ресурсів України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Роман АБРАМОВСЬКИЙ</w:t>
      </w:r>
    </w:p>
    <w:p w:rsidR="005601ED" w:rsidRPr="004977BD" w:rsidRDefault="005601ED" w:rsidP="005601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591"/>
        <w:gridCol w:w="4156"/>
      </w:tblGrid>
      <w:tr w:rsidR="0058594C" w:rsidRPr="004055ED" w:rsidTr="007D2BB0">
        <w:tc>
          <w:tcPr>
            <w:tcW w:w="5529" w:type="dxa"/>
          </w:tcPr>
          <w:p w:rsidR="0058594C" w:rsidRPr="004055ED" w:rsidRDefault="007D2BB0" w:rsidP="00016879">
            <w:pPr>
              <w:spacing w:after="0" w:line="240" w:lineRule="auto"/>
              <w:ind w:left="-216" w:firstLine="108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7" w:name="1065"/>
            <w:bookmarkStart w:id="8" w:name="1068"/>
            <w:bookmarkEnd w:id="7"/>
            <w:bookmarkEnd w:id="8"/>
            <w:r w:rsidRPr="004055ED">
              <w:rPr>
                <w:rFonts w:ascii="Times New Roman" w:hAnsi="Times New Roman"/>
                <w:sz w:val="28"/>
                <w:szCs w:val="28"/>
              </w:rPr>
              <w:t>«</w:t>
            </w:r>
            <w:r w:rsidR="0058594C" w:rsidRPr="004055ED">
              <w:rPr>
                <w:rFonts w:ascii="Times New Roman" w:hAnsi="Times New Roman"/>
                <w:sz w:val="28"/>
                <w:szCs w:val="28"/>
              </w:rPr>
              <w:t>____»_____________ 20</w:t>
            </w:r>
            <w:r w:rsidR="004D5916" w:rsidRPr="004055ED">
              <w:rPr>
                <w:rFonts w:ascii="Times New Roman" w:hAnsi="Times New Roman"/>
                <w:sz w:val="28"/>
                <w:szCs w:val="28"/>
              </w:rPr>
              <w:t>20</w:t>
            </w:r>
            <w:r w:rsidR="003E5C11" w:rsidRPr="004055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594C" w:rsidRPr="004055ED">
              <w:rPr>
                <w:rFonts w:ascii="Times New Roman" w:hAnsi="Times New Roman"/>
                <w:sz w:val="28"/>
                <w:szCs w:val="28"/>
              </w:rPr>
              <w:t>року</w:t>
            </w:r>
          </w:p>
        </w:tc>
        <w:tc>
          <w:tcPr>
            <w:tcW w:w="4110" w:type="dxa"/>
          </w:tcPr>
          <w:p w:rsidR="0058594C" w:rsidRPr="004055ED" w:rsidRDefault="0058594C" w:rsidP="00160843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055ED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</w:tc>
      </w:tr>
    </w:tbl>
    <w:p w:rsidR="007D4247" w:rsidRDefault="007D4247" w:rsidP="006D3AB8">
      <w:pPr>
        <w:spacing w:after="0" w:line="240" w:lineRule="auto"/>
        <w:rPr>
          <w:rFonts w:ascii="Times New Roman" w:hAnsi="Times New Roman"/>
        </w:rPr>
      </w:pPr>
    </w:p>
    <w:sectPr w:rsidR="007D4247" w:rsidSect="00BB0A2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00" w:rsidRDefault="00816000">
      <w:pPr>
        <w:spacing w:after="0" w:line="240" w:lineRule="auto"/>
      </w:pPr>
      <w:r>
        <w:separator/>
      </w:r>
    </w:p>
  </w:endnote>
  <w:endnote w:type="continuationSeparator" w:id="0">
    <w:p w:rsidR="00816000" w:rsidRDefault="00816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239" w:rsidRDefault="00EB7658" w:rsidP="0001323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79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79C2">
      <w:rPr>
        <w:rStyle w:val="a5"/>
        <w:noProof/>
      </w:rPr>
      <w:t>1</w:t>
    </w:r>
    <w:r>
      <w:rPr>
        <w:rStyle w:val="a5"/>
      </w:rPr>
      <w:fldChar w:fldCharType="end"/>
    </w:r>
  </w:p>
  <w:p w:rsidR="00013239" w:rsidRDefault="00013239" w:rsidP="0001323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239" w:rsidRDefault="00013239" w:rsidP="00013239">
    <w:pPr>
      <w:pStyle w:val="a3"/>
      <w:framePr w:wrap="around" w:vAnchor="text" w:hAnchor="margin" w:xAlign="right" w:y="1"/>
      <w:rPr>
        <w:rStyle w:val="a5"/>
      </w:rPr>
    </w:pPr>
  </w:p>
  <w:p w:rsidR="00013239" w:rsidRDefault="00013239" w:rsidP="0001323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00" w:rsidRDefault="00816000">
      <w:pPr>
        <w:spacing w:after="0" w:line="240" w:lineRule="auto"/>
      </w:pPr>
      <w:r>
        <w:separator/>
      </w:r>
    </w:p>
  </w:footnote>
  <w:footnote w:type="continuationSeparator" w:id="0">
    <w:p w:rsidR="00816000" w:rsidRDefault="00816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239" w:rsidRDefault="00EB7658" w:rsidP="0001323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79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79C2">
      <w:rPr>
        <w:rStyle w:val="a5"/>
        <w:noProof/>
      </w:rPr>
      <w:t>1</w:t>
    </w:r>
    <w:r>
      <w:rPr>
        <w:rStyle w:val="a5"/>
      </w:rPr>
      <w:fldChar w:fldCharType="end"/>
    </w:r>
  </w:p>
  <w:p w:rsidR="00013239" w:rsidRDefault="000132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239" w:rsidRDefault="00EB7658" w:rsidP="0001323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79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4E6B">
      <w:rPr>
        <w:rStyle w:val="a5"/>
        <w:noProof/>
      </w:rPr>
      <w:t>2</w:t>
    </w:r>
    <w:r>
      <w:rPr>
        <w:rStyle w:val="a5"/>
      </w:rPr>
      <w:fldChar w:fldCharType="end"/>
    </w:r>
  </w:p>
  <w:p w:rsidR="00013239" w:rsidRDefault="000132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6849"/>
    <w:multiLevelType w:val="hybridMultilevel"/>
    <w:tmpl w:val="0EB46DC4"/>
    <w:lvl w:ilvl="0" w:tplc="CEAC2DD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B302F"/>
    <w:multiLevelType w:val="hybridMultilevel"/>
    <w:tmpl w:val="A98E5C14"/>
    <w:lvl w:ilvl="0" w:tplc="1688A4D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0B5E8D"/>
    <w:multiLevelType w:val="hybridMultilevel"/>
    <w:tmpl w:val="B0B6AA02"/>
    <w:lvl w:ilvl="0" w:tplc="5D7CD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080EA9"/>
    <w:multiLevelType w:val="hybridMultilevel"/>
    <w:tmpl w:val="7982CE6E"/>
    <w:lvl w:ilvl="0" w:tplc="6694CD8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48802C84"/>
    <w:multiLevelType w:val="hybridMultilevel"/>
    <w:tmpl w:val="37528C02"/>
    <w:lvl w:ilvl="0" w:tplc="65225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57677"/>
    <w:multiLevelType w:val="hybridMultilevel"/>
    <w:tmpl w:val="7E24CC72"/>
    <w:lvl w:ilvl="0" w:tplc="D6B228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7F0414"/>
    <w:multiLevelType w:val="hybridMultilevel"/>
    <w:tmpl w:val="C8D2CF0C"/>
    <w:lvl w:ilvl="0" w:tplc="FB1E38F0">
      <w:start w:val="10"/>
      <w:numFmt w:val="decimal"/>
      <w:lvlText w:val="%1."/>
      <w:lvlJc w:val="left"/>
      <w:pPr>
        <w:ind w:left="859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02" w:hanging="360"/>
      </w:pPr>
    </w:lvl>
    <w:lvl w:ilvl="2" w:tplc="0422001B" w:tentative="1">
      <w:start w:val="1"/>
      <w:numFmt w:val="lowerRoman"/>
      <w:lvlText w:val="%3."/>
      <w:lvlJc w:val="right"/>
      <w:pPr>
        <w:ind w:left="10022" w:hanging="180"/>
      </w:pPr>
    </w:lvl>
    <w:lvl w:ilvl="3" w:tplc="0422000F" w:tentative="1">
      <w:start w:val="1"/>
      <w:numFmt w:val="decimal"/>
      <w:lvlText w:val="%4."/>
      <w:lvlJc w:val="left"/>
      <w:pPr>
        <w:ind w:left="10742" w:hanging="360"/>
      </w:pPr>
    </w:lvl>
    <w:lvl w:ilvl="4" w:tplc="04220019" w:tentative="1">
      <w:start w:val="1"/>
      <w:numFmt w:val="lowerLetter"/>
      <w:lvlText w:val="%5."/>
      <w:lvlJc w:val="left"/>
      <w:pPr>
        <w:ind w:left="11462" w:hanging="360"/>
      </w:pPr>
    </w:lvl>
    <w:lvl w:ilvl="5" w:tplc="0422001B" w:tentative="1">
      <w:start w:val="1"/>
      <w:numFmt w:val="lowerRoman"/>
      <w:lvlText w:val="%6."/>
      <w:lvlJc w:val="right"/>
      <w:pPr>
        <w:ind w:left="12182" w:hanging="180"/>
      </w:pPr>
    </w:lvl>
    <w:lvl w:ilvl="6" w:tplc="0422000F" w:tentative="1">
      <w:start w:val="1"/>
      <w:numFmt w:val="decimal"/>
      <w:lvlText w:val="%7."/>
      <w:lvlJc w:val="left"/>
      <w:pPr>
        <w:ind w:left="12902" w:hanging="360"/>
      </w:pPr>
    </w:lvl>
    <w:lvl w:ilvl="7" w:tplc="04220019" w:tentative="1">
      <w:start w:val="1"/>
      <w:numFmt w:val="lowerLetter"/>
      <w:lvlText w:val="%8."/>
      <w:lvlJc w:val="left"/>
      <w:pPr>
        <w:ind w:left="13622" w:hanging="360"/>
      </w:pPr>
    </w:lvl>
    <w:lvl w:ilvl="8" w:tplc="0422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7">
    <w:nsid w:val="731D647E"/>
    <w:multiLevelType w:val="hybridMultilevel"/>
    <w:tmpl w:val="34A05EB0"/>
    <w:lvl w:ilvl="0" w:tplc="E54AD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21"/>
    <w:rsid w:val="00004952"/>
    <w:rsid w:val="00005D20"/>
    <w:rsid w:val="00013239"/>
    <w:rsid w:val="00016879"/>
    <w:rsid w:val="000214A0"/>
    <w:rsid w:val="00067995"/>
    <w:rsid w:val="00085389"/>
    <w:rsid w:val="00090A4F"/>
    <w:rsid w:val="000A17F6"/>
    <w:rsid w:val="000E56EB"/>
    <w:rsid w:val="000F2EF1"/>
    <w:rsid w:val="00104E6B"/>
    <w:rsid w:val="0010714C"/>
    <w:rsid w:val="00160843"/>
    <w:rsid w:val="00160AC3"/>
    <w:rsid w:val="00163C90"/>
    <w:rsid w:val="00177213"/>
    <w:rsid w:val="00182304"/>
    <w:rsid w:val="0019138D"/>
    <w:rsid w:val="001A1421"/>
    <w:rsid w:val="001B01B1"/>
    <w:rsid w:val="001B0A3A"/>
    <w:rsid w:val="001B31B8"/>
    <w:rsid w:val="00234840"/>
    <w:rsid w:val="00265366"/>
    <w:rsid w:val="00266031"/>
    <w:rsid w:val="002759F5"/>
    <w:rsid w:val="002A0A47"/>
    <w:rsid w:val="002A6CBF"/>
    <w:rsid w:val="002C02DA"/>
    <w:rsid w:val="002D2021"/>
    <w:rsid w:val="002F2537"/>
    <w:rsid w:val="0031684E"/>
    <w:rsid w:val="003234D6"/>
    <w:rsid w:val="0036276A"/>
    <w:rsid w:val="00372633"/>
    <w:rsid w:val="003C0D0C"/>
    <w:rsid w:val="003E5C11"/>
    <w:rsid w:val="003F0F67"/>
    <w:rsid w:val="004030E5"/>
    <w:rsid w:val="004055ED"/>
    <w:rsid w:val="00415D91"/>
    <w:rsid w:val="004403A0"/>
    <w:rsid w:val="00485970"/>
    <w:rsid w:val="00495CDE"/>
    <w:rsid w:val="004977BD"/>
    <w:rsid w:val="004A7DDD"/>
    <w:rsid w:val="004B6D91"/>
    <w:rsid w:val="004C4EC3"/>
    <w:rsid w:val="004D5916"/>
    <w:rsid w:val="005019B4"/>
    <w:rsid w:val="00505369"/>
    <w:rsid w:val="00534F34"/>
    <w:rsid w:val="005441B7"/>
    <w:rsid w:val="00556D4E"/>
    <w:rsid w:val="005601ED"/>
    <w:rsid w:val="0058594C"/>
    <w:rsid w:val="00587034"/>
    <w:rsid w:val="005A1CAC"/>
    <w:rsid w:val="005E121A"/>
    <w:rsid w:val="005F4326"/>
    <w:rsid w:val="00612684"/>
    <w:rsid w:val="00621DE9"/>
    <w:rsid w:val="006A4EBB"/>
    <w:rsid w:val="006D3AB8"/>
    <w:rsid w:val="006D4260"/>
    <w:rsid w:val="006E2DF8"/>
    <w:rsid w:val="00701AE4"/>
    <w:rsid w:val="00737254"/>
    <w:rsid w:val="007372BC"/>
    <w:rsid w:val="00737632"/>
    <w:rsid w:val="007859B9"/>
    <w:rsid w:val="00785AE3"/>
    <w:rsid w:val="007A01DC"/>
    <w:rsid w:val="007B38A3"/>
    <w:rsid w:val="007D2BB0"/>
    <w:rsid w:val="007D4247"/>
    <w:rsid w:val="008002A7"/>
    <w:rsid w:val="0080655E"/>
    <w:rsid w:val="00816000"/>
    <w:rsid w:val="008306A1"/>
    <w:rsid w:val="00857261"/>
    <w:rsid w:val="0087306E"/>
    <w:rsid w:val="008933C5"/>
    <w:rsid w:val="008E29B1"/>
    <w:rsid w:val="008F730B"/>
    <w:rsid w:val="0092094F"/>
    <w:rsid w:val="00931930"/>
    <w:rsid w:val="0093266D"/>
    <w:rsid w:val="0093412E"/>
    <w:rsid w:val="009364DC"/>
    <w:rsid w:val="00955504"/>
    <w:rsid w:val="00960E33"/>
    <w:rsid w:val="009729EB"/>
    <w:rsid w:val="00996AEA"/>
    <w:rsid w:val="009A755C"/>
    <w:rsid w:val="009F37C5"/>
    <w:rsid w:val="00A05FB2"/>
    <w:rsid w:val="00A249BD"/>
    <w:rsid w:val="00A4317F"/>
    <w:rsid w:val="00A53D8B"/>
    <w:rsid w:val="00A7143B"/>
    <w:rsid w:val="00A72C0D"/>
    <w:rsid w:val="00A7364C"/>
    <w:rsid w:val="00A73DB8"/>
    <w:rsid w:val="00AB5CE3"/>
    <w:rsid w:val="00B02648"/>
    <w:rsid w:val="00B02CC3"/>
    <w:rsid w:val="00B12F57"/>
    <w:rsid w:val="00B2320F"/>
    <w:rsid w:val="00B2728D"/>
    <w:rsid w:val="00B3778D"/>
    <w:rsid w:val="00B47747"/>
    <w:rsid w:val="00B605AB"/>
    <w:rsid w:val="00B7118C"/>
    <w:rsid w:val="00B76733"/>
    <w:rsid w:val="00B947DB"/>
    <w:rsid w:val="00BA22B4"/>
    <w:rsid w:val="00BB0A25"/>
    <w:rsid w:val="00BC237E"/>
    <w:rsid w:val="00BC5432"/>
    <w:rsid w:val="00C1217F"/>
    <w:rsid w:val="00C12352"/>
    <w:rsid w:val="00C3094A"/>
    <w:rsid w:val="00C61638"/>
    <w:rsid w:val="00C709DE"/>
    <w:rsid w:val="00C77D4A"/>
    <w:rsid w:val="00CA6B9D"/>
    <w:rsid w:val="00CB7FAC"/>
    <w:rsid w:val="00CC150F"/>
    <w:rsid w:val="00CE2173"/>
    <w:rsid w:val="00D01354"/>
    <w:rsid w:val="00D053FD"/>
    <w:rsid w:val="00D24C37"/>
    <w:rsid w:val="00D35C94"/>
    <w:rsid w:val="00D46395"/>
    <w:rsid w:val="00D779C2"/>
    <w:rsid w:val="00D86D64"/>
    <w:rsid w:val="00DA1280"/>
    <w:rsid w:val="00DF7E4E"/>
    <w:rsid w:val="00E17628"/>
    <w:rsid w:val="00E50E5D"/>
    <w:rsid w:val="00E55D5A"/>
    <w:rsid w:val="00E708DC"/>
    <w:rsid w:val="00E8032D"/>
    <w:rsid w:val="00E87E87"/>
    <w:rsid w:val="00E90733"/>
    <w:rsid w:val="00E956B8"/>
    <w:rsid w:val="00EB7658"/>
    <w:rsid w:val="00ED73A9"/>
    <w:rsid w:val="00F16F94"/>
    <w:rsid w:val="00F35999"/>
    <w:rsid w:val="00F42462"/>
    <w:rsid w:val="00F60602"/>
    <w:rsid w:val="00F67584"/>
    <w:rsid w:val="00F95130"/>
    <w:rsid w:val="00FA2C04"/>
    <w:rsid w:val="00FB2F59"/>
    <w:rsid w:val="00FC7C5B"/>
    <w:rsid w:val="00FD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14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Нижний колонтитул Знак"/>
    <w:link w:val="a3"/>
    <w:uiPriority w:val="99"/>
    <w:rsid w:val="001A142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1A1421"/>
  </w:style>
  <w:style w:type="paragraph" w:styleId="a6">
    <w:name w:val="header"/>
    <w:basedOn w:val="a"/>
    <w:link w:val="a7"/>
    <w:rsid w:val="001A14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Верхний колонтитул Знак"/>
    <w:link w:val="a6"/>
    <w:rsid w:val="001A14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A7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14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50E5D"/>
  </w:style>
  <w:style w:type="paragraph" w:customStyle="1" w:styleId="rvps6">
    <w:name w:val="rvps6"/>
    <w:basedOn w:val="a"/>
    <w:rsid w:val="00E50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hps">
    <w:name w:val="hps"/>
    <w:basedOn w:val="a0"/>
    <w:rsid w:val="00E50E5D"/>
  </w:style>
  <w:style w:type="paragraph" w:styleId="HTML">
    <w:name w:val="HTML Preformatted"/>
    <w:aliases w:val="Знак, Знак"/>
    <w:basedOn w:val="a"/>
    <w:link w:val="HTML0"/>
    <w:uiPriority w:val="99"/>
    <w:unhideWhenUsed/>
    <w:rsid w:val="00E50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aliases w:val="Знак Знак, Знак Знак"/>
    <w:link w:val="HTML"/>
    <w:uiPriority w:val="99"/>
    <w:rsid w:val="00E50E5D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CA6B9D"/>
  </w:style>
  <w:style w:type="paragraph" w:styleId="aa">
    <w:name w:val="Body Text"/>
    <w:basedOn w:val="a"/>
    <w:link w:val="ab"/>
    <w:rsid w:val="00CA6B9D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rsid w:val="00CA6B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5019B4"/>
    <w:pPr>
      <w:ind w:left="720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5019B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019B4"/>
  </w:style>
  <w:style w:type="character" w:customStyle="1" w:styleId="rvts9">
    <w:name w:val="rvts9"/>
    <w:basedOn w:val="a0"/>
    <w:rsid w:val="005019B4"/>
  </w:style>
  <w:style w:type="paragraph" w:customStyle="1" w:styleId="Style3">
    <w:name w:val="Style3"/>
    <w:basedOn w:val="a"/>
    <w:uiPriority w:val="99"/>
    <w:rsid w:val="00FA2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2">
    <w:name w:val="Font Style12"/>
    <w:rsid w:val="007D4247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7D42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f">
    <w:name w:val="Table Grid"/>
    <w:basedOn w:val="a1"/>
    <w:rsid w:val="007D42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4840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23484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14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4">
    <w:name w:val="Нижний колонтитул Знак"/>
    <w:link w:val="a3"/>
    <w:uiPriority w:val="99"/>
    <w:rsid w:val="001A142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1A1421"/>
  </w:style>
  <w:style w:type="paragraph" w:styleId="a6">
    <w:name w:val="header"/>
    <w:basedOn w:val="a"/>
    <w:link w:val="a7"/>
    <w:rsid w:val="001A14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Верхний колонтитул Знак"/>
    <w:link w:val="a6"/>
    <w:rsid w:val="001A14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A7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14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50E5D"/>
  </w:style>
  <w:style w:type="paragraph" w:customStyle="1" w:styleId="rvps6">
    <w:name w:val="rvps6"/>
    <w:basedOn w:val="a"/>
    <w:rsid w:val="00E50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hps">
    <w:name w:val="hps"/>
    <w:basedOn w:val="a0"/>
    <w:rsid w:val="00E50E5D"/>
  </w:style>
  <w:style w:type="paragraph" w:styleId="HTML">
    <w:name w:val="HTML Preformatted"/>
    <w:aliases w:val="Знак, Знак"/>
    <w:basedOn w:val="a"/>
    <w:link w:val="HTML0"/>
    <w:uiPriority w:val="99"/>
    <w:unhideWhenUsed/>
    <w:rsid w:val="00E50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aliases w:val="Знак Знак, Знак Знак"/>
    <w:link w:val="HTML"/>
    <w:uiPriority w:val="99"/>
    <w:rsid w:val="00E50E5D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CA6B9D"/>
  </w:style>
  <w:style w:type="paragraph" w:styleId="aa">
    <w:name w:val="Body Text"/>
    <w:basedOn w:val="a"/>
    <w:link w:val="ab"/>
    <w:rsid w:val="00CA6B9D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Основной текст Знак"/>
    <w:link w:val="aa"/>
    <w:rsid w:val="00CA6B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5019B4"/>
    <w:pPr>
      <w:ind w:left="720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5019B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019B4"/>
  </w:style>
  <w:style w:type="character" w:customStyle="1" w:styleId="rvts9">
    <w:name w:val="rvts9"/>
    <w:basedOn w:val="a0"/>
    <w:rsid w:val="005019B4"/>
  </w:style>
  <w:style w:type="paragraph" w:customStyle="1" w:styleId="Style3">
    <w:name w:val="Style3"/>
    <w:basedOn w:val="a"/>
    <w:uiPriority w:val="99"/>
    <w:rsid w:val="00FA2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2">
    <w:name w:val="Font Style12"/>
    <w:rsid w:val="007D4247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7D42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f">
    <w:name w:val="Table Grid"/>
    <w:basedOn w:val="a1"/>
    <w:rsid w:val="007D42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4840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23484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995_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BA0C7-294F-4234-9ACA-837F68E93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5454</Words>
  <Characters>3109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Minpr</Company>
  <LinksUpToDate>false</LinksUpToDate>
  <CharactersWithSpaces>8546</CharactersWithSpaces>
  <SharedDoc>false</SharedDoc>
  <HLinks>
    <vt:vector size="6" baseType="variant">
      <vt:variant>
        <vt:i4>852016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https://zakon.rada.gov.ua/laws/show/995_004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Олександр Володимирович</dc:creator>
  <cp:lastModifiedBy>User</cp:lastModifiedBy>
  <cp:revision>2</cp:revision>
  <cp:lastPrinted>2020-02-04T07:52:00Z</cp:lastPrinted>
  <dcterms:created xsi:type="dcterms:W3CDTF">2020-09-24T14:33:00Z</dcterms:created>
  <dcterms:modified xsi:type="dcterms:W3CDTF">2020-09-24T14:33:00Z</dcterms:modified>
</cp:coreProperties>
</file>