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DA387E" w:rsidRPr="00706CFB" w:rsidP="00706CFB">
      <w:pPr>
        <w:bidi w:val="0"/>
        <w:spacing w:line="240" w:lineRule="auto"/>
        <w:jc w:val="center"/>
        <w:rPr>
          <w:rFonts w:ascii="Times New Roman" w:hAnsi="Times New Roman"/>
          <w:b/>
          <w:bCs/>
          <w:color w:val="000000"/>
          <w:sz w:val="28"/>
          <w:szCs w:val="28"/>
        </w:rPr>
      </w:pPr>
      <w:r w:rsidRPr="00706CFB">
        <w:rPr>
          <w:rFonts w:ascii="Times New Roman" w:hAnsi="Times New Roman"/>
          <w:b/>
          <w:bCs/>
          <w:color w:val="000000"/>
          <w:sz w:val="28"/>
          <w:szCs w:val="28"/>
        </w:rPr>
        <w:t>Порівняльна таблиця до проекту Закону України</w:t>
      </w:r>
    </w:p>
    <w:p w:rsidR="00DA387E" w:rsidRPr="00706CFB" w:rsidP="00706CFB">
      <w:pPr>
        <w:keepNext/>
        <w:keepLines/>
        <w:bidi w:val="0"/>
        <w:spacing w:line="240" w:lineRule="auto"/>
        <w:ind w:right="-6"/>
        <w:jc w:val="center"/>
        <w:rPr>
          <w:rFonts w:ascii="Times New Roman" w:hAnsi="Times New Roman"/>
          <w:b/>
          <w:bCs/>
          <w:color w:val="000000"/>
          <w:sz w:val="28"/>
          <w:szCs w:val="28"/>
        </w:rPr>
      </w:pPr>
      <w:r w:rsidRPr="00706CFB">
        <w:rPr>
          <w:rFonts w:ascii="Times New Roman" w:hAnsi="Times New Roman"/>
          <w:b/>
          <w:bCs/>
          <w:color w:val="000000"/>
          <w:sz w:val="28"/>
          <w:szCs w:val="28"/>
        </w:rPr>
        <w:t>«</w:t>
      </w:r>
      <w:r w:rsidRPr="00706CFB">
        <w:rPr>
          <w:rFonts w:ascii="Times New Roman" w:hAnsi="Times New Roman"/>
          <w:b/>
          <w:color w:val="000000"/>
          <w:sz w:val="28"/>
          <w:szCs w:val="28"/>
        </w:rPr>
        <w:t>Про внесення змін до Податкового кодексу України у зв’язку з прийняттям Закону України «Про податковий суверенітет України та офшорні компанії»</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63"/>
        <w:gridCol w:w="7563"/>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bidi w:val="0"/>
              <w:spacing w:line="240" w:lineRule="auto"/>
              <w:jc w:val="center"/>
              <w:rPr>
                <w:rFonts w:ascii="Times New Roman" w:hAnsi="Times New Roman"/>
                <w:b/>
                <w:color w:val="000000"/>
                <w:sz w:val="28"/>
                <w:szCs w:val="28"/>
              </w:rPr>
            </w:pPr>
            <w:r w:rsidRPr="00706CFB">
              <w:rPr>
                <w:rFonts w:ascii="Times New Roman" w:hAnsi="Times New Roman"/>
                <w:b/>
                <w:color w:val="000000"/>
                <w:sz w:val="28"/>
                <w:szCs w:val="28"/>
              </w:rPr>
              <w:t>Чинна редакція</w:t>
            </w:r>
          </w:p>
        </w:tc>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bidi w:val="0"/>
              <w:spacing w:line="240" w:lineRule="auto"/>
              <w:jc w:val="center"/>
              <w:rPr>
                <w:rFonts w:ascii="Times New Roman" w:hAnsi="Times New Roman"/>
                <w:b/>
                <w:color w:val="000000"/>
                <w:sz w:val="28"/>
                <w:szCs w:val="28"/>
              </w:rPr>
            </w:pPr>
            <w:r w:rsidRPr="00706CFB">
              <w:rPr>
                <w:rFonts w:ascii="Times New Roman" w:hAnsi="Times New Roman"/>
                <w:b/>
                <w:color w:val="000000"/>
                <w:sz w:val="28"/>
                <w:szCs w:val="28"/>
              </w:rPr>
              <w:t>Редакція з урахуванням запропонованих змін</w:t>
            </w:r>
          </w:p>
        </w:tc>
      </w:tr>
      <w:tr>
        <w:tblPrEx>
          <w:tblW w:w="0" w:type="auto"/>
          <w:tblLook w:val="01E0"/>
        </w:tblPrEx>
        <w:tc>
          <w:tcPr>
            <w:tcW w:w="15126" w:type="dxa"/>
            <w:gridSpan w:val="2"/>
            <w:tcBorders>
              <w:top w:val="single" w:sz="4" w:space="0" w:color="auto"/>
              <w:left w:val="single" w:sz="4" w:space="0" w:color="auto"/>
              <w:bottom w:val="single" w:sz="4" w:space="0" w:color="auto"/>
              <w:right w:val="single" w:sz="4" w:space="0" w:color="auto"/>
            </w:tcBorders>
            <w:textDirection w:val="lrTb"/>
            <w:vAlign w:val="center"/>
          </w:tcPr>
          <w:p w:rsidR="00DA387E" w:rsidRPr="00706CFB" w:rsidP="00706CFB">
            <w:pPr>
              <w:bidi w:val="0"/>
              <w:spacing w:line="240" w:lineRule="auto"/>
              <w:jc w:val="center"/>
              <w:rPr>
                <w:rFonts w:ascii="Times New Roman" w:hAnsi="Times New Roman"/>
                <w:color w:val="000000"/>
                <w:sz w:val="28"/>
                <w:szCs w:val="28"/>
              </w:rPr>
            </w:pPr>
            <w:r w:rsidRPr="00706CFB">
              <w:rPr>
                <w:rFonts w:ascii="Times New Roman" w:hAnsi="Times New Roman"/>
                <w:b/>
                <w:bCs/>
                <w:color w:val="000000"/>
                <w:sz w:val="28"/>
                <w:szCs w:val="28"/>
              </w:rPr>
              <w:t>Податковий кодекс України</w:t>
            </w:r>
          </w:p>
        </w:tc>
      </w:tr>
      <w:tr>
        <w:tblPrEx>
          <w:tblW w:w="0" w:type="auto"/>
          <w:tblLook w:val="01E0"/>
        </w:tblPrEx>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bidi w:val="0"/>
              <w:spacing w:line="240" w:lineRule="auto"/>
              <w:ind w:firstLine="709"/>
              <w:jc w:val="both"/>
              <w:rPr>
                <w:rFonts w:ascii="Times New Roman" w:hAnsi="Times New Roman"/>
                <w:b/>
                <w:color w:val="000000"/>
                <w:sz w:val="28"/>
                <w:szCs w:val="28"/>
              </w:rPr>
            </w:pPr>
            <w:bookmarkStart w:id="0" w:name="st154"/>
            <w:bookmarkEnd w:id="0"/>
          </w:p>
        </w:tc>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ED1269">
            <w:pPr>
              <w:bidi w:val="0"/>
              <w:spacing w:line="240" w:lineRule="auto"/>
              <w:jc w:val="both"/>
              <w:rPr>
                <w:rFonts w:ascii="Times New Roman" w:hAnsi="Times New Roman"/>
                <w:b/>
                <w:color w:val="000000"/>
                <w:sz w:val="28"/>
                <w:szCs w:val="28"/>
              </w:rPr>
            </w:pPr>
            <w:r w:rsidRPr="00706CFB">
              <w:rPr>
                <w:rFonts w:ascii="Times New Roman" w:hAnsi="Times New Roman"/>
                <w:color w:val="000000"/>
                <w:sz w:val="28"/>
                <w:szCs w:val="28"/>
              </w:rPr>
              <w:t>За текстом Податкового кодексу України словосполучення «господарська операція», «операція», «контрольована операція» замінити словами «правочин», «контрольований правочин» у відповідному відмінку та числі. За текстом Податкового кодексу України словосполучення «господарська операція», «операція», «контрольована операція» замінити словами «правочин», «контрольований правочин» у відповідному відмінку та числі.</w:t>
            </w:r>
          </w:p>
        </w:tc>
      </w:tr>
      <w:tr>
        <w:tblPrEx>
          <w:tblW w:w="0" w:type="auto"/>
          <w:tblLook w:val="01E0"/>
        </w:tblPrEx>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Style w:val="rvts9"/>
                <w:rFonts w:ascii="Times New Roman" w:hAnsi="Times New Roman"/>
                <w:b/>
                <w:bCs/>
                <w:color w:val="000000"/>
                <w:sz w:val="28"/>
                <w:szCs w:val="28"/>
                <w:bdr w:val="nil"/>
              </w:rPr>
              <w:t>Стаття 5.</w:t>
            </w:r>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Співвідношення податкового законодавства з іншими законодавчими актами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1" w:name="n163"/>
            <w:bookmarkEnd w:id="1"/>
            <w:r w:rsidRPr="00706CFB">
              <w:rPr>
                <w:rFonts w:ascii="Times New Roman" w:hAnsi="Times New Roman"/>
                <w:color w:val="000000"/>
                <w:sz w:val="28"/>
                <w:szCs w:val="28"/>
              </w:rPr>
              <w:t>5.1. Поняття, правила та положення, установлені цим Кодексом та законами з питань митної справи, застосовуються виключно для регулювання відносин, передбачених</w:t>
            </w:r>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bdr w:val="nil"/>
              </w:rPr>
              <w:t>статтею 1</w:t>
            </w:r>
            <w:r w:rsidRPr="00706CFB" w:rsidR="001B469B">
              <w:rPr>
                <w:rFonts w:ascii="Times New Roman" w:hAnsi="Times New Roman"/>
                <w:color w:val="000000"/>
                <w:sz w:val="28"/>
                <w:szCs w:val="28"/>
                <w:bdr w:val="nil"/>
              </w:rPr>
              <w:t xml:space="preserve"> </w:t>
            </w:r>
            <w:r w:rsidRPr="00706CFB">
              <w:rPr>
                <w:rFonts w:ascii="Times New Roman" w:hAnsi="Times New Roman"/>
                <w:color w:val="000000"/>
                <w:sz w:val="28"/>
                <w:szCs w:val="28"/>
              </w:rPr>
              <w:t>цього Кодексу.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2" w:name="n164"/>
            <w:bookmarkEnd w:id="2"/>
            <w:r w:rsidRPr="00706CFB">
              <w:rPr>
                <w:rFonts w:ascii="Times New Roman" w:hAnsi="Times New Roman"/>
                <w:color w:val="000000"/>
                <w:sz w:val="28"/>
                <w:szCs w:val="28"/>
              </w:rPr>
              <w:t>5.2. У разі якщо поняття, терміни, правила та положення інших актів суперечать поняттям, термінам, правилам та положенням цього Кодексу, для регулювання відносин оподаткування застосовуються поняття, терміни, правила та положення цього Кодексу.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3" w:name="n165"/>
            <w:bookmarkEnd w:id="3"/>
            <w:r w:rsidRPr="00706CFB">
              <w:rPr>
                <w:rFonts w:ascii="Times New Roman" w:hAnsi="Times New Roman"/>
                <w:color w:val="000000"/>
                <w:sz w:val="28"/>
                <w:szCs w:val="28"/>
              </w:rPr>
              <w:t>5.3. Інші терміни, що застосовуються у цьому Кодексі і не визначаються ним, використовуються у значенні, встановленому іншими законами.</w:t>
            </w:r>
          </w:p>
          <w:p w:rsidR="00DA387E" w:rsidRPr="00706CFB" w:rsidP="00706CFB">
            <w:pPr>
              <w:bidi w:val="0"/>
              <w:spacing w:line="240" w:lineRule="auto"/>
              <w:ind w:firstLine="709"/>
              <w:jc w:val="both"/>
              <w:rPr>
                <w:rFonts w:ascii="Times New Roman" w:hAnsi="Times New Roman"/>
                <w:b/>
                <w:color w:val="000000"/>
                <w:sz w:val="28"/>
                <w:szCs w:val="28"/>
              </w:rPr>
            </w:pPr>
          </w:p>
        </w:tc>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Стаття 5. Співвідношення податкового законодавства з іншим законодавством України</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5.1. Терміни та процедури, встановлені цим Кодексом, застосовуються для регулювання правовідносин, передбачених статтею 1 цього Кодексу, та можуть застосовуватися в іншому законодавстві України, яке містить прямі посилання на такі терміни (процедури).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5.2. Якщо терміни, використані у цьому Кодексі, мають інші тлумачення, або процедури, встановлені цим Кодексом, мають інший порядок їхнього вчинення згідно з іншим законодавством України, то для цілей оподаткування пріоритет</w:t>
            </w:r>
            <w:r w:rsidRPr="00706CFB" w:rsidR="001B469B">
              <w:rPr>
                <w:rFonts w:ascii="Times New Roman" w:hAnsi="Times New Roman"/>
                <w:b/>
                <w:color w:val="000000"/>
                <w:sz w:val="28"/>
                <w:szCs w:val="28"/>
              </w:rPr>
              <w:t xml:space="preserve"> мають тлумачення термінів та</w:t>
            </w:r>
            <w:r w:rsidRPr="00706CFB">
              <w:rPr>
                <w:rFonts w:ascii="Times New Roman" w:hAnsi="Times New Roman"/>
                <w:b/>
                <w:color w:val="000000"/>
                <w:sz w:val="28"/>
                <w:szCs w:val="28"/>
              </w:rPr>
              <w:t xml:space="preserve"> порядок вчинення процедур, встановлених цим Кодексом.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5.3. Якщо терміни, використані у цьому Кодексі, не розтлумачуються як у цьому Кодексі так і в іншому  законодавстві України чи розтлумачуються в іншому законодавстві України або розуміються в іншому звичаєвому (побутовому) змісті, який протирічить основним засадам податкового законодавства України, визначених у статті 4 цього Кодексу, то для цілей оподаткування (правової кваліфікації правочинів) такі терміни </w:t>
            </w:r>
            <w:r w:rsidRPr="00706CFB" w:rsidR="001B469B">
              <w:rPr>
                <w:rFonts w:ascii="Times New Roman" w:hAnsi="Times New Roman"/>
                <w:b/>
                <w:color w:val="000000"/>
                <w:sz w:val="28"/>
                <w:szCs w:val="28"/>
              </w:rPr>
              <w:t>тлумачяться</w:t>
            </w:r>
            <w:r w:rsidRPr="00706CFB">
              <w:rPr>
                <w:rFonts w:ascii="Times New Roman" w:hAnsi="Times New Roman"/>
                <w:b/>
                <w:color w:val="000000"/>
                <w:sz w:val="28"/>
                <w:szCs w:val="28"/>
              </w:rPr>
              <w:t xml:space="preserve"> у значеннях, установлених нормативними актами компетентних органів Європейського Союзу за принципом Aqui Communiter та/або згідно з нормами (стандартами) ОЕСР та/бо нормами інших міжнародних нормативно-правових актів (рішень, регламентів, стандартів), на які посилається цей Кодекс або посилаються закони України, на які посилається цей Кодекс.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5.4. При виникненні конкуренції між тлумаченням термінів двостороннім міжнародним договором України та тлумаченням термінів багатостороннім міжнародним договором України, який регулює аналогічні правовідносини та в якому бере участь  іноземна країна – сторона двостороннього міжнародного договору, пріоритет мають терміни, розтлумачені багатостороннім міжнародним договором України. Не вважається «конкуренцією  тлумачень» деталізація двостороннім міжнародним договором України термінів багатостороннього міжнародного договору України, якщо внаслідок такої деталізації не змінюється юридична сутність таких термінів та не звужується податковий суверенітет України у розумінні Закону України «Про податковий суверенітет України та офшорні компанії».</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5.5. При визначенні податкових зобов’язань резидента України, які викають внаслідок вчинення правочину, стороною якого є офшорна компанія, також застосовуються терміни, визначені у статті 2 Закону України «Про податковий суверенітет України та офшорні компанії».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bidi w:val="0"/>
              <w:spacing w:line="240" w:lineRule="auto"/>
              <w:rPr>
                <w:rFonts w:ascii="Times New Roman" w:hAnsi="Times New Roman"/>
                <w:b/>
                <w:color w:val="000000"/>
                <w:sz w:val="28"/>
                <w:szCs w:val="28"/>
              </w:rPr>
            </w:pPr>
            <w:r w:rsidRPr="00706CFB">
              <w:rPr>
                <w:rFonts w:ascii="Times New Roman" w:hAnsi="Times New Roman"/>
                <w:b/>
                <w:color w:val="000000"/>
                <w:sz w:val="28"/>
                <w:szCs w:val="28"/>
              </w:rPr>
              <w:t>5.6. Суд або контролюючий орган, на якого покладаються функції органу адміністративного оскарження згідно з цим Кодексом, при визначенні міри юридичної відповідальності особи у сфері оподаткування зобов’язаний при інших рівних правових обставинах використовувати норми цієї статті.</w:t>
            </w:r>
          </w:p>
        </w:tc>
      </w:tr>
      <w:tr>
        <w:tblPrEx>
          <w:tblW w:w="0" w:type="auto"/>
          <w:tblLook w:val="01E0"/>
        </w:tblPrEx>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7.</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Загальні засади встановлення податків і зборів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7.3. Будь-які питання щодо оподаткування регулюються цим Кодексом і не можуть встановлюватися або змінюватися іншими законами України, крім законів, що містять виключно положення щодо внесення змін до цього Кодексу та/або положення, які встановлюють відповідальність за порушення норм податкового законодавства.</w:t>
            </w: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4" w:name="n182"/>
            <w:bookmarkEnd w:id="4"/>
            <w:r w:rsidRPr="00706CFB">
              <w:rPr>
                <w:rFonts w:ascii="Times New Roman" w:hAnsi="Times New Roman"/>
                <w:color w:val="000000"/>
                <w:sz w:val="28"/>
                <w:szCs w:val="28"/>
              </w:rPr>
              <w:t>7.4. Елементи податку, визначені в пункті 7.1 цієї статті, підстави для надання податкових пільг та порядок їх застосування визначаються виключно цим Кодексом.</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tc>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7.</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Загальні засади встановлення податків і зборів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 xml:space="preserve">7.3. Будь-які питання щодо оподаткування регулюються цим Кодексом </w:t>
            </w:r>
            <w:r w:rsidRPr="00706CFB">
              <w:rPr>
                <w:rFonts w:ascii="Times New Roman" w:hAnsi="Times New Roman"/>
                <w:b/>
                <w:color w:val="000000"/>
                <w:sz w:val="28"/>
                <w:szCs w:val="28"/>
              </w:rPr>
              <w:t>та законами України, які регулюють правовідносини, пов’язані із справлянням державного мита (у тому числі офшорного мита) та судового збору»</w:t>
            </w:r>
            <w:r w:rsidRPr="00706CFB" w:rsidR="001B469B">
              <w:rPr>
                <w:rFonts w:ascii="Times New Roman" w:hAnsi="Times New Roman"/>
                <w:b/>
                <w:color w:val="000000"/>
                <w:sz w:val="28"/>
                <w:szCs w:val="28"/>
              </w:rPr>
              <w:t xml:space="preserve"> </w:t>
            </w:r>
            <w:r w:rsidRPr="00706CFB">
              <w:rPr>
                <w:rFonts w:ascii="Times New Roman" w:hAnsi="Times New Roman"/>
                <w:color w:val="000000"/>
                <w:sz w:val="28"/>
                <w:szCs w:val="28"/>
              </w:rPr>
              <w:t>і не можуть встановлюватися або змінюватися іншими законами України, крім законів, що містять виключно положення щодо внесення змін до цього Кодексу та/або положення, які встановлюють відповідальність за порушення норм податкового законодавства.</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color w:val="000000"/>
                <w:sz w:val="28"/>
                <w:szCs w:val="28"/>
              </w:rPr>
              <w:t xml:space="preserve">7.4. Елементи податку, визначені в пункті 7.1 цієї статті, підстави для надання податкових пільг та порядок їх застосування визначаються виключно цим Кодексом, </w:t>
            </w:r>
            <w:r w:rsidRPr="00706CFB">
              <w:rPr>
                <w:rFonts w:ascii="Times New Roman" w:hAnsi="Times New Roman"/>
                <w:b/>
                <w:color w:val="000000"/>
                <w:sz w:val="28"/>
                <w:szCs w:val="28"/>
              </w:rPr>
              <w:t>та законами України, які регулюють правовідносини, пов’язані із справлянням державного мита (у тому числі офшорного мита) та судового збору».</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tc>
      </w:tr>
      <w:tr>
        <w:tblPrEx>
          <w:tblW w:w="0" w:type="auto"/>
          <w:tblLook w:val="01E0"/>
        </w:tblPrEx>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9.</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Загальнодержавні податки та збори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9.1.7. мито.</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9.2. Відносини, пов'язані з установленням та справлянням мита, регулюються митним законодавством, якщо інше не передбачено цим Кодексом.</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r w:rsidRPr="00706CFB">
              <w:rPr>
                <w:rFonts w:ascii="Times New Roman" w:hAnsi="Times New Roman"/>
                <w:color w:val="000000"/>
                <w:sz w:val="28"/>
                <w:szCs w:val="28"/>
                <w:shd w:val="clear" w:color="auto" w:fill="FFFFFF"/>
              </w:rPr>
              <w:t>…</w:t>
            </w:r>
          </w:p>
        </w:tc>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9.</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Загальнодержавні податки та збори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9.1.7. мито, державне мито (включаючи офшорне мито), судовий збір.</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9.2. Відносини, пов’язані з установленням та справлянням мита, регулюються Митним кодексом України з урахуванням Закону України «Про митний тариф України» (Відомості Верховної Ради (ВВР), 2014, № 20-21, ст.740) та цього Кодексу. </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Відносини, пов’язані з установленням та справлянням державного мита (у тому числі офшорного мита) та судового збору регулюються законами України з таких питань, з урахуванням норм цього Кодексу.</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w:t>
            </w:r>
          </w:p>
        </w:tc>
      </w:tr>
      <w:tr>
        <w:tblPrEx>
          <w:tblW w:w="0" w:type="auto"/>
          <w:tblLook w:val="01E0"/>
        </w:tblPrEx>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10.</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Місцеві податки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10.3. Місцеві ради в межах повноважень, визначених цим Кодексом, вирішують питання відповідно до вимог цього Кодексу щодо встановлення податку на майно (в частині податку на нерухоме майно, відмінне від земельної ділянки) та встановлення збору за місця для паркування транспортних засобів, туристичного збору.</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r w:rsidRPr="00706CFB">
              <w:rPr>
                <w:rFonts w:ascii="Times New Roman" w:hAnsi="Times New Roman"/>
                <w:color w:val="000000"/>
                <w:sz w:val="28"/>
                <w:szCs w:val="28"/>
                <w:shd w:val="clear" w:color="auto" w:fill="FFFFFF"/>
              </w:rPr>
              <w:t>…</w:t>
            </w:r>
          </w:p>
        </w:tc>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10.</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Місцеві податки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10.3. Місцеві ради в межах повноважень, визначених цим Кодексом, вирішують питання відповідно до вимог цього Кодексу щодо встановлення податку на майно (в частині податку на нерухоме майно, відмінне від земельної ділянки) та встановлення збору за місця для паркування транспортних засобів, туристичного збору.</w:t>
            </w:r>
            <w:r w:rsidRPr="00706CFB" w:rsidR="001B469B">
              <w:rPr>
                <w:rFonts w:ascii="Times New Roman" w:hAnsi="Times New Roman"/>
                <w:color w:val="000000"/>
                <w:sz w:val="28"/>
                <w:szCs w:val="28"/>
                <w:shd w:val="clear" w:color="auto" w:fill="FFFFFF"/>
              </w:rPr>
              <w:t xml:space="preserve"> </w:t>
            </w:r>
            <w:r w:rsidRPr="00706CFB">
              <w:rPr>
                <w:rFonts w:ascii="Times New Roman" w:hAnsi="Times New Roman"/>
                <w:b/>
                <w:color w:val="000000"/>
                <w:sz w:val="28"/>
                <w:szCs w:val="28"/>
              </w:rPr>
              <w:t>Встановлення податку на майно (в частині податку на нерухоме майно, відмінне від земельної ділянки) є обов’язковим для нерухомого майна, яке перебуває у власності або користуванні осіб, що мають статус (підпадають під визначення) офшорної компанії згідно з  підпунктом 14.1.140-1 пункту 14.1 статті 14 цього Кодексу.</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r w:rsidRPr="00706CFB">
              <w:rPr>
                <w:rFonts w:ascii="Times New Roman" w:hAnsi="Times New Roman"/>
                <w:color w:val="000000"/>
                <w:sz w:val="28"/>
                <w:szCs w:val="28"/>
                <w:shd w:val="clear" w:color="auto" w:fill="FFFFFF"/>
              </w:rPr>
              <w:t>…</w:t>
            </w:r>
          </w:p>
        </w:tc>
      </w:tr>
      <w:tr>
        <w:tblPrEx>
          <w:tblW w:w="0" w:type="auto"/>
          <w:tblLook w:val="01E0"/>
        </w:tblPrEx>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11.</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Спеціальні податкові режими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r w:rsidRPr="00706CFB">
              <w:rPr>
                <w:rFonts w:ascii="Times New Roman" w:hAnsi="Times New Roman"/>
                <w:color w:val="000000"/>
                <w:sz w:val="28"/>
                <w:szCs w:val="28"/>
                <w:shd w:val="clear" w:color="auto" w:fill="FFFFFF"/>
              </w:rPr>
              <w:t>11.4. Не визнаються спеціальними режимами податкові режими, не визначені такими цим Кодексом.</w:t>
            </w:r>
          </w:p>
        </w:tc>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11.</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Спеціальні податкові режими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11.4. Спеціальні податкові режими  можуть бути запроваджені виключно у випадках, встановлених цим Код</w:t>
            </w:r>
            <w:r w:rsidRPr="00706CFB" w:rsidR="001B469B">
              <w:rPr>
                <w:rFonts w:ascii="Times New Roman" w:hAnsi="Times New Roman"/>
                <w:b/>
                <w:color w:val="000000"/>
                <w:sz w:val="28"/>
                <w:szCs w:val="28"/>
              </w:rPr>
              <w:t xml:space="preserve">ексом, з урахуванням обмежень, </w:t>
            </w:r>
            <w:r w:rsidRPr="00706CFB">
              <w:rPr>
                <w:rFonts w:ascii="Times New Roman" w:hAnsi="Times New Roman"/>
                <w:b/>
                <w:color w:val="000000"/>
                <w:sz w:val="28"/>
                <w:szCs w:val="28"/>
              </w:rPr>
              <w:t>визначених у Законі України «Про податковий суверенітет України та офшорні компанії». Спеціальні податкові режими не можуть поширюватися на господарюючих суб’єктів, які мають статус (підпадають під визначення) офшорної компанії згідно з  підпунктом 14.1.140-1 пункту 14.1 статті 14 цього Кодексу, та/або знаходяться під контролем такої офшорної компанії (є підконтрольним їй).</w:t>
            </w:r>
          </w:p>
        </w:tc>
      </w:tr>
      <w:tr>
        <w:tblPrEx>
          <w:tblW w:w="0" w:type="auto"/>
          <w:tblLook w:val="01E0"/>
        </w:tblPrEx>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12.</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Повноваження Верховної Ради України, Верховної Ради Автономної Республіки Крим, сільських, селищних, міських рад та рад об’єднаних територіальних громад, що створені згідно із законом та перспективним планом формування територій громад, щодо податків та зборів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225" w:afterAutospacing="0"/>
              <w:ind w:firstLine="675"/>
              <w:jc w:val="both"/>
              <w:textAlignment w:val="baseline"/>
              <w:rPr>
                <w:rFonts w:ascii="Times New Roman" w:hAnsi="Times New Roman"/>
                <w:color w:val="000000"/>
                <w:sz w:val="28"/>
                <w:szCs w:val="28"/>
              </w:rPr>
            </w:pPr>
            <w:r w:rsidRPr="00706CFB">
              <w:rPr>
                <w:rFonts w:ascii="Times New Roman" w:hAnsi="Times New Roman"/>
                <w:color w:val="000000"/>
                <w:sz w:val="28"/>
                <w:szCs w:val="28"/>
              </w:rPr>
              <w:t>12.2. До повноважень Верховної Ради Автономної Республіки Крим належать:</w:t>
            </w:r>
          </w:p>
          <w:p w:rsidR="00DA387E" w:rsidRPr="00706CFB" w:rsidP="00706CFB">
            <w:pPr>
              <w:pStyle w:val="rvps2"/>
              <w:shd w:val="clear" w:color="auto" w:fill="FFFFFF"/>
              <w:bidi w:val="0"/>
              <w:spacing w:before="0" w:beforeAutospacing="0" w:after="0" w:afterAutospacing="0"/>
              <w:ind w:firstLine="675"/>
              <w:jc w:val="both"/>
              <w:textAlignment w:val="baseline"/>
              <w:rPr>
                <w:rFonts w:ascii="Times New Roman" w:hAnsi="Times New Roman"/>
                <w:color w:val="000000"/>
                <w:sz w:val="28"/>
                <w:szCs w:val="28"/>
              </w:rPr>
            </w:pPr>
            <w:bookmarkStart w:id="5" w:name="n234"/>
            <w:bookmarkEnd w:id="5"/>
            <w:r w:rsidRPr="00706CFB">
              <w:rPr>
                <w:rFonts w:ascii="Times New Roman" w:hAnsi="Times New Roman"/>
                <w:color w:val="000000"/>
                <w:sz w:val="28"/>
                <w:szCs w:val="28"/>
              </w:rPr>
              <w:t>12.2.1. установлення на території Автономної Республіки Крим рентної плати за користування надрами для видобування корисних копалин (крім рентної плати за користування надрами для видобування корисних копалин загальнодержавного значення), рентної плати за користування надрами в цілях, не пов’язаних з видобуванням корисних копалин, у межах їх граничних ставок, визначених цим Кодексом;</w:t>
            </w:r>
          </w:p>
          <w:p w:rsidR="00DA387E" w:rsidRPr="00706CFB" w:rsidP="00706CFB">
            <w:pPr>
              <w:pStyle w:val="rvps2"/>
              <w:shd w:val="clear" w:color="auto" w:fill="FFFFFF"/>
              <w:bidi w:val="0"/>
              <w:spacing w:before="0" w:beforeAutospacing="0" w:after="0" w:afterAutospacing="0"/>
              <w:ind w:firstLine="675"/>
              <w:jc w:val="both"/>
              <w:textAlignment w:val="baseline"/>
              <w:rPr>
                <w:rFonts w:ascii="Times New Roman" w:hAnsi="Times New Roman"/>
                <w:color w:val="000000"/>
                <w:sz w:val="28"/>
                <w:szCs w:val="28"/>
              </w:rPr>
            </w:pPr>
            <w:bookmarkStart w:id="6" w:name="n10427"/>
            <w:bookmarkEnd w:id="6"/>
            <w:r w:rsidRPr="00706CFB">
              <w:rPr>
                <w:rStyle w:val="rvts46"/>
                <w:rFonts w:ascii="Times New Roman" w:hAnsi="Times New Roman"/>
                <w:i/>
                <w:iCs/>
                <w:color w:val="000000"/>
                <w:sz w:val="28"/>
                <w:szCs w:val="28"/>
                <w:bdr w:val="nil"/>
              </w:rPr>
              <w:t>{Підпункт 12.2.1 пункту 12.2 статті 12 в редакції Закону</w:t>
            </w:r>
            <w:r w:rsidRPr="00706CFB">
              <w:rPr>
                <w:rStyle w:val="apple-converted-space"/>
                <w:rFonts w:ascii="Times New Roman" w:hAnsi="Times New Roman"/>
                <w:i/>
                <w:iCs/>
                <w:color w:val="000000"/>
                <w:sz w:val="28"/>
                <w:szCs w:val="28"/>
                <w:bdr w:val="nil"/>
              </w:rPr>
              <w:t> </w:t>
            </w:r>
            <w:hyperlink r:id="rId4" w:anchor="n29" w:tgtFrame="_blank" w:history="1">
              <w:r w:rsidRPr="00706CFB">
                <w:rPr>
                  <w:rStyle w:val="Hyperlink"/>
                  <w:rFonts w:ascii="Times New Roman" w:hAnsi="Times New Roman"/>
                  <w:i/>
                  <w:iCs/>
                  <w:color w:val="000000"/>
                  <w:sz w:val="28"/>
                  <w:szCs w:val="28"/>
                  <w:u w:val="none"/>
                  <w:bdr w:val="nil"/>
                </w:rPr>
                <w:t>№ 71-VIII від 28.12.2014</w:t>
              </w:r>
            </w:hyperlink>
            <w:r w:rsidRPr="00706CFB">
              <w:rPr>
                <w:rStyle w:val="rvts46"/>
                <w:rFonts w:ascii="Times New Roman" w:hAnsi="Times New Roman"/>
                <w:i/>
                <w:iCs/>
                <w:color w:val="000000"/>
                <w:sz w:val="28"/>
                <w:szCs w:val="28"/>
                <w:bdr w:val="nil"/>
              </w:rPr>
              <w:t>}</w:t>
            </w:r>
          </w:p>
          <w:p w:rsidR="00DA387E" w:rsidRPr="00706CFB" w:rsidP="00706CFB">
            <w:pPr>
              <w:pStyle w:val="rvps2"/>
              <w:shd w:val="clear" w:color="auto" w:fill="FFFFFF"/>
              <w:bidi w:val="0"/>
              <w:spacing w:before="0" w:beforeAutospacing="0" w:after="0" w:afterAutospacing="0"/>
              <w:ind w:firstLine="675"/>
              <w:jc w:val="both"/>
              <w:textAlignment w:val="baseline"/>
              <w:rPr>
                <w:rFonts w:ascii="Times New Roman" w:hAnsi="Times New Roman"/>
                <w:color w:val="000000"/>
                <w:sz w:val="28"/>
                <w:szCs w:val="28"/>
              </w:rPr>
            </w:pPr>
            <w:bookmarkStart w:id="7" w:name="n235"/>
            <w:bookmarkEnd w:id="7"/>
            <w:r w:rsidRPr="00706CFB">
              <w:rPr>
                <w:rFonts w:ascii="Times New Roman" w:hAnsi="Times New Roman"/>
                <w:color w:val="000000"/>
                <w:sz w:val="28"/>
                <w:szCs w:val="28"/>
              </w:rPr>
              <w:t>12.2.2. зміна розміру ставок рентної плати, передбаченої підпунктом 12.2.1 цього пункту, у межах її граничних ставок, визначених цим Кодексом, у порядку, встановленому цим Кодексом;</w:t>
            </w:r>
          </w:p>
          <w:p w:rsidR="00DA387E" w:rsidRPr="00706CFB" w:rsidP="00706CFB">
            <w:pPr>
              <w:pStyle w:val="rvps2"/>
              <w:shd w:val="clear" w:color="auto" w:fill="FFFFFF"/>
              <w:bidi w:val="0"/>
              <w:spacing w:before="0" w:beforeAutospacing="0" w:after="0" w:afterAutospacing="0"/>
              <w:ind w:firstLine="675"/>
              <w:jc w:val="both"/>
              <w:textAlignment w:val="baseline"/>
              <w:rPr>
                <w:rFonts w:ascii="Times New Roman" w:hAnsi="Times New Roman"/>
                <w:color w:val="000000"/>
                <w:sz w:val="28"/>
                <w:szCs w:val="28"/>
              </w:rPr>
            </w:pPr>
            <w:bookmarkStart w:id="8" w:name="n10428"/>
            <w:bookmarkEnd w:id="8"/>
            <w:r w:rsidRPr="00706CFB">
              <w:rPr>
                <w:rStyle w:val="rvts46"/>
                <w:rFonts w:ascii="Times New Roman" w:hAnsi="Times New Roman"/>
                <w:i/>
                <w:iCs/>
                <w:color w:val="000000"/>
                <w:sz w:val="28"/>
                <w:szCs w:val="28"/>
                <w:bdr w:val="nil"/>
              </w:rPr>
              <w:t>{Підпункт 12.2.2 пункту 12.2 статті 12 в редакції Закону</w:t>
            </w:r>
            <w:r w:rsidRPr="00706CFB">
              <w:rPr>
                <w:rStyle w:val="apple-converted-space"/>
                <w:rFonts w:ascii="Times New Roman" w:hAnsi="Times New Roman"/>
                <w:i/>
                <w:iCs/>
                <w:color w:val="000000"/>
                <w:sz w:val="28"/>
                <w:szCs w:val="28"/>
                <w:bdr w:val="nil"/>
              </w:rPr>
              <w:t> </w:t>
            </w:r>
            <w:hyperlink r:id="rId4" w:anchor="n29" w:tgtFrame="_blank" w:history="1">
              <w:r w:rsidRPr="00706CFB">
                <w:rPr>
                  <w:rStyle w:val="Hyperlink"/>
                  <w:rFonts w:ascii="Times New Roman" w:hAnsi="Times New Roman"/>
                  <w:i/>
                  <w:iCs/>
                  <w:color w:val="000000"/>
                  <w:sz w:val="28"/>
                  <w:szCs w:val="28"/>
                  <w:u w:val="none"/>
                  <w:bdr w:val="nil"/>
                </w:rPr>
                <w:t>№ 71-VIII від 28.12.2014</w:t>
              </w:r>
            </w:hyperlink>
            <w:r w:rsidRPr="00706CFB">
              <w:rPr>
                <w:rStyle w:val="rvts46"/>
                <w:rFonts w:ascii="Times New Roman" w:hAnsi="Times New Roman"/>
                <w:i/>
                <w:iCs/>
                <w:color w:val="000000"/>
                <w:sz w:val="28"/>
                <w:szCs w:val="28"/>
                <w:bdr w:val="nil"/>
              </w:rPr>
              <w:t>}</w:t>
            </w:r>
          </w:p>
          <w:p w:rsidR="00DA387E" w:rsidRPr="00706CFB" w:rsidP="00706CFB">
            <w:pPr>
              <w:pStyle w:val="rvps2"/>
              <w:shd w:val="clear" w:color="auto" w:fill="FFFFFF"/>
              <w:bidi w:val="0"/>
              <w:spacing w:before="0" w:beforeAutospacing="0" w:after="0" w:afterAutospacing="0"/>
              <w:ind w:firstLine="675"/>
              <w:jc w:val="both"/>
              <w:textAlignment w:val="baseline"/>
              <w:rPr>
                <w:rFonts w:ascii="Times New Roman" w:hAnsi="Times New Roman"/>
                <w:color w:val="000000"/>
                <w:sz w:val="28"/>
                <w:szCs w:val="28"/>
              </w:rPr>
            </w:pPr>
            <w:bookmarkStart w:id="9" w:name="n236"/>
            <w:bookmarkEnd w:id="9"/>
            <w:r w:rsidRPr="00706CFB">
              <w:rPr>
                <w:rFonts w:ascii="Times New Roman" w:hAnsi="Times New Roman"/>
                <w:color w:val="000000"/>
                <w:sz w:val="28"/>
                <w:szCs w:val="28"/>
              </w:rPr>
              <w:t>12.2.3. визначення розміру і надання додаткових податкових пільг у межах сум, що надходять до бюджету Автономної Республіки Крим відповідно до</w:t>
            </w:r>
            <w:r w:rsidRPr="00706CFB">
              <w:rPr>
                <w:rStyle w:val="apple-converted-space"/>
                <w:rFonts w:ascii="Times New Roman" w:hAnsi="Times New Roman"/>
                <w:color w:val="000000"/>
                <w:sz w:val="28"/>
                <w:szCs w:val="28"/>
              </w:rPr>
              <w:t> </w:t>
            </w:r>
            <w:hyperlink r:id="rId5" w:anchor="n1096" w:tgtFrame="_blank" w:history="1">
              <w:r w:rsidRPr="00706CFB">
                <w:rPr>
                  <w:rStyle w:val="Hyperlink"/>
                  <w:rFonts w:ascii="Times New Roman" w:hAnsi="Times New Roman"/>
                  <w:color w:val="000000"/>
                  <w:sz w:val="28"/>
                  <w:szCs w:val="28"/>
                  <w:u w:val="none"/>
                  <w:bdr w:val="nil"/>
                </w:rPr>
                <w:t>статті 69 Бюджетного кодексу України</w:t>
              </w:r>
            </w:hyperlink>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ind w:firstLine="675"/>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675"/>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675"/>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675"/>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675"/>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ind w:firstLine="675"/>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12.3.7. Не дозволяється сільським, селищним, міським радам та радам об’єднаних територіальних громад, що створені згідно із законом та перспективним планом формування територій громад, встановлювати індивідуальні пільгові ставки місцевих податків та зборів для окремих юридичних осіб та фізичних осіб - підприємців і фізичних осіб або звільняти їх від сплати таких податків та зборів.</w:t>
            </w:r>
          </w:p>
          <w:p w:rsidR="00DA387E" w:rsidRPr="00706CFB" w:rsidP="00706CFB">
            <w:pPr>
              <w:pStyle w:val="rvps2"/>
              <w:shd w:val="clear" w:color="auto" w:fill="FFFFFF"/>
              <w:bidi w:val="0"/>
              <w:spacing w:before="0" w:beforeAutospacing="0" w:after="0" w:afterAutospacing="0"/>
              <w:ind w:firstLine="675"/>
              <w:jc w:val="both"/>
              <w:textAlignment w:val="baseline"/>
              <w:rPr>
                <w:rFonts w:ascii="Times New Roman" w:hAnsi="Times New Roman"/>
                <w:color w:val="000000"/>
                <w:sz w:val="28"/>
                <w:szCs w:val="28"/>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tc>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12.</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Повноваження Верховної Ради України, Верховної Ради Автономної Республіки Крим, сільських, селищних, міських рад та рад об’єднаних територіальних громад, що створені згідно із законом та перспективним планом формування територій громад, щодо податків та зборів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225" w:afterAutospacing="0"/>
              <w:ind w:firstLine="675"/>
              <w:jc w:val="both"/>
              <w:textAlignment w:val="baseline"/>
              <w:rPr>
                <w:rFonts w:ascii="Times New Roman" w:hAnsi="Times New Roman"/>
                <w:color w:val="000000"/>
                <w:sz w:val="28"/>
                <w:szCs w:val="28"/>
              </w:rPr>
            </w:pPr>
            <w:r w:rsidRPr="00706CFB">
              <w:rPr>
                <w:rFonts w:ascii="Times New Roman" w:hAnsi="Times New Roman"/>
                <w:color w:val="000000"/>
                <w:sz w:val="28"/>
                <w:szCs w:val="28"/>
              </w:rPr>
              <w:t>12.2. До повноважень Верховної Ради Автономної Республіки Крим належать:</w:t>
            </w:r>
          </w:p>
          <w:p w:rsidR="00DA387E" w:rsidRPr="00706CFB" w:rsidP="00706CFB">
            <w:pPr>
              <w:pStyle w:val="rvps2"/>
              <w:shd w:val="clear" w:color="auto" w:fill="FFFFFF"/>
              <w:bidi w:val="0"/>
              <w:spacing w:before="0" w:beforeAutospacing="0" w:after="0" w:afterAutospacing="0"/>
              <w:ind w:firstLine="675"/>
              <w:jc w:val="both"/>
              <w:textAlignment w:val="baseline"/>
              <w:rPr>
                <w:rFonts w:ascii="Times New Roman" w:hAnsi="Times New Roman"/>
                <w:color w:val="000000"/>
                <w:sz w:val="28"/>
                <w:szCs w:val="28"/>
              </w:rPr>
            </w:pPr>
            <w:r w:rsidRPr="00706CFB">
              <w:rPr>
                <w:rFonts w:ascii="Times New Roman" w:hAnsi="Times New Roman"/>
                <w:color w:val="000000"/>
                <w:sz w:val="28"/>
                <w:szCs w:val="28"/>
              </w:rPr>
              <w:t>12.2.1. установлення на території Автономної Республіки Крим рентної плати за користування надрами для видобування корисних копалин (крім рентної плати за користування надрами для видобування корисних копалин загальнодержавного значення), рентної плати за користування надрами в цілях, не пов’язаних з видобуванням корисних копалин, у межах їх граничних ставок, визначених цим Кодексом;</w:t>
            </w:r>
          </w:p>
          <w:p w:rsidR="00DA387E" w:rsidRPr="00706CFB" w:rsidP="00706CFB">
            <w:pPr>
              <w:pStyle w:val="rvps2"/>
              <w:shd w:val="clear" w:color="auto" w:fill="FFFFFF"/>
              <w:bidi w:val="0"/>
              <w:spacing w:before="0" w:beforeAutospacing="0" w:after="0" w:afterAutospacing="0"/>
              <w:ind w:firstLine="675"/>
              <w:jc w:val="both"/>
              <w:textAlignment w:val="baseline"/>
              <w:rPr>
                <w:rFonts w:ascii="Times New Roman" w:hAnsi="Times New Roman"/>
                <w:color w:val="000000"/>
                <w:sz w:val="28"/>
                <w:szCs w:val="28"/>
              </w:rPr>
            </w:pPr>
            <w:r w:rsidRPr="00706CFB">
              <w:rPr>
                <w:rStyle w:val="rvts46"/>
                <w:rFonts w:ascii="Times New Roman" w:hAnsi="Times New Roman"/>
                <w:i/>
                <w:iCs/>
                <w:color w:val="000000"/>
                <w:sz w:val="28"/>
                <w:szCs w:val="28"/>
                <w:bdr w:val="nil"/>
              </w:rPr>
              <w:t>{Підпункт 12.2.1 пункту 12.2 статті 12 в редакції Закону</w:t>
            </w:r>
            <w:r w:rsidRPr="00706CFB">
              <w:rPr>
                <w:rStyle w:val="apple-converted-space"/>
                <w:rFonts w:ascii="Times New Roman" w:hAnsi="Times New Roman"/>
                <w:i/>
                <w:iCs/>
                <w:color w:val="000000"/>
                <w:sz w:val="28"/>
                <w:szCs w:val="28"/>
                <w:bdr w:val="nil"/>
              </w:rPr>
              <w:t> </w:t>
            </w:r>
            <w:hyperlink r:id="rId4" w:anchor="n29" w:tgtFrame="_blank" w:history="1">
              <w:r w:rsidRPr="00706CFB">
                <w:rPr>
                  <w:rStyle w:val="Hyperlink"/>
                  <w:rFonts w:ascii="Times New Roman" w:hAnsi="Times New Roman"/>
                  <w:i/>
                  <w:iCs/>
                  <w:color w:val="000000"/>
                  <w:sz w:val="28"/>
                  <w:szCs w:val="28"/>
                  <w:u w:val="none"/>
                  <w:bdr w:val="nil"/>
                </w:rPr>
                <w:t>№ 71-VIII від 28.12.2014</w:t>
              </w:r>
            </w:hyperlink>
            <w:r w:rsidRPr="00706CFB">
              <w:rPr>
                <w:rStyle w:val="rvts46"/>
                <w:rFonts w:ascii="Times New Roman" w:hAnsi="Times New Roman"/>
                <w:i/>
                <w:iCs/>
                <w:color w:val="000000"/>
                <w:sz w:val="28"/>
                <w:szCs w:val="28"/>
                <w:bdr w:val="nil"/>
              </w:rPr>
              <w:t>}</w:t>
            </w:r>
          </w:p>
          <w:p w:rsidR="00DA387E" w:rsidRPr="00706CFB" w:rsidP="00706CFB">
            <w:pPr>
              <w:pStyle w:val="rvps2"/>
              <w:shd w:val="clear" w:color="auto" w:fill="FFFFFF"/>
              <w:bidi w:val="0"/>
              <w:spacing w:before="0" w:beforeAutospacing="0" w:after="0" w:afterAutospacing="0"/>
              <w:ind w:firstLine="675"/>
              <w:jc w:val="both"/>
              <w:textAlignment w:val="baseline"/>
              <w:rPr>
                <w:rFonts w:ascii="Times New Roman" w:hAnsi="Times New Roman"/>
                <w:color w:val="000000"/>
                <w:sz w:val="28"/>
                <w:szCs w:val="28"/>
              </w:rPr>
            </w:pPr>
            <w:r w:rsidRPr="00706CFB">
              <w:rPr>
                <w:rFonts w:ascii="Times New Roman" w:hAnsi="Times New Roman"/>
                <w:color w:val="000000"/>
                <w:sz w:val="28"/>
                <w:szCs w:val="28"/>
              </w:rPr>
              <w:t>12.2.2. зміна розміру ставок рентної плати, передбаченої підпунктом 12.2.1 цього пункту, у межах її граничних ставок, визначених цим Кодексом, у порядку, встановленому цим Кодексом;</w:t>
            </w:r>
          </w:p>
          <w:p w:rsidR="00DA387E" w:rsidRPr="00706CFB" w:rsidP="00706CFB">
            <w:pPr>
              <w:pStyle w:val="rvps2"/>
              <w:shd w:val="clear" w:color="auto" w:fill="FFFFFF"/>
              <w:bidi w:val="0"/>
              <w:spacing w:before="0" w:beforeAutospacing="0" w:after="0" w:afterAutospacing="0"/>
              <w:ind w:firstLine="675"/>
              <w:jc w:val="both"/>
              <w:textAlignment w:val="baseline"/>
              <w:rPr>
                <w:rFonts w:ascii="Times New Roman" w:hAnsi="Times New Roman"/>
                <w:color w:val="000000"/>
                <w:sz w:val="28"/>
                <w:szCs w:val="28"/>
              </w:rPr>
            </w:pPr>
            <w:r w:rsidRPr="00706CFB">
              <w:rPr>
                <w:rStyle w:val="rvts46"/>
                <w:rFonts w:ascii="Times New Roman" w:hAnsi="Times New Roman"/>
                <w:i/>
                <w:iCs/>
                <w:color w:val="000000"/>
                <w:sz w:val="28"/>
                <w:szCs w:val="28"/>
                <w:bdr w:val="nil"/>
              </w:rPr>
              <w:t>{Підпункт 12.2.2 пункту 12.2 статті 12 в редакції Закону</w:t>
            </w:r>
            <w:r w:rsidRPr="00706CFB">
              <w:rPr>
                <w:rStyle w:val="apple-converted-space"/>
                <w:rFonts w:ascii="Times New Roman" w:hAnsi="Times New Roman"/>
                <w:i/>
                <w:iCs/>
                <w:color w:val="000000"/>
                <w:sz w:val="28"/>
                <w:szCs w:val="28"/>
                <w:bdr w:val="nil"/>
              </w:rPr>
              <w:t> </w:t>
            </w:r>
            <w:hyperlink r:id="rId4" w:anchor="n29" w:tgtFrame="_blank" w:history="1">
              <w:r w:rsidRPr="00706CFB">
                <w:rPr>
                  <w:rStyle w:val="Hyperlink"/>
                  <w:rFonts w:ascii="Times New Roman" w:hAnsi="Times New Roman"/>
                  <w:i/>
                  <w:iCs/>
                  <w:color w:val="000000"/>
                  <w:sz w:val="28"/>
                  <w:szCs w:val="28"/>
                  <w:u w:val="none"/>
                  <w:bdr w:val="nil"/>
                </w:rPr>
                <w:t>№ 71-VIII від 28.12.2014</w:t>
              </w:r>
            </w:hyperlink>
            <w:r w:rsidRPr="00706CFB">
              <w:rPr>
                <w:rStyle w:val="rvts46"/>
                <w:rFonts w:ascii="Times New Roman" w:hAnsi="Times New Roman"/>
                <w:i/>
                <w:iCs/>
                <w:color w:val="000000"/>
                <w:sz w:val="28"/>
                <w:szCs w:val="28"/>
                <w:bdr w:val="nil"/>
              </w:rPr>
              <w:t>}</w:t>
            </w:r>
          </w:p>
          <w:p w:rsidR="00DA387E" w:rsidRPr="00706CFB" w:rsidP="00706CFB">
            <w:pPr>
              <w:pStyle w:val="rvps2"/>
              <w:shd w:val="clear" w:color="auto" w:fill="FFFFFF"/>
              <w:bidi w:val="0"/>
              <w:spacing w:before="0" w:beforeAutospacing="0" w:after="0" w:afterAutospacing="0"/>
              <w:ind w:firstLine="675"/>
              <w:jc w:val="both"/>
              <w:textAlignment w:val="baseline"/>
              <w:rPr>
                <w:rFonts w:ascii="Times New Roman" w:hAnsi="Times New Roman"/>
                <w:color w:val="000000"/>
                <w:sz w:val="28"/>
                <w:szCs w:val="28"/>
              </w:rPr>
            </w:pPr>
            <w:r w:rsidRPr="00706CFB">
              <w:rPr>
                <w:rFonts w:ascii="Times New Roman" w:hAnsi="Times New Roman"/>
                <w:color w:val="000000"/>
                <w:sz w:val="28"/>
                <w:szCs w:val="28"/>
              </w:rPr>
              <w:t>12.2.3. визначення розміру і надання додаткових податкових пільг у межах сум, що надходять до бюджету Автономної Республіки Крим відповідно до</w:t>
            </w:r>
            <w:r w:rsidRPr="00706CFB">
              <w:rPr>
                <w:rStyle w:val="apple-converted-space"/>
                <w:rFonts w:ascii="Times New Roman" w:hAnsi="Times New Roman"/>
                <w:color w:val="000000"/>
                <w:sz w:val="28"/>
                <w:szCs w:val="28"/>
              </w:rPr>
              <w:t> </w:t>
            </w:r>
            <w:hyperlink r:id="rId5" w:anchor="n1096" w:tgtFrame="_blank" w:history="1">
              <w:r w:rsidRPr="00706CFB">
                <w:rPr>
                  <w:rStyle w:val="Hyperlink"/>
                  <w:rFonts w:ascii="Times New Roman" w:hAnsi="Times New Roman"/>
                  <w:color w:val="000000"/>
                  <w:sz w:val="28"/>
                  <w:szCs w:val="28"/>
                  <w:u w:val="none"/>
                  <w:bdr w:val="nil"/>
                </w:rPr>
                <w:t>статті 69 Бюджетного кодексу України</w:t>
              </w:r>
            </w:hyperlink>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ind w:firstLine="675"/>
              <w:jc w:val="both"/>
              <w:textAlignment w:val="baseline"/>
              <w:rPr>
                <w:rFonts w:ascii="Times New Roman" w:hAnsi="Times New Roman"/>
                <w:b/>
                <w:color w:val="000000"/>
                <w:sz w:val="28"/>
                <w:szCs w:val="28"/>
              </w:rPr>
            </w:pPr>
            <w:r w:rsidRPr="00706CFB">
              <w:rPr>
                <w:rFonts w:ascii="Times New Roman" w:hAnsi="Times New Roman"/>
                <w:b/>
                <w:color w:val="000000"/>
                <w:sz w:val="28"/>
                <w:szCs w:val="28"/>
              </w:rPr>
              <w:t>Повноваження Верховної Ради Автономної Республіки Крим призупиняються протягом строку тимчасової окупації  Автономної Республіки Крим та міста Севастополя.</w:t>
            </w:r>
          </w:p>
          <w:p w:rsidR="00DA387E" w:rsidRPr="00706CFB" w:rsidP="00706CFB">
            <w:pPr>
              <w:pStyle w:val="rvps2"/>
              <w:shd w:val="clear" w:color="auto" w:fill="FFFFFF"/>
              <w:bidi w:val="0"/>
              <w:spacing w:before="0" w:beforeAutospacing="0" w:after="0" w:afterAutospacing="0"/>
              <w:ind w:firstLine="675"/>
              <w:jc w:val="both"/>
              <w:textAlignment w:val="baseline"/>
              <w:rPr>
                <w:rFonts w:ascii="Times New Roman" w:hAnsi="Times New Roman"/>
                <w:b/>
                <w:color w:val="000000"/>
                <w:sz w:val="28"/>
                <w:szCs w:val="28"/>
              </w:rPr>
            </w:pPr>
            <w:r w:rsidRPr="00706CFB">
              <w:rPr>
                <w:rFonts w:ascii="Times New Roman" w:hAnsi="Times New Roman"/>
                <w:b/>
                <w:color w:val="000000"/>
                <w:sz w:val="28"/>
                <w:szCs w:val="28"/>
              </w:rPr>
              <w:t>…</w:t>
            </w:r>
          </w:p>
          <w:p w:rsidR="00DA387E" w:rsidRPr="00706CFB" w:rsidP="00706CFB">
            <w:pPr>
              <w:pStyle w:val="rvps2"/>
              <w:shd w:val="clear" w:color="auto" w:fill="FFFFFF"/>
              <w:bidi w:val="0"/>
              <w:spacing w:before="0" w:beforeAutospacing="0" w:after="0" w:afterAutospacing="0"/>
              <w:ind w:firstLine="675"/>
              <w:jc w:val="both"/>
              <w:textAlignment w:val="baseline"/>
              <w:rPr>
                <w:rFonts w:ascii="Times New Roman" w:hAnsi="Times New Roman"/>
                <w:color w:val="000000"/>
                <w:sz w:val="28"/>
                <w:szCs w:val="28"/>
              </w:rPr>
            </w:pPr>
            <w:r w:rsidRPr="00706CFB">
              <w:rPr>
                <w:rFonts w:ascii="Times New Roman" w:hAnsi="Times New Roman"/>
                <w:color w:val="000000"/>
                <w:sz w:val="28"/>
                <w:szCs w:val="28"/>
                <w:shd w:val="clear" w:color="auto" w:fill="FFFFFF"/>
              </w:rPr>
              <w:t>12.3.7. Не дозволяється сільським, селищним, міським радам та радам об’єднаних територіальних громад, що створені згідно із законом та перспективним планом формування територій громад, встановлювати індивідуальні пільгові ставки місцевих податків та зборів для окремих юридичних осіб та фізичних осіб - підприємців і фізичних осіб або звільняти їх від сплати таких податків та зборів.</w:t>
            </w:r>
          </w:p>
          <w:p w:rsidR="00DA387E" w:rsidRPr="00706CFB" w:rsidP="00706CFB">
            <w:pPr>
              <w:pStyle w:val="rvps2"/>
              <w:shd w:val="clear" w:color="auto" w:fill="FFFFFF"/>
              <w:bidi w:val="0"/>
              <w:spacing w:before="0" w:beforeAutospacing="0" w:after="0" w:afterAutospacing="0"/>
              <w:ind w:firstLine="675"/>
              <w:jc w:val="both"/>
              <w:textAlignment w:val="baseline"/>
              <w:rPr>
                <w:rFonts w:ascii="Times New Roman" w:hAnsi="Times New Roman"/>
                <w:b/>
                <w:color w:val="000000"/>
                <w:sz w:val="28"/>
                <w:szCs w:val="28"/>
              </w:rPr>
            </w:pPr>
            <w:r w:rsidRPr="00706CFB">
              <w:rPr>
                <w:rFonts w:ascii="Times New Roman" w:hAnsi="Times New Roman"/>
                <w:b/>
                <w:color w:val="000000"/>
                <w:sz w:val="28"/>
                <w:szCs w:val="28"/>
              </w:rPr>
              <w:t>Пільги з місцевих податків не можуть надаватися нерезиденту, який має статус (підпадає під визначення) офшорної компанії згідно з  підпунктом 14.1.140-1 пункту 14.1 статті 14 цього Кодексу та/або резиденту України, який знаходиться під контролем такої офшорної компанії (є підконтрольним їй), а також фізичним особам – резидентам України, які підпадають під визначення політично значущих осіб згідно із законодавством України.</w:t>
            </w:r>
          </w:p>
          <w:p w:rsidR="00DA387E" w:rsidRPr="00706CFB" w:rsidP="00706CFB">
            <w:pPr>
              <w:pStyle w:val="rvps2"/>
              <w:shd w:val="clear" w:color="auto" w:fill="FFFFFF"/>
              <w:bidi w:val="0"/>
              <w:spacing w:before="0" w:beforeAutospacing="0" w:after="0" w:afterAutospacing="0"/>
              <w:ind w:firstLine="675"/>
              <w:jc w:val="both"/>
              <w:textAlignment w:val="baseline"/>
              <w:rPr>
                <w:rFonts w:ascii="Times New Roman" w:hAnsi="Times New Roman"/>
                <w:b/>
                <w:color w:val="000000"/>
                <w:sz w:val="28"/>
                <w:szCs w:val="28"/>
              </w:rPr>
            </w:pPr>
            <w:r w:rsidRPr="00706CFB">
              <w:rPr>
                <w:rFonts w:ascii="Times New Roman" w:hAnsi="Times New Roman"/>
                <w:b/>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tc>
      </w:tr>
      <w:tr>
        <w:tblPrEx>
          <w:tblW w:w="0" w:type="auto"/>
          <w:tblLook w:val="01E0"/>
        </w:tblPrEx>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Style w:val="rvts9"/>
                <w:rFonts w:ascii="Times New Roman" w:hAnsi="Times New Roman"/>
                <w:b/>
                <w:bCs/>
                <w:color w:val="000000"/>
                <w:sz w:val="28"/>
                <w:szCs w:val="28"/>
                <w:bdr w:val="nil"/>
              </w:rPr>
              <w:t>Стаття 13.</w:t>
            </w:r>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Усунення подвійного оподаткування</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10" w:name="n251"/>
            <w:bookmarkEnd w:id="10"/>
            <w:r w:rsidRPr="00706CFB">
              <w:rPr>
                <w:rFonts w:ascii="Times New Roman" w:hAnsi="Times New Roman"/>
                <w:color w:val="000000"/>
                <w:sz w:val="28"/>
                <w:szCs w:val="28"/>
              </w:rPr>
              <w:t>13.1. Доходи, отримані резидентом України (крім фізичних осіб) з джерел за межами України, враховуються під час визначення його об'єкта та/або бази оподаткування у повному обсязі.</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11" w:name="n252"/>
            <w:bookmarkEnd w:id="11"/>
            <w:r w:rsidRPr="00706CFB">
              <w:rPr>
                <w:rFonts w:ascii="Times New Roman" w:hAnsi="Times New Roman"/>
                <w:color w:val="000000"/>
                <w:sz w:val="28"/>
                <w:szCs w:val="28"/>
              </w:rPr>
              <w:t>13.2. При визначенні об'єкта та/або бази оподаткування витрати, здійснені резидентом України (крім фізичних осіб) у зв'язку з отриманням доходів з джерел походження за межами України, враховуються у порядку і розмірах, встановлених цим Кодексом.</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12" w:name="n253"/>
            <w:bookmarkEnd w:id="12"/>
            <w:r w:rsidRPr="00706CFB">
              <w:rPr>
                <w:rFonts w:ascii="Times New Roman" w:hAnsi="Times New Roman"/>
                <w:color w:val="000000"/>
                <w:sz w:val="28"/>
                <w:szCs w:val="28"/>
              </w:rPr>
              <w:t>13.3. Доходи, отримані фізичною особою - резидентом з джерел походження за межами України, включаються до складу загального річного оподаткованого доходу, крім доходів, що не підлягають оподаткуванню в Україні відповідно до положень цього Кодексу чи міжнародного договору, згода на обов'язковість якого надана Верховною Радою України.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13" w:name="n254"/>
            <w:bookmarkEnd w:id="13"/>
            <w:r w:rsidRPr="00706CFB">
              <w:rPr>
                <w:rFonts w:ascii="Times New Roman" w:hAnsi="Times New Roman"/>
                <w:color w:val="000000"/>
                <w:sz w:val="28"/>
                <w:szCs w:val="28"/>
              </w:rPr>
              <w:t>13.4. Суми податків та зборів, сплачені за межами України, зараховуються під час розрахунку податків та зборів в Україні за правилами, встановленими цим Кодексом.</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14" w:name="n255"/>
            <w:bookmarkEnd w:id="14"/>
            <w:r w:rsidRPr="00706CFB">
              <w:rPr>
                <w:rFonts w:ascii="Times New Roman" w:hAnsi="Times New Roman"/>
                <w:color w:val="000000"/>
                <w:sz w:val="28"/>
                <w:szCs w:val="28"/>
              </w:rPr>
              <w:t>13.5. Для отримання права на зарахування податків та зборів, сплачених за межами України, платник зобов'язаний отримати від державного органу країни, де отримується такий дохід (прибуток), уповноваженого справляти такий податок, довідку про суму сплаченого податку та збору, а також про базу та/або об'єкт оподаткування. Зазначена довідка підлягає легалізації у відповідній країні, відповідній закордонній дипломатичній установі України, якщо інше не передбачено чинними міжнародними договорами України.</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tc>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Стаття 13. Усунення подвійного оподаткування</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13.1. Доходи (прибутки), отримані резидентом України (нараховані на його користь) з джерел за межами України (далі - іноземні доходи) враховуються у повному обсязі:</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а) під час визначення об'єкта та/або бази оподаткування (податкового зобов’язання, фінансового результату до оподаткування);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б) для розрахунку показників, які надають право резиденту України на отримання податкових пільг або на застосування спеціальних систем оподаткування, визначених у цьому Кодексі;</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в) з метою віднесення резидента України до великих платників податку або до суб’єктів спеціальних податкових режимів (спрощених систем оподаткування) згідно з цим Кодексом;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г) в інших випадках, коли згідно з цим Кодексом обсяг іноземного доходу  впливає на визначення (розрахунок) податкових зобов’язань (податкового боргу) резидента України чи на правила податкового адміністрування (таких як визначення податкових періодів, пра</w:t>
            </w:r>
            <w:r w:rsidRPr="00706CFB" w:rsidR="001B469B">
              <w:rPr>
                <w:rFonts w:ascii="Times New Roman" w:hAnsi="Times New Roman"/>
                <w:b/>
                <w:color w:val="000000"/>
                <w:sz w:val="28"/>
                <w:szCs w:val="28"/>
              </w:rPr>
              <w:t>в</w:t>
            </w:r>
            <w:r w:rsidRPr="00706CFB">
              <w:rPr>
                <w:rFonts w:ascii="Times New Roman" w:hAnsi="Times New Roman"/>
                <w:b/>
                <w:color w:val="000000"/>
                <w:sz w:val="28"/>
                <w:szCs w:val="28"/>
              </w:rPr>
              <w:t xml:space="preserve">а на автоматичне відшкодування податку на додану вартість тощо).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13.2. При отриманні (нарахуванні) іноземного доходу (крім пасивного) резидент України – платник податку на прибуток підприємств може  включити до розрахунку свого податкового зобов’язання (фінансових результатів до оподаткування) суму витрат, фактично понесених ним у зв’язку з отриманням (нарахуванням) такого іноземного доходу, з урахуванням того, що: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а) порядок визнання таких витрат визначається цим Кодексом згідно з нормами міжнародних договорів України про уникнення подвійному оподаткуванню та упередження податковим ухиленням, а за відсутністю таких міжнародних договорів – цим Кодексом на підставі норм Aqui Communitaire (щодо країн – членів ЄС, які ратифікували Угоду про Асоціацію), а в інших випадках – згідно з Модельною податкової конвенцією ОЕСР;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б) якщо джерело нарахування (виплати) такого доходу знаходиться у нерезидента, який має статус (підпадає під визначення) офшорної компанії згідно  з підпунктом 14.1.140-1 пункту 14.1 статті 14 цього Кодексу, то порядок визнання таких витрат здійснюється також з урахуванням особливостей, установлених законом України «Про податковий суверенітет України та офшорні компанії»;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в) збитки, які можуть виникнути внаслідок включення таких витрат до розрахунку податкового зобов’язання (фінансових результатів), з метою оподаткування не визнаються.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13.3. Доходи з будь-яких джерел, отримані  нерезидентом, який підпадає під визначення офшорної компанії згідно з підпунктом 14.1.140-1 пункту 14.1 статті 14 цього Кодексу та перебуває під контролем  резидента України – платника податку на прибуток підприємств (є підконтрольним), ураховуються під час визначення податкового зобов’язання такого резидента України (фінансового результату до оподаткування) у частині, на яку він має право, включаючи доходи, нерозподілені чи нерепатрійовані на його користь або розподілені (репатрійовані) за його уповноваженням (дорученням) на користь інших осіб протягом звітного або попереднього звітному податкових періодів. </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Це правило поширюється також на фізичних осіб – резидентів України, які здійснюють контроль над таким нерезидентом (є</w:t>
            </w:r>
            <w:r w:rsidRPr="00706CFB" w:rsidR="001B469B">
              <w:rPr>
                <w:rFonts w:ascii="Times New Roman" w:hAnsi="Times New Roman"/>
                <w:b/>
                <w:color w:val="000000"/>
                <w:sz w:val="28"/>
                <w:szCs w:val="28"/>
              </w:rPr>
              <w:t xml:space="preserve"> </w:t>
            </w:r>
            <w:r w:rsidRPr="00706CFB">
              <w:rPr>
                <w:rFonts w:ascii="Times New Roman" w:hAnsi="Times New Roman"/>
                <w:b/>
                <w:color w:val="000000"/>
                <w:sz w:val="28"/>
                <w:szCs w:val="28"/>
              </w:rPr>
              <w:t xml:space="preserve">контролером такого нерезидента).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13.4. Суми податків або аналогічних платежів, сплачених за межами України резидентом України у зв’язку з виникненням права на іноземний дохід або його репатріацією, враховуються під час розрахунку  податкових зобов’язань (фінансових результатів до оподаткування) у порядку, встановленому цим Кодексом згідно з нормами міжнародних договорів України про уникнення подвійному оподаткуванню та упередження податковим ухиленням, а за відсутністю таких міжнародних договорів – цим Кодексом на підставі норм Aqui Communitaire (щодо країн – членів ЄС, які ратифікували Угоду про Асоціацію), а в інших випадках – згідно з Модельною податкової конвенцією ОЕСР.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Якщо джерело нарахування (виплати) іноземного доходу знаходиться у нерезидента, який має статус (підпадає під визначення) офшорної компанії згідно  з підпунктом 14.1.140-1 пункту 14.1 статті 14 цього Кодексу, то при встановленні порядку врахування сум таких податків (аналогічних платежів), ураховуються норми Закону України «Про податковий суверенітет України та офшорні компанії».</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13.5. Для отримання права на зарахування витрат згідно з пунктом 13.2 цієї статті та/або для врахування податків (аналогічних платежів) згідно з пунктом 13.4 цієї статті резидент України зобов’язаний за запитом контролюючого органу надати відповідний документ компетентного органу іноземної країни, який:</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а) підтверджує факт понесення таких витрат та/або факт сплати таких податків (аналогічних платежів);</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б) був легалізований відповідною дипломатичною (консульською) установою України або шляхом вчинення апостилю згідно з Гаагською Конвенцією «Про скасування вимоги легалізації іноземних офіційних документів», ратифікованою Верховною Радою України (Закон України  № 2933-III  10.01.2002 (ВВР, 2002, N 23, ст.153).</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13.6. Сума іноземних доходів, отримана резидентом України, який не є платником податку на прибуток підприємств чи звільняється від нього згідно із цим Кодексом:</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а) включається платником податку на доходи фізичних осіб до складу сукупного доходу податкового періоду в якому такі доходи було фактично отримано, а також до загального річного оподаткованого доходу з метою перерахунку податкових зобов’язань у випадках, визначених цим Кодексом;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б) враховується фізичною особою – суб’єктом спрощених систем оподаткування з метою  визначення граничних обсягів її доходу.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13.7.  Будь-які іноземні доходи резидента України підлягають декларуванню. Якщо такі іноземні доходи не підлягають оподаткуванню в Україні відповідно до положень цього Кодексу чи міжнародного договору, згода на обов'язковість якого надана Верховною Радою України, то:</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а) у податковій декларації зазначається така обставина;</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б) сума таких іноземних доходів бере участь при визначенні податкового зобов’язання резидента України згідно із пунктом 13.3 цієї статті або розрахованого за непрямими методами (у разі запровадження за законом).</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p>
        </w:tc>
      </w:tr>
      <w:tr>
        <w:tblPrEx>
          <w:tblW w:w="0" w:type="auto"/>
          <w:tblLook w:val="01E0"/>
        </w:tblPrEx>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14.</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Визначення понять</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 xml:space="preserve">14.1.10. бартерна (товарообмінна) операція - господарська операція, яка передбачає проведення розрахунків за товари (роботи, послуги) у негрошовій формі в рамках одного </w:t>
            </w:r>
            <w:r w:rsidRPr="00706CFB">
              <w:rPr>
                <w:rFonts w:ascii="Times New Roman" w:hAnsi="Times New Roman"/>
                <w:b/>
                <w:color w:val="000000"/>
                <w:sz w:val="28"/>
                <w:szCs w:val="28"/>
                <w:shd w:val="clear" w:color="auto" w:fill="FFFFFF"/>
              </w:rPr>
              <w:t>договору</w:t>
            </w: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14.1.11. безнадійна заборгованість - заборгованість, що відповідає одній з таких ознак:</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shd w:val="clear" w:color="auto" w:fill="FFFFFF"/>
              </w:rPr>
            </w:pPr>
            <w:r w:rsidRPr="00706CFB">
              <w:rPr>
                <w:rFonts w:ascii="Times New Roman" w:hAnsi="Times New Roman"/>
                <w:b/>
                <w:color w:val="000000"/>
                <w:sz w:val="28"/>
                <w:szCs w:val="28"/>
                <w:shd w:val="clear" w:color="auto" w:fill="FFFFFF"/>
              </w:rPr>
              <w:t>е) сума залишкового призового фонду лотереї станом на 31 грудня кожного року;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shd w:val="clear" w:color="auto" w:fill="FFFFFF"/>
              </w:rPr>
            </w:pPr>
            <w:r w:rsidRPr="00706CFB">
              <w:rPr>
                <w:rFonts w:ascii="Times New Roman" w:hAnsi="Times New Roman"/>
                <w:b/>
                <w:color w:val="000000"/>
                <w:sz w:val="28"/>
                <w:szCs w:val="28"/>
                <w:shd w:val="clear" w:color="auto" w:fill="FFFFFF"/>
              </w:rPr>
              <w:t>14.1.16. виробнича дотація з бюджету - фінансова допомога з боку держави, що надається суб'єкту господарювання на безповоротній основі з метою зміцнення його фінансово-економічного становища та/або для забезпечення виробництва товарів, виконання робіт, надання послуг;</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14.1.18. бюджетне відшкодування - відшкодування від'ємного значення податку на додану вартість на підставі підтвердження правомірності сум бюджетного відшкодування податку на додану вартість за результатами перевірки платника, у тому числі автоматичне бюджетне відшкодування у порядку та за критеріями, визначеними у</w:t>
            </w:r>
            <w:r w:rsidRPr="00706CFB">
              <w:rPr>
                <w:rStyle w:val="apple-converted-space"/>
                <w:rFonts w:ascii="Times New Roman" w:hAnsi="Times New Roman"/>
                <w:color w:val="000000"/>
                <w:sz w:val="28"/>
                <w:szCs w:val="28"/>
                <w:shd w:val="clear" w:color="auto" w:fill="FFFFFF"/>
              </w:rPr>
              <w:t> </w:t>
            </w:r>
            <w:hyperlink r:id="rId6" w:anchor="n4379" w:history="1">
              <w:r w:rsidRPr="00706CFB">
                <w:rPr>
                  <w:rStyle w:val="Hyperlink"/>
                  <w:rFonts w:ascii="Times New Roman" w:hAnsi="Times New Roman"/>
                  <w:color w:val="000000"/>
                  <w:sz w:val="28"/>
                  <w:szCs w:val="28"/>
                  <w:u w:val="none"/>
                  <w:bdr w:val="nil"/>
                  <w:shd w:val="clear" w:color="auto" w:fill="FFFFFF"/>
                </w:rPr>
                <w:t>розділі V</w:t>
              </w:r>
            </w:hyperlink>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цього Кодексу;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14.1.49. дивіденди - платіж, що здійснюється юридичною особою - емітентом корпоративних прав, інвестиційних сертифікатів чи інших цінних паперів на користь власника таких корпоративних прав, інвестиційних сертифікатів та інших цінних паперів, що засвідчують право власності інвестора на частку (пай) у майні (активах) емітента, у зв’язку з розподілом частини його прибутку, розрахованого за правилами бухгалтерського обліку;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14.1.71. звичайна ціна - ціна товарів (робіт, послуг), визначена сторонами договору, якщо інше не встановлено цим Кодексом. Якщо не доведено зворотне, вважається, що така звичайна ціна відповідає рівню ринкових цін. Це визначення не поширюється на операції, що визнаються контрольованими відповідно до статті 39 цього Кодексу.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15" w:name="n10839"/>
            <w:bookmarkStart w:id="16" w:name="n8895"/>
            <w:bookmarkEnd w:id="15"/>
            <w:bookmarkEnd w:id="16"/>
            <w:r w:rsidRPr="00706CFB">
              <w:rPr>
                <w:rFonts w:ascii="Times New Roman" w:hAnsi="Times New Roman"/>
                <w:color w:val="000000"/>
                <w:sz w:val="28"/>
                <w:szCs w:val="28"/>
              </w:rPr>
              <w:t>У разі якщо ціни (націнки) на товари (роботи, послуги) підлягають державному регулюванню згідно із законодавством, звичайною вважається ціна, встановлена відповідно до правил такого регулювання. Це положення не поширюється на випадки, коли встановлюється мінімальна ціна продажу або індикативна ціна. У такому разі звичайною ціною вважається ціна, визначена сторонами договору, але не нижче за мінімальну або індикативну ціну.</w:t>
            </w:r>
          </w:p>
          <w:p w:rsidR="00DA387E" w:rsidRPr="00706CFB" w:rsidP="00706CFB">
            <w:pPr>
              <w:pStyle w:val="rvps2"/>
              <w:shd w:val="clear" w:color="auto" w:fill="FFFFFF"/>
              <w:bidi w:val="0"/>
              <w:spacing w:before="0" w:beforeAutospacing="0" w:after="0" w:afterAutospacing="0"/>
              <w:jc w:val="both"/>
              <w:textAlignment w:val="baseline"/>
              <w:rPr>
                <w:rFonts w:ascii="Times New Roman" w:hAnsi="Times New Roman"/>
                <w:color w:val="000000"/>
                <w:sz w:val="28"/>
                <w:szCs w:val="28"/>
              </w:rPr>
            </w:pPr>
            <w:bookmarkStart w:id="17" w:name="n12487"/>
            <w:bookmarkEnd w:id="17"/>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18" w:name="n8896"/>
            <w:bookmarkEnd w:id="18"/>
            <w:r w:rsidRPr="00706CFB">
              <w:rPr>
                <w:rFonts w:ascii="Times New Roman" w:hAnsi="Times New Roman"/>
                <w:color w:val="000000"/>
                <w:sz w:val="28"/>
                <w:szCs w:val="28"/>
              </w:rPr>
              <w:t>Якщо під час здійснення операції обов’язковим є проведення оцінки, вартість об’єкта оцінки є підставою для визначення звичайної ціни для цілей оподаткування.</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19" w:name="n12488"/>
            <w:bookmarkEnd w:id="19"/>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20" w:name="n8897"/>
            <w:bookmarkEnd w:id="20"/>
            <w:r w:rsidRPr="00706CFB">
              <w:rPr>
                <w:rFonts w:ascii="Times New Roman" w:hAnsi="Times New Roman"/>
                <w:color w:val="000000"/>
                <w:sz w:val="28"/>
                <w:szCs w:val="28"/>
              </w:rPr>
              <w:t>Під час проведення аукціону (публічних торгів) звичайною вважається ціна, яка склалася за результатами такого аукціону (публічних торгів), обов’язковість проведення якого передбачено законом.</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21" w:name="n8898"/>
            <w:bookmarkEnd w:id="21"/>
            <w:r w:rsidRPr="00706CFB">
              <w:rPr>
                <w:rFonts w:ascii="Times New Roman" w:hAnsi="Times New Roman"/>
                <w:color w:val="000000"/>
                <w:sz w:val="28"/>
                <w:szCs w:val="28"/>
              </w:rPr>
              <w:t>Якщо постачання товарів (робіт, послуг) здійснюється на підставі форвардного або ф’ючерсного контракту, звичайною ціною є ціна, яка відповідає форвардній або ф’ючерсній ціні на дату укладення такого контракту.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22" w:name="n12489"/>
            <w:bookmarkEnd w:id="22"/>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23" w:name="n8899"/>
            <w:bookmarkEnd w:id="23"/>
            <w:r w:rsidRPr="00706CFB">
              <w:rPr>
                <w:rFonts w:ascii="Times New Roman" w:hAnsi="Times New Roman"/>
                <w:color w:val="000000"/>
                <w:sz w:val="28"/>
                <w:szCs w:val="28"/>
              </w:rPr>
              <w:t>Якщо продаж (відчуження) товарів, у тому числі майна, переданого у заставу позичальником з метою забезпечення вимог кредитора, здійснюється у примусовому порядку згідно із законодавством, звичайною ціною є ціна, сформована під час такого продажу;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14.1.89</w:t>
            </w:r>
            <w:r w:rsidRPr="00706CFB">
              <w:rPr>
                <w:rStyle w:val="rvts37"/>
                <w:rFonts w:ascii="Times New Roman" w:hAnsi="Times New Roman"/>
                <w:b/>
                <w:bCs/>
                <w:color w:val="000000"/>
                <w:sz w:val="28"/>
                <w:szCs w:val="28"/>
                <w:bdr w:val="nil"/>
                <w:shd w:val="clear" w:color="auto" w:fill="FFFFFF"/>
              </w:rPr>
              <w:t>-</w:t>
            </w:r>
            <w:r w:rsidRPr="00706CFB">
              <w:rPr>
                <w:rStyle w:val="rvts37"/>
                <w:rFonts w:ascii="Times New Roman" w:hAnsi="Times New Roman"/>
                <w:b/>
                <w:bCs/>
                <w:color w:val="000000"/>
                <w:sz w:val="28"/>
                <w:szCs w:val="28"/>
                <w:bdr w:val="nil"/>
                <w:shd w:val="clear" w:color="auto" w:fill="FFFFFF"/>
                <w:vertAlign w:val="superscript"/>
              </w:rPr>
              <w:t>1</w:t>
            </w:r>
            <w:r w:rsidRPr="00706CFB">
              <w:rPr>
                <w:rFonts w:ascii="Times New Roman" w:hAnsi="Times New Roman"/>
                <w:color w:val="000000"/>
                <w:sz w:val="28"/>
                <w:szCs w:val="28"/>
                <w:shd w:val="clear" w:color="auto" w:fill="FFFFFF"/>
              </w:rPr>
              <w:t>. термін "кооперативні виплати" вживається у значенні, наведеному в</w:t>
            </w:r>
            <w:r w:rsidRPr="00706CFB">
              <w:rPr>
                <w:rStyle w:val="apple-converted-space"/>
                <w:rFonts w:ascii="Times New Roman" w:hAnsi="Times New Roman"/>
                <w:color w:val="000000"/>
                <w:sz w:val="28"/>
                <w:szCs w:val="28"/>
                <w:shd w:val="clear" w:color="auto" w:fill="FFFFFF"/>
              </w:rPr>
              <w:t> </w:t>
            </w:r>
            <w:hyperlink r:id="rId7" w:tgtFrame="_blank" w:history="1">
              <w:r w:rsidRPr="00706CFB">
                <w:rPr>
                  <w:rStyle w:val="Hyperlink"/>
                  <w:rFonts w:ascii="Times New Roman" w:hAnsi="Times New Roman"/>
                  <w:color w:val="000000"/>
                  <w:sz w:val="28"/>
                  <w:szCs w:val="28"/>
                  <w:u w:val="none"/>
                  <w:bdr w:val="nil"/>
                  <w:shd w:val="clear" w:color="auto" w:fill="FFFFFF"/>
                </w:rPr>
                <w:t>Законі України "Про кооперацію"</w:t>
              </w:r>
            </w:hyperlink>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14.1.95. кредитор - юридична або фізична особа, яка має підтверджені у встановленому порядку вимоги щодо грошових зобов'язань до боржника, у тому числі щодо виплати заборгованості із заробітної плати працівникам боржника, а також контролюючі органи - щодо податків та зборів;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14.1.122. нерезиденти - це:</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24" w:name="n479"/>
            <w:bookmarkEnd w:id="24"/>
            <w:r w:rsidRPr="00706CFB">
              <w:rPr>
                <w:rFonts w:ascii="Times New Roman" w:hAnsi="Times New Roman"/>
                <w:color w:val="000000"/>
                <w:sz w:val="28"/>
                <w:szCs w:val="28"/>
              </w:rPr>
              <w:t>а) іноземні компанії, організації, утворені відповідно до законодавства інших держав, їх зареєстровані (акредитовані або легалізовані) відповідно до законодавства України філії, представництва та інші відокремлені підрозділи з місцезнаходженням на території України;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25" w:name="n480"/>
            <w:bookmarkEnd w:id="25"/>
            <w:r w:rsidRPr="00706CFB">
              <w:rPr>
                <w:rFonts w:ascii="Times New Roman" w:hAnsi="Times New Roman"/>
                <w:color w:val="000000"/>
                <w:sz w:val="28"/>
                <w:szCs w:val="28"/>
              </w:rPr>
              <w:t>б) дипломатичні представництва, консульські установи та інші офіційні представництва інших держав і міжнародних організацій в Україні;</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26" w:name="n481"/>
            <w:bookmarkEnd w:id="26"/>
            <w:r w:rsidRPr="00706CFB">
              <w:rPr>
                <w:rFonts w:ascii="Times New Roman" w:hAnsi="Times New Roman"/>
                <w:color w:val="000000"/>
                <w:sz w:val="28"/>
                <w:szCs w:val="28"/>
              </w:rPr>
              <w:t>в) фізичні особи, які не є резидентами України;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b/>
                <w:color w:val="000000"/>
                <w:sz w:val="28"/>
                <w:szCs w:val="28"/>
              </w:rPr>
              <w:t xml:space="preserve">Відсутні </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r w:rsidRPr="00706CFB">
              <w:rPr>
                <w:rStyle w:val="rvts9"/>
                <w:rFonts w:ascii="Times New Roman" w:hAnsi="Times New Roman"/>
                <w:b/>
                <w:bCs/>
                <w:color w:val="000000"/>
                <w:sz w:val="28"/>
                <w:szCs w:val="28"/>
                <w:bdr w:val="nil"/>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14.1.200. призовий (виграшний) фонд - сукупність виграшів (призів), а саме коштів, майна, майнових прав, які підлягають виплаті (видачі) гравцям у разі їх виграшу в лотерею відповідно до оприлюднених умов її випуску та проведення;</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14.1.206. проценти - дохід, який сплачується (нараховується) позичальником на користь кредитора як плата за використання залучених на визначений або невизначений строк коштів або майна.</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27" w:name="n667"/>
            <w:bookmarkEnd w:id="27"/>
            <w:r w:rsidRPr="00706CFB">
              <w:rPr>
                <w:rFonts w:ascii="Times New Roman" w:hAnsi="Times New Roman"/>
                <w:color w:val="000000"/>
                <w:sz w:val="28"/>
                <w:szCs w:val="28"/>
              </w:rPr>
              <w:t>До процентів включаються:</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28" w:name="n668"/>
            <w:bookmarkEnd w:id="28"/>
            <w:r w:rsidRPr="00706CFB">
              <w:rPr>
                <w:rFonts w:ascii="Times New Roman" w:hAnsi="Times New Roman"/>
                <w:color w:val="000000"/>
                <w:sz w:val="28"/>
                <w:szCs w:val="28"/>
              </w:rPr>
              <w:t>а) платіж за використання коштів або товарів (робіт, послуг), отриманих у кредит;</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r w:rsidRPr="00706CFB">
              <w:rPr>
                <w:rStyle w:val="rvts9"/>
                <w:rFonts w:ascii="Times New Roman" w:hAnsi="Times New Roman"/>
                <w:b/>
                <w:bCs/>
                <w:color w:val="000000"/>
                <w:sz w:val="28"/>
                <w:szCs w:val="28"/>
                <w:bdr w:val="nil"/>
              </w:rPr>
              <w:t>…</w:t>
            </w: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14.1.213. резиденти - це:</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29" w:name="n690"/>
            <w:bookmarkEnd w:id="29"/>
            <w:r w:rsidRPr="00706CFB">
              <w:rPr>
                <w:rFonts w:ascii="Times New Roman" w:hAnsi="Times New Roman"/>
                <w:color w:val="000000"/>
                <w:sz w:val="28"/>
                <w:szCs w:val="28"/>
              </w:rPr>
              <w:t>а) юридичні особи та їх відокремлені особи, які утворені та провадять свою діяльність відповідно до законодавства України з місцезнаходженням як на її території, так і за її межами;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30" w:name="n691"/>
            <w:bookmarkEnd w:id="30"/>
            <w:r w:rsidRPr="00706CFB">
              <w:rPr>
                <w:rFonts w:ascii="Times New Roman" w:hAnsi="Times New Roman"/>
                <w:color w:val="000000"/>
                <w:sz w:val="28"/>
                <w:szCs w:val="28"/>
              </w:rPr>
              <w:t>б) дипломатичні представництва, консульські установи та інші офіційні представництва України за кордоном, які мають дипломатичні привілеї та імунітет;</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31" w:name="n692"/>
            <w:bookmarkEnd w:id="31"/>
            <w:r w:rsidRPr="00706CFB">
              <w:rPr>
                <w:rFonts w:ascii="Times New Roman" w:hAnsi="Times New Roman"/>
                <w:color w:val="000000"/>
                <w:sz w:val="28"/>
                <w:szCs w:val="28"/>
              </w:rPr>
              <w:t>в) фізична особа - резидент - фізична особа, яка має місце проживання в Україні.</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32" w:name="n693"/>
            <w:bookmarkEnd w:id="32"/>
            <w:r w:rsidRPr="00706CFB">
              <w:rPr>
                <w:rFonts w:ascii="Times New Roman" w:hAnsi="Times New Roman"/>
                <w:color w:val="000000"/>
                <w:sz w:val="28"/>
                <w:szCs w:val="28"/>
              </w:rPr>
              <w:t>У разі якщо фізична особа має місце проживання також в іноземній державі, вона вважається резидентом, якщо така особа має місце постійного проживання в Україні; якщо особа має місце постійного проживання також в іноземній державі, вона вважається резидентом, якщо має більш тісні особисті чи економічні зв'язки (центр життєвих інтересів) в Україні. У разі якщо державу, в якій фізична особа має центр життєвих інтересів, не можна визначити, або якщо фізична особа не має місця постійного проживання у жодній з держав, вона вважається резидентом, якщо перебуває в Україні не менше 183 днів (включаючи день приїзду та від'їзду) протягом періоду або періодів податкового року.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33" w:name="n694"/>
            <w:bookmarkEnd w:id="33"/>
            <w:r w:rsidRPr="00706CFB">
              <w:rPr>
                <w:rFonts w:ascii="Times New Roman" w:hAnsi="Times New Roman"/>
                <w:color w:val="000000"/>
                <w:sz w:val="28"/>
                <w:szCs w:val="28"/>
              </w:rPr>
              <w:t>Достатньою (але не виключною) умовою визначення місця знаходження центру життєвих інтересів фізичної особи є місце постійного проживання членів її сім'ї або її реєстрації як суб'єкта підприємницької діяльності.</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34" w:name="n695"/>
            <w:bookmarkEnd w:id="34"/>
            <w:r w:rsidRPr="00706CFB">
              <w:rPr>
                <w:rFonts w:ascii="Times New Roman" w:hAnsi="Times New Roman"/>
                <w:color w:val="000000"/>
                <w:sz w:val="28"/>
                <w:szCs w:val="28"/>
              </w:rPr>
              <w:t>Якщо неможливо визначити резидентський статус фізичної особи, використовуючи попередні положення цього підпункту, фізична особа вважається резидентом, якщо вона є громадянином України.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35" w:name="n696"/>
            <w:bookmarkEnd w:id="35"/>
            <w:r w:rsidRPr="00706CFB">
              <w:rPr>
                <w:rFonts w:ascii="Times New Roman" w:hAnsi="Times New Roman"/>
                <w:color w:val="000000"/>
                <w:sz w:val="28"/>
                <w:szCs w:val="28"/>
              </w:rPr>
              <w:t>Якщо всупереч закону фізична особа - громадянин України має також громадянство іншої країни, то з метою оподаткування цим податком така особа вважається громадянином України, який не має права на залік податків, сплачених за кордоном, передбаченого цим Кодексом або нормами міжнародних угод України.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36" w:name="n697"/>
            <w:bookmarkEnd w:id="36"/>
            <w:r w:rsidRPr="00706CFB">
              <w:rPr>
                <w:rFonts w:ascii="Times New Roman" w:hAnsi="Times New Roman"/>
                <w:color w:val="000000"/>
                <w:sz w:val="28"/>
                <w:szCs w:val="28"/>
              </w:rPr>
              <w:t>Якщо фізична особа є особою без громадянства і на неї не поширюються положення абзаців першого - четвертого цього підпункту, то її статус визначається згідно з нормами міжнародного права.</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37" w:name="n698"/>
            <w:bookmarkEnd w:id="37"/>
            <w:r w:rsidRPr="00706CFB">
              <w:rPr>
                <w:rFonts w:ascii="Times New Roman" w:hAnsi="Times New Roman"/>
                <w:color w:val="000000"/>
                <w:sz w:val="28"/>
                <w:szCs w:val="28"/>
              </w:rPr>
              <w:t>Достатньою підставою для визначення особи резидентом є самостійне визначення нею основного місця проживання на території України у порядку, встановленому цим Кодексом, або її реєстрація як самозайнятої особи.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38" w:name="n699"/>
            <w:bookmarkEnd w:id="38"/>
            <w:r w:rsidRPr="00706CFB">
              <w:rPr>
                <w:rFonts w:ascii="Times New Roman" w:hAnsi="Times New Roman"/>
                <w:color w:val="000000"/>
                <w:sz w:val="28"/>
                <w:szCs w:val="28"/>
              </w:rPr>
              <w:t>У разі якщо у</w:t>
            </w:r>
            <w:r w:rsidRPr="00706CFB">
              <w:rPr>
                <w:rStyle w:val="apple-converted-space"/>
                <w:rFonts w:ascii="Times New Roman" w:hAnsi="Times New Roman"/>
                <w:color w:val="000000"/>
                <w:sz w:val="28"/>
                <w:szCs w:val="28"/>
              </w:rPr>
              <w:t> </w:t>
            </w:r>
            <w:hyperlink r:id="rId6" w:anchor="n3610" w:history="1">
              <w:r w:rsidRPr="00706CFB">
                <w:rPr>
                  <w:rStyle w:val="Hyperlink"/>
                  <w:rFonts w:ascii="Times New Roman" w:hAnsi="Times New Roman"/>
                  <w:color w:val="000000"/>
                  <w:sz w:val="28"/>
                  <w:szCs w:val="28"/>
                  <w:u w:val="none"/>
                  <w:bdr w:val="nil"/>
                </w:rPr>
                <w:t>розділі IV</w:t>
              </w:r>
            </w:hyperlink>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цього Кодексу використовується термін "резидент" у відповідних відмінках, під цим терміном розуміється "фізична особа - резидент";</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39" w:name="n9468"/>
            <w:bookmarkEnd w:id="39"/>
            <w:r w:rsidRPr="00706CFB">
              <w:rPr>
                <w:rFonts w:ascii="Times New Roman" w:hAnsi="Times New Roman"/>
                <w:color w:val="000000"/>
                <w:sz w:val="28"/>
                <w:szCs w:val="28"/>
              </w:rPr>
              <w:t>У разі якщо у</w:t>
            </w:r>
            <w:r w:rsidRPr="00706CFB">
              <w:rPr>
                <w:rStyle w:val="apple-converted-space"/>
                <w:rFonts w:ascii="Times New Roman" w:hAnsi="Times New Roman"/>
                <w:color w:val="000000"/>
                <w:sz w:val="28"/>
                <w:szCs w:val="28"/>
              </w:rPr>
              <w:t> </w:t>
            </w:r>
            <w:hyperlink r:id="rId6" w:anchor="n2502" w:history="1">
              <w:r w:rsidRPr="00706CFB">
                <w:rPr>
                  <w:rStyle w:val="Hyperlink"/>
                  <w:rFonts w:ascii="Times New Roman" w:hAnsi="Times New Roman"/>
                  <w:color w:val="000000"/>
                  <w:sz w:val="28"/>
                  <w:szCs w:val="28"/>
                  <w:u w:val="none"/>
                  <w:bdr w:val="nil"/>
                </w:rPr>
                <w:t>розділі III</w:t>
              </w:r>
            </w:hyperlink>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цього Кодексу використовується термін "резидент" у відповідних відмінках, під цим терміном розуміються особи, визначені</w:t>
            </w:r>
            <w:r w:rsidRPr="00706CFB">
              <w:rPr>
                <w:rStyle w:val="apple-converted-space"/>
                <w:rFonts w:ascii="Times New Roman" w:hAnsi="Times New Roman"/>
                <w:color w:val="000000"/>
                <w:sz w:val="28"/>
                <w:szCs w:val="28"/>
              </w:rPr>
              <w:t> </w:t>
            </w:r>
            <w:hyperlink r:id="rId6" w:anchor="n10611" w:history="1">
              <w:r w:rsidRPr="00706CFB">
                <w:rPr>
                  <w:rStyle w:val="Hyperlink"/>
                  <w:rFonts w:ascii="Times New Roman" w:hAnsi="Times New Roman"/>
                  <w:color w:val="000000"/>
                  <w:sz w:val="28"/>
                  <w:szCs w:val="28"/>
                  <w:u w:val="none"/>
                  <w:bdr w:val="nil"/>
                </w:rPr>
                <w:t>пунктом 133.1</w:t>
              </w:r>
            </w:hyperlink>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статті 133 цього Кодексу;</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r w:rsidRPr="00706CFB">
              <w:rPr>
                <w:rStyle w:val="rvts9"/>
                <w:rFonts w:ascii="Times New Roman" w:hAnsi="Times New Roman"/>
                <w:b/>
                <w:bCs/>
                <w:color w:val="000000"/>
                <w:sz w:val="28"/>
                <w:szCs w:val="28"/>
                <w:bdr w:val="nil"/>
              </w:rPr>
              <w:t>…</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14.1.267. позика - грошові кошти, що надаються резидентами, які є фінансовими установами, або нерезидентами, крім нерезидентів, які мають офшорний статус, позичальнику на визначений строк із зобов'язанням їх повернення та сплатою процентів за користування сумою позики;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14.1.268. пасивні доходи - доходи, отримані у вигляді процентів, дивідендів, страхових виплат і відшкодувань, а також роялті.</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r w:rsidRPr="00706CFB">
              <w:rPr>
                <w:rFonts w:ascii="Times New Roman" w:hAnsi="Times New Roman"/>
                <w:color w:val="000000"/>
                <w:sz w:val="28"/>
                <w:szCs w:val="28"/>
                <w:shd w:val="clear" w:color="auto" w:fill="FFFFFF"/>
              </w:rPr>
              <w:t>…</w:t>
            </w:r>
          </w:p>
        </w:tc>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14.</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Визначення понять</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 xml:space="preserve">14.1.10. бартерна (товарообмінна) операція - господарська операція, яка передбачає проведення розрахунків за товари (роботи, послуги) у негрошовій формі в рамках одного </w:t>
            </w:r>
            <w:r w:rsidRPr="00706CFB">
              <w:rPr>
                <w:rFonts w:ascii="Times New Roman" w:hAnsi="Times New Roman"/>
                <w:b/>
                <w:color w:val="000000"/>
                <w:sz w:val="28"/>
                <w:szCs w:val="28"/>
              </w:rPr>
              <w:t>або декількох договорів</w:t>
            </w: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14.1.11. безнадійна заборгованість - заборгованість, що відповідає одній з таких ознак:</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r w:rsidRPr="00706CFB">
              <w:rPr>
                <w:rStyle w:val="rvts9"/>
                <w:rFonts w:ascii="Times New Roman" w:hAnsi="Times New Roman"/>
                <w:b/>
                <w:bCs/>
                <w:color w:val="000000"/>
                <w:sz w:val="28"/>
                <w:szCs w:val="28"/>
                <w:bdr w:val="nil"/>
              </w:rPr>
              <w:t>…</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r w:rsidRPr="00706CFB">
              <w:rPr>
                <w:rStyle w:val="rvts9"/>
                <w:rFonts w:ascii="Times New Roman" w:hAnsi="Times New Roman"/>
                <w:b/>
                <w:bCs/>
                <w:color w:val="000000"/>
                <w:sz w:val="28"/>
                <w:szCs w:val="28"/>
                <w:bdr w:val="nil"/>
              </w:rPr>
              <w:t>Виключити</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r w:rsidRPr="00706CFB">
              <w:rPr>
                <w:rStyle w:val="rvts9"/>
                <w:rFonts w:ascii="Times New Roman" w:hAnsi="Times New Roman"/>
                <w:b/>
                <w:bCs/>
                <w:color w:val="000000"/>
                <w:sz w:val="28"/>
                <w:szCs w:val="28"/>
                <w:bdr w:val="nil"/>
              </w:rPr>
              <w:t>…</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r w:rsidRPr="00706CFB">
              <w:rPr>
                <w:rStyle w:val="rvts9"/>
                <w:rFonts w:ascii="Times New Roman" w:hAnsi="Times New Roman"/>
                <w:b/>
                <w:bCs/>
                <w:color w:val="000000"/>
                <w:sz w:val="28"/>
                <w:szCs w:val="28"/>
                <w:bdr w:val="nil"/>
              </w:rPr>
              <w:t>Виключити</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r w:rsidRPr="00706CFB">
              <w:rPr>
                <w:rStyle w:val="rvts9"/>
                <w:rFonts w:ascii="Times New Roman" w:hAnsi="Times New Roman"/>
                <w:b/>
                <w:bCs/>
                <w:color w:val="000000"/>
                <w:sz w:val="28"/>
                <w:szCs w:val="28"/>
                <w:bdr w:val="nil"/>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b/>
                <w:color w:val="000000"/>
                <w:sz w:val="28"/>
                <w:szCs w:val="28"/>
              </w:rPr>
              <w:t>14.1.18. бюджетне відшкодування - відшкодування від'ємного значення податку на додану вартість або  повернення сум надміру сплачених податків (зборів) з відповідного бюджету України у порядку, визначеному цим Кодексом;</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b/>
                <w:color w:val="000000"/>
                <w:sz w:val="28"/>
                <w:szCs w:val="28"/>
              </w:rPr>
              <w:t>…</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14.1.49 </w:t>
            </w:r>
            <w:r w:rsidRPr="00706CFB" w:rsidR="001B469B">
              <w:rPr>
                <w:rFonts w:ascii="Times New Roman" w:hAnsi="Times New Roman"/>
                <w:b/>
                <w:color w:val="000000"/>
                <w:sz w:val="28"/>
                <w:szCs w:val="28"/>
              </w:rPr>
              <w:t>дивіденд – дохід, який нарахову</w:t>
            </w:r>
            <w:r w:rsidRPr="00706CFB">
              <w:rPr>
                <w:rFonts w:ascii="Times New Roman" w:hAnsi="Times New Roman"/>
                <w:b/>
                <w:color w:val="000000"/>
                <w:sz w:val="28"/>
                <w:szCs w:val="28"/>
              </w:rPr>
              <w:t>ється на акцію (корпоративне право) та підлягає пропорційному розподілу (виплаті) емітентом на користь:</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а) власника такої акції (корпоративного  права) згідно із договором про створення (інкорпорацію) емітента, або про придбання такої акції (корпоративного права) на вторинному ринку, у тому числі за кордоном України;</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б) особи, яка володіє іншими подібними правами на отримання частки доходу (прибутку) іншої особи без прийняття  на себе відповідальності за зобов’язаннями такої іншої особи (у тому числі як деривативи, опціони на придбання цінних паперів), а також за зобов’язаннями командитного товариства або товариства з повною відповідальністю;</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в) державного або місцевого бюджетів України чи на користь власників міноритарних акції у порядку, визначеному законами України.  </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b/>
                <w:color w:val="000000"/>
                <w:sz w:val="28"/>
                <w:szCs w:val="28"/>
              </w:rPr>
              <w:t>Дивіденд, який був нарахований на користь платника податку, але не був виплаченим на його користь (іншим особам за його уповноваженням), вважається отриманим таким платником для цілей оподаткування;</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b/>
                <w:color w:val="000000"/>
                <w:sz w:val="28"/>
                <w:szCs w:val="28"/>
              </w:rPr>
              <w:t>…</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14.1.71. звичайна ціна  - ціна товарів (робіт, послуг), яка дорівнює ціні, зазначеній у договорі (контракті), стороною якого є платник податку. </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Для цілей оподаткування звичайна ціна повинна відповідати ринковій ціні, визначеній за принципом «витягнутої руки».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У випадках, визначених цим Кодексом, контролюючий орган має право надати запит, а платник податку зобов’язаний обґрунтувати відповідність договірної (контрактної) ціни рівню звичайної.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Платник податку зобов’язаний самостійно надати таке обґрунтування у складі податкової звітності при здійсненні (вчиненні):</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а) бартерної (товарообмінної) операції або правочину, який передбачає заміну грошового зобов’язання на майнове (наприклад, при виплаті в натурі заробітної плати, пасивного доходу, виграшу в державну лотерею тощо);</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б) правочину, стороною якого є пов’язана з таким платником особа – резидент;</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в)  правочину, стороною якого є інший резидент, який звільняється від оподаткування чи сплачує податок за спеціальними режимами або за іншими ставками ніж основна (базова);</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г) правочину, стороною якого є особа, яка згідно із Законом України «Про податковий суверенітет України та офшорні компанії» підпадає під визначення офшорної компанії.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Якщо згідно із законодавством України   передумовою вчинення правочину, об’єктом якого  є окремий об’єкт власності (право на користування ним), є  проведення незалежної оцінки за Законом України «Про оцінку майна, майнових прав та професійну оціночну діяльність в Україні» (Відомості Верховної Ради України (ВВР), 2001, N 47, ст.251) або «Про оцінку земель» (Відомості Верховної Ради України (ВВР), 2004, N 15, ст.229) тощо, то оціночна вартість такого об’єкта  вважається звичайною ціною.</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Якщо згідно із законодавством України  окремий об’єкт власності (право на користування чи розпорядження ним) може бути проданим (відчуженим) виключно на аукціоні (публічних торгах), то ціна їхнього придбання на такому а</w:t>
            </w:r>
            <w:r w:rsidRPr="00706CFB" w:rsidR="001B469B">
              <w:rPr>
                <w:rFonts w:ascii="Times New Roman" w:hAnsi="Times New Roman"/>
                <w:b/>
                <w:color w:val="000000"/>
                <w:sz w:val="28"/>
                <w:szCs w:val="28"/>
              </w:rPr>
              <w:t>у</w:t>
            </w:r>
            <w:r w:rsidRPr="00706CFB">
              <w:rPr>
                <w:rFonts w:ascii="Times New Roman" w:hAnsi="Times New Roman"/>
                <w:b/>
                <w:color w:val="000000"/>
                <w:sz w:val="28"/>
                <w:szCs w:val="28"/>
              </w:rPr>
              <w:t>кціоні (торгах) уважається звичайною ціною.</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b/>
                <w:color w:val="000000"/>
                <w:sz w:val="28"/>
                <w:szCs w:val="28"/>
              </w:rPr>
              <w:t>Якщо згідно із законодавством України продаж (відчуження) об'єкту власності (права на користування чи розпорядження ним) здійснюється у примусовому порядку, то звичайною вважається ціна, сплачена покупцем;</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b/>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b/>
                <w:color w:val="000000"/>
                <w:sz w:val="28"/>
                <w:szCs w:val="28"/>
              </w:rPr>
              <w:t>14.1.89-1. кооперативні виплати – виплати, визначені такими згідно із Законом України «Про кооперацію». Для цілей оподаткування кооперативні виплати прирівнюються до дивідендів;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b/>
                <w:color w:val="000000"/>
                <w:sz w:val="28"/>
                <w:szCs w:val="28"/>
              </w:rPr>
              <w:t>…</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14.1.95. кредит – кошти, які підпадають під визначення Параграфу 2 Статті 71 Цивільного кодексу України.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Кредиторами вважаються особи, які надають кредит або мають право вимоги за ним. Зокрема (але не виключно) кредиторами також уважаються:</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а) наймані працівники - щодо заборгованості роботодавця за заробітною платою, яка була нарахована, але не виплачена у строк;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б) особи, які придбали боргові цінні папери,  випущені (емітовані) резидентами України, у тому числі в межах державної чи місцевої позики;</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в) резиденти України, які згідно з нормами цього Кодексу  мають право на отримання бюджетного відшкодування;</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г) контролюючі органи – щодо податкового боргу, який реструктуровано (розстрочено, відст</w:t>
            </w:r>
            <w:r w:rsidRPr="00706CFB" w:rsidR="001B469B">
              <w:rPr>
                <w:rFonts w:ascii="Times New Roman" w:hAnsi="Times New Roman"/>
                <w:b/>
                <w:color w:val="000000"/>
                <w:sz w:val="28"/>
                <w:szCs w:val="28"/>
              </w:rPr>
              <w:t>р</w:t>
            </w:r>
            <w:r w:rsidRPr="00706CFB">
              <w:rPr>
                <w:rFonts w:ascii="Times New Roman" w:hAnsi="Times New Roman"/>
                <w:b/>
                <w:color w:val="000000"/>
                <w:sz w:val="28"/>
                <w:szCs w:val="28"/>
              </w:rPr>
              <w:t xml:space="preserve">очено) згідно з цим Кодексом.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Особливості надання та отримання кредитів особою, яка має статус (підпадає під визначення) офшорної компанії згідно  з підпунктом 14.1.140-1 пункту 14.1 статті 14 цього Кодексу (у тому числі якщо стороною правочину є офшорний банк чи офшорна кредитна установа), визначаються з урахуванням норм Закону України «Про  податковий суверенітет України та офшорні компанії»;</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b/>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b/>
                <w:color w:val="000000"/>
                <w:sz w:val="28"/>
                <w:szCs w:val="28"/>
              </w:rPr>
              <w:t xml:space="preserve">14.1.122. нерезиденти – особи, які не підпадають під визначення резидентів України згідно з підпунктом 14.1.213 цього пункту. Якщо податкові зобов’язання резидента чи право на отримання ним бюджетного відшкодування визначаються цим Кодексом з урахуванням його офшорного (неофшорного) статусу або   офшорного (неофшорного) статусу його контрагентів за будь-яким правочином,  то резидентський статус сторін такого правочину визначається з урахуванням пункту 2.17 статті 2 Закону України «Про податковий суверенітет України та офшорні компанії»; </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b/>
                <w:color w:val="000000"/>
                <w:sz w:val="28"/>
                <w:szCs w:val="28"/>
              </w:rPr>
              <w:t>…</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14.1.140-1. офшорна компанія, офшорна зона, офшорна податкова юрисдикція (офшорна країна)  - компанія, зона, податкова юрисдикція (іноземна країна), визначені такими Законом України «Про  податковий суверенітет України та офшорні компанії»;</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14.1.140-2. офшорні банки (кредитні установи), страхові пули, трасти, фонди, холдинги – особи, визначені такими у статті 2 Закону України  «Про  податковий суверенітет України та офшорні компанії».</w:t>
            </w:r>
          </w:p>
          <w:p w:rsidR="00DA387E" w:rsidRPr="00706CFB" w:rsidP="00706CFB">
            <w:pPr>
              <w:pStyle w:val="NoSpacing"/>
              <w:bidi w:val="0"/>
              <w:jc w:val="both"/>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14.1.200.  призовий фонд – сума накопичених ставок гравців у державну лотерею, яка підлягає  виплаті переможцю або додаванню до джекпоту з метою наступних виплат переможцям згідно з правилами державної лотереї. Сума призового фонду (у тому числі джекпоту), яка залишається невитрибовуваною гравцем протягом 90 днів з дати </w:t>
            </w:r>
            <w:r w:rsidRPr="00706CFB" w:rsidR="001B469B">
              <w:rPr>
                <w:rFonts w:ascii="Times New Roman" w:hAnsi="Times New Roman"/>
                <w:b/>
                <w:color w:val="000000"/>
                <w:sz w:val="28"/>
                <w:szCs w:val="28"/>
              </w:rPr>
              <w:t>проведення</w:t>
            </w:r>
            <w:r w:rsidRPr="00706CFB">
              <w:rPr>
                <w:rFonts w:ascii="Times New Roman" w:hAnsi="Times New Roman"/>
                <w:b/>
                <w:color w:val="000000"/>
                <w:sz w:val="28"/>
                <w:szCs w:val="28"/>
              </w:rPr>
              <w:t xml:space="preserve"> розіграшу, </w:t>
            </w:r>
            <w:r w:rsidRPr="00706CFB" w:rsidR="001B469B">
              <w:rPr>
                <w:rFonts w:ascii="Times New Roman" w:hAnsi="Times New Roman"/>
                <w:b/>
                <w:color w:val="000000"/>
                <w:sz w:val="28"/>
                <w:szCs w:val="28"/>
              </w:rPr>
              <w:t>підлягає</w:t>
            </w:r>
            <w:r w:rsidRPr="00706CFB">
              <w:rPr>
                <w:rFonts w:ascii="Times New Roman" w:hAnsi="Times New Roman"/>
                <w:b/>
                <w:color w:val="000000"/>
                <w:sz w:val="28"/>
                <w:szCs w:val="28"/>
              </w:rPr>
              <w:t xml:space="preserve"> зарахуванню до складу Державного бюджету України у строки, встановлені цим Кодексом для сплати податку з прибутку підприємств; </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w:t>
            </w: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 xml:space="preserve">14.1.206. проценти - дохід, який сплачується (нараховується) позичальником на користь кредитора </w:t>
            </w:r>
            <w:r w:rsidRPr="00706CFB">
              <w:rPr>
                <w:rFonts w:ascii="Times New Roman" w:hAnsi="Times New Roman"/>
                <w:b/>
                <w:color w:val="000000"/>
                <w:sz w:val="28"/>
                <w:szCs w:val="28"/>
              </w:rPr>
              <w:t>(позикодавця)</w:t>
            </w:r>
            <w:r w:rsidRPr="00706CFB">
              <w:rPr>
                <w:rFonts w:ascii="Times New Roman" w:hAnsi="Times New Roman"/>
                <w:color w:val="000000"/>
                <w:sz w:val="28"/>
                <w:szCs w:val="28"/>
              </w:rPr>
              <w:t>як плата за використання залучених на визначений або невизначений строк коштів або майна.</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До процентів включаються:</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а) платіж за використання коштів або товарів (робіт, послуг), отриманих у кредит</w:t>
            </w:r>
            <w:r w:rsidRPr="00706CFB">
              <w:rPr>
                <w:rFonts w:ascii="Times New Roman" w:hAnsi="Times New Roman"/>
                <w:b/>
                <w:color w:val="000000"/>
                <w:sz w:val="28"/>
                <w:szCs w:val="28"/>
              </w:rPr>
              <w:t>(у позику);</w:t>
            </w:r>
          </w:p>
          <w:p w:rsidR="00DA387E" w:rsidRPr="00706CFB" w:rsidP="00706CFB">
            <w:pPr>
              <w:pStyle w:val="NoSpacing"/>
              <w:bidi w:val="0"/>
              <w:jc w:val="both"/>
              <w:rPr>
                <w:rFonts w:ascii="Times New Roman" w:hAnsi="Times New Roman"/>
                <w:b/>
                <w:color w:val="000000"/>
                <w:sz w:val="28"/>
                <w:szCs w:val="28"/>
              </w:rPr>
            </w:pPr>
            <w:r w:rsidRPr="00706CFB">
              <w:rPr>
                <w:rStyle w:val="rvts9"/>
                <w:rFonts w:ascii="Times New Roman" w:hAnsi="Times New Roman"/>
                <w:b/>
                <w:bCs/>
                <w:color w:val="000000"/>
                <w:sz w:val="28"/>
                <w:szCs w:val="28"/>
                <w:bdr w:val="nil"/>
              </w:rPr>
              <w:t>…</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14.1.213. резиденти - це: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 а) юридичні особи та їх відокремлені особи, які утворені та провадять свою діяльність відповідно до законодавства України з місцезнаходженням як на  території України, так і за її межами;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 б) дипломатичні представництва, консульські установи та інші офіційні представництва України за кордоном, які мають дипломатичні привілеї</w:t>
            </w:r>
            <w:r w:rsidRPr="00706CFB" w:rsidR="001B469B">
              <w:rPr>
                <w:rFonts w:ascii="Times New Roman" w:hAnsi="Times New Roman"/>
                <w:b/>
                <w:color w:val="000000"/>
                <w:sz w:val="28"/>
                <w:szCs w:val="28"/>
              </w:rPr>
              <w:t xml:space="preserve"> та</w:t>
            </w:r>
            <w:r w:rsidRPr="00706CFB">
              <w:rPr>
                <w:rFonts w:ascii="Times New Roman" w:hAnsi="Times New Roman"/>
                <w:b/>
                <w:color w:val="000000"/>
                <w:sz w:val="28"/>
                <w:szCs w:val="28"/>
              </w:rPr>
              <w:t xml:space="preserve"> користуються імунітетом згідно з Віденськими конвенціями «Про дипломатичні відносини», «Про консульські відносини» та іншими міжнародними договорами України, стороною яких є Україна;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в) фізична особа - резидент - фізична особа, яка має місце проживання в Україні.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 У разі якщо фізична особа має місце проживання також в іноземній державі, вона вважається резидентом, якщо така особа має місце постійного проживання в Україні; якщо особа має місце постійного проживання також в іноземній державі, вона вважається резидентом, якщо має більш тісні особисті чи економічні зв'язки (центр життєвих інтересів) в Україні. У разі якщо державу, в якій фізична особа має центр життєвих інтересів, не можна визначити, або якщо фізична особа не має місця постійного проживання у жодній з держав, вона вважається резидентом, якщо перебуває в Україні не менше 183 днів (включаючи день приїзду та від'їзду) протягом періоду або періодів податкового року.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 Достатньою (але не виключною) умовою визначення місця знаходження центру життєвих інтересів фізичної особи є місце постійного проживання членів її сім'ї або її реєстрації як суб'єкта підприємницької діяльності.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 Якщо неможливо визначити резидентський статус фізичної особи, використовуючи попередні положення цього підпункту, фізична особа вважається резидентом, якщо вона є громадянином України.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 Якщо всупереч закону фізична особа - громадянин України має також громадянство іншої країни, то з метою оподаткування цим податком така особа вважається громадянином України, який не має права на залік податків, сплачених за кордоном, передбаченого цим Кодексом або нормами міжнародних угод України.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 Якщо фізична особа є особою без громадянства і на неї не поширюються положення абзаців першого - четвертого цього підпункту, то її статус визначається згідно з нормами міжнародного права.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 Достатньою підставою для визначення особи резидентом є самостійне визначення нею основного місця проживання на території України у порядку, встановленому цим Кодексом, або її реєстрація як самозайнятої особи.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 У разі якщо у розділі IV цього Кодексу використовується термін "резидент" у відповідних відмінках, під цим терміном розуміється "фізична особа - резидент";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Для цілей, визначених у Законі України «Про податковий суверенітет України та офшорні компанії», резидентом вважається також податковий резидент України, визначений таким у пункті 2.17 статті 2 зазначеного закону;</w:t>
            </w:r>
          </w:p>
          <w:p w:rsidR="00DA387E" w:rsidRPr="00706CFB" w:rsidP="00706CFB">
            <w:pPr>
              <w:pStyle w:val="NoSpacing"/>
              <w:bidi w:val="0"/>
              <w:jc w:val="both"/>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14.1.267. позика - кошти  або  інші речі,  визначені  родовими ознаками, які підпадають під визначення Параграфу 1 Статті 71 Цивільного кодексу України.</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Особливості надання або отримання позики особою, яка підпадає під визначення офшорної компанії, визначаються з урахуванням Закону України «Про  податковий суверенітет України та офшорні компанії»;  </w:t>
            </w:r>
          </w:p>
          <w:p w:rsidR="00DA387E" w:rsidRPr="00706CFB" w:rsidP="00706CFB">
            <w:pPr>
              <w:pStyle w:val="NoSpacing"/>
              <w:bidi w:val="0"/>
              <w:jc w:val="both"/>
              <w:rPr>
                <w:rStyle w:val="rvts9"/>
                <w:rFonts w:ascii="Times New Roman" w:hAnsi="Times New Roman"/>
                <w:b/>
                <w:bCs/>
                <w:color w:val="000000"/>
                <w:sz w:val="28"/>
                <w:szCs w:val="28"/>
                <w:bdr w:val="nil"/>
              </w:rPr>
            </w:pPr>
            <w:r w:rsidRPr="00706CFB">
              <w:rPr>
                <w:rStyle w:val="rvts9"/>
                <w:rFonts w:ascii="Times New Roman" w:hAnsi="Times New Roman"/>
                <w:b/>
                <w:bCs/>
                <w:color w:val="000000"/>
                <w:sz w:val="28"/>
                <w:szCs w:val="28"/>
                <w:bdr w:val="nil"/>
              </w:rPr>
              <w:t>…</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14.1.268.  пасивні доходи  - доходи, отримані як:</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а) дивіденди, проценти, роялті;</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б) доходи, отримані за страховими договорами (полісами) із страхування життя чи майна фізичних осіб, у тому числі як однократна чи періодична  виплата доходів, нарахованих на вкладену суму (у тому числі як  ануїтет);</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в) доходи, отримані за страховими договорами (полісами) в межах недержавного (приватного) пенсійного страхування, у тому числі вигодонабувачем пенсії, іншим ніж  застрахована особа;</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г) доходи від надання будь-якого майна (майнового чи немайнового права) у користування та/або розпорядження іншій особі (у тому числі від надання майна (майнових прав) в оренду або у фінансовий лізинг);</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ґ) інші доходи, визначені пасивними згідно з Модельною податковою конвенцією ОЕСР;</w:t>
            </w:r>
          </w:p>
          <w:p w:rsidR="00DA387E" w:rsidRPr="00706CFB" w:rsidP="00706CFB">
            <w:pPr>
              <w:pStyle w:val="NoSpacing"/>
              <w:bidi w:val="0"/>
              <w:jc w:val="both"/>
              <w:rPr>
                <w:rStyle w:val="rvts9"/>
                <w:rFonts w:ascii="Times New Roman" w:hAnsi="Times New Roman"/>
                <w:b/>
                <w:bCs/>
                <w:color w:val="000000"/>
                <w:sz w:val="28"/>
                <w:szCs w:val="28"/>
                <w:bdr w:val="nil"/>
              </w:rPr>
            </w:pPr>
            <w:r w:rsidRPr="00706CFB">
              <w:rPr>
                <w:rFonts w:ascii="Times New Roman" w:hAnsi="Times New Roman"/>
                <w:color w:val="000000"/>
                <w:sz w:val="28"/>
                <w:szCs w:val="28"/>
              </w:rPr>
              <w:t>…</w:t>
            </w:r>
          </w:p>
        </w:tc>
      </w:tr>
      <w:tr>
        <w:tblPrEx>
          <w:tblW w:w="0" w:type="auto"/>
          <w:tblLook w:val="01E0"/>
        </w:tblPrEx>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Style w:val="rvts9"/>
                <w:rFonts w:ascii="Times New Roman" w:hAnsi="Times New Roman"/>
                <w:b/>
                <w:bCs/>
                <w:color w:val="000000"/>
                <w:sz w:val="28"/>
                <w:szCs w:val="28"/>
                <w:bdr w:val="nil"/>
              </w:rPr>
              <w:t>Стаття 15.</w:t>
            </w:r>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Платники податків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40" w:name="n786"/>
            <w:bookmarkEnd w:id="40"/>
            <w:r w:rsidRPr="00706CFB">
              <w:rPr>
                <w:rFonts w:ascii="Times New Roman" w:hAnsi="Times New Roman"/>
                <w:color w:val="000000"/>
                <w:sz w:val="28"/>
                <w:szCs w:val="28"/>
              </w:rPr>
              <w:t>15.1. Платниками податків визнаються фізичні особи (резиденти і нерезиденти України), юридичні особи (резиденти і нерезиденти України) та їх відокремлені підрозділи, які мають, одержують (передають) об'єкти оподаткування або провадять діяльність (операції), що є об'єктом оподаткування згідно з цим Кодексом або податковими законами, і на яких покладено обов'язок із сплати податків та зборів згідно з цим Кодексом.</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r w:rsidRPr="00706CFB">
              <w:rPr>
                <w:rStyle w:val="rvts9"/>
                <w:rFonts w:ascii="Times New Roman" w:hAnsi="Times New Roman"/>
                <w:b/>
                <w:bCs/>
                <w:color w:val="000000"/>
                <w:sz w:val="28"/>
                <w:szCs w:val="28"/>
                <w:bdr w:val="nil"/>
              </w:rPr>
              <w:t>…</w:t>
            </w:r>
          </w:p>
        </w:tc>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Style w:val="rvts9"/>
                <w:rFonts w:ascii="Times New Roman" w:hAnsi="Times New Roman"/>
                <w:b/>
                <w:bCs/>
                <w:color w:val="000000"/>
                <w:sz w:val="28"/>
                <w:szCs w:val="28"/>
                <w:bdr w:val="nil"/>
              </w:rPr>
              <w:t>Стаття 15.</w:t>
            </w:r>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Платники податків</w:t>
            </w:r>
          </w:p>
          <w:p w:rsidR="00DA387E" w:rsidRPr="00706CFB" w:rsidP="00706CFB">
            <w:pPr>
              <w:pStyle w:val="NoSpacing"/>
              <w:bidi w:val="0"/>
              <w:jc w:val="both"/>
              <w:rPr>
                <w:rFonts w:ascii="Times New Roman" w:hAnsi="Times New Roman"/>
                <w:color w:val="000000"/>
                <w:sz w:val="28"/>
                <w:szCs w:val="28"/>
              </w:rPr>
            </w:pPr>
            <w:r w:rsidRPr="00706CFB">
              <w:rPr>
                <w:rFonts w:ascii="Times New Roman" w:hAnsi="Times New Roman"/>
                <w:color w:val="000000"/>
                <w:sz w:val="28"/>
                <w:szCs w:val="28"/>
              </w:rPr>
              <w:t xml:space="preserve">15.1. Платниками податків визнаються фізичні особи (резиденти і нерезиденти України), юридичні особи (резиденти і нерезиденти України) та їх відокремлені підрозділи, які мають, одержують (передають) об'єкти оподаткування </w:t>
            </w:r>
            <w:r w:rsidRPr="00706CFB">
              <w:rPr>
                <w:rFonts w:ascii="Times New Roman" w:hAnsi="Times New Roman"/>
                <w:b/>
                <w:color w:val="000000"/>
                <w:sz w:val="28"/>
                <w:szCs w:val="28"/>
              </w:rPr>
              <w:t>(або мають право на них згідно із пунктом 13.1 статті 13  цього Кодексу)</w:t>
            </w:r>
            <w:r w:rsidRPr="00706CFB">
              <w:rPr>
                <w:rFonts w:ascii="Times New Roman" w:hAnsi="Times New Roman"/>
                <w:color w:val="000000"/>
                <w:sz w:val="28"/>
                <w:szCs w:val="28"/>
              </w:rPr>
              <w:t>або провадять діяльність (операції), що є об'єктом оподаткування згідно з цим Кодексом або податковими законами, і на яких покладено обов'язок із сплати податків та зборів згідно з цим Кодексом.</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r w:rsidRPr="00706CFB">
              <w:rPr>
                <w:rStyle w:val="rvts9"/>
                <w:rFonts w:ascii="Times New Roman" w:hAnsi="Times New Roman"/>
                <w:b/>
                <w:bCs/>
                <w:color w:val="000000"/>
                <w:sz w:val="28"/>
                <w:szCs w:val="28"/>
                <w:bdr w:val="nil"/>
              </w:rPr>
              <w:t>…</w:t>
            </w:r>
          </w:p>
        </w:tc>
      </w:tr>
      <w:tr>
        <w:tblPrEx>
          <w:tblW w:w="0" w:type="auto"/>
          <w:tblLook w:val="01E0"/>
        </w:tblPrEx>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16.</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Обов'язки платника податків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r w:rsidRPr="00706CFB">
              <w:rPr>
                <w:rFonts w:ascii="Times New Roman" w:hAnsi="Times New Roman"/>
                <w:color w:val="000000"/>
                <w:sz w:val="28"/>
                <w:szCs w:val="28"/>
                <w:shd w:val="clear" w:color="auto" w:fill="FFFFFF"/>
              </w:rPr>
              <w:t>16.1.7. подавати контролюючим органам інформацію в порядку, у строки та в обсягах, встановлених податковим законодавством;</w:t>
            </w:r>
          </w:p>
        </w:tc>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16.</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Обов'язки платника податків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r w:rsidRPr="00706CFB">
              <w:rPr>
                <w:rFonts w:ascii="Times New Roman" w:hAnsi="Times New Roman"/>
                <w:color w:val="000000"/>
                <w:sz w:val="28"/>
                <w:szCs w:val="28"/>
                <w:shd w:val="clear" w:color="auto" w:fill="FFFFFF"/>
              </w:rPr>
              <w:t xml:space="preserve">16.1.7. подавати контролюючим органам інформацію в порядку, у строки та в обсягах, встановлених податковим законодавством, </w:t>
            </w:r>
            <w:r w:rsidRPr="00706CFB">
              <w:rPr>
                <w:rFonts w:ascii="Times New Roman" w:hAnsi="Times New Roman"/>
                <w:b/>
                <w:color w:val="000000"/>
                <w:sz w:val="28"/>
                <w:szCs w:val="28"/>
              </w:rPr>
              <w:t>а у випадках, визначених Законом України «Про податковий суверенітет України та офшорні компанії» - також декларувати себе як контролера офшорної компанії або особи, яка перебуває під контролем офшорної компанії (є пов’язаною особою), а також подавати декларацію про свій неофшорний статус або неофшорний статус контрагентів (інші документи, які її замінюють) у випадках, визначених зазначеним законом</w:t>
            </w:r>
            <w:r w:rsidRPr="00706CFB">
              <w:rPr>
                <w:rFonts w:ascii="Times New Roman" w:hAnsi="Times New Roman"/>
                <w:b/>
                <w:color w:val="000000"/>
                <w:sz w:val="28"/>
                <w:szCs w:val="28"/>
                <w:shd w:val="clear" w:color="auto" w:fill="FFFFFF"/>
              </w:rPr>
              <w:t>;</w:t>
            </w:r>
          </w:p>
        </w:tc>
      </w:tr>
      <w:tr>
        <w:tblPrEx>
          <w:tblW w:w="0" w:type="auto"/>
          <w:tblLook w:val="01E0"/>
        </w:tblPrEx>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17.</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Права платника податків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r w:rsidRPr="00706CFB">
              <w:rPr>
                <w:rFonts w:ascii="Times New Roman" w:hAnsi="Times New Roman"/>
                <w:b/>
                <w:color w:val="000000"/>
                <w:sz w:val="28"/>
                <w:szCs w:val="28"/>
                <w:shd w:val="clear" w:color="auto" w:fill="FFFFFF"/>
              </w:rPr>
              <w:t xml:space="preserve">Відсутній </w:t>
            </w:r>
          </w:p>
        </w:tc>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17.</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Права платника податків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r w:rsidRPr="00706CFB">
              <w:rPr>
                <w:rFonts w:ascii="Times New Roman" w:hAnsi="Times New Roman"/>
                <w:b/>
                <w:color w:val="000000"/>
                <w:sz w:val="28"/>
                <w:szCs w:val="28"/>
              </w:rPr>
              <w:t>17.1.13. декларувати себе як контролера офшорної компанії або особи, яка перебуває під контролем офшорної компанії, а також подавати декларацію про свій неофшорний статус та про неофшорний статус контрагентів (інші документи, які її замінюють) у випадках, визначених Законом України «Про податковий суверенітет України та офшорні компанії».</w:t>
            </w:r>
          </w:p>
        </w:tc>
      </w:tr>
      <w:tr>
        <w:tblPrEx>
          <w:tblW w:w="0" w:type="auto"/>
          <w:tblLook w:val="01E0"/>
        </w:tblPrEx>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20.</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Права контролюючих органів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r w:rsidRPr="00706CFB">
              <w:rPr>
                <w:rStyle w:val="rvts9"/>
                <w:rFonts w:ascii="Times New Roman" w:hAnsi="Times New Roman"/>
                <w:b/>
                <w:bCs/>
                <w:color w:val="000000"/>
                <w:sz w:val="28"/>
                <w:szCs w:val="28"/>
                <w:bdr w:val="nil"/>
              </w:rPr>
              <w:t xml:space="preserve">Відсутній </w:t>
            </w:r>
          </w:p>
        </w:tc>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20.</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Права контролюючих органів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r w:rsidRPr="00706CFB">
              <w:rPr>
                <w:rFonts w:ascii="Times New Roman" w:hAnsi="Times New Roman"/>
                <w:b/>
                <w:color w:val="000000"/>
                <w:sz w:val="28"/>
                <w:szCs w:val="28"/>
              </w:rPr>
              <w:t>20.1.40-2. визнавати правочини нікчемними ipso jure у випадках та в порядку, встановленими Законом України «Про податковий суверенітет України та офшорні компанії».</w:t>
            </w:r>
          </w:p>
        </w:tc>
      </w:tr>
      <w:tr>
        <w:tblPrEx>
          <w:tblW w:w="0" w:type="auto"/>
          <w:tblLook w:val="01E0"/>
        </w:tblPrEx>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39.</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Трансфертне ціноутворення</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39.2.1. Засади визначення операцій контрольованими</w:t>
            </w:r>
          </w:p>
          <w:p w:rsidR="00DA387E" w:rsidRPr="00706CFB" w:rsidP="00706CFB">
            <w:pPr>
              <w:pStyle w:val="rvps2"/>
              <w:shd w:val="clear" w:color="auto" w:fill="FFFFFF"/>
              <w:bidi w:val="0"/>
              <w:spacing w:before="0" w:beforeAutospacing="0" w:after="0" w:afterAutospacing="0"/>
              <w:jc w:val="both"/>
              <w:textAlignment w:val="baseline"/>
              <w:rPr>
                <w:rFonts w:ascii="Times New Roman" w:hAnsi="Times New Roman"/>
                <w:color w:val="000000"/>
                <w:sz w:val="28"/>
                <w:szCs w:val="28"/>
              </w:rPr>
            </w:pPr>
            <w:bookmarkStart w:id="41" w:name="n12494"/>
            <w:bookmarkEnd w:id="41"/>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42" w:name="n10883"/>
            <w:bookmarkEnd w:id="42"/>
            <w:r w:rsidRPr="00706CFB">
              <w:rPr>
                <w:rFonts w:ascii="Times New Roman" w:hAnsi="Times New Roman"/>
                <w:color w:val="000000"/>
                <w:sz w:val="28"/>
                <w:szCs w:val="28"/>
              </w:rPr>
              <w:t>39.2.1.1. Для цілей нарахування податку на прибуток підприємств контрольованими операціями є:</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43" w:name="n10884"/>
            <w:bookmarkEnd w:id="43"/>
            <w:r w:rsidRPr="00706CFB">
              <w:rPr>
                <w:rFonts w:ascii="Times New Roman" w:hAnsi="Times New Roman"/>
                <w:color w:val="000000"/>
                <w:sz w:val="28"/>
                <w:szCs w:val="28"/>
              </w:rPr>
              <w:t>а) господарські операції, що впливають на об’єкт оподаткування сторін (сторони) таких операцій, що здійснюються платниками податків з пов’язаними особами - нерезидентами;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44" w:name="n10885"/>
            <w:bookmarkEnd w:id="44"/>
            <w:r w:rsidRPr="00706CFB">
              <w:rPr>
                <w:rFonts w:ascii="Times New Roman" w:hAnsi="Times New Roman"/>
                <w:color w:val="000000"/>
                <w:sz w:val="28"/>
                <w:szCs w:val="28"/>
              </w:rPr>
              <w:t>б) зовнішньоекономічні господарські операції з продажу товарів через комісіонерів - нерезидентів.</w:t>
            </w:r>
          </w:p>
          <w:p w:rsidR="00DA387E" w:rsidRPr="00706CFB" w:rsidP="00706CFB">
            <w:pPr>
              <w:pStyle w:val="rvps2"/>
              <w:shd w:val="clear" w:color="auto" w:fill="FFFFFF"/>
              <w:bidi w:val="0"/>
              <w:spacing w:before="0" w:beforeAutospacing="0" w:after="0" w:afterAutospacing="0"/>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39.2.1.2. Для цілей нарахування податку на прибуток підприємств контрольованими є господарські операції, що впливають на об’єкт оподаткування платника податків, однією із сторін яких є нерезидент, зареєстрований у державі (на території), що включена до</w:t>
            </w:r>
            <w:r w:rsidRPr="00706CFB">
              <w:rPr>
                <w:rStyle w:val="apple-converted-space"/>
                <w:rFonts w:ascii="Times New Roman" w:hAnsi="Times New Roman"/>
                <w:color w:val="000000"/>
                <w:sz w:val="28"/>
                <w:szCs w:val="28"/>
              </w:rPr>
              <w:t> </w:t>
            </w:r>
            <w:hyperlink r:id="rId8" w:anchor="n10" w:tgtFrame="_blank" w:history="1">
              <w:r w:rsidRPr="00706CFB">
                <w:rPr>
                  <w:rStyle w:val="Hyperlink"/>
                  <w:rFonts w:ascii="Times New Roman" w:hAnsi="Times New Roman"/>
                  <w:color w:val="000000"/>
                  <w:sz w:val="28"/>
                  <w:szCs w:val="28"/>
                  <w:u w:val="none"/>
                  <w:bdr w:val="nil"/>
                </w:rPr>
                <w:t>переліку держав (територій)</w:t>
              </w:r>
            </w:hyperlink>
            <w:r w:rsidRPr="00706CFB">
              <w:rPr>
                <w:rFonts w:ascii="Times New Roman" w:hAnsi="Times New Roman"/>
                <w:color w:val="000000"/>
                <w:sz w:val="28"/>
                <w:szCs w:val="28"/>
              </w:rPr>
              <w:t>, затвердженого Кабінетом Міністрів України.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45" w:name="n10887"/>
            <w:bookmarkEnd w:id="45"/>
            <w:r w:rsidRPr="00706CFB">
              <w:rPr>
                <w:rFonts w:ascii="Times New Roman" w:hAnsi="Times New Roman"/>
                <w:color w:val="000000"/>
                <w:sz w:val="28"/>
                <w:szCs w:val="28"/>
              </w:rPr>
              <w:t>Операції з контрагентом, зареєстрованим у державі (на території), включеній до зазначеного переліку, визнаються контрольованими з дати включення держави (території) до такого переліку.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46" w:name="n10888"/>
            <w:bookmarkEnd w:id="46"/>
            <w:r w:rsidRPr="00706CFB">
              <w:rPr>
                <w:rFonts w:ascii="Times New Roman" w:hAnsi="Times New Roman"/>
                <w:color w:val="000000"/>
                <w:sz w:val="28"/>
                <w:szCs w:val="28"/>
              </w:rPr>
              <w:t>Під час визначення переліку держав (територій) Кабінет Міністрів України враховує такі критерії:</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47" w:name="n10889"/>
            <w:bookmarkEnd w:id="47"/>
            <w:r w:rsidRPr="00706CFB">
              <w:rPr>
                <w:rFonts w:ascii="Times New Roman" w:hAnsi="Times New Roman"/>
                <w:color w:val="000000"/>
                <w:sz w:val="28"/>
                <w:szCs w:val="28"/>
              </w:rPr>
              <w:t>держави (території), у яких загальна ставка податку на прибуток підприємств (корпоративний податок) на 5 і більше відсоткових пунктів нижча, ніж в Україні;</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48" w:name="n10890"/>
            <w:bookmarkEnd w:id="48"/>
            <w:r w:rsidRPr="00706CFB">
              <w:rPr>
                <w:rFonts w:ascii="Times New Roman" w:hAnsi="Times New Roman"/>
                <w:color w:val="000000"/>
                <w:sz w:val="28"/>
                <w:szCs w:val="28"/>
              </w:rPr>
              <w:t>держави, з якими Україною не укладені міжнародні договори з положеннями про обмін інформацією.</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49" w:name="n10891"/>
            <w:bookmarkEnd w:id="49"/>
            <w:r w:rsidRPr="00706CFB">
              <w:rPr>
                <w:rFonts w:ascii="Times New Roman" w:hAnsi="Times New Roman"/>
                <w:color w:val="000000"/>
                <w:sz w:val="28"/>
                <w:szCs w:val="28"/>
              </w:rPr>
              <w:t>Затверджений Кабінетом Міністрів України перелік держав (територій) центральний орган виконавчої влади, що реалізує державну податкову і митну політику, оприлюднює щороку в офіційних друкованих виданнях та на своєму офіційному веб-сайті із зазначенням ставок податку на прибуток підприємств (корпоративний податок). Інформація про зміну ставок оприлюднюється протягом трьох місяців з дати їх зміни.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39.4.6. Документація з трансфертного ціноутворення (сукупність документів або єдиний документ, складений в довільній формі) повинна містити таку інформацію:</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50" w:name="n11067"/>
            <w:bookmarkEnd w:id="50"/>
            <w:r w:rsidRPr="00706CFB">
              <w:rPr>
                <w:rFonts w:ascii="Times New Roman" w:hAnsi="Times New Roman"/>
                <w:color w:val="000000"/>
                <w:sz w:val="28"/>
                <w:szCs w:val="28"/>
              </w:rPr>
              <w:t>а) дані про пов’язаних осіб, а саме:</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51" w:name="n11068"/>
            <w:bookmarkEnd w:id="51"/>
            <w:r w:rsidRPr="00706CFB">
              <w:rPr>
                <w:rFonts w:ascii="Times New Roman" w:hAnsi="Times New Roman"/>
                <w:color w:val="000000"/>
                <w:sz w:val="28"/>
                <w:szCs w:val="28"/>
              </w:rPr>
              <w:t>контрагента (контрагентів) контрольованої операції;</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52" w:name="n11069"/>
            <w:bookmarkEnd w:id="52"/>
            <w:r w:rsidRPr="00706CFB">
              <w:rPr>
                <w:rFonts w:ascii="Times New Roman" w:hAnsi="Times New Roman"/>
                <w:color w:val="000000"/>
                <w:sz w:val="28"/>
                <w:szCs w:val="28"/>
              </w:rPr>
              <w:t>осіб, які безпосередньо (опосередковано) володіють корпоративними правами платника податків у розмірі 20 і більше відсотків.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53" w:name="n11070"/>
            <w:bookmarkEnd w:id="53"/>
            <w:r w:rsidRPr="00706CFB">
              <w:rPr>
                <w:rFonts w:ascii="Times New Roman" w:hAnsi="Times New Roman"/>
                <w:color w:val="000000"/>
                <w:sz w:val="28"/>
                <w:szCs w:val="28"/>
              </w:rPr>
              <w:t>Дані повинні бути такими, що дають змогу ідентифікувати таких пов’язаних осіб (включаючи найменування держав (територій), податковими резидентами яких є такі особи);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jc w:val="both"/>
              <w:textAlignment w:val="baseline"/>
              <w:rPr>
                <w:rStyle w:val="rvts9"/>
                <w:rFonts w:ascii="Times New Roman" w:hAnsi="Times New Roman"/>
                <w:b/>
                <w:bCs/>
                <w:color w:val="000000"/>
                <w:sz w:val="28"/>
                <w:szCs w:val="28"/>
                <w:bdr w:val="nil"/>
              </w:rPr>
            </w:pPr>
          </w:p>
          <w:p w:rsidR="00DA387E" w:rsidRPr="00706CFB" w:rsidP="00706CFB">
            <w:pPr>
              <w:pStyle w:val="rvps2"/>
              <w:shd w:val="clear" w:color="auto" w:fill="FFFFFF"/>
              <w:bidi w:val="0"/>
              <w:spacing w:before="0" w:beforeAutospacing="0" w:after="0" w:afterAutospacing="0"/>
              <w:jc w:val="both"/>
              <w:textAlignment w:val="baseline"/>
              <w:rPr>
                <w:rStyle w:val="rvts9"/>
                <w:rFonts w:ascii="Times New Roman" w:hAnsi="Times New Roman"/>
                <w:b/>
                <w:bCs/>
                <w:color w:val="000000"/>
                <w:sz w:val="28"/>
                <w:szCs w:val="28"/>
                <w:bdr w:val="nil"/>
              </w:rPr>
            </w:pPr>
          </w:p>
        </w:tc>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39.</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Трансфертне ціноутворення</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39.2.1. Засади визначення операцій контрольованими</w:t>
            </w:r>
          </w:p>
          <w:p w:rsidR="00DA387E" w:rsidRPr="00706CFB" w:rsidP="00706CFB">
            <w:pPr>
              <w:pStyle w:val="NoSpacing"/>
              <w:bidi w:val="0"/>
              <w:jc w:val="both"/>
              <w:rPr>
                <w:rFonts w:ascii="Times New Roman" w:hAnsi="Times New Roman"/>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     39.2.1.1. Для цілей нарахування податку на прибуток підприємств контрольованими операціями вважаються:</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а) правочини, які впливають на розрахунок фінансового результату платника податку до оподаткування, вчинені з пов’язаними особами – нерезидентами або з резидентами, які мають статус (підпадають під визначення)офшорної компанії згідно із Законом України «Про податковий суверенітет України та офшорні компанії»;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б) правочини, визначені у підпункті 39.2.1.2 цього підпункту;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в) правочини з продажу або придбання товарів (робіт, послуг), вчинені платником податку за агентськими, довірчими, комісійними та іншими посередницькими договорами, укладеними з особами, які підпадають під визначення офшорних компаній  згідно із Законом України «Про податковий суверенітет України та офшорні компанії».</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39.2.1.2. Для цілей розрахунку  фінансового результату до оподаткування контрольованими також уважаються правочини, сторони яких мають статус (підпадають під визначення) офшорної компанії згідно із Законом України «Про податковий суверенітет України та офшорні компанії».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Якщо на початок вчинення  такого правочину одна з його сторін не підпадала під визначення офшорної компанії, але протягом його вчинення чи на дату його завершення підпала під таке визначення, то для цілей цього Кодексу такий правочин уважається контрольованим протягом усього строку його вчинення.</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Низькоподатковою (безподатковою) вважається країна (податкова юрисдикція),  у межах якої  дохід, прибуток, капітал (приріст капіталу), інші об’єкти оподаткування, визначені у Модельній конвенції ОЕСР щодо оподаткування доходів та капіталу, звільняються від оподаткування або оподатковуються за ставкою, що не перевищує двох третин основної (базової) ставки податку на прибуток підприємств, запровадженої Україні.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Перелік таких офшорних юрисдикцій (офшорних компаній)  міститься у Реєстрі офшорів, визначених таким у Законі України «Про податковий суверенітет України та офшорні компанії»».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Порядок співставлення баз та об’єктів оподаткування визначається Міністерством фінансів України, виходячи з міжнародних стандартів бухгалтерського (фінансового) обліку, затверджених Комітетом (Радою) з міжнародних стандартів бухгалтерського обліку (International Accounting Standard Board, IASB)  з урахуванням положень Угоди  про Асоціацію між Україною та Європейським Союзом, Європейським Співтовариством з атомної енергії і їхніми державами – членами.</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39.4.6. Документація з трансфертного ціноутворення (сукупність документів або єдиний документ, складений за типовою формою, визначеною Міністерством фінансів України з урахуванням норм Закону України «Про податковий суверенітет України та офшорні компанії»),  має містити дані про сторін правочину, достатні для їхньої ідентифікації та визначення наявності або відсутності ознак пов’язаності між ними та/або ознак офшорної компанії у будь-якої із сторін правочину, у тому числі:</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а) дані про місце реєстрації (інкорпорації) контрагентів – сторін контрольованих правочинів та осіб, які безпосередньо або опосередковано володіють корпоративними правами платника податків у розмірі 20 і більше відсотків;</w:t>
            </w:r>
          </w:p>
          <w:p w:rsidR="00DA387E" w:rsidRPr="00706CFB" w:rsidP="00706CFB">
            <w:pPr>
              <w:pStyle w:val="NoSpacing"/>
              <w:bidi w:val="0"/>
              <w:jc w:val="both"/>
              <w:rPr>
                <w:rStyle w:val="rvts9"/>
                <w:rFonts w:ascii="Times New Roman" w:hAnsi="Times New Roman"/>
                <w:b/>
                <w:bCs/>
                <w:color w:val="000000"/>
                <w:sz w:val="28"/>
                <w:szCs w:val="28"/>
                <w:bdr w:val="nil"/>
              </w:rPr>
            </w:pPr>
            <w:r w:rsidRPr="00706CFB">
              <w:rPr>
                <w:rFonts w:ascii="Times New Roman" w:hAnsi="Times New Roman"/>
                <w:color w:val="000000"/>
                <w:sz w:val="28"/>
                <w:szCs w:val="28"/>
              </w:rPr>
              <w:t>…</w:t>
            </w:r>
          </w:p>
        </w:tc>
      </w:tr>
      <w:tr>
        <w:tblPrEx>
          <w:tblW w:w="0" w:type="auto"/>
          <w:tblLook w:val="01E0"/>
        </w:tblPrEx>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120.</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Неподання або несвоєчасне подання податкової звітності або невиконання вимог щодо внесення змін до податкової звітності</w:t>
            </w:r>
          </w:p>
          <w:p w:rsidR="00DA387E" w:rsidRPr="00706CFB" w:rsidP="00706CFB">
            <w:pPr>
              <w:pStyle w:val="rvps2"/>
              <w:shd w:val="clear" w:color="auto" w:fill="FFFFFF"/>
              <w:bidi w:val="0"/>
              <w:spacing w:before="0" w:beforeAutospacing="0" w:after="0" w:afterAutospacing="0"/>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120.3. Неподання платником податків звіту про контрольовані операції та/або документації з трансфертного ціноутворення або невключення до такого звіту інформації про всі здійснені протягом звітного періоду контрольовані операції відповідно до вимог</w:t>
            </w:r>
            <w:r w:rsidRPr="00706CFB">
              <w:rPr>
                <w:rStyle w:val="apple-converted-space"/>
                <w:rFonts w:ascii="Times New Roman" w:hAnsi="Times New Roman"/>
                <w:color w:val="000000"/>
                <w:sz w:val="28"/>
                <w:szCs w:val="28"/>
              </w:rPr>
              <w:t> </w:t>
            </w:r>
            <w:hyperlink r:id="rId6" w:anchor="n11058" w:history="1">
              <w:r w:rsidRPr="00706CFB">
                <w:rPr>
                  <w:rStyle w:val="Hyperlink"/>
                  <w:rFonts w:ascii="Times New Roman" w:hAnsi="Times New Roman"/>
                  <w:color w:val="000000"/>
                  <w:sz w:val="28"/>
                  <w:szCs w:val="28"/>
                  <w:u w:val="none"/>
                  <w:bdr w:val="nil"/>
                </w:rPr>
                <w:t>пункту 39.4</w:t>
              </w:r>
            </w:hyperlink>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статті 39 цього Кодексу тягне за собою накладення штрафу у розмірі:</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54" w:name="n11180"/>
            <w:bookmarkEnd w:id="54"/>
            <w:r w:rsidRPr="00706CFB">
              <w:rPr>
                <w:rFonts w:ascii="Times New Roman" w:hAnsi="Times New Roman"/>
                <w:color w:val="000000"/>
                <w:sz w:val="28"/>
                <w:szCs w:val="28"/>
              </w:rPr>
              <w:t>300 розмірів мінімальної заробітної плати, встановленої законом на 1 січня податкового (звітного) року, - у разі неподання (несвоєчасного подання) звіту про контрольовані операції;</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55" w:name="n11181"/>
            <w:bookmarkEnd w:id="55"/>
            <w:r w:rsidRPr="00706CFB">
              <w:rPr>
                <w:rFonts w:ascii="Times New Roman" w:hAnsi="Times New Roman"/>
                <w:color w:val="000000"/>
                <w:sz w:val="28"/>
                <w:szCs w:val="28"/>
              </w:rPr>
              <w:t>1 відсоток суми контрольованих операцій, незадекларованих у поданому звіті про контрольовані операції, але не більше 300 розмірів мінімальної заробітної плати, встановленої законом на 1 січня податкового (звітного) року, за всі незадекларовані контрольовані операції;</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56" w:name="n11182"/>
            <w:bookmarkEnd w:id="56"/>
            <w:r w:rsidRPr="00706CFB">
              <w:rPr>
                <w:rFonts w:ascii="Times New Roman" w:hAnsi="Times New Roman"/>
                <w:color w:val="000000"/>
                <w:sz w:val="28"/>
                <w:szCs w:val="28"/>
              </w:rPr>
              <w:t>3 відсотки суми контрольованих операцій, щодо яких не була подана документація, визначена</w:t>
            </w:r>
            <w:r w:rsidRPr="00706CFB">
              <w:rPr>
                <w:rStyle w:val="apple-converted-space"/>
                <w:rFonts w:ascii="Times New Roman" w:hAnsi="Times New Roman"/>
                <w:color w:val="000000"/>
                <w:sz w:val="28"/>
                <w:szCs w:val="28"/>
              </w:rPr>
              <w:t> </w:t>
            </w:r>
            <w:hyperlink r:id="rId6" w:anchor="n11066" w:history="1">
              <w:r w:rsidRPr="00706CFB">
                <w:rPr>
                  <w:rStyle w:val="Hyperlink"/>
                  <w:rFonts w:ascii="Times New Roman" w:hAnsi="Times New Roman"/>
                  <w:color w:val="000000"/>
                  <w:sz w:val="28"/>
                  <w:szCs w:val="28"/>
                  <w:u w:val="none"/>
                  <w:bdr w:val="nil"/>
                </w:rPr>
                <w:t>підпунктом 39.4.6</w:t>
              </w:r>
            </w:hyperlink>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пункту 39.4 статті 39 цього Кодексу, але не більше 200 розмірів мінімальної заробітної плати, встановленої законом на 1 січня податкового (звітного) року, за всі контрольовані операції, здійснені у відповідному звітному році.</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57" w:name="n12522"/>
            <w:bookmarkEnd w:id="57"/>
            <w:r w:rsidRPr="00706CFB">
              <w:rPr>
                <w:rFonts w:ascii="Times New Roman" w:hAnsi="Times New Roman"/>
                <w:color w:val="000000"/>
                <w:sz w:val="28"/>
                <w:szCs w:val="28"/>
              </w:rPr>
              <w:t>Сплата таких фінансових санкцій (штрафів) не звільняє платника податку від обов’язку подання звіту про контрольовані операції та/або документації з трансфертного ціноутворення.</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r w:rsidRPr="00706CFB">
              <w:rPr>
                <w:rStyle w:val="rvts9"/>
                <w:rFonts w:ascii="Times New Roman" w:hAnsi="Times New Roman"/>
                <w:b/>
                <w:bCs/>
                <w:color w:val="000000"/>
                <w:sz w:val="28"/>
                <w:szCs w:val="28"/>
                <w:bdr w:val="nil"/>
              </w:rPr>
              <w:t>…</w:t>
            </w:r>
          </w:p>
        </w:tc>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120.</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Неподання або несвоєчасне подання податкової звітності або невиконання вимог щодо внесення змін до податкової звітності</w:t>
            </w:r>
          </w:p>
          <w:p w:rsidR="00DA387E" w:rsidRPr="00706CFB" w:rsidP="00706CFB">
            <w:pPr>
              <w:pStyle w:val="rvps2"/>
              <w:shd w:val="clear" w:color="auto" w:fill="FFFFFF"/>
              <w:bidi w:val="0"/>
              <w:spacing w:before="0" w:beforeAutospacing="0" w:after="0" w:afterAutospacing="0"/>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 xml:space="preserve">120.3. Неподання платником податків звіту про контрольовані операції та/або документації з трансфертного ціноутворення </w:t>
            </w:r>
            <w:r w:rsidRPr="00706CFB">
              <w:rPr>
                <w:rFonts w:ascii="Times New Roman" w:hAnsi="Times New Roman"/>
                <w:b/>
                <w:color w:val="000000"/>
                <w:sz w:val="28"/>
                <w:szCs w:val="28"/>
              </w:rPr>
              <w:t>(у тому числі декларації про неофшорний статус контрагента (інших документів, які  її замінюють) згідно із  Законом України «Про  податковий суверенітет України та офшорні компанії»)</w:t>
            </w:r>
            <w:r w:rsidRPr="00706CFB" w:rsidR="001B469B">
              <w:rPr>
                <w:rFonts w:ascii="Times New Roman" w:hAnsi="Times New Roman"/>
                <w:b/>
                <w:color w:val="000000"/>
                <w:sz w:val="28"/>
                <w:szCs w:val="28"/>
              </w:rPr>
              <w:t xml:space="preserve"> </w:t>
            </w:r>
            <w:r w:rsidRPr="00706CFB">
              <w:rPr>
                <w:rFonts w:ascii="Times New Roman" w:hAnsi="Times New Roman"/>
                <w:color w:val="000000"/>
                <w:sz w:val="28"/>
                <w:szCs w:val="28"/>
              </w:rPr>
              <w:t>або невключення до такого звіту інформації про всі здійснені протягом звітного періоду контрольовані операції відповідно до вимог</w:t>
            </w:r>
            <w:r w:rsidRPr="00706CFB">
              <w:rPr>
                <w:rStyle w:val="apple-converted-space"/>
                <w:rFonts w:ascii="Times New Roman" w:hAnsi="Times New Roman"/>
                <w:color w:val="000000"/>
                <w:sz w:val="28"/>
                <w:szCs w:val="28"/>
              </w:rPr>
              <w:t> </w:t>
            </w:r>
            <w:hyperlink r:id="rId6" w:anchor="n11058" w:history="1">
              <w:r w:rsidRPr="00706CFB">
                <w:rPr>
                  <w:rStyle w:val="Hyperlink"/>
                  <w:rFonts w:ascii="Times New Roman" w:hAnsi="Times New Roman"/>
                  <w:color w:val="000000"/>
                  <w:sz w:val="28"/>
                  <w:szCs w:val="28"/>
                  <w:u w:val="none"/>
                  <w:bdr w:val="nil"/>
                </w:rPr>
                <w:t>пункту 39.4</w:t>
              </w:r>
            </w:hyperlink>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статті 39 цього Кодексу тягне за собою накладення штрафу у розмірі:</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300 розмірів мінімальної заробітної плати, встановленої законом на 1 січня податкового (звітного) року, - у разі неподання (несвоєчасного подання) звіту про контрольовані операції</w:t>
            </w:r>
            <w:r w:rsidRPr="00706CFB">
              <w:rPr>
                <w:rFonts w:ascii="Times New Roman" w:hAnsi="Times New Roman"/>
                <w:b/>
                <w:color w:val="000000"/>
                <w:sz w:val="28"/>
                <w:szCs w:val="28"/>
              </w:rPr>
              <w:t>(неподання декларації про неофшорний статус (інших документів, які  замінюють таку Декларацію згідно із Законом України «Про  податковий суверенітет України та офшорні компанії»);</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1 відсоток суми контрольованих операцій, незадекларованих у поданому звіті про контрольовані операції, але не більше 300 розмірів мінімальної заробітної плати, встановленої законом на 1 січня податкового (звітного) року, за всі незадекларовані контрольовані операції;</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3 відсотки суми контрольованих операцій, щодо яких не була подана документація, визначена</w:t>
            </w:r>
            <w:r w:rsidRPr="00706CFB">
              <w:rPr>
                <w:rStyle w:val="apple-converted-space"/>
                <w:rFonts w:ascii="Times New Roman" w:hAnsi="Times New Roman"/>
                <w:color w:val="000000"/>
                <w:sz w:val="28"/>
                <w:szCs w:val="28"/>
              </w:rPr>
              <w:t> </w:t>
            </w:r>
            <w:hyperlink r:id="rId6" w:anchor="n11066" w:history="1">
              <w:r w:rsidRPr="00706CFB">
                <w:rPr>
                  <w:rStyle w:val="Hyperlink"/>
                  <w:rFonts w:ascii="Times New Roman" w:hAnsi="Times New Roman"/>
                  <w:color w:val="000000"/>
                  <w:sz w:val="28"/>
                  <w:szCs w:val="28"/>
                  <w:u w:val="none"/>
                  <w:bdr w:val="nil"/>
                </w:rPr>
                <w:t>підпунктом 39.4.6</w:t>
              </w:r>
            </w:hyperlink>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пункту 39.4 статті 39 цього Кодексу, але не більше 200 розмірів мінімальної заробітної плати, встановленої законом на 1 січня податкового (звітного) року, за всі контрольовані операції, здійснені у відповідному звітному році.</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Сплата таких фінансових санкцій (штрафів) не звільняє платника податку від обов’язку подання звіту про контрольовані операції та/або документації з трансфертного ціноутворення.</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r w:rsidRPr="00706CFB">
              <w:rPr>
                <w:rStyle w:val="rvts9"/>
                <w:rFonts w:ascii="Times New Roman" w:hAnsi="Times New Roman"/>
                <w:b/>
                <w:bCs/>
                <w:color w:val="000000"/>
                <w:sz w:val="28"/>
                <w:szCs w:val="28"/>
                <w:bdr w:val="nil"/>
              </w:rPr>
              <w:t>…</w:t>
            </w:r>
          </w:p>
        </w:tc>
      </w:tr>
      <w:tr>
        <w:tblPrEx>
          <w:tblW w:w="0" w:type="auto"/>
          <w:tblLook w:val="01E0"/>
        </w:tblPrEx>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134.</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Об’єкт оподаткування</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134.1.1. прибуток із джерелом походження з України та за її межами, який визначається шляхом коригування (збільшення або зменшення) фінансового результату до оподаткування (прибутку або збитку), визначеного у фінансовій звітності підприємства відповідно до національних положень (стандартів) бухгалтерського обліку або міжнародних стандартів фінансової звітності, на різниці, які виникають відповідно до положень цього розділу.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Для платників податку, у яких річний дохід від будь-якої діяльності (за вирахуванням непрямих податків), визначений за правилами бухгалтерського обліку за останній річний звітний (податковий) період не перевищує двадцяти мільйонів гривень, об’єкт оподаткування може визначатися без коригування фінансового результату до оподаткування на усі різниці (крім від’ємного значення об’єкта оподаткування минулих податкових (звітних) років), визначені відповідно до положень цього розділу. Платник податку, у якого річний дохід (за вирахуванням непрямих податків), визначений за правилами бухгалтерського обліку за останній річний звітний (податковий) період не перевищує двадцяти мільйонів гривень, має право прийняти рішення про незастосування коригувань фінансового результату до оподаткування на усі різниці (крім від’ємного значення об’єкта оподаткування минулих податкових (звітних) років), визначені відповідно до положень цього розділу, не більше одного разу протягом безперервної сукупності років в кожному з яких виконується цей критерій щодо розміру доходу. Про прийняте рішення платник податку зазначає у податковій звітності з цього податку, що подається за перший рік в такій безперервній сукупності років. В подальші роки такої сукупності коригування фінансового результату також не застосовуються (крім від’ємного значення об’єкта оподаткування минулих податкових (звітних) років).</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r w:rsidRPr="00706CFB">
              <w:rPr>
                <w:rFonts w:ascii="Times New Roman" w:hAnsi="Times New Roman"/>
                <w:color w:val="000000"/>
                <w:sz w:val="28"/>
                <w:szCs w:val="28"/>
                <w:shd w:val="clear" w:color="auto" w:fill="FFFFFF"/>
              </w:rPr>
              <w:t>…</w:t>
            </w:r>
          </w:p>
        </w:tc>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134.</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Об’єкт оподаткування</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shd w:val="clear" w:color="auto" w:fill="FFFFFF"/>
              </w:rPr>
            </w:pPr>
            <w:r w:rsidRPr="00706CFB">
              <w:rPr>
                <w:rFonts w:ascii="Times New Roman" w:hAnsi="Times New Roman"/>
                <w:color w:val="000000"/>
                <w:sz w:val="28"/>
                <w:szCs w:val="28"/>
                <w:shd w:val="clear" w:color="auto" w:fill="FFFFFF"/>
              </w:rPr>
              <w:t>134.1.1. прибуток із джерелом походження з України та за її межами, який визначається шляхом коригування (збільшення або зменшення) фінансового результату до оподаткування (прибутку або збитку), визначеного у фінансовій звітності підприємства відповідно до національних положень (стандартів) бухгалтерського обліку або міжнародних стандартів фінансової звітності, на різниці, які виникають відповідно до положень цього розділу</w:t>
            </w:r>
            <w:r w:rsidRPr="00706CFB" w:rsidR="001B469B">
              <w:rPr>
                <w:rFonts w:ascii="Times New Roman" w:hAnsi="Times New Roman"/>
                <w:color w:val="000000"/>
                <w:sz w:val="28"/>
                <w:szCs w:val="28"/>
                <w:shd w:val="clear" w:color="auto" w:fill="FFFFFF"/>
              </w:rPr>
              <w:t xml:space="preserve"> </w:t>
            </w:r>
            <w:r w:rsidRPr="00706CFB">
              <w:rPr>
                <w:rFonts w:ascii="Times New Roman" w:hAnsi="Times New Roman"/>
                <w:b/>
                <w:color w:val="000000"/>
                <w:sz w:val="28"/>
                <w:szCs w:val="28"/>
              </w:rPr>
              <w:t>з урахуванням особливостей, установлених абзацом восьмим цього підпункту та правочинів, стороною яких є особи, визначені як офшорні згідно із Законом України «Про податковий суверенітет України та офшорні компанії».</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color w:val="000000"/>
                <w:sz w:val="28"/>
                <w:szCs w:val="28"/>
                <w:shd w:val="clear" w:color="auto" w:fill="FFFFFF"/>
              </w:rPr>
              <w:t>Для платників податку, у яких річний дохід від будь-якої діяльності (за вирахуванням непрямих податків), визначений за правилами бухгалтерського обліку за останній річний звітний (податковий) період не перевищує двадцяти мільйонів гривень, об’єкт оподаткування може визначатися без коригування фінансового результату до оподаткування на усі різниці (крім від’ємного значення об’єкта оподаткування минулих податкових (звітних) років), визначені відповідно до положень цього розділу. Платник податку, у якого річний дохід (за вирахуванням непрямих податків), визначений за правилами бухгалтерського обліку за останній річний звітний (податковий) період не перевищує двадцяти мільйонів гривень, має право прийняти рішення про незастосування коригувань фінансового результату до оподаткування на усі різниці (крім від’ємного значення об’єкта оподаткування минулих податкових (звітних) років), визначені відповідно до положень цього розділу, не більше одного разу протягом безперервної сукупності років в кожному з яких виконується цей критерій щодо розміру доходу. Про прийняте рішення платник податку зазначає у податковій звітності з цього податку, що подається за перший рік в такій безперервній сукупності років. В подальші роки такої сукупності коригування фінансового результату також не застосовуються (крім від’ємного значення об’єкта оподаткування минулих податкових (звітних) років).</w:t>
            </w:r>
            <w:r w:rsidRPr="00706CFB" w:rsidR="001B469B">
              <w:rPr>
                <w:rFonts w:ascii="Times New Roman" w:hAnsi="Times New Roman"/>
                <w:color w:val="000000"/>
                <w:sz w:val="28"/>
                <w:szCs w:val="28"/>
                <w:shd w:val="clear" w:color="auto" w:fill="FFFFFF"/>
              </w:rPr>
              <w:t xml:space="preserve"> </w:t>
            </w:r>
            <w:r w:rsidRPr="00706CFB">
              <w:rPr>
                <w:rFonts w:ascii="Times New Roman" w:hAnsi="Times New Roman"/>
                <w:b/>
                <w:color w:val="000000"/>
                <w:sz w:val="28"/>
                <w:szCs w:val="28"/>
              </w:rPr>
              <w:t>Норми цього абзацу не поширюються на операції платника податку, стороною яких є нерезиденти, визначені у підпункті 140.5.4 пункту 140.5 статті 140 цього Кодексу, якщо внаслідок такого коригування зменшується фінансовий результат до оподаткування такого платника податку.</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rPr>
            </w:pPr>
            <w:r w:rsidRPr="00706CFB">
              <w:rPr>
                <w:rStyle w:val="rvts9"/>
                <w:rFonts w:ascii="Times New Roman" w:hAnsi="Times New Roman"/>
                <w:b/>
                <w:bCs/>
                <w:color w:val="000000"/>
                <w:sz w:val="28"/>
                <w:szCs w:val="28"/>
                <w:bdr w:val="nil"/>
              </w:rPr>
              <w:t>…</w:t>
            </w:r>
          </w:p>
        </w:tc>
      </w:tr>
      <w:tr>
        <w:tblPrEx>
          <w:tblW w:w="0" w:type="auto"/>
          <w:tblLook w:val="01E0"/>
        </w:tblPrEx>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136.</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Ставки податку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r w:rsidRPr="00706CFB">
              <w:rPr>
                <w:rFonts w:ascii="Times New Roman" w:hAnsi="Times New Roman"/>
                <w:color w:val="000000"/>
                <w:sz w:val="28"/>
                <w:szCs w:val="28"/>
                <w:shd w:val="clear" w:color="auto" w:fill="FFFFFF"/>
              </w:rPr>
              <w:t>136.3. Ставки 0, 4, 6, 12, 15 і 20 відсотків застосовуються до доходів нерезидентів та прирівняних до них осіб із джерелом їх походження з України у випадках, встановлених пунктом 141.4 статті 141 цього Кодексу.</w:t>
            </w:r>
          </w:p>
        </w:tc>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136.</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Ставки податку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r w:rsidRPr="00706CFB">
              <w:rPr>
                <w:rFonts w:ascii="Times New Roman" w:hAnsi="Times New Roman"/>
                <w:b/>
                <w:color w:val="000000"/>
                <w:sz w:val="28"/>
                <w:szCs w:val="28"/>
              </w:rPr>
              <w:t>136.3. До доходів нерезидентів та прирівняних до них осіб із джерелом їх походження з України застосовуються ставки, встановлені у пункті 141.4 статті 141 цього Кодексу;</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tc>
      </w:tr>
      <w:tr>
        <w:tblPrEx>
          <w:tblW w:w="0" w:type="auto"/>
          <w:tblLook w:val="01E0"/>
        </w:tblPrEx>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139.</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Різниці, що виникають при формуванні резервів (забезпечень)</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r w:rsidRPr="00706CFB">
              <w:rPr>
                <w:rFonts w:ascii="Times New Roman" w:hAnsi="Times New Roman"/>
                <w:b/>
                <w:color w:val="000000"/>
                <w:sz w:val="28"/>
                <w:szCs w:val="28"/>
              </w:rPr>
              <w:t xml:space="preserve">Відсутній </w:t>
            </w:r>
          </w:p>
        </w:tc>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139.</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Різниці, що виникають при формуванні резервів (забезпечень)</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139.3.6. Фінансовий результат до оподаткування не може бути зменшеним чи </w:t>
            </w:r>
            <w:r w:rsidRPr="00706CFB" w:rsidR="001B469B">
              <w:rPr>
                <w:rFonts w:ascii="Times New Roman" w:hAnsi="Times New Roman"/>
                <w:b/>
                <w:color w:val="000000"/>
                <w:sz w:val="28"/>
                <w:szCs w:val="28"/>
              </w:rPr>
              <w:t>відкоригованим</w:t>
            </w:r>
            <w:r w:rsidRPr="00706CFB">
              <w:rPr>
                <w:rFonts w:ascii="Times New Roman" w:hAnsi="Times New Roman"/>
                <w:b/>
                <w:color w:val="000000"/>
                <w:sz w:val="28"/>
                <w:szCs w:val="28"/>
              </w:rPr>
              <w:t xml:space="preserve"> у спосіб, що призводить до зменшення розміру податкового зобов’язання платника,  якщо будь-яка із сторін правочину, вчиненого платником податку, має статус(підпадає під визначення) офшорної компанії згідно із Законом України «Про податковий суверенітет України та офшорні компанії».  </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tc>
      </w:tr>
      <w:tr>
        <w:tblPrEx>
          <w:tblW w:w="0" w:type="auto"/>
          <w:tblLook w:val="01E0"/>
        </w:tblPrEx>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140.</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Різниці, які виникають при здійсненні фінансових операцій</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140.2. Для платника податку, у якого сума боргових зобов’язань, визначених в пункті 140.1 цієї статті, що виникли за операціями з пов’язаними особами-нерезидентами, перевищує суму власного капіталу більш ніж в 3, 5 рази (для фінансових установ та компаній, що займаються виключно лізинговою діяльністю, - більш ніж в 10 разів), фінансовий результат до оподаткування збільшується на суму перевищення нарахованих у бухгалтерському обліку процентів за кредитами, позиками та іншими борговими зобов’язаннями над 50 відсотками суми фінансового результату до оподаткування, фінансових витрат та суми амортизаційних відрахувань за даними фінансової звітності звітного податкового періоду, в якому здійснюється нарахування таких процентів.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58" w:name="n10717"/>
            <w:bookmarkEnd w:id="58"/>
            <w:r w:rsidRPr="00706CFB">
              <w:rPr>
                <w:rFonts w:ascii="Times New Roman" w:hAnsi="Times New Roman"/>
                <w:color w:val="000000"/>
                <w:sz w:val="28"/>
                <w:szCs w:val="28"/>
              </w:rPr>
              <w:t>Сума боргових зобов’язань та власного капіталу для цілей цього пункту визначається як середнє арифметичне значень боргових зобов’язань та власного капіталу на початок та кінець звітного податкового періоду з урахуванням процентів, зазначених у пункті 140.3 цієї статті.</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 xml:space="preserve">140.5.4. на суму 30 відсотків вартості товарів, у тому числі необоротних активів, робіт та послуг (крім зазначених у пункті 140.2 </w:t>
            </w:r>
            <w:r w:rsidRPr="00706CFB">
              <w:rPr>
                <w:rFonts w:ascii="Times New Roman" w:hAnsi="Times New Roman"/>
                <w:b/>
                <w:color w:val="000000"/>
                <w:sz w:val="28"/>
                <w:szCs w:val="28"/>
                <w:shd w:val="clear" w:color="auto" w:fill="FFFFFF"/>
              </w:rPr>
              <w:t>та у підпункті 140.5.5 цього пункту та операцій, які визнані контрольованими відповідно до</w:t>
            </w:r>
            <w:r w:rsidRPr="00706CFB">
              <w:rPr>
                <w:rStyle w:val="apple-converted-space"/>
                <w:rFonts w:ascii="Times New Roman" w:hAnsi="Times New Roman"/>
                <w:b/>
                <w:color w:val="000000"/>
                <w:sz w:val="28"/>
                <w:szCs w:val="28"/>
                <w:shd w:val="clear" w:color="auto" w:fill="FFFFFF"/>
              </w:rPr>
              <w:t> </w:t>
            </w:r>
            <w:hyperlink r:id="rId6" w:anchor="n1031" w:history="1">
              <w:r w:rsidRPr="00706CFB">
                <w:rPr>
                  <w:rStyle w:val="Hyperlink"/>
                  <w:rFonts w:ascii="Times New Roman" w:hAnsi="Times New Roman"/>
                  <w:b/>
                  <w:color w:val="000000"/>
                  <w:sz w:val="28"/>
                  <w:szCs w:val="28"/>
                  <w:u w:val="none"/>
                  <w:bdr w:val="nil"/>
                  <w:shd w:val="clear" w:color="auto" w:fill="FFFFFF"/>
                </w:rPr>
                <w:t>статті 39</w:t>
              </w:r>
            </w:hyperlink>
            <w:r w:rsidRPr="00706CFB">
              <w:rPr>
                <w:rStyle w:val="apple-converted-space"/>
                <w:rFonts w:ascii="Times New Roman" w:hAnsi="Times New Roman"/>
                <w:b/>
                <w:color w:val="000000"/>
                <w:sz w:val="28"/>
                <w:szCs w:val="28"/>
                <w:shd w:val="clear" w:color="auto" w:fill="FFFFFF"/>
              </w:rPr>
              <w:t> </w:t>
            </w:r>
            <w:r w:rsidRPr="00706CFB">
              <w:rPr>
                <w:rFonts w:ascii="Times New Roman" w:hAnsi="Times New Roman"/>
                <w:b/>
                <w:color w:val="000000"/>
                <w:sz w:val="28"/>
                <w:szCs w:val="28"/>
                <w:shd w:val="clear" w:color="auto" w:fill="FFFFFF"/>
              </w:rPr>
              <w:t>цього Кодексу</w:t>
            </w:r>
            <w:r w:rsidRPr="00706CFB">
              <w:rPr>
                <w:rFonts w:ascii="Times New Roman" w:hAnsi="Times New Roman"/>
                <w:color w:val="000000"/>
                <w:sz w:val="28"/>
                <w:szCs w:val="28"/>
                <w:shd w:val="clear" w:color="auto" w:fill="FFFFFF"/>
              </w:rPr>
              <w:t>), придбаних 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нерезидентів (в тому числі нерезидентів - пов’язаних осіб), що зареєстровані у державах (на територіях), зазначених у</w:t>
            </w:r>
            <w:r w:rsidRPr="00706CFB">
              <w:rPr>
                <w:rStyle w:val="apple-converted-space"/>
                <w:rFonts w:ascii="Times New Roman" w:hAnsi="Times New Roman"/>
                <w:color w:val="000000"/>
                <w:sz w:val="28"/>
                <w:szCs w:val="28"/>
                <w:shd w:val="clear" w:color="auto" w:fill="FFFFFF"/>
              </w:rPr>
              <w:t> </w:t>
            </w:r>
            <w:hyperlink r:id="rId6" w:anchor="n10886" w:history="1">
              <w:r w:rsidRPr="00706CFB">
                <w:rPr>
                  <w:rStyle w:val="Hyperlink"/>
                  <w:rFonts w:ascii="Times New Roman" w:hAnsi="Times New Roman"/>
                  <w:color w:val="000000"/>
                  <w:sz w:val="28"/>
                  <w:szCs w:val="28"/>
                  <w:u w:val="none"/>
                  <w:bdr w:val="nil"/>
                  <w:shd w:val="clear" w:color="auto" w:fill="FFFFFF"/>
                </w:rPr>
                <w:t>підпункті 39.2.1.2</w:t>
              </w:r>
            </w:hyperlink>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пункту 39.2 статті 39 цього Кодексу.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операція є контрольованою та сума таких витрат відповідає рівню звичайних цін, що обґрунтовано у звіті про контрольовані операції та відповідній документації, що подаються відповідно до</w:t>
            </w:r>
            <w:r w:rsidRPr="00706CFB">
              <w:rPr>
                <w:rStyle w:val="apple-converted-space"/>
                <w:rFonts w:ascii="Times New Roman" w:hAnsi="Times New Roman"/>
                <w:color w:val="000000"/>
                <w:sz w:val="28"/>
                <w:szCs w:val="28"/>
                <w:shd w:val="clear" w:color="auto" w:fill="FFFFFF"/>
              </w:rPr>
              <w:t> </w:t>
            </w:r>
            <w:hyperlink r:id="rId6" w:anchor="n1031" w:history="1">
              <w:r w:rsidRPr="00706CFB">
                <w:rPr>
                  <w:rStyle w:val="Hyperlink"/>
                  <w:rFonts w:ascii="Times New Roman" w:hAnsi="Times New Roman"/>
                  <w:color w:val="000000"/>
                  <w:sz w:val="28"/>
                  <w:szCs w:val="28"/>
                  <w:u w:val="none"/>
                  <w:bdr w:val="nil"/>
                  <w:shd w:val="clear" w:color="auto" w:fill="FFFFFF"/>
                </w:rPr>
                <w:t>статті 39</w:t>
              </w:r>
            </w:hyperlink>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цього Кодексу; або операція не є контрольованою та сума таких витрат підтверджується платником податків за правилами звичайних цін відповідно до процедури, встановленої статтею 39 цього Кодексу, але без подання звіту;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140.5.5. на суму витрат по нарахуванню роялті на користь нерезидента, що перевищує суму доходів від роялті, збільшену на 4 відсотки чистого доходу від реалізації продукції (товарів, робіт, послуг) за даними фінансової звітності за рік, що передує звітному, а для банків - в обсязі, що перевищує 4 відсотки доходу від операційної діяльності (за вирахуванням податку на додану вартість) за рік, що передує звітному.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59" w:name="n10733"/>
            <w:bookmarkEnd w:id="59"/>
            <w:r w:rsidRPr="00706CFB">
              <w:rPr>
                <w:rFonts w:ascii="Times New Roman" w:hAnsi="Times New Roman"/>
                <w:color w:val="000000"/>
                <w:sz w:val="28"/>
                <w:szCs w:val="28"/>
              </w:rPr>
              <w:t>Вимоги цього підпункту можуть не застосовуватися платником податку, якщо:</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60" w:name="n10734"/>
            <w:bookmarkEnd w:id="60"/>
            <w:r w:rsidRPr="00706CFB">
              <w:rPr>
                <w:rFonts w:ascii="Times New Roman" w:hAnsi="Times New Roman"/>
                <w:color w:val="000000"/>
                <w:sz w:val="28"/>
                <w:szCs w:val="28"/>
              </w:rPr>
              <w:t>операція є контрольованою та сума таких витрат відповідає рівню звичайних цін, що обґрунтовано у звіті про контрольовані операції та відповідній документації, що подаються відповідно до</w:t>
            </w:r>
            <w:r w:rsidRPr="00706CFB">
              <w:rPr>
                <w:rStyle w:val="apple-converted-space"/>
                <w:rFonts w:ascii="Times New Roman" w:hAnsi="Times New Roman"/>
                <w:color w:val="000000"/>
                <w:sz w:val="28"/>
                <w:szCs w:val="28"/>
              </w:rPr>
              <w:t> </w:t>
            </w:r>
            <w:hyperlink r:id="rId6" w:anchor="n1031" w:history="1">
              <w:r w:rsidRPr="00706CFB">
                <w:rPr>
                  <w:rStyle w:val="Hyperlink"/>
                  <w:rFonts w:ascii="Times New Roman" w:hAnsi="Times New Roman"/>
                  <w:color w:val="000000"/>
                  <w:sz w:val="28"/>
                  <w:szCs w:val="28"/>
                  <w:u w:val="none"/>
                  <w:bdr w:val="nil"/>
                </w:rPr>
                <w:t>статті 39</w:t>
              </w:r>
            </w:hyperlink>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цього Кодексу; або операція не є контрольованою та сума таких витрат підтверджується платником податків за правилами звичайних цін відповідно до процедури, встановленої статтею 39 цього Кодексу, але без подання звіту;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140.5.7. на суму витрат по нарахуванню роялті у повному обсязі, якщо роялті нараховані на користь:</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61" w:name="n10739"/>
            <w:bookmarkEnd w:id="61"/>
            <w:r w:rsidRPr="00706CFB">
              <w:rPr>
                <w:rFonts w:ascii="Times New Roman" w:hAnsi="Times New Roman"/>
                <w:color w:val="000000"/>
                <w:sz w:val="28"/>
                <w:szCs w:val="28"/>
              </w:rPr>
              <w:t>1) нерезидентів, що зареєстровані у державах (на територіях), зазначених у</w:t>
            </w:r>
            <w:r w:rsidRPr="00706CFB">
              <w:rPr>
                <w:rStyle w:val="apple-converted-space"/>
                <w:rFonts w:ascii="Times New Roman" w:hAnsi="Times New Roman"/>
                <w:color w:val="000000"/>
                <w:sz w:val="28"/>
                <w:szCs w:val="28"/>
              </w:rPr>
              <w:t> </w:t>
            </w:r>
            <w:hyperlink r:id="rId6" w:anchor="n10886" w:history="1">
              <w:r w:rsidRPr="00706CFB">
                <w:rPr>
                  <w:rStyle w:val="Hyperlink"/>
                  <w:rFonts w:ascii="Times New Roman" w:hAnsi="Times New Roman"/>
                  <w:color w:val="000000"/>
                  <w:sz w:val="28"/>
                  <w:szCs w:val="28"/>
                  <w:u w:val="none"/>
                  <w:bdr w:val="nil"/>
                </w:rPr>
                <w:t>підпункті 39.2.1.2</w:t>
              </w:r>
            </w:hyperlink>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пункту 39.2 статті 39 цього Кодексу;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62" w:name="n10740"/>
            <w:bookmarkEnd w:id="62"/>
            <w:r w:rsidRPr="00706CFB">
              <w:rPr>
                <w:rFonts w:ascii="Times New Roman" w:hAnsi="Times New Roman"/>
                <w:color w:val="000000"/>
                <w:sz w:val="28"/>
                <w:szCs w:val="28"/>
              </w:rPr>
              <w:t>2) нерезидента, який не є бенефіціарним (фактичним) отримувачем (власником) роялті, за виключенням випадків, коли бенефіціар (фактичний власник) надав право отримувати роялті іншим особам;</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bookmarkStart w:id="63" w:name="n10741"/>
            <w:bookmarkEnd w:id="63"/>
            <w:r w:rsidRPr="00706CFB">
              <w:rPr>
                <w:rFonts w:ascii="Times New Roman" w:hAnsi="Times New Roman"/>
                <w:b/>
                <w:color w:val="000000"/>
                <w:sz w:val="28"/>
                <w:szCs w:val="28"/>
              </w:rPr>
              <w:t>3) нерезидента щодо об’єктів, права інтелектуальної власності щодо яких вперше виникли у резидента України.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bookmarkStart w:id="64" w:name="n10742"/>
            <w:bookmarkEnd w:id="64"/>
            <w:r w:rsidRPr="00706CFB">
              <w:rPr>
                <w:rFonts w:ascii="Times New Roman" w:hAnsi="Times New Roman"/>
                <w:b/>
                <w:color w:val="000000"/>
                <w:sz w:val="28"/>
                <w:szCs w:val="28"/>
              </w:rPr>
              <w:t>У разі виникнення розбіжностей між контролюючим органом та платником податку стосовно визначення особи, у якої вперше виникли (були набуті) права інтелектуальної власності на об’єкт інтелектуальної власності, такі контролюючі органи зобов’язані звернутися до центрального органу виконавчої влади, що реалізує державну політику у сфері інтелектуальної власності, для отримання відповідного висновку;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65" w:name="n10743"/>
            <w:bookmarkEnd w:id="65"/>
            <w:r w:rsidRPr="00706CFB">
              <w:rPr>
                <w:rFonts w:ascii="Times New Roman" w:hAnsi="Times New Roman"/>
                <w:color w:val="000000"/>
                <w:sz w:val="28"/>
                <w:szCs w:val="28"/>
              </w:rPr>
              <w:t>4) нерезидента, який не підлягає оподаткуванню у відношенні роялті в державі, резидентом якої він є;</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66" w:name="n10744"/>
            <w:bookmarkEnd w:id="66"/>
            <w:r w:rsidRPr="00706CFB">
              <w:rPr>
                <w:rFonts w:ascii="Times New Roman" w:hAnsi="Times New Roman"/>
                <w:color w:val="000000"/>
                <w:sz w:val="28"/>
                <w:szCs w:val="28"/>
              </w:rPr>
              <w:t>5) особи, яка сплачує податок у складі інших податків, крім фізичних осіб, які оподатковуються в порядку, встановленому</w:t>
            </w:r>
            <w:r w:rsidRPr="00706CFB">
              <w:rPr>
                <w:rStyle w:val="apple-converted-space"/>
                <w:rFonts w:ascii="Times New Roman" w:hAnsi="Times New Roman"/>
                <w:color w:val="000000"/>
                <w:sz w:val="28"/>
                <w:szCs w:val="28"/>
              </w:rPr>
              <w:t> </w:t>
            </w:r>
            <w:hyperlink r:id="rId6" w:anchor="n3610" w:history="1">
              <w:r w:rsidRPr="00706CFB">
                <w:rPr>
                  <w:rStyle w:val="Hyperlink"/>
                  <w:rFonts w:ascii="Times New Roman" w:hAnsi="Times New Roman"/>
                  <w:color w:val="000000"/>
                  <w:sz w:val="28"/>
                  <w:szCs w:val="28"/>
                  <w:u w:val="none"/>
                  <w:bdr w:val="nil"/>
                </w:rPr>
                <w:t>розділом IV</w:t>
              </w:r>
            </w:hyperlink>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цього Кодексу;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67" w:name="n10745"/>
            <w:bookmarkEnd w:id="67"/>
            <w:r w:rsidRPr="00706CFB">
              <w:rPr>
                <w:rFonts w:ascii="Times New Roman" w:hAnsi="Times New Roman"/>
                <w:color w:val="000000"/>
                <w:sz w:val="28"/>
                <w:szCs w:val="28"/>
              </w:rPr>
              <w:t>6) юридичної особи, яка відповідно до цього Кодексу звільнена від сплати цього податку чи сплачує цей податок за ставкою, іншою, ніж встановлена в</w:t>
            </w:r>
            <w:r w:rsidRPr="00706CFB">
              <w:rPr>
                <w:rStyle w:val="apple-converted-space"/>
                <w:rFonts w:ascii="Times New Roman" w:hAnsi="Times New Roman"/>
                <w:color w:val="000000"/>
                <w:sz w:val="28"/>
                <w:szCs w:val="28"/>
              </w:rPr>
              <w:t> </w:t>
            </w:r>
            <w:hyperlink r:id="rId6" w:anchor="n10643" w:history="1">
              <w:r w:rsidRPr="00706CFB">
                <w:rPr>
                  <w:rStyle w:val="Hyperlink"/>
                  <w:rFonts w:ascii="Times New Roman" w:hAnsi="Times New Roman"/>
                  <w:color w:val="000000"/>
                  <w:sz w:val="28"/>
                  <w:szCs w:val="28"/>
                  <w:u w:val="none"/>
                  <w:bdr w:val="nil"/>
                </w:rPr>
                <w:t>пункті 136.1</w:t>
              </w:r>
            </w:hyperlink>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статті 136 цього Кодексу.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68" w:name="n10746"/>
            <w:bookmarkEnd w:id="68"/>
            <w:r w:rsidRPr="00706CFB">
              <w:rPr>
                <w:rFonts w:ascii="Times New Roman" w:hAnsi="Times New Roman"/>
                <w:color w:val="000000"/>
                <w:sz w:val="28"/>
                <w:szCs w:val="28"/>
              </w:rPr>
              <w:t>Вимоги цього підпункту можуть не застосовуватися платником податку, якщо:</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69" w:name="n10747"/>
            <w:bookmarkEnd w:id="69"/>
            <w:r w:rsidRPr="00706CFB">
              <w:rPr>
                <w:rFonts w:ascii="Times New Roman" w:hAnsi="Times New Roman"/>
                <w:color w:val="000000"/>
                <w:sz w:val="28"/>
                <w:szCs w:val="28"/>
              </w:rPr>
              <w:t>операція є контрольованою та сума роялті відповідає рівню звичайних цін, що обґрунтовано у звіті про контрольовані операції та відповідній документації, що подаються відповідно до</w:t>
            </w:r>
            <w:r w:rsidRPr="00706CFB">
              <w:rPr>
                <w:rStyle w:val="apple-converted-space"/>
                <w:rFonts w:ascii="Times New Roman" w:hAnsi="Times New Roman"/>
                <w:color w:val="000000"/>
                <w:sz w:val="28"/>
                <w:szCs w:val="28"/>
              </w:rPr>
              <w:t> </w:t>
            </w:r>
            <w:hyperlink r:id="rId6" w:anchor="n1031" w:history="1">
              <w:r w:rsidRPr="00706CFB">
                <w:rPr>
                  <w:rStyle w:val="Hyperlink"/>
                  <w:rFonts w:ascii="Times New Roman" w:hAnsi="Times New Roman"/>
                  <w:color w:val="000000"/>
                  <w:sz w:val="28"/>
                  <w:szCs w:val="28"/>
                  <w:u w:val="none"/>
                  <w:bdr w:val="nil"/>
                </w:rPr>
                <w:t>статті 39</w:t>
              </w:r>
            </w:hyperlink>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цього Кодексу;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70" w:name="n10748"/>
            <w:bookmarkEnd w:id="70"/>
            <w:r w:rsidRPr="00706CFB">
              <w:rPr>
                <w:rFonts w:ascii="Times New Roman" w:hAnsi="Times New Roman"/>
                <w:color w:val="000000"/>
                <w:sz w:val="28"/>
                <w:szCs w:val="28"/>
              </w:rPr>
              <w:t>або</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71" w:name="n10749"/>
            <w:bookmarkEnd w:id="71"/>
            <w:r w:rsidRPr="00706CFB">
              <w:rPr>
                <w:rFonts w:ascii="Times New Roman" w:hAnsi="Times New Roman"/>
                <w:color w:val="000000"/>
                <w:sz w:val="28"/>
                <w:szCs w:val="28"/>
              </w:rPr>
              <w:t>операція не є контрольованою та сума роялті підтверджується платником податків за правилами звичайних цін відповідно до процедури, встановленої</w:t>
            </w:r>
            <w:r w:rsidRPr="00706CFB">
              <w:rPr>
                <w:rStyle w:val="apple-converted-space"/>
                <w:rFonts w:ascii="Times New Roman" w:hAnsi="Times New Roman"/>
                <w:color w:val="000000"/>
                <w:sz w:val="28"/>
                <w:szCs w:val="28"/>
              </w:rPr>
              <w:t> </w:t>
            </w:r>
            <w:hyperlink r:id="rId6" w:anchor="n1031" w:history="1">
              <w:r w:rsidRPr="00706CFB">
                <w:rPr>
                  <w:rStyle w:val="Hyperlink"/>
                  <w:rFonts w:ascii="Times New Roman" w:hAnsi="Times New Roman"/>
                  <w:color w:val="000000"/>
                  <w:sz w:val="28"/>
                  <w:szCs w:val="28"/>
                  <w:u w:val="none"/>
                  <w:bdr w:val="nil"/>
                </w:rPr>
                <w:t>статтею 39</w:t>
              </w:r>
            </w:hyperlink>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цього Кодексу, але без подання звіту;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tc>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140.</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Різниці, які виникають при здійсненні фінансових операцій</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140.2. Для платника податку, у якого сума боргових зобов’язань, визначених в пункті 140.1 цієї статті, що виникли за операціями з пов’язаними особами-нерезидентами, перевищує суму власного капіталу більш ніж в 3, 5 рази (для фінансових установ та компаній, що займаються виключно лізинговою діяльністю, - більш ніж в 10 разів), фінансовий результат до оподаткування збільшується на суму перевищення нарахованих у бухгалтерському обліку процентів за кредитами, позиками та іншими борговими зобов’язаннями над 50 відсотками суми фінансового результату до оподаткування, фінансових витрат та суми амортизаційних відрахувань за даними фінансової звітності звітного податкового періоду, в якому здійснюється нарахування таких процентів.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Сума боргових зобов’язань та власного капіталу для цілей цього пункту визначається як середнє арифметичне значень боргових зобов’язань та власного капіталу на початок та кінець звітного податкового періоду з урахуванням процентів, зазначених у пункті 140.3 цієї статті.</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b/>
                <w:color w:val="000000"/>
                <w:sz w:val="28"/>
                <w:szCs w:val="28"/>
              </w:rPr>
              <w:t>Норми абзацу першого цього пункту та пункту 140.3 цієї статті не можуть застосовуватися платниками податку, які мають статус (підпадають під визначення) офшорної компанії згідно із Законом України «Про податковий суверенітет України та офшорні компанії» або іншими платниками податку, які мають боргові зобов’язання,</w:t>
            </w:r>
            <w:r w:rsidRPr="00706CFB" w:rsidR="001B469B">
              <w:rPr>
                <w:rFonts w:ascii="Times New Roman" w:hAnsi="Times New Roman"/>
                <w:b/>
                <w:color w:val="000000"/>
                <w:sz w:val="28"/>
                <w:szCs w:val="28"/>
              </w:rPr>
              <w:t xml:space="preserve"> </w:t>
            </w:r>
            <w:r w:rsidRPr="00706CFB">
              <w:rPr>
                <w:rFonts w:ascii="Times New Roman" w:hAnsi="Times New Roman"/>
                <w:b/>
                <w:color w:val="000000"/>
                <w:sz w:val="28"/>
                <w:szCs w:val="28"/>
              </w:rPr>
              <w:t>визначені у пункті 140.1 цієї статті за операціями з офшорними компаніями – нерезидентами. При цьому сума нарахованих процентів повністю враховується у збільшення фінансового результату до оподаткування.</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 xml:space="preserve">140.5.4. на суму 30 відсотків вартості товарів, у тому числі необоротних активів, робіт та послуг (крім зазначених у пункті 140.2 </w:t>
            </w:r>
            <w:r w:rsidRPr="00706CFB">
              <w:rPr>
                <w:rFonts w:ascii="Times New Roman" w:hAnsi="Times New Roman"/>
                <w:b/>
                <w:color w:val="000000"/>
                <w:sz w:val="28"/>
                <w:szCs w:val="28"/>
              </w:rPr>
              <w:t>з урахуванням підпункту 140.5.5 цього пункту</w:t>
            </w:r>
            <w:r w:rsidRPr="00706CFB">
              <w:rPr>
                <w:rFonts w:ascii="Times New Roman" w:hAnsi="Times New Roman"/>
                <w:color w:val="000000"/>
                <w:sz w:val="28"/>
                <w:szCs w:val="28"/>
                <w:shd w:val="clear" w:color="auto" w:fill="FFFFFF"/>
              </w:rPr>
              <w:t>), придбаних 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b/>
                <w:color w:val="000000"/>
                <w:sz w:val="28"/>
                <w:szCs w:val="28"/>
              </w:rPr>
              <w:t>нерезидентів, які мають статус (підпадають під визначення) офшорної компанії згідно із Законом України «Про податковий суверенітет України та офшорні компанії» (у тому числі зазначених у частині «б» підпункту 39.2.1.1 та в абзаці першому підпункту 39.2.1.2 пункту 39.2 статті 39  цього Кодексу);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b/>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color w:val="000000"/>
                <w:sz w:val="28"/>
                <w:szCs w:val="28"/>
                <w:shd w:val="clear" w:color="auto" w:fill="FFFFFF"/>
              </w:rPr>
              <w:t>операція є контрольованою та сума таких витрат відповідає рівню звичайних цін, що обґрунтовано у звіті про контрольовані операції та відповідній документації, що подаються відповідно до</w:t>
            </w:r>
            <w:r w:rsidRPr="00706CFB">
              <w:rPr>
                <w:rStyle w:val="apple-converted-space"/>
                <w:rFonts w:ascii="Times New Roman" w:hAnsi="Times New Roman"/>
                <w:color w:val="000000"/>
                <w:sz w:val="28"/>
                <w:szCs w:val="28"/>
                <w:shd w:val="clear" w:color="auto" w:fill="FFFFFF"/>
              </w:rPr>
              <w:t> </w:t>
            </w:r>
            <w:hyperlink r:id="rId6" w:anchor="n1031" w:history="1">
              <w:r w:rsidRPr="00706CFB">
                <w:rPr>
                  <w:rStyle w:val="Hyperlink"/>
                  <w:rFonts w:ascii="Times New Roman" w:hAnsi="Times New Roman"/>
                  <w:color w:val="000000"/>
                  <w:sz w:val="28"/>
                  <w:szCs w:val="28"/>
                  <w:u w:val="none"/>
                  <w:bdr w:val="nil"/>
                  <w:shd w:val="clear" w:color="auto" w:fill="FFFFFF"/>
                </w:rPr>
                <w:t>статті 39</w:t>
              </w:r>
            </w:hyperlink>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 xml:space="preserve">цього Кодексу; або операція не є контрольованою та сума таких витрат підтверджується платником податків за правилами звичайних цін відповідно до процедури, встановленої статтею 39 цього Кодексу, але без подання звіту. </w:t>
            </w:r>
            <w:r w:rsidRPr="00706CFB">
              <w:rPr>
                <w:rFonts w:ascii="Times New Roman" w:hAnsi="Times New Roman"/>
                <w:b/>
                <w:color w:val="000000"/>
                <w:sz w:val="28"/>
                <w:szCs w:val="28"/>
              </w:rPr>
              <w:t>Платник податку зобов’язаний застосовувати вимоги цього пункту, якщо стороною вчиненого ним правочину є особа, що має статус (підпадає під визначення) офшорної компанії згідно із Законом України «Про податковий суверенітет України та офшорні компанії» або діє за уповноваженням офшорної компанії</w:t>
            </w:r>
            <w:r w:rsidRPr="00706CFB" w:rsidR="001B469B">
              <w:rPr>
                <w:rFonts w:ascii="Times New Roman" w:hAnsi="Times New Roman"/>
                <w:b/>
                <w:color w:val="000000"/>
                <w:sz w:val="28"/>
                <w:szCs w:val="28"/>
              </w:rPr>
              <w:t xml:space="preserve"> </w:t>
            </w:r>
            <w:r w:rsidRPr="00706CFB">
              <w:rPr>
                <w:rFonts w:ascii="Times New Roman" w:hAnsi="Times New Roman"/>
                <w:b/>
                <w:color w:val="000000"/>
                <w:sz w:val="28"/>
                <w:szCs w:val="28"/>
              </w:rPr>
              <w:t>–</w:t>
            </w:r>
            <w:r w:rsidRPr="00706CFB" w:rsidR="001B469B">
              <w:rPr>
                <w:rFonts w:ascii="Times New Roman" w:hAnsi="Times New Roman"/>
                <w:b/>
                <w:color w:val="000000"/>
                <w:sz w:val="28"/>
                <w:szCs w:val="28"/>
              </w:rPr>
              <w:t xml:space="preserve"> </w:t>
            </w:r>
            <w:r w:rsidRPr="00706CFB">
              <w:rPr>
                <w:rFonts w:ascii="Times New Roman" w:hAnsi="Times New Roman"/>
                <w:b/>
                <w:color w:val="000000"/>
                <w:sz w:val="28"/>
                <w:szCs w:val="28"/>
              </w:rPr>
              <w:t>бенефіціара таких процентів;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b/>
                <w:color w:val="000000"/>
                <w:sz w:val="28"/>
                <w:szCs w:val="28"/>
              </w:rPr>
              <w:t>…</w:t>
            </w: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140.5.5. на суму витрат по нарахуванню роялті на користь нерезидента, що перевищує суму доходів від роялті, збільшену на 4 відсотки чистого доходу від реалізації продукції (товарів, робіт, послуг) за даними фінансової звітності за рік, що передує звітному, а для банків - в обсязі, що перевищує 4 відсотки доходу від операційної діяльності (за вирахуванням податку на додану вартість) за рік, що передує звітному.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Вимоги цього підпункту можуть не застосовуватися платником податку, якщо:</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операція є контрольованою та сума таких витрат відповідає рівню звичайних цін, що обґрунтовано у звіті про контрольовані операції та відповідній документації, що подаються відповідно до</w:t>
            </w:r>
            <w:r w:rsidRPr="00706CFB">
              <w:rPr>
                <w:rStyle w:val="apple-converted-space"/>
                <w:rFonts w:ascii="Times New Roman" w:hAnsi="Times New Roman"/>
                <w:color w:val="000000"/>
                <w:sz w:val="28"/>
                <w:szCs w:val="28"/>
              </w:rPr>
              <w:t> </w:t>
            </w:r>
            <w:hyperlink r:id="rId6" w:anchor="n1031" w:history="1">
              <w:r w:rsidRPr="00706CFB">
                <w:rPr>
                  <w:rStyle w:val="Hyperlink"/>
                  <w:rFonts w:ascii="Times New Roman" w:hAnsi="Times New Roman"/>
                  <w:color w:val="000000"/>
                  <w:sz w:val="28"/>
                  <w:szCs w:val="28"/>
                  <w:u w:val="none"/>
                  <w:bdr w:val="nil"/>
                </w:rPr>
                <w:t>статті 39</w:t>
              </w:r>
            </w:hyperlink>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цього Кодексу; або операція не є контрольованою та сума таких витрат підтверджується платником податків за правилами звичайних цін відповідно до процедури, встановленої статтею 39 цього Кодексу, але без подання звіту.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b/>
                <w:color w:val="000000"/>
                <w:sz w:val="28"/>
                <w:szCs w:val="28"/>
              </w:rPr>
              <w:t>Платник податку зобов’язаний застосовувати вимоги цього пункту, якщо роялті нараховується (виплачується) на користь особи, яка має статус (підпадає під визначення) офшорної компанії згідно із Законом України «Про податковий суверенітет України та офшорні компанії» або на користь нерезидента, який діє за уповноваженням  офшорної компанії – бенефіціара роялті;</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b/>
                <w:color w:val="000000"/>
                <w:sz w:val="28"/>
                <w:szCs w:val="28"/>
              </w:rPr>
              <w:t>…</w:t>
            </w: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140.5.7. на суму витрат по нарахуванню роялті у повному обсязі, якщо роялті нараховані на користь:</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b/>
                <w:color w:val="000000"/>
                <w:sz w:val="28"/>
                <w:szCs w:val="28"/>
              </w:rPr>
              <w:t>1) нерезидента, який має статус (підпадає під визначення) офшорної компанії згідно із Законом України «Про податковий суверенітет України та офшорні компанії»;</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color w:val="000000"/>
                <w:sz w:val="28"/>
                <w:szCs w:val="28"/>
              </w:rPr>
              <w:t>2) нерезидента, який не є бенефіціарним (фактичним) отримувачем (власником) роялті, за виключенням випадків, коли бенефіціар (фактичний власник) надав право отримувати роялті іншим особам</w:t>
            </w:r>
            <w:r w:rsidRPr="00706CFB">
              <w:rPr>
                <w:rFonts w:ascii="Times New Roman" w:hAnsi="Times New Roman"/>
                <w:b/>
                <w:color w:val="000000"/>
                <w:sz w:val="28"/>
                <w:szCs w:val="28"/>
              </w:rPr>
              <w:t>(крім осіб,</w:t>
            </w:r>
            <w:r w:rsidRPr="00706CFB" w:rsidR="001B469B">
              <w:rPr>
                <w:rFonts w:ascii="Times New Roman" w:hAnsi="Times New Roman"/>
                <w:b/>
                <w:color w:val="000000"/>
                <w:sz w:val="28"/>
                <w:szCs w:val="28"/>
              </w:rPr>
              <w:t xml:space="preserve"> </w:t>
            </w:r>
            <w:r w:rsidRPr="00706CFB">
              <w:rPr>
                <w:rFonts w:ascii="Times New Roman" w:hAnsi="Times New Roman"/>
                <w:b/>
                <w:color w:val="000000"/>
                <w:sz w:val="28"/>
                <w:szCs w:val="28"/>
              </w:rPr>
              <w:t>які мають статус (підпадають під визначення) офшорної компанії згідно із Законом України «Про податковий суверенітет України та офшорні компанії»);</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b/>
                <w:color w:val="000000"/>
                <w:sz w:val="28"/>
                <w:szCs w:val="28"/>
              </w:rPr>
              <w:t xml:space="preserve">Виключити </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color w:val="000000"/>
                <w:sz w:val="28"/>
                <w:szCs w:val="28"/>
              </w:rPr>
              <w:t xml:space="preserve">4) нерезидента, який не підлягає оподаткуванню у відношенні роялті в державі, резидентом якої він є </w:t>
            </w:r>
            <w:r w:rsidRPr="00706CFB">
              <w:rPr>
                <w:rFonts w:ascii="Times New Roman" w:hAnsi="Times New Roman"/>
                <w:b/>
                <w:color w:val="000000"/>
                <w:sz w:val="28"/>
                <w:szCs w:val="28"/>
              </w:rPr>
              <w:t>(або коли така держава підпадає під визначення офшорної країни згідно із Законом України «Про податковий суверенітет України та офшорні компанії»)»;</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5) особи, яка сплачує податок у складі інших податків, крім фізичних осіб, які оподатковуються в порядку, встановленому</w:t>
            </w:r>
            <w:r w:rsidRPr="00706CFB">
              <w:rPr>
                <w:rStyle w:val="apple-converted-space"/>
                <w:rFonts w:ascii="Times New Roman" w:hAnsi="Times New Roman"/>
                <w:color w:val="000000"/>
                <w:sz w:val="28"/>
                <w:szCs w:val="28"/>
              </w:rPr>
              <w:t> </w:t>
            </w:r>
            <w:hyperlink r:id="rId6" w:anchor="n3610" w:history="1">
              <w:r w:rsidRPr="00706CFB">
                <w:rPr>
                  <w:rStyle w:val="Hyperlink"/>
                  <w:rFonts w:ascii="Times New Roman" w:hAnsi="Times New Roman"/>
                  <w:color w:val="000000"/>
                  <w:sz w:val="28"/>
                  <w:szCs w:val="28"/>
                  <w:u w:val="none"/>
                  <w:bdr w:val="nil"/>
                </w:rPr>
                <w:t>розділом IV</w:t>
              </w:r>
            </w:hyperlink>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цього Кодексу;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6) юридичної особи, яка відповідно до цього Кодексу звільнена від сплати цього податку чи сплачує цей податок за ставкою, іншою, ніж встановлена в</w:t>
            </w:r>
            <w:r w:rsidRPr="00706CFB">
              <w:rPr>
                <w:rStyle w:val="apple-converted-space"/>
                <w:rFonts w:ascii="Times New Roman" w:hAnsi="Times New Roman"/>
                <w:color w:val="000000"/>
                <w:sz w:val="28"/>
                <w:szCs w:val="28"/>
              </w:rPr>
              <w:t> </w:t>
            </w:r>
            <w:hyperlink r:id="rId6" w:anchor="n10643" w:history="1">
              <w:r w:rsidRPr="00706CFB">
                <w:rPr>
                  <w:rStyle w:val="Hyperlink"/>
                  <w:rFonts w:ascii="Times New Roman" w:hAnsi="Times New Roman"/>
                  <w:color w:val="000000"/>
                  <w:sz w:val="28"/>
                  <w:szCs w:val="28"/>
                  <w:u w:val="none"/>
                  <w:bdr w:val="nil"/>
                </w:rPr>
                <w:t>пункті 136.1</w:t>
              </w:r>
            </w:hyperlink>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статті 136 цього Кодексу.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Вимоги цього підпункту можуть не застосовуватися платником податку, якщо:</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операція є контрольованою та сума роялті відповідає рівню звичайних цін, що обґрунтовано у звіті про контрольовані операції та відповідній документації, що подаються відповідно до</w:t>
            </w:r>
            <w:r w:rsidRPr="00706CFB">
              <w:rPr>
                <w:rStyle w:val="apple-converted-space"/>
                <w:rFonts w:ascii="Times New Roman" w:hAnsi="Times New Roman"/>
                <w:color w:val="000000"/>
                <w:sz w:val="28"/>
                <w:szCs w:val="28"/>
              </w:rPr>
              <w:t> </w:t>
            </w:r>
            <w:hyperlink r:id="rId6" w:anchor="n1031" w:history="1">
              <w:r w:rsidRPr="00706CFB">
                <w:rPr>
                  <w:rStyle w:val="Hyperlink"/>
                  <w:rFonts w:ascii="Times New Roman" w:hAnsi="Times New Roman"/>
                  <w:color w:val="000000"/>
                  <w:sz w:val="28"/>
                  <w:szCs w:val="28"/>
                  <w:u w:val="none"/>
                  <w:bdr w:val="nil"/>
                </w:rPr>
                <w:t>статті 39</w:t>
              </w:r>
            </w:hyperlink>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цього Кодексу;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або</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операція не є контрольованою та сума роялті підтверджується платником податків за правилами звичайних цін відповідно до процедури, встановленої</w:t>
            </w:r>
            <w:r w:rsidRPr="00706CFB">
              <w:rPr>
                <w:rStyle w:val="apple-converted-space"/>
                <w:rFonts w:ascii="Times New Roman" w:hAnsi="Times New Roman"/>
                <w:color w:val="000000"/>
                <w:sz w:val="28"/>
                <w:szCs w:val="28"/>
              </w:rPr>
              <w:t> </w:t>
            </w:r>
            <w:hyperlink r:id="rId6" w:anchor="n1031" w:history="1">
              <w:r w:rsidRPr="00706CFB">
                <w:rPr>
                  <w:rStyle w:val="Hyperlink"/>
                  <w:rFonts w:ascii="Times New Roman" w:hAnsi="Times New Roman"/>
                  <w:color w:val="000000"/>
                  <w:sz w:val="28"/>
                  <w:szCs w:val="28"/>
                  <w:u w:val="none"/>
                  <w:bdr w:val="nil"/>
                </w:rPr>
                <w:t>статтею 39</w:t>
              </w:r>
            </w:hyperlink>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цього Кодексу, але без подання звіту;</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r w:rsidRPr="00706CFB">
              <w:rPr>
                <w:rFonts w:ascii="Times New Roman" w:hAnsi="Times New Roman"/>
                <w:b/>
                <w:color w:val="000000"/>
                <w:sz w:val="28"/>
                <w:szCs w:val="28"/>
              </w:rPr>
              <w:t>Платник податку зобов’язаний застосовувати вимоги цього пункту, якщо роялті нараховується (виплачується) на користь особи, яка має статус (підпадає під визначення) офшорної компанії згідно із Законом України «Про податковий суверенітет України та офшорні компанії» або на користь нерезидента, який діє за уповноваженням  офшорної компанії – бенефіціара.</w:t>
            </w:r>
          </w:p>
        </w:tc>
      </w:tr>
      <w:tr>
        <w:tblPrEx>
          <w:tblW w:w="0" w:type="auto"/>
          <w:tblLook w:val="01E0"/>
        </w:tblPrEx>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141.</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Особливості оподаткування окремих видів діяльності та операцій</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141.4.1. Доходи, отримані нерезидентом із джерелом їх походження з України, оподатковуються в порядку і за ставками, визначеними цією статтею. Для цілей цього пункту такими доходами є:</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 xml:space="preserve">і) доходи, одержані від діяльності у сфері розваг </w:t>
            </w:r>
            <w:r w:rsidRPr="00706CFB">
              <w:rPr>
                <w:rFonts w:ascii="Times New Roman" w:hAnsi="Times New Roman"/>
                <w:b/>
                <w:color w:val="000000"/>
                <w:sz w:val="28"/>
                <w:szCs w:val="28"/>
                <w:shd w:val="clear" w:color="auto" w:fill="FFFFFF"/>
              </w:rPr>
              <w:t>(крім діяльності з проведення лотереї)</w:t>
            </w: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141.4.5. Страховики або інші резиденти, які здійснюють страхові платежі (страхові внески, страхові премії) та страхові виплати (страхові відшкодування) у межах договорів страхування або перестрахування ризиків, у тому числі страхування життя на користь нерезидентів, зобов’язані оподатковувати суми, що перераховуються, таким чином:</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72" w:name="n10804"/>
            <w:bookmarkEnd w:id="72"/>
            <w:r w:rsidRPr="00706CFB">
              <w:rPr>
                <w:rFonts w:ascii="Times New Roman" w:hAnsi="Times New Roman"/>
                <w:color w:val="000000"/>
                <w:sz w:val="28"/>
                <w:szCs w:val="28"/>
              </w:rPr>
              <w:t>у межах договорів із обов’язкових видів страхування, за якими страхові виплати (страхові відшкодування) здійснюються на користь фізичних осіб - нерезидентів, а також за договорами страхування у межах системи міжнародних договорів "Зелена карта", а також за договорами страхування пасажирських перевезень цивільної авіації - за ставкою 0 відсотків;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73" w:name="n10805"/>
            <w:bookmarkEnd w:id="73"/>
            <w:r w:rsidRPr="00706CFB">
              <w:rPr>
                <w:rFonts w:ascii="Times New Roman" w:hAnsi="Times New Roman"/>
                <w:color w:val="000000"/>
                <w:sz w:val="28"/>
                <w:szCs w:val="28"/>
              </w:rPr>
              <w:t>у межах договорів страхування ризиків за межами України, за якими страхові виплати (страхові відшкодування) здійснюються на користь нерезидентів, крім ризиків, зазначених в абзаці другому цього пункту, - за ставкою 4 відсотки суми, що перераховується, за власний рахунок страховика у момент здійснення перерахування такої суми;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74" w:name="n10806"/>
            <w:bookmarkEnd w:id="74"/>
            <w:r w:rsidRPr="00706CFB">
              <w:rPr>
                <w:rFonts w:ascii="Times New Roman" w:hAnsi="Times New Roman"/>
                <w:color w:val="000000"/>
                <w:sz w:val="28"/>
                <w:szCs w:val="28"/>
              </w:rPr>
              <w:t>під час укладання договорів страхування або перестрахування ризику безпосередньо із страховиками та перестраховиками-нерезидентами, рейтинг фінансової надійності (стійкості) яких відповідає вимогам, установленим національною комісією, що здійснює державне регулювання у сфері ринків фінансових послуг (у тому числі через або за посередництвом перестрахових брокерів, які в порядку, визначеному такою національною комісією, підтверджують, що перестрахування здійснено в перестраховика, рейтинг фінансової надійності (стійкості) якого відповідає вимогам, установленим зазначеною національною комісією), - за ставкою 0 відсотків;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75" w:name="n10807"/>
            <w:bookmarkEnd w:id="75"/>
            <w:r w:rsidRPr="00706CFB">
              <w:rPr>
                <w:rFonts w:ascii="Times New Roman" w:hAnsi="Times New Roman"/>
                <w:color w:val="000000"/>
                <w:sz w:val="28"/>
                <w:szCs w:val="28"/>
              </w:rPr>
              <w:t>в інших випадках, ніж зазначені в абзацах другому - четвертому цього пункту, - за ставкою 12 відсотків суми таких платежів (виплат) за власний рахунок у момент здійснення перерахування таких виплат.</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 xml:space="preserve">141.4.6. Резиденти, які здійснюють виплати нерезидентам за виробництво та/або розповсюдження реклами, під час такої виплати сплачують податок за ставкою 20 відсотків суми таких виплат </w:t>
            </w:r>
            <w:r w:rsidRPr="00706CFB">
              <w:rPr>
                <w:rFonts w:ascii="Times New Roman" w:hAnsi="Times New Roman"/>
                <w:b/>
                <w:color w:val="000000"/>
                <w:sz w:val="28"/>
                <w:szCs w:val="28"/>
                <w:shd w:val="clear" w:color="auto" w:fill="FFFFFF"/>
              </w:rPr>
              <w:t>за власний рахунок</w:t>
            </w: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w:t>
            </w: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 xml:space="preserve">141.4.9. Під час укладання договорів з нерезидентами не дозволяється включення до них податкових застережень, згідно з якими </w:t>
            </w:r>
            <w:r w:rsidRPr="00706CFB">
              <w:rPr>
                <w:rFonts w:ascii="Times New Roman" w:hAnsi="Times New Roman"/>
                <w:b/>
                <w:color w:val="000000"/>
                <w:sz w:val="28"/>
                <w:szCs w:val="28"/>
              </w:rPr>
              <w:t xml:space="preserve">підприємства, </w:t>
            </w:r>
            <w:r w:rsidRPr="00706CFB">
              <w:rPr>
                <w:rFonts w:ascii="Times New Roman" w:hAnsi="Times New Roman"/>
                <w:color w:val="000000"/>
                <w:sz w:val="28"/>
                <w:szCs w:val="28"/>
              </w:rPr>
              <w:t>що виплачують доходи, беруть на себе зобов’язання щодо сплати податків на доходи нерезидентів.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76" w:name="n10815"/>
            <w:bookmarkEnd w:id="76"/>
            <w:r w:rsidRPr="00706CFB">
              <w:rPr>
                <w:rFonts w:ascii="Times New Roman" w:hAnsi="Times New Roman"/>
                <w:color w:val="000000"/>
                <w:sz w:val="28"/>
                <w:szCs w:val="28"/>
              </w:rPr>
              <w:t>Суми податку на прибуток, отриманий з іноземних джерел, що сплачені суб’єктами господарювання за кордоном, зараховуються під час сплати ними податку в Україні. При цьому зарахуванню підлягає сума податку, розрахована за правилами, встановленими цим розділом.</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77" w:name="n10816"/>
            <w:bookmarkEnd w:id="77"/>
            <w:r w:rsidRPr="00706CFB">
              <w:rPr>
                <w:rFonts w:ascii="Times New Roman" w:hAnsi="Times New Roman"/>
                <w:color w:val="000000"/>
                <w:sz w:val="28"/>
                <w:szCs w:val="28"/>
              </w:rPr>
              <w:t>Розмір зарахованих сум податку з іноземних джерел протягом податкового (звітного) періоду не може перевищувати суми податку, що підлягає сплаті в Україні таким платником податку протягом такого періоду.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78" w:name="n10817"/>
            <w:bookmarkEnd w:id="78"/>
            <w:r w:rsidRPr="00706CFB">
              <w:rPr>
                <w:rFonts w:ascii="Times New Roman" w:hAnsi="Times New Roman"/>
                <w:color w:val="000000"/>
                <w:sz w:val="28"/>
                <w:szCs w:val="28"/>
              </w:rPr>
              <w:t>Не підлягають зарахуванню у зменшення податкових зобов’язань такі податки, сплачені в інших країнах:</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79" w:name="n10818"/>
            <w:bookmarkEnd w:id="79"/>
            <w:r w:rsidRPr="00706CFB">
              <w:rPr>
                <w:rFonts w:ascii="Times New Roman" w:hAnsi="Times New Roman"/>
                <w:color w:val="000000"/>
                <w:sz w:val="28"/>
                <w:szCs w:val="28"/>
              </w:rPr>
              <w:t>податок на капітал/майно та приріст капіталу;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80" w:name="n10819"/>
            <w:bookmarkEnd w:id="80"/>
            <w:r w:rsidRPr="00706CFB">
              <w:rPr>
                <w:rFonts w:ascii="Times New Roman" w:hAnsi="Times New Roman"/>
                <w:color w:val="000000"/>
                <w:sz w:val="28"/>
                <w:szCs w:val="28"/>
              </w:rPr>
              <w:t>поштові податки;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81" w:name="n10820"/>
            <w:bookmarkEnd w:id="81"/>
            <w:r w:rsidRPr="00706CFB">
              <w:rPr>
                <w:rFonts w:ascii="Times New Roman" w:hAnsi="Times New Roman"/>
                <w:color w:val="000000"/>
                <w:sz w:val="28"/>
                <w:szCs w:val="28"/>
              </w:rPr>
              <w:t>податки на реалізацію (продаж);</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82" w:name="n10821"/>
            <w:bookmarkEnd w:id="82"/>
            <w:r w:rsidRPr="00706CFB">
              <w:rPr>
                <w:rFonts w:ascii="Times New Roman" w:hAnsi="Times New Roman"/>
                <w:color w:val="000000"/>
                <w:sz w:val="28"/>
                <w:szCs w:val="28"/>
              </w:rPr>
              <w:t>інші непрямі податки незалежно від того, підпадають вони під категорію прибуткових податків чи оподатковуються іншими податками згідно із законодавством іноземних держав.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bookmarkStart w:id="83" w:name="n10822"/>
            <w:bookmarkEnd w:id="83"/>
            <w:r w:rsidRPr="00706CFB">
              <w:rPr>
                <w:rFonts w:ascii="Times New Roman" w:hAnsi="Times New Roman"/>
                <w:b/>
                <w:color w:val="000000"/>
                <w:sz w:val="28"/>
                <w:szCs w:val="28"/>
              </w:rPr>
              <w:t>Зарахування сплачених за митним кордоном України сум податку здійснюється за умови подання письмового підтвердження контролюючого органу іншої держави щодо факту сплати такого податку та за наявності чинного міжнародного договору України про уникнення подвійного оподаткування доходів.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bookmarkStart w:id="84" w:name="n10823"/>
            <w:bookmarkEnd w:id="84"/>
            <w:r w:rsidRPr="00706CFB">
              <w:rPr>
                <w:rFonts w:ascii="Times New Roman" w:hAnsi="Times New Roman"/>
                <w:b/>
                <w:color w:val="000000"/>
                <w:sz w:val="28"/>
                <w:szCs w:val="28"/>
              </w:rPr>
              <w:t>Для цілей цієї статті під терміном "нерезиденти, що мають офшорний статус" розуміються нерезиденти, розташовані на території офшорних зон, крім нерезидентів, які надали платнику податку виписку із правоустановчих документів, легалізовану відповідною консульською установою України, що свідчить про звичайний (неофшорний) статус такого нерезидента. У разі існування договорів, визначених абзацом першим цього пункту, платник податку зазначає про наявність такої виписки у поясненні до податкової декларації.</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141.4.10. Не підлягають оподаткуванню доходи, отримані нерезидентами у вигляді процентів або доходу (дисконту) на державні цінні папери або облігації місцевих позик, або боргові цінні папери, виконання зобов’язань за якими забезпечено державними або місцевими гарантіями, продані або розміщені нерезидентам за межами території України через уповноважених агентів нерезидентів, або процентів, сплачених нерезидентам за отримані державою або до бюджету Автономної Республіки Крим чи міського бюджету позики (кредити або зовнішні запозичення), які відображаються в Державному бюджеті України або місцевих бюджетах чи кошторисі Національного банку України, або за кредити (позики), які отримані суб’єктами господарювання та виконання яких забезпечено державними або місцевими гарантіями.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shd w:val="clear" w:color="auto" w:fill="FFFFFF"/>
              </w:rPr>
            </w:pPr>
            <w:r w:rsidRPr="00706CFB">
              <w:rPr>
                <w:rFonts w:ascii="Times New Roman" w:hAnsi="Times New Roman"/>
                <w:b/>
                <w:color w:val="000000"/>
                <w:sz w:val="28"/>
                <w:szCs w:val="28"/>
                <w:shd w:val="clear" w:color="auto" w:fill="FFFFFF"/>
              </w:rPr>
              <w:t>Відсутній</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shd w:val="clear" w:color="auto" w:fill="FFFFFF"/>
              </w:rPr>
            </w:pPr>
            <w:r w:rsidRPr="00706CFB">
              <w:rPr>
                <w:rFonts w:ascii="Times New Roman" w:hAnsi="Times New Roman"/>
                <w:b/>
                <w:color w:val="000000"/>
                <w:sz w:val="28"/>
                <w:szCs w:val="28"/>
                <w:shd w:val="clear" w:color="auto" w:fill="FFFFFF"/>
              </w:rPr>
              <w:t xml:space="preserve">Відсутній </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tc>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141.</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Особливості оподаткування окремих видів діяльності та операцій</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141.4.1. Доходи, отримані нерезидентом із джерелом їх походження з України, оподатковуються в порядку і за ставками, визначеними цією статтею. Для цілей цього пункту такими доходами є:</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і) доходи, одержані від діяльності у сфері розваг;</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141.4.5. Страховики або інші резиденти, які здійснюють страхові платежі (страхові внески, страхові премії) та страхові виплати (страхові відшкодування) у межах договорів страхування або перестрахування ризиків, у тому числі страхування життя на користь нерезидентів, зобов’язані оподатковувати суми, що перераховуються, таким чином:</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у межах договорів із обов’язкових видів страхування, за якими страхові виплати (страхові відшкодування) здійснюються на користь фізичних осіб - нерезидентів, а також за договорами страхування у межах системи міжнародних договорів "Зелена карта", а також за договорами страхування пасажирських перевезень цивільної авіації - за ставкою 0 відсотків;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у межах договорів страхування ризиків за межами України, за якими страхові виплати (страхові відшкодування) здійснюються на користь нерезидентів, крім ризиків, зазначених в абзаці другому цього пункту, - за ставкою 4 відсотки суми, що перераховується, за власний рахунок страховика у момент здійснення перерахування такої суми;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під час укладання договорів страхування або перестрахування ризику безпосередньо із страховиками та перестраховиками-нерезидентами, рейтинг фінансової надійності (стійкості) яких відповідає вимогам, установленим національною комісією, що здійснює державне регулювання у сфері ринків фінансових послуг (у тому числі через або за посередництвом перестрахових брокерів, які в порядку, визначеному такою національною комісією, підтверджують, що перестрахування здійснено в перестраховика, рейтинг фінансової надійності (стійкості) якого відповідає вимогам, установленим зазначеною національною комісією), - за ставкою 0 відсотків;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в інших випадках, ніж зазначені в абзацах другому - четвертому цього пункту</w:t>
            </w:r>
            <w:r w:rsidRPr="00706CFB">
              <w:rPr>
                <w:rFonts w:ascii="Times New Roman" w:hAnsi="Times New Roman"/>
                <w:b/>
                <w:color w:val="000000"/>
                <w:sz w:val="28"/>
                <w:szCs w:val="28"/>
              </w:rPr>
              <w:t>(а також при здійсненні страхових виплат (страхових відшкодувань) на користь нерезидента або уповноваженої ним особи, які мають статус (підпадають під визначення) офшорної компанії згідно із Законом України «Про податковий суверенітет України та офшорні компанії»)</w:t>
            </w:r>
            <w:r w:rsidRPr="00706CFB">
              <w:rPr>
                <w:rFonts w:ascii="Times New Roman" w:hAnsi="Times New Roman"/>
                <w:color w:val="000000"/>
                <w:sz w:val="28"/>
                <w:szCs w:val="28"/>
              </w:rPr>
              <w:t>, - за ставкою 12 відсотків суми таких платежів (виплат) за власний рахунок у момент здійснення перерахування таких виплат.</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shd w:val="clear" w:color="auto" w:fill="FFFFFF"/>
              </w:rPr>
            </w:pPr>
            <w:r w:rsidRPr="00706CFB">
              <w:rPr>
                <w:rFonts w:ascii="Times New Roman" w:hAnsi="Times New Roman"/>
                <w:color w:val="000000"/>
                <w:sz w:val="28"/>
                <w:szCs w:val="28"/>
                <w:shd w:val="clear" w:color="auto" w:fill="FFFFFF"/>
              </w:rPr>
              <w:t xml:space="preserve">141.4.6. Резиденти, які здійснюють виплати нерезидентам за виробництво та/або розповсюдження реклами, під час такої виплати сплачують податок за ставкою 20 відсотків суми таких виплат </w:t>
            </w:r>
            <w:r w:rsidRPr="00706CFB">
              <w:rPr>
                <w:rFonts w:ascii="Times New Roman" w:hAnsi="Times New Roman"/>
                <w:b/>
                <w:color w:val="000000"/>
                <w:sz w:val="28"/>
                <w:szCs w:val="28"/>
                <w:shd w:val="clear" w:color="auto" w:fill="FFFFFF"/>
              </w:rPr>
              <w:t xml:space="preserve">за </w:t>
            </w:r>
            <w:r w:rsidRPr="00706CFB">
              <w:rPr>
                <w:rFonts w:ascii="Times New Roman" w:hAnsi="Times New Roman"/>
                <w:b/>
                <w:color w:val="000000"/>
                <w:sz w:val="28"/>
                <w:szCs w:val="28"/>
              </w:rPr>
              <w:t>рахунок такої виплати</w:t>
            </w:r>
            <w:r w:rsidRPr="00706CFB">
              <w:rPr>
                <w:rFonts w:ascii="Times New Roman" w:hAnsi="Times New Roman"/>
                <w:b/>
                <w:color w:val="000000"/>
                <w:sz w:val="28"/>
                <w:szCs w:val="28"/>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 xml:space="preserve">141.4.9. Під час укладання договорів з нерезидентами не дозволяється включення до них податкових застережень, згідно з якими </w:t>
            </w:r>
            <w:r w:rsidRPr="00706CFB">
              <w:rPr>
                <w:rFonts w:ascii="Times New Roman" w:hAnsi="Times New Roman"/>
                <w:b/>
                <w:color w:val="000000"/>
                <w:sz w:val="28"/>
                <w:szCs w:val="28"/>
              </w:rPr>
              <w:t>резиденти України</w:t>
            </w:r>
            <w:r w:rsidRPr="00706CFB">
              <w:rPr>
                <w:rFonts w:ascii="Times New Roman" w:hAnsi="Times New Roman"/>
                <w:color w:val="000000"/>
                <w:sz w:val="28"/>
                <w:szCs w:val="28"/>
              </w:rPr>
              <w:t>, що виплачують доходи, беруть на себе зобов’язання щодо сплати податків на доходи нерезидентів.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b/>
                <w:color w:val="000000"/>
                <w:sz w:val="28"/>
                <w:szCs w:val="28"/>
              </w:rPr>
              <w:t>Суми податків або аналогічних платежів, сплачені за межами України резидентом України у зв’язку з виникненням права на іноземний дохід або з його репатріацією, враховуються під час розрахунку податкових зобов’язань (фінансових результатів до оподаткування) у порядку, встановленому цим Кодексом згідно з нормами міжнародних договорів України про уникнення подвійному оподаткуванню та упередження податковим ухиленням, а за відсутністю таких міжнародних договорів – цим Кодексом на підставі норм Aqui Communitaire (щодо країн – членів ЄС, які ратифікували Угоду про Асоціацію), а в інших випадках – згідно з Модельною податкової конвенцією ОЕСР. Особливості такого врахування визначаються у статті 13 цього Кодексу.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Розмір зарахованих сум податку з іноземних джерел протягом податкового (звітного) періоду не може перевищувати суми податку, що підлягає сплаті в Україні таким платником податку протягом такого періоду.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Не підлягають зарахуванню у зменшення податкових зобов’язань такі податки, сплачені в інших країнах:</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податок на капітал/майно та приріст капіталу;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поштові податки;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податки на реалізацію (продаж);</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інші непрямі податки незалежно від того, підпадають вони під категорію прибуткових податків чи оподатковуються іншими податками згідно із законодавством іноземних держав.</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r w:rsidRPr="00706CFB">
              <w:rPr>
                <w:rStyle w:val="rvts9"/>
                <w:rFonts w:ascii="Times New Roman" w:hAnsi="Times New Roman"/>
                <w:b/>
                <w:bCs/>
                <w:color w:val="000000"/>
                <w:sz w:val="28"/>
                <w:szCs w:val="28"/>
                <w:bdr w:val="nil"/>
                <w:shd w:val="clear" w:color="auto" w:fill="FFFFFF"/>
              </w:rPr>
              <w:t xml:space="preserve">Виключити </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r w:rsidRPr="00706CFB">
              <w:rPr>
                <w:rStyle w:val="rvts9"/>
                <w:rFonts w:ascii="Times New Roman" w:hAnsi="Times New Roman"/>
                <w:b/>
                <w:bCs/>
                <w:color w:val="000000"/>
                <w:sz w:val="28"/>
                <w:szCs w:val="28"/>
                <w:bdr w:val="nil"/>
                <w:shd w:val="clear" w:color="auto" w:fill="FFFFFF"/>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141.4.10. Не підлягають оподаткуванню доходи, отримані нерезидентами у вигляді процентів або доходу (дисконту) на державні цінні папери або облігації місцевих позик, або боргові цінні папери, виконання зобов’язань за якими забезпечено державними або місцевими гарантіями, продані або розміщені нерезидентам за межами території України через уповноважених агентів нерезидентів, або процентів, сплачених нерезидентам за отримані державою або до бюджету Автономної Республіки Крим чи міського бюджету позики (кредити або зовнішні запозичення), які відображаються в Державному бюджеті України або місцевих бюджетах чи кошторисі Національного банку України, або за кредити (позики), які отримані суб’єктами господарювання та виконання яких забезпечено державними або місцевими гарантіями.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b/>
                <w:color w:val="000000"/>
                <w:sz w:val="28"/>
                <w:szCs w:val="28"/>
              </w:rPr>
              <w:t>Звільнення від оподаткування, передбачене цим підпунктом, не поширюється на доходи, отримані нерезидентами, які підпадають під визначення офшорних компаній згідно із Законом України «Про податковий суверенітет України та офшорні компанії» та/або резидентами України, які знаходяться під контролем  офшорних компаній.</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r w:rsidRPr="00706CFB">
              <w:rPr>
                <w:rFonts w:ascii="Times New Roman" w:hAnsi="Times New Roman"/>
                <w:b/>
                <w:color w:val="000000"/>
                <w:sz w:val="28"/>
                <w:szCs w:val="28"/>
              </w:rPr>
              <w:t>141.4.11. У разі укладення правочину між резидентом та нерезидентом(або на користь уповноваженої нерезидентом особи), які мають статус (підпадають під визначення) офшорної компанії</w:t>
            </w:r>
            <w:r w:rsidRPr="00706CFB" w:rsidR="001B469B">
              <w:rPr>
                <w:rFonts w:ascii="Times New Roman" w:hAnsi="Times New Roman"/>
                <w:b/>
                <w:color w:val="000000"/>
                <w:sz w:val="28"/>
                <w:szCs w:val="28"/>
              </w:rPr>
              <w:t xml:space="preserve"> </w:t>
            </w:r>
            <w:r w:rsidRPr="00706CFB">
              <w:rPr>
                <w:rFonts w:ascii="Times New Roman" w:hAnsi="Times New Roman"/>
                <w:b/>
                <w:color w:val="000000"/>
                <w:sz w:val="28"/>
                <w:szCs w:val="28"/>
              </w:rPr>
              <w:t>згідно із Законом України «Про податковий суверенітет України та офшорні компанії», то ставки податку, зазначені у цьому пункті, підлягають стягненню у подвійному розмірі.</w:t>
            </w:r>
          </w:p>
        </w:tc>
      </w:tr>
      <w:tr>
        <w:tblPrEx>
          <w:tblW w:w="0" w:type="auto"/>
          <w:tblLook w:val="01E0"/>
        </w:tblPrEx>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167.</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Ставки податку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167.5.3. у цьому розділі термін "пасивні доходи" означає такі доходи: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85" w:name="n11199"/>
            <w:bookmarkEnd w:id="85"/>
            <w:r w:rsidRPr="00706CFB">
              <w:rPr>
                <w:rFonts w:ascii="Times New Roman" w:hAnsi="Times New Roman"/>
                <w:color w:val="000000"/>
                <w:sz w:val="28"/>
                <w:szCs w:val="28"/>
              </w:rPr>
              <w:t>проценти на поточний або депозитний (вкладний) банківський рахунок;</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86" w:name="n11200"/>
            <w:bookmarkEnd w:id="86"/>
            <w:r w:rsidRPr="00706CFB">
              <w:rPr>
                <w:rFonts w:ascii="Times New Roman" w:hAnsi="Times New Roman"/>
                <w:color w:val="000000"/>
                <w:sz w:val="28"/>
                <w:szCs w:val="28"/>
              </w:rPr>
              <w:t>проценти на вклад (депозит) у кредитних спілках;</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87" w:name="n11201"/>
            <w:bookmarkEnd w:id="87"/>
            <w:r w:rsidRPr="00706CFB">
              <w:rPr>
                <w:rFonts w:ascii="Times New Roman" w:hAnsi="Times New Roman"/>
                <w:color w:val="000000"/>
                <w:sz w:val="28"/>
                <w:szCs w:val="28"/>
              </w:rPr>
              <w:t>інші проценти (у тому числі дисконтні доходи);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88" w:name="n11202"/>
            <w:bookmarkEnd w:id="88"/>
            <w:r w:rsidRPr="00706CFB">
              <w:rPr>
                <w:rFonts w:ascii="Times New Roman" w:hAnsi="Times New Roman"/>
                <w:color w:val="000000"/>
                <w:sz w:val="28"/>
                <w:szCs w:val="28"/>
              </w:rPr>
              <w:t>процентний або дисконтний дохід за іменним ощадним (депозитним) сертифікатом;</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89" w:name="n11203"/>
            <w:bookmarkEnd w:id="89"/>
            <w:r w:rsidRPr="00706CFB">
              <w:rPr>
                <w:rFonts w:ascii="Times New Roman" w:hAnsi="Times New Roman"/>
                <w:color w:val="000000"/>
                <w:sz w:val="28"/>
                <w:szCs w:val="28"/>
              </w:rPr>
              <w:t>плата (відсотки), що розподіляється відповідно до пайових членських внесків членів кредитної спілки;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90" w:name="n11204"/>
            <w:bookmarkEnd w:id="90"/>
            <w:r w:rsidRPr="00706CFB">
              <w:rPr>
                <w:rFonts w:ascii="Times New Roman" w:hAnsi="Times New Roman"/>
                <w:color w:val="000000"/>
                <w:sz w:val="28"/>
                <w:szCs w:val="28"/>
              </w:rPr>
              <w:t>дохід, який виплачується компанією, що управляє активами інституту спільного інвестування, на розміщені активи відповідно до закону, включаючи дохід, що виплачується (нараховується) емітентом у результаті викупу (погашення) цінних паперів інституту спільного інвестування, який визначається як різниця між сумою, отриманою від викупу, та сумою коштів або вартістю майна, сплаченою платником податку продавцю (у тому числі емітенту) у зв’язку з придбанням таких цінних паперів, як компенсація їх вартості;</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91" w:name="n11205"/>
            <w:bookmarkEnd w:id="91"/>
            <w:r w:rsidRPr="00706CFB">
              <w:rPr>
                <w:rFonts w:ascii="Times New Roman" w:hAnsi="Times New Roman"/>
                <w:color w:val="000000"/>
                <w:sz w:val="28"/>
                <w:szCs w:val="28"/>
              </w:rPr>
              <w:t>дохід за іпотечними цінними паперами (іпотечними облігаціями та сертифікатами) відповідно до закону;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92" w:name="n11206"/>
            <w:bookmarkEnd w:id="92"/>
            <w:r w:rsidRPr="00706CFB">
              <w:rPr>
                <w:rFonts w:ascii="Times New Roman" w:hAnsi="Times New Roman"/>
                <w:color w:val="000000"/>
                <w:sz w:val="28"/>
                <w:szCs w:val="28"/>
              </w:rPr>
              <w:t>відсотки (дисконт), отриманий власником облігації від їх емітента відповідно до закону;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93" w:name="n11207"/>
            <w:bookmarkEnd w:id="93"/>
            <w:r w:rsidRPr="00706CFB">
              <w:rPr>
                <w:rFonts w:ascii="Times New Roman" w:hAnsi="Times New Roman"/>
                <w:color w:val="000000"/>
                <w:sz w:val="28"/>
                <w:szCs w:val="28"/>
              </w:rPr>
              <w:t>дохід за сертифікатом фонду операцій з нерухомістю та дохід, отриманий платником податку у результаті викупу (погашення) управителем сертифікатів фонду операцій з нерухомістю в порядку, визначеному в проспекті емісії сертифікатів;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94" w:name="n11208"/>
            <w:bookmarkEnd w:id="94"/>
            <w:r w:rsidRPr="00706CFB">
              <w:rPr>
                <w:rFonts w:ascii="Times New Roman" w:hAnsi="Times New Roman"/>
                <w:color w:val="000000"/>
                <w:sz w:val="28"/>
                <w:szCs w:val="28"/>
              </w:rPr>
              <w:t>інвестиційний прибуток, включаючи прибуток від операцій з облігаціями внутрішніх державних позик, у тому числі від зміни курсу іноземної валюти;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95" w:name="n11209"/>
            <w:bookmarkEnd w:id="95"/>
            <w:r w:rsidRPr="00706CFB">
              <w:rPr>
                <w:rFonts w:ascii="Times New Roman" w:hAnsi="Times New Roman"/>
                <w:color w:val="000000"/>
                <w:sz w:val="28"/>
                <w:szCs w:val="28"/>
              </w:rPr>
              <w:t>роялті;</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96" w:name="n11210"/>
            <w:bookmarkEnd w:id="96"/>
            <w:r w:rsidRPr="00706CFB">
              <w:rPr>
                <w:rFonts w:ascii="Times New Roman" w:hAnsi="Times New Roman"/>
                <w:color w:val="000000"/>
                <w:sz w:val="28"/>
                <w:szCs w:val="28"/>
              </w:rPr>
              <w:t>дивіденди.</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tc>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167.</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Ставки податку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167.5.3 У цьому розділі термін "пасивні доходи" означає такі доходи: </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      проценти на поточний або депозитний (вкладний) банківський рахунок; </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проценти на вклад (депозит) у кредитних спілках; </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інші проценти (у тому числі дисконтні доходи);</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процентний або дисконтний дохід за іменним ощадним (депозитним) сертифікатом; </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плата (відсотки), що розподіляється відповідно до пайових членських внесків членів кредитної спілки;</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дохід, який виплачується компанією, що управляє активами інституту спільного інвестування, на розміщені активи відповідно до закону, включаючи дохід, що виплачується (нараховується) емітентом у результаті викупу (погашення) цінних паперів інституту спільного інвестування, який визначається як різниця між сумою, отриманою від викупу, та сумою коштів або вартістю майна, сплаченою платником податку продавцю (у тому числі емітенту) у зв’язку з придбанням таких цінних паперів, як компенсація їх вартості; </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дохід за іпотечними цінними паперами (іпотечними облігаціями та сертифікатами) відповідно до закону;</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 відсотки (дисконт), отриманий власником облігації від їх емітента відповідно до закону; </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дохід за сертифікатом фонду операцій з нерухомістю та дохід, отриманий платником податку у результаті викупу (погашення) управителем сертифікатів фонду операцій з нерухомістю в порядку, визначеному в проспекті емісії сертифікатів; </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інвестиційний прибуток, включаючи прибуток від операцій з облігаціями внутрішніх державних позик, у тому числі від зміни курсу іноземної валюти; </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роялті; </w:t>
            </w:r>
          </w:p>
          <w:p w:rsidR="00DA387E" w:rsidRPr="00706CFB" w:rsidP="00706CFB">
            <w:pPr>
              <w:pStyle w:val="NoSpacing"/>
              <w:bidi w:val="0"/>
              <w:jc w:val="both"/>
              <w:rPr>
                <w:rStyle w:val="rvts9"/>
                <w:rFonts w:ascii="Times New Roman" w:hAnsi="Times New Roman"/>
                <w:b/>
                <w:bCs/>
                <w:color w:val="000000"/>
                <w:sz w:val="28"/>
                <w:szCs w:val="28"/>
                <w:bdr w:val="nil"/>
                <w:shd w:val="clear" w:color="auto" w:fill="FFFFFF"/>
              </w:rPr>
            </w:pPr>
            <w:r w:rsidRPr="00706CFB">
              <w:rPr>
                <w:rFonts w:ascii="Times New Roman" w:hAnsi="Times New Roman"/>
                <w:b/>
                <w:color w:val="000000"/>
                <w:sz w:val="28"/>
                <w:szCs w:val="28"/>
              </w:rPr>
              <w:t>дивіденди, а також будь-які інші доходи (прибутки), одержані особами, які мають статус (підпадають під визначення) офшорних осіб (у тому числі офшорних компаній) згідно із Законом України «Про податковий суверенітет України та офшорні компанії».</w:t>
            </w:r>
          </w:p>
        </w:tc>
      </w:tr>
      <w:tr>
        <w:tblPrEx>
          <w:tblW w:w="0" w:type="auto"/>
          <w:tblLook w:val="01E0"/>
        </w:tblPrEx>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170.</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Особливості нарахування (виплати) та оподаткування окремих видів доходів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170.2.8. Не підлягає оподаткуванню та не включається до загального річного оподатковуваного доходу: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97" w:name="n4030"/>
            <w:bookmarkEnd w:id="97"/>
            <w:r w:rsidRPr="00706CFB">
              <w:rPr>
                <w:rFonts w:ascii="Times New Roman" w:hAnsi="Times New Roman"/>
                <w:color w:val="000000"/>
                <w:sz w:val="28"/>
                <w:szCs w:val="28"/>
              </w:rPr>
              <w:t>а) дохід, отриманий платником податку протягом звітного податкового року від продажу інвестиційних активів, якщо сума такого доходу не перевищує суму, визначену в абзаці першому</w:t>
            </w:r>
            <w:r w:rsidRPr="00706CFB">
              <w:rPr>
                <w:rStyle w:val="apple-converted-space"/>
                <w:rFonts w:ascii="Times New Roman" w:hAnsi="Times New Roman"/>
                <w:color w:val="000000"/>
                <w:sz w:val="28"/>
                <w:szCs w:val="28"/>
              </w:rPr>
              <w:t> </w:t>
            </w:r>
            <w:hyperlink r:id="rId6" w:anchor="n3953" w:history="1">
              <w:r w:rsidRPr="00706CFB">
                <w:rPr>
                  <w:rStyle w:val="Hyperlink"/>
                  <w:rFonts w:ascii="Times New Roman" w:hAnsi="Times New Roman"/>
                  <w:color w:val="000000"/>
                  <w:sz w:val="28"/>
                  <w:szCs w:val="28"/>
                  <w:u w:val="none"/>
                  <w:bdr w:val="nil"/>
                </w:rPr>
                <w:t>підпункту 169.4.1</w:t>
              </w:r>
            </w:hyperlink>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пункту 169.4 статті 169 цього Кодексу;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98" w:name="n4031"/>
            <w:bookmarkEnd w:id="98"/>
            <w:r w:rsidRPr="00706CFB">
              <w:rPr>
                <w:rFonts w:ascii="Times New Roman" w:hAnsi="Times New Roman"/>
                <w:color w:val="000000"/>
                <w:sz w:val="28"/>
                <w:szCs w:val="28"/>
              </w:rPr>
              <w:t>б) дохід, отриманий платником податку від продажу інвестиційних активів у випадку, визначеному</w:t>
            </w:r>
            <w:r w:rsidRPr="00706CFB">
              <w:rPr>
                <w:rStyle w:val="apple-converted-space"/>
                <w:rFonts w:ascii="Times New Roman" w:hAnsi="Times New Roman"/>
                <w:color w:val="000000"/>
                <w:sz w:val="28"/>
                <w:szCs w:val="28"/>
              </w:rPr>
              <w:t> </w:t>
            </w:r>
            <w:hyperlink r:id="rId6" w:anchor="n3795" w:history="1">
              <w:r w:rsidRPr="00706CFB">
                <w:rPr>
                  <w:rStyle w:val="Hyperlink"/>
                  <w:rFonts w:ascii="Times New Roman" w:hAnsi="Times New Roman"/>
                  <w:color w:val="000000"/>
                  <w:sz w:val="28"/>
                  <w:szCs w:val="28"/>
                  <w:u w:val="none"/>
                  <w:bdr w:val="nil"/>
                </w:rPr>
                <w:t>підпунктами</w:t>
              </w:r>
              <w:r w:rsidRPr="00706CFB">
                <w:rPr>
                  <w:rStyle w:val="apple-converted-space"/>
                  <w:rFonts w:ascii="Times New Roman" w:hAnsi="Times New Roman"/>
                  <w:color w:val="000000"/>
                  <w:sz w:val="28"/>
                  <w:szCs w:val="28"/>
                  <w:bdr w:val="nil"/>
                </w:rPr>
                <w:t> </w:t>
              </w:r>
            </w:hyperlink>
            <w:hyperlink r:id="rId6" w:anchor="n3795" w:history="1">
              <w:r w:rsidRPr="00706CFB">
                <w:rPr>
                  <w:rStyle w:val="Hyperlink"/>
                  <w:rFonts w:ascii="Times New Roman" w:hAnsi="Times New Roman"/>
                  <w:color w:val="000000"/>
                  <w:sz w:val="28"/>
                  <w:szCs w:val="28"/>
                  <w:u w:val="none"/>
                  <w:bdr w:val="nil"/>
                </w:rPr>
                <w:t>165.1.40</w:t>
              </w:r>
            </w:hyperlink>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та</w:t>
            </w:r>
            <w:r w:rsidRPr="00706CFB">
              <w:rPr>
                <w:rStyle w:val="apple-converted-space"/>
                <w:rFonts w:ascii="Times New Roman" w:hAnsi="Times New Roman"/>
                <w:color w:val="000000"/>
                <w:sz w:val="28"/>
                <w:szCs w:val="28"/>
              </w:rPr>
              <w:t> </w:t>
            </w:r>
            <w:hyperlink r:id="rId6" w:anchor="n3812" w:history="1">
              <w:r w:rsidRPr="00706CFB">
                <w:rPr>
                  <w:rStyle w:val="Hyperlink"/>
                  <w:rFonts w:ascii="Times New Roman" w:hAnsi="Times New Roman"/>
                  <w:color w:val="000000"/>
                  <w:sz w:val="28"/>
                  <w:szCs w:val="28"/>
                  <w:u w:val="none"/>
                  <w:bdr w:val="nil"/>
                </w:rPr>
                <w:t>165.1.52</w:t>
              </w:r>
            </w:hyperlink>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пункту 165.1 статті 165 цього Кодексу.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99" w:name="n4032"/>
            <w:bookmarkStart w:id="100" w:name="n4033"/>
            <w:bookmarkEnd w:id="99"/>
            <w:bookmarkEnd w:id="100"/>
            <w:r w:rsidRPr="00706CFB">
              <w:rPr>
                <w:rFonts w:ascii="Times New Roman" w:hAnsi="Times New Roman"/>
                <w:color w:val="000000"/>
                <w:sz w:val="28"/>
                <w:szCs w:val="28"/>
              </w:rPr>
              <w:t>У випадках, зазначених у підпунктах "а" і "б" цього підпункту, платник податку не включає до розрахунку загального фінансового результату операцій з інвестиційними активами суму доходів та витрат на придбання таких інвестиційних активів.</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tc>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170.</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Особливості нарахування (виплати) та оподаткування окремих видів доходів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170.2.8. Не підлягає оподаткуванню та не включається до загального річного оподатковуваного доходу: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а) дохід, отриманий платником податку протягом звітного податкового року від продажу інвестиційних активів, якщо сума такого доходу не перевищує суму, визначену в абзаці першому</w:t>
            </w:r>
            <w:r w:rsidRPr="00706CFB">
              <w:rPr>
                <w:rStyle w:val="apple-converted-space"/>
                <w:rFonts w:ascii="Times New Roman" w:hAnsi="Times New Roman"/>
                <w:color w:val="000000"/>
                <w:sz w:val="28"/>
                <w:szCs w:val="28"/>
              </w:rPr>
              <w:t> </w:t>
            </w:r>
            <w:hyperlink r:id="rId6" w:anchor="n3953" w:history="1">
              <w:r w:rsidRPr="00706CFB">
                <w:rPr>
                  <w:rStyle w:val="Hyperlink"/>
                  <w:rFonts w:ascii="Times New Roman" w:hAnsi="Times New Roman"/>
                  <w:color w:val="000000"/>
                  <w:sz w:val="28"/>
                  <w:szCs w:val="28"/>
                  <w:u w:val="none"/>
                  <w:bdr w:val="nil"/>
                </w:rPr>
                <w:t>підпункту 169.4.1</w:t>
              </w:r>
            </w:hyperlink>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 xml:space="preserve">пункту 169.4 статті 169 цього Кодексу, </w:t>
            </w:r>
            <w:r w:rsidRPr="00706CFB">
              <w:rPr>
                <w:rFonts w:ascii="Times New Roman" w:hAnsi="Times New Roman"/>
                <w:b/>
                <w:color w:val="000000"/>
                <w:sz w:val="28"/>
                <w:szCs w:val="28"/>
              </w:rPr>
              <w:t>крім продажу інвестиційних активів на користь офшорних осіб (у тому числі офшорних компаній), визначених такими за Законом України «Про податковий суверенітет України та офшорні компанії»), дохід від якого оподатковується за зальними правилами;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б) дохід, отриманий платником податку від продажу інвестиційних активів у випадку, визначеному</w:t>
            </w:r>
            <w:r w:rsidRPr="00706CFB">
              <w:rPr>
                <w:rStyle w:val="apple-converted-space"/>
                <w:rFonts w:ascii="Times New Roman" w:hAnsi="Times New Roman"/>
                <w:color w:val="000000"/>
                <w:sz w:val="28"/>
                <w:szCs w:val="28"/>
              </w:rPr>
              <w:t> </w:t>
            </w:r>
            <w:hyperlink r:id="rId6" w:anchor="n3795" w:history="1">
              <w:r w:rsidRPr="00706CFB">
                <w:rPr>
                  <w:rStyle w:val="Hyperlink"/>
                  <w:rFonts w:ascii="Times New Roman" w:hAnsi="Times New Roman"/>
                  <w:color w:val="000000"/>
                  <w:sz w:val="28"/>
                  <w:szCs w:val="28"/>
                  <w:u w:val="none"/>
                  <w:bdr w:val="nil"/>
                </w:rPr>
                <w:t>підпунктами</w:t>
              </w:r>
              <w:r w:rsidRPr="00706CFB">
                <w:rPr>
                  <w:rStyle w:val="apple-converted-space"/>
                  <w:rFonts w:ascii="Times New Roman" w:hAnsi="Times New Roman"/>
                  <w:color w:val="000000"/>
                  <w:sz w:val="28"/>
                  <w:szCs w:val="28"/>
                  <w:bdr w:val="nil"/>
                </w:rPr>
                <w:t> </w:t>
              </w:r>
            </w:hyperlink>
            <w:hyperlink r:id="rId6" w:anchor="n3795" w:history="1">
              <w:r w:rsidRPr="00706CFB">
                <w:rPr>
                  <w:rStyle w:val="Hyperlink"/>
                  <w:rFonts w:ascii="Times New Roman" w:hAnsi="Times New Roman"/>
                  <w:color w:val="000000"/>
                  <w:sz w:val="28"/>
                  <w:szCs w:val="28"/>
                  <w:u w:val="none"/>
                  <w:bdr w:val="nil"/>
                </w:rPr>
                <w:t>165.1.40</w:t>
              </w:r>
            </w:hyperlink>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та</w:t>
            </w:r>
            <w:r w:rsidRPr="00706CFB">
              <w:rPr>
                <w:rStyle w:val="apple-converted-space"/>
                <w:rFonts w:ascii="Times New Roman" w:hAnsi="Times New Roman"/>
                <w:color w:val="000000"/>
                <w:sz w:val="28"/>
                <w:szCs w:val="28"/>
              </w:rPr>
              <w:t> </w:t>
            </w:r>
            <w:hyperlink r:id="rId6" w:anchor="n3812" w:history="1">
              <w:r w:rsidRPr="00706CFB">
                <w:rPr>
                  <w:rStyle w:val="Hyperlink"/>
                  <w:rFonts w:ascii="Times New Roman" w:hAnsi="Times New Roman"/>
                  <w:color w:val="000000"/>
                  <w:sz w:val="28"/>
                  <w:szCs w:val="28"/>
                  <w:u w:val="none"/>
                  <w:bdr w:val="nil"/>
                </w:rPr>
                <w:t>165.1.52</w:t>
              </w:r>
            </w:hyperlink>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 xml:space="preserve">пункту 165.1 статті 165 цього Кодексу, </w:t>
            </w:r>
            <w:r w:rsidRPr="00706CFB">
              <w:rPr>
                <w:rFonts w:ascii="Times New Roman" w:hAnsi="Times New Roman"/>
                <w:b/>
                <w:color w:val="000000"/>
                <w:sz w:val="28"/>
                <w:szCs w:val="28"/>
              </w:rPr>
              <w:t>крім продажу інвестиційних активів на користь офшорних осіб (у тому числі офшорних компаній), визначених такими за Законом України «Про податковий суверенітет України та офшорні компанії»,</w:t>
            </w:r>
            <w:r w:rsidRPr="00706CFB" w:rsidR="001B469B">
              <w:rPr>
                <w:rFonts w:ascii="Times New Roman" w:hAnsi="Times New Roman"/>
                <w:b/>
                <w:color w:val="000000"/>
                <w:sz w:val="28"/>
                <w:szCs w:val="28"/>
              </w:rPr>
              <w:t xml:space="preserve"> </w:t>
            </w:r>
            <w:r w:rsidRPr="00706CFB">
              <w:rPr>
                <w:rFonts w:ascii="Times New Roman" w:hAnsi="Times New Roman"/>
                <w:b/>
                <w:color w:val="000000"/>
                <w:sz w:val="28"/>
                <w:szCs w:val="28"/>
              </w:rPr>
              <w:t>дохід від якого оподатковується за зальними правилами.</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r w:rsidRPr="00706CFB">
              <w:rPr>
                <w:rFonts w:ascii="Times New Roman" w:hAnsi="Times New Roman"/>
                <w:color w:val="000000"/>
                <w:sz w:val="28"/>
                <w:szCs w:val="28"/>
              </w:rPr>
              <w:t>У випадках, зазначених у підпунктах "а" і "б" цього підпункту, платник податку не включає до розрахунку загального фінансового результату операцій з інвестиційними активами суму доходів та витрат на придбання таких інвестиційних активів.</w:t>
            </w:r>
          </w:p>
        </w:tc>
      </w:tr>
      <w:tr>
        <w:tblPrEx>
          <w:tblW w:w="0" w:type="auto"/>
          <w:tblLook w:val="01E0"/>
        </w:tblPrEx>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188.</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Порядок визначення бази оподаткування в разі постачання товарів/послуг</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r w:rsidRPr="00706CFB">
              <w:rPr>
                <w:rFonts w:ascii="Times New Roman" w:hAnsi="Times New Roman"/>
                <w:color w:val="000000"/>
                <w:sz w:val="28"/>
                <w:szCs w:val="28"/>
                <w:shd w:val="clear" w:color="auto" w:fill="FFFFFF"/>
              </w:rPr>
              <w:t>188.1. База оподаткування операцій з постачання товарів/послуг визначається виходячи з їх договірної вартості з урахуванням загальнодержавних податків та зборів (крім акцизного податку на реалізацію суб’єктами господарювання роздрібної торгівлі підакцизних товарів, збору на обов’язкове державне пенсійне страхування, що справляється з вартості послуг стільникового рухомого зв’язку, податку на додану вартість та акцизного податку на спирт етиловий, що використовується виробниками - суб’єктами господарювання для виробництва лікарських засобів, у тому числі компонентів крові і вироблених з них препаратів (крім лікарських засобів у вигляді бальзамів та еліксирів).</w:t>
            </w:r>
          </w:p>
        </w:tc>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188.</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Порядок визначення бази оподаткування в разі постачання товарів/послуг</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188.1. База оподаткування операцій з постачання товарів/послуг визначається виходячи з їхньої договірної (митної) вартості, збільшеної  на суму непрямих податків, нарахованих на таку вартість згідно із законами України»;</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 xml:space="preserve">б) абзац другий викласти у такій редакції: </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«Якщо постачальником товарів (робіт, послуг) є особа, яка підпадає під визначення пов’язаної особи з покупцем (одержувачем) та/або під визначення офшорної особи (у тому числі офшорної компанії) згідно із Законом України «Про податковий суверенітет України та офшорні компанії», то:</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а) база оподаткування операцій при постачанні товарів (робіт, послуг) не може бути нижче ціни придбання таких товарів/послуг;</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б) база оподаткування операцій з постачання самостійно виготовлених товарів/послуг не може бути нижче їх собівартості;</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в) база оподаткування операцій з постачання необоротних активів не може бути нижче балансової (залишкової) вартості за даними бухгалтерського обліку, що склалася станом на початок звітного (податкового) періоду, протягом якого здійснюються такі операції (а в разі відсутності обліку необоротних активів - виходячи із звичайної ціни), з урахуванням</w:t>
            </w:r>
            <w:r w:rsidRPr="00706CFB" w:rsidR="001B469B">
              <w:rPr>
                <w:rFonts w:ascii="Times New Roman" w:hAnsi="Times New Roman"/>
                <w:b/>
                <w:color w:val="000000"/>
                <w:sz w:val="28"/>
                <w:szCs w:val="28"/>
              </w:rPr>
              <w:t xml:space="preserve"> </w:t>
            </w:r>
            <w:r w:rsidRPr="00706CFB">
              <w:rPr>
                <w:rFonts w:ascii="Times New Roman" w:hAnsi="Times New Roman"/>
                <w:b/>
                <w:color w:val="000000"/>
                <w:sz w:val="28"/>
                <w:szCs w:val="28"/>
              </w:rPr>
              <w:t>правил визначення ціни (вартості) товарів (робіт, послуг), що</w:t>
            </w:r>
            <w:r w:rsidRPr="00706CFB" w:rsidR="001B469B">
              <w:rPr>
                <w:rFonts w:ascii="Times New Roman" w:hAnsi="Times New Roman"/>
                <w:b/>
                <w:color w:val="000000"/>
                <w:sz w:val="28"/>
                <w:szCs w:val="28"/>
              </w:rPr>
              <w:t xml:space="preserve"> </w:t>
            </w:r>
            <w:r w:rsidRPr="00706CFB">
              <w:rPr>
                <w:rFonts w:ascii="Times New Roman" w:hAnsi="Times New Roman"/>
                <w:b/>
                <w:color w:val="000000"/>
                <w:sz w:val="28"/>
                <w:szCs w:val="28"/>
              </w:rPr>
              <w:t>згідно із законом підлягають адміністративному регулюванню, у тому числі товарів (робіт, послуг), які поставляються особами, що  підпадають під визначення природних або штучних монополій згідно із законом»;</w:t>
            </w:r>
          </w:p>
          <w:p w:rsidR="00DA387E" w:rsidRPr="00706CFB" w:rsidP="00706CFB">
            <w:pPr>
              <w:pStyle w:val="NoSpacing"/>
              <w:bidi w:val="0"/>
              <w:jc w:val="both"/>
              <w:rPr>
                <w:rFonts w:ascii="Times New Roman" w:hAnsi="Times New Roman"/>
                <w:b/>
                <w:color w:val="000000"/>
                <w:sz w:val="28"/>
                <w:szCs w:val="28"/>
              </w:rPr>
            </w:pPr>
          </w:p>
          <w:p w:rsidR="00DA387E" w:rsidRPr="00706CFB" w:rsidP="00706CFB">
            <w:pPr>
              <w:pStyle w:val="NoSpacing"/>
              <w:bidi w:val="0"/>
              <w:jc w:val="both"/>
              <w:rPr>
                <w:rStyle w:val="rvts9"/>
                <w:rFonts w:ascii="Times New Roman" w:hAnsi="Times New Roman"/>
                <w:b/>
                <w:bCs/>
                <w:color w:val="000000"/>
                <w:sz w:val="28"/>
                <w:szCs w:val="28"/>
                <w:bdr w:val="nil"/>
                <w:shd w:val="clear" w:color="auto" w:fill="FFFFFF"/>
              </w:rPr>
            </w:pPr>
            <w:r w:rsidRPr="00706CFB">
              <w:rPr>
                <w:rFonts w:ascii="Times New Roman" w:hAnsi="Times New Roman"/>
                <w:b/>
                <w:color w:val="000000"/>
                <w:sz w:val="28"/>
                <w:szCs w:val="28"/>
              </w:rPr>
              <w:t>г) в абзаці третьому виключити слова: «(за виключенням суми компенсації на покриття різниці між фактичними витратами та регульованими цінами (тарифами) у вигляді виробничої дотації з бюджету та/або суми відшкодування орендодавцю - бюджетній установі витрат на утримання наданого в оренду нерухомого майна, на комунальні послуги та на енергоносії).</w:t>
            </w:r>
          </w:p>
        </w:tc>
      </w:tr>
      <w:tr>
        <w:tblPrEx>
          <w:tblW w:w="0" w:type="auto"/>
          <w:tblLook w:val="01E0"/>
        </w:tblPrEx>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195.</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Операції, що підлягають оподаткуванню за нульовою ставкою</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r w:rsidRPr="00706CFB">
              <w:rPr>
                <w:rFonts w:ascii="Times New Roman" w:hAnsi="Times New Roman"/>
                <w:color w:val="000000"/>
                <w:sz w:val="28"/>
                <w:szCs w:val="28"/>
                <w:shd w:val="clear" w:color="auto" w:fill="FFFFFF"/>
              </w:rPr>
              <w:t>195.2. У разі якщо операції з постачання товарів звільнено від оподаткування на митній території України відповідно до положення цього розділу, до операцій з експорту таких товарів застосовується нульова ставка.</w:t>
            </w:r>
          </w:p>
        </w:tc>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195.</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Операції, що підлягають оподаткуванню за нульовою ставкою</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Cs/>
                <w:color w:val="000000"/>
                <w:sz w:val="28"/>
                <w:szCs w:val="28"/>
                <w:bdr w:val="nil"/>
                <w:shd w:val="clear" w:color="auto" w:fill="FFFFFF"/>
              </w:rPr>
            </w:pPr>
            <w:r w:rsidRPr="00706CFB">
              <w:rPr>
                <w:rFonts w:ascii="Times New Roman" w:hAnsi="Times New Roman"/>
                <w:color w:val="000000"/>
                <w:sz w:val="28"/>
                <w:szCs w:val="28"/>
              </w:rPr>
              <w:t>195.2. Звільняються від оподаткування операції з постачання товарів за межі (у межах)митної території України під митними режимами, визначеними у підпункті 195.1.1 пункту 195.1 цієї статті,  якщо операції з  постачання таких товарів на митній території України звільнено від оподаткування згідно зі статтею 197 цього розділу.</w:t>
            </w:r>
          </w:p>
        </w:tc>
      </w:tr>
      <w:tr>
        <w:tblPrEx>
          <w:tblW w:w="0" w:type="auto"/>
          <w:tblLook w:val="01E0"/>
        </w:tblPrEx>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197.</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Операції, звільнені від оподаткування</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197.4. Звільнення від оподаткування товарів, передбачене</w:t>
            </w:r>
            <w:r w:rsidRPr="00706CFB">
              <w:rPr>
                <w:rStyle w:val="apple-converted-space"/>
                <w:rFonts w:ascii="Times New Roman" w:hAnsi="Times New Roman"/>
                <w:color w:val="000000"/>
                <w:sz w:val="28"/>
                <w:szCs w:val="28"/>
                <w:shd w:val="clear" w:color="auto" w:fill="FFFFFF"/>
              </w:rPr>
              <w:t> </w:t>
            </w:r>
            <w:hyperlink r:id="rId6" w:anchor="n4723" w:history="1">
              <w:r w:rsidRPr="00706CFB">
                <w:rPr>
                  <w:rStyle w:val="Hyperlink"/>
                  <w:rFonts w:ascii="Times New Roman" w:hAnsi="Times New Roman"/>
                  <w:color w:val="000000"/>
                  <w:sz w:val="28"/>
                  <w:szCs w:val="28"/>
                  <w:u w:val="none"/>
                  <w:bdr w:val="nil"/>
                  <w:shd w:val="clear" w:color="auto" w:fill="FFFFFF"/>
                </w:rPr>
                <w:t>пунктом 197.1</w:t>
              </w:r>
            </w:hyperlink>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цієї статті, поширюється на операції із ввезення на митну територію України.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197.16.2.4. засобів вимірювання, контролю та управління витратами паливно-енергетичних ресурсів.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101" w:name="n4918"/>
            <w:bookmarkEnd w:id="101"/>
            <w:r w:rsidRPr="00706CFB">
              <w:rPr>
                <w:rFonts w:ascii="Times New Roman" w:hAnsi="Times New Roman"/>
                <w:color w:val="000000"/>
                <w:sz w:val="28"/>
                <w:szCs w:val="28"/>
              </w:rPr>
              <w:t>Операції із ввезення на митну територію України зазначених у цьому пункті товарів звільняються від оподаткування, якщо ці товари застосовуються платником податку для власного виробництва та якщо ідентичні товари з аналогічними якісними показниками не виробляються в Україні.</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102" w:name="n4919"/>
            <w:bookmarkEnd w:id="102"/>
            <w:r w:rsidRPr="00706CFB">
              <w:rPr>
                <w:rFonts w:ascii="Times New Roman" w:hAnsi="Times New Roman"/>
                <w:color w:val="000000"/>
                <w:sz w:val="28"/>
                <w:szCs w:val="28"/>
              </w:rPr>
              <w:t>Перелік таких товарів із зазначенням кодів</w:t>
            </w:r>
            <w:r w:rsidRPr="00706CFB">
              <w:rPr>
                <w:rStyle w:val="apple-converted-space"/>
                <w:rFonts w:ascii="Times New Roman" w:hAnsi="Times New Roman"/>
                <w:color w:val="000000"/>
                <w:sz w:val="28"/>
                <w:szCs w:val="28"/>
              </w:rPr>
              <w:t> </w:t>
            </w:r>
            <w:hyperlink r:id="rId9" w:tgtFrame="_blank" w:history="1">
              <w:r w:rsidRPr="00706CFB">
                <w:rPr>
                  <w:rStyle w:val="Hyperlink"/>
                  <w:rFonts w:ascii="Times New Roman" w:hAnsi="Times New Roman"/>
                  <w:color w:val="000000"/>
                  <w:sz w:val="28"/>
                  <w:szCs w:val="28"/>
                  <w:u w:val="none"/>
                  <w:bdr w:val="nil"/>
                </w:rPr>
                <w:t>УКТ ЗЕД</w:t>
              </w:r>
            </w:hyperlink>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встановлюється Кабінетом Міністрів України.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103" w:name="n4920"/>
            <w:bookmarkEnd w:id="103"/>
            <w:r w:rsidRPr="00706CFB">
              <w:rPr>
                <w:rFonts w:ascii="Times New Roman" w:hAnsi="Times New Roman"/>
                <w:color w:val="000000"/>
                <w:sz w:val="28"/>
                <w:szCs w:val="28"/>
              </w:rPr>
              <w:t>У разі порушення вимог щодо цільового використання таких товарів платник податку зобов'язаний збільшити податкові зобов'язання за результатами податкового періоду, на який припадає таке порушення, на суму податку на додану вартість, що мала бути сплачена із зазначених операцій у момент ввезення таких товарів, а також сплатити пеню, нараховану на таку суму податку, виходячи із 120 відсотків облікової ставки Національного банку України, що діяла на день сплати податкового зобов'язання, та за період з дня ввезення таких товарів до дня збільшення податкового зобов'язання.</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r w:rsidRPr="00706CFB">
              <w:rPr>
                <w:rStyle w:val="rvts9"/>
                <w:rFonts w:ascii="Times New Roman" w:hAnsi="Times New Roman"/>
                <w:b/>
                <w:bCs/>
                <w:color w:val="000000"/>
                <w:sz w:val="28"/>
                <w:szCs w:val="28"/>
                <w:bdr w:val="nil"/>
                <w:shd w:val="clear" w:color="auto" w:fill="FFFFFF"/>
              </w:rPr>
              <w:t xml:space="preserve">Відсутній </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r w:rsidRPr="00706CFB">
              <w:rPr>
                <w:rStyle w:val="rvts9"/>
                <w:rFonts w:ascii="Times New Roman" w:hAnsi="Times New Roman"/>
                <w:b/>
                <w:bCs/>
                <w:color w:val="000000"/>
                <w:sz w:val="28"/>
                <w:szCs w:val="28"/>
                <w:bdr w:val="nil"/>
                <w:shd w:val="clear" w:color="auto" w:fill="FFFFFF"/>
              </w:rPr>
              <w:t xml:space="preserve">Відсутній </w:t>
            </w:r>
          </w:p>
        </w:tc>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197.</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Операції, звільнені від оподаткування</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197.4. Звільнення від оподаткування товарів, передбачене</w:t>
            </w:r>
            <w:r w:rsidRPr="00706CFB">
              <w:rPr>
                <w:rStyle w:val="apple-converted-space"/>
                <w:rFonts w:ascii="Times New Roman" w:hAnsi="Times New Roman"/>
                <w:color w:val="000000"/>
                <w:sz w:val="28"/>
                <w:szCs w:val="28"/>
                <w:shd w:val="clear" w:color="auto" w:fill="FFFFFF"/>
              </w:rPr>
              <w:t> </w:t>
            </w:r>
            <w:hyperlink r:id="rId6" w:anchor="n4723" w:history="1">
              <w:r w:rsidRPr="00706CFB">
                <w:rPr>
                  <w:rStyle w:val="Hyperlink"/>
                  <w:rFonts w:ascii="Times New Roman" w:hAnsi="Times New Roman"/>
                  <w:color w:val="000000"/>
                  <w:sz w:val="28"/>
                  <w:szCs w:val="28"/>
                  <w:u w:val="none"/>
                  <w:bdr w:val="nil"/>
                  <w:shd w:val="clear" w:color="auto" w:fill="FFFFFF"/>
                </w:rPr>
                <w:t>пунктом 197.1</w:t>
              </w:r>
            </w:hyperlink>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цієї статті, поширюється на операції із ввезення на митну територію України.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197.16.2.4. засобів вимірювання, контролю та управління витратами паливно-енергетичних ресурсів.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Операції із ввезення на митну територію України зазначених у цьому пункті товарів звільняються від оподаткування, якщо ці товари застосовуються платником податку для власного виробництва та якщо ідентичні товари з аналогічними якісними показниками не виробляються в Україні.</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Перелік таких товарів із зазначенням кодів</w:t>
            </w:r>
            <w:r w:rsidRPr="00706CFB">
              <w:rPr>
                <w:rStyle w:val="apple-converted-space"/>
                <w:rFonts w:ascii="Times New Roman" w:hAnsi="Times New Roman"/>
                <w:color w:val="000000"/>
                <w:sz w:val="28"/>
                <w:szCs w:val="28"/>
              </w:rPr>
              <w:t> </w:t>
            </w:r>
            <w:hyperlink r:id="rId9" w:tgtFrame="_blank" w:history="1">
              <w:r w:rsidRPr="00706CFB">
                <w:rPr>
                  <w:rStyle w:val="Hyperlink"/>
                  <w:rFonts w:ascii="Times New Roman" w:hAnsi="Times New Roman"/>
                  <w:color w:val="000000"/>
                  <w:sz w:val="28"/>
                  <w:szCs w:val="28"/>
                  <w:u w:val="none"/>
                  <w:bdr w:val="nil"/>
                </w:rPr>
                <w:t>УКТ ЗЕД</w:t>
              </w:r>
            </w:hyperlink>
            <w:r w:rsidRPr="00706CFB">
              <w:rPr>
                <w:rStyle w:val="apple-converted-space"/>
                <w:rFonts w:ascii="Times New Roman" w:hAnsi="Times New Roman"/>
                <w:color w:val="000000"/>
                <w:sz w:val="28"/>
                <w:szCs w:val="28"/>
              </w:rPr>
              <w:t> </w:t>
            </w:r>
            <w:r w:rsidRPr="00706CFB">
              <w:rPr>
                <w:rFonts w:ascii="Times New Roman" w:hAnsi="Times New Roman"/>
                <w:color w:val="000000"/>
                <w:sz w:val="28"/>
                <w:szCs w:val="28"/>
              </w:rPr>
              <w:t>встановлюється Кабінетом Міністрів України.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color w:val="000000"/>
                <w:sz w:val="28"/>
                <w:szCs w:val="28"/>
              </w:rPr>
              <w:t xml:space="preserve">У разі порушення вимог щодо цільового використання таких товарів платник податку зобов'язаний збільшити податкові зобов'язання за результатами податкового періоду, на який припадає таке порушення, на суму податку на додану вартість, що мала бути сплачена із зазначених операцій у момент ввезення таких товарів, а також сплатити пеню, нараховану на таку суму податку, виходячи із 120 відсотків облікової ставки Національного банку України, що діяла на день сплати податкового зобов'язання, та за період з дня ввезення таких товарів до дня збільшення податкового зобов'язання, </w:t>
            </w:r>
            <w:r w:rsidRPr="00706CFB">
              <w:rPr>
                <w:rFonts w:ascii="Times New Roman" w:hAnsi="Times New Roman"/>
                <w:b/>
                <w:color w:val="000000"/>
                <w:sz w:val="28"/>
                <w:szCs w:val="28"/>
              </w:rPr>
              <w:t>а їхні посадові (службові) особи підпадають під юридичну відповідальність за умисне ухилення від оподаткування.</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b/>
                <w:color w:val="000000"/>
                <w:sz w:val="28"/>
                <w:szCs w:val="28"/>
              </w:rPr>
              <w:t>Звільнення від оподаткування не поширюється на товари (обладнання, устаткування, матеріали, комплектуючі, сировину, вироби тощо), передбачені цим пунктом, якщо вони</w:t>
            </w:r>
            <w:r w:rsidRPr="00706CFB" w:rsidR="001B469B">
              <w:rPr>
                <w:rFonts w:ascii="Times New Roman" w:hAnsi="Times New Roman"/>
                <w:b/>
                <w:color w:val="000000"/>
                <w:sz w:val="28"/>
                <w:szCs w:val="28"/>
              </w:rPr>
              <w:t xml:space="preserve"> </w:t>
            </w:r>
            <w:r w:rsidRPr="00706CFB">
              <w:rPr>
                <w:rFonts w:ascii="Times New Roman" w:hAnsi="Times New Roman"/>
                <w:b/>
                <w:color w:val="000000"/>
                <w:sz w:val="28"/>
                <w:szCs w:val="28"/>
              </w:rPr>
              <w:t>мають місце походження з офшорних юрисдикцій (офшорних країн) або які постачаються офшорними особами (офшорними компаніями), визначені такими згідно із Законом України «Про податковий суверенітет України та офшорні компанії».</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r w:rsidRPr="00706CFB">
              <w:rPr>
                <w:rFonts w:ascii="Times New Roman" w:hAnsi="Times New Roman"/>
                <w:b/>
                <w:color w:val="000000"/>
                <w:sz w:val="28"/>
                <w:szCs w:val="28"/>
              </w:rPr>
              <w:t>197.24. Звільняються від оподаткування операції з постачання товарів (супутніх послуг)під будь-якими митними режимами за межі України (нульова ставка не застосовуються та бюджетне відшкодування не надається), якщо такі товари постачаються на користь нерезидента чи уповноваженої ним особи, які мають статус (підпадають під визначення) офшорної компанії згідно із Законом України «Про податковий суверенітет України та офшорні компанії» або на користь нерезидента, який перебуває під контролем офшорної особи чи коли кінцевим бенефіціаром (отримувачем) таких товарів є офшорна особа.</w:t>
            </w:r>
          </w:p>
        </w:tc>
      </w:tr>
      <w:tr>
        <w:tblPrEx>
          <w:tblW w:w="0" w:type="auto"/>
          <w:tblLook w:val="01E0"/>
        </w:tblPrEx>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266.</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Податок на нерухоме майно, відмінне від земельної ділянки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266.2.2. Не є об’єктом оподаткування:</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104" w:name="n11791"/>
            <w:bookmarkEnd w:id="104"/>
            <w:r w:rsidRPr="00706CFB">
              <w:rPr>
                <w:rFonts w:ascii="Times New Roman" w:hAnsi="Times New Roman"/>
                <w:color w:val="000000"/>
                <w:sz w:val="28"/>
                <w:szCs w:val="28"/>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105" w:name="n11792"/>
            <w:bookmarkEnd w:id="105"/>
            <w:r w:rsidRPr="00706CFB">
              <w:rPr>
                <w:rFonts w:ascii="Times New Roman" w:hAnsi="Times New Roman"/>
                <w:color w:val="000000"/>
                <w:sz w:val="28"/>
                <w:szCs w:val="28"/>
              </w:rPr>
              <w:t>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106" w:name="n11793"/>
            <w:bookmarkEnd w:id="106"/>
            <w:r w:rsidRPr="00706CFB">
              <w:rPr>
                <w:rFonts w:ascii="Times New Roman" w:hAnsi="Times New Roman"/>
                <w:color w:val="000000"/>
                <w:sz w:val="28"/>
                <w:szCs w:val="28"/>
              </w:rPr>
              <w:t>в) будівлі дитячих будинків сімейного типу;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107" w:name="n11794"/>
            <w:bookmarkEnd w:id="107"/>
            <w:r w:rsidRPr="00706CFB">
              <w:rPr>
                <w:rFonts w:ascii="Times New Roman" w:hAnsi="Times New Roman"/>
                <w:color w:val="000000"/>
                <w:sz w:val="28"/>
                <w:szCs w:val="28"/>
              </w:rPr>
              <w:t>г) гуртожитки;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108" w:name="n11795"/>
            <w:bookmarkEnd w:id="108"/>
            <w:r w:rsidRPr="00706CFB">
              <w:rPr>
                <w:rFonts w:ascii="Times New Roman" w:hAnsi="Times New Roman"/>
                <w:color w:val="000000"/>
                <w:sz w:val="28"/>
                <w:szCs w:val="28"/>
              </w:rPr>
              <w:t>ґ) житлова нерухомість непридатна для проживання, у тому числі у зв’язку з аварійним станом, визнана такою згідно з рішенням сільської, селищної, міської ради або ради об’єднаної територіальної громади, що створена згідно із законом та перспективним планом формування територій громад;</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109" w:name="n12915"/>
            <w:bookmarkStart w:id="110" w:name="n11796"/>
            <w:bookmarkEnd w:id="109"/>
            <w:bookmarkEnd w:id="110"/>
            <w:r w:rsidRPr="00706CFB">
              <w:rPr>
                <w:rFonts w:ascii="Times New Roman" w:hAnsi="Times New Roman"/>
                <w:color w:val="000000"/>
                <w:sz w:val="28"/>
                <w:szCs w:val="28"/>
              </w:rPr>
              <w:t>д)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111" w:name="n11797"/>
            <w:bookmarkEnd w:id="111"/>
            <w:r w:rsidRPr="00706CFB">
              <w:rPr>
                <w:rFonts w:ascii="Times New Roman" w:hAnsi="Times New Roman"/>
                <w:color w:val="000000"/>
                <w:sz w:val="28"/>
                <w:szCs w:val="28"/>
              </w:rPr>
              <w:t>е)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112" w:name="n11798"/>
            <w:bookmarkEnd w:id="112"/>
            <w:r w:rsidRPr="00706CFB">
              <w:rPr>
                <w:rFonts w:ascii="Times New Roman" w:hAnsi="Times New Roman"/>
                <w:color w:val="000000"/>
                <w:sz w:val="28"/>
                <w:szCs w:val="28"/>
              </w:rPr>
              <w:t>є) будівлі промисловості, зокрема виробничі корпуси, цехи, складські приміщення промислових підприємств;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113" w:name="n11799"/>
            <w:bookmarkEnd w:id="113"/>
            <w:r w:rsidRPr="00706CFB">
              <w:rPr>
                <w:rFonts w:ascii="Times New Roman" w:hAnsi="Times New Roman"/>
                <w:color w:val="000000"/>
                <w:sz w:val="28"/>
                <w:szCs w:val="28"/>
              </w:rPr>
              <w:t>ж) будівлі, споруди сільськогосподарських товаровиробників, призначені для використання безпосередньо у сільськогосподарській діяльності;</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114" w:name="n11800"/>
            <w:bookmarkEnd w:id="114"/>
            <w:r w:rsidRPr="00706CFB">
              <w:rPr>
                <w:rFonts w:ascii="Times New Roman" w:hAnsi="Times New Roman"/>
                <w:color w:val="000000"/>
                <w:sz w:val="28"/>
                <w:szCs w:val="28"/>
              </w:rPr>
              <w:t>з) об’єкти житлової та нежитлової нерухомості, які перебувають у власності громадських організацій інвалідів та їх підприємств;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bookmarkStart w:id="115" w:name="n12368"/>
            <w:bookmarkEnd w:id="115"/>
            <w:r w:rsidRPr="00706CFB">
              <w:rPr>
                <w:rFonts w:ascii="Times New Roman" w:hAnsi="Times New Roman"/>
                <w:color w:val="000000"/>
                <w:sz w:val="28"/>
                <w:szCs w:val="28"/>
              </w:rPr>
              <w:t>и)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bookmarkStart w:id="116" w:name="n12367"/>
            <w:bookmarkStart w:id="117" w:name="n12484"/>
            <w:bookmarkEnd w:id="116"/>
            <w:bookmarkEnd w:id="117"/>
            <w:r w:rsidRPr="00706CFB">
              <w:rPr>
                <w:rFonts w:ascii="Times New Roman" w:hAnsi="Times New Roman"/>
                <w:color w:val="000000"/>
                <w:sz w:val="28"/>
                <w:szCs w:val="28"/>
                <w:shd w:val="clear" w:color="auto" w:fill="FFFFFF"/>
              </w:rPr>
              <w:t>і)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266.3.1. Базою оподаткування є загальна площа об’єкта житлової та нежитлової нерухомості, в тому числі його часток.</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266.3.3.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266.4.2. Сільські, селищні, міські ради та ради об’єднаних територіальних громад, що створені згідно із законом та перспективним планом формування територій громад, встановлюють пільги з 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 Пільги з податку, що сплачується на відповідній території з об’єктів житлової нерухомості, для фізичних осіб визначаються виходячи з їх майнового стану та рівня доходів.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r w:rsidRPr="00706CFB">
              <w:rPr>
                <w:rFonts w:ascii="Times New Roman" w:hAnsi="Times New Roman"/>
                <w:color w:val="000000"/>
                <w:sz w:val="28"/>
                <w:szCs w:val="28"/>
                <w:shd w:val="clear" w:color="auto" w:fill="FFFFFF"/>
              </w:rPr>
              <w:t>266.5.1. Ставки податку для об’єктів житлової та/або нежитлової нерухомості, що перебувають у власності фізичних та юридичних осіб, встановлюються за рішенням сільської, селищної, міської ради або ради об’єднаних територіальних громад, що створені згідно із законом та перспективним планом формування територій громад, залежно від місця розташування (зональності) та типів таких об’єктів нерухомості у розмірі, що не перевищує три відсотки розміру мінімальної заробітної плати, встановленої законом на 1 січня звітного (податкового) року, за 1 квадратний метр бази оподаткування.</w:t>
            </w:r>
          </w:p>
        </w:tc>
        <w:tc>
          <w:tcPr>
            <w:tcW w:w="7563" w:type="dxa"/>
            <w:tcBorders>
              <w:top w:val="single" w:sz="4" w:space="0" w:color="auto"/>
              <w:left w:val="single" w:sz="4" w:space="0" w:color="auto"/>
              <w:bottom w:val="single" w:sz="4" w:space="0" w:color="auto"/>
              <w:right w:val="single" w:sz="4" w:space="0" w:color="auto"/>
            </w:tcBorders>
            <w:textDirection w:val="lrTb"/>
            <w:vAlign w:val="top"/>
          </w:tcPr>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Style w:val="rvts9"/>
                <w:rFonts w:ascii="Times New Roman" w:hAnsi="Times New Roman"/>
                <w:b/>
                <w:bCs/>
                <w:color w:val="000000"/>
                <w:sz w:val="28"/>
                <w:szCs w:val="28"/>
                <w:bdr w:val="nil"/>
                <w:shd w:val="clear" w:color="auto" w:fill="FFFFFF"/>
              </w:rPr>
              <w:t>Стаття 266.</w:t>
            </w:r>
            <w:r w:rsidRPr="00706CFB">
              <w:rPr>
                <w:rStyle w:val="apple-converted-space"/>
                <w:rFonts w:ascii="Times New Roman" w:hAnsi="Times New Roman"/>
                <w:color w:val="000000"/>
                <w:sz w:val="28"/>
                <w:szCs w:val="28"/>
                <w:shd w:val="clear" w:color="auto" w:fill="FFFFFF"/>
              </w:rPr>
              <w:t> </w:t>
            </w:r>
            <w:r w:rsidRPr="00706CFB">
              <w:rPr>
                <w:rFonts w:ascii="Times New Roman" w:hAnsi="Times New Roman"/>
                <w:color w:val="000000"/>
                <w:sz w:val="28"/>
                <w:szCs w:val="28"/>
                <w:shd w:val="clear" w:color="auto" w:fill="FFFFFF"/>
              </w:rPr>
              <w:t>Податок на нерухоме майно, відмінне від земельної ділянки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136"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266.2.2. Не є об’єктом оподаткування:</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 xml:space="preserve">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 </w:t>
            </w:r>
            <w:r w:rsidRPr="00706CFB">
              <w:rPr>
                <w:rFonts w:ascii="Times New Roman" w:hAnsi="Times New Roman"/>
                <w:b/>
                <w:color w:val="000000"/>
                <w:sz w:val="28"/>
                <w:szCs w:val="28"/>
              </w:rPr>
              <w:t>крім тих, що передані в оренду (суборенду) особам, які мають статус (підпадають під визначення) офшорних осіб (у тому числі офшорних компаній) згідно із Законом України «Про податковий суверенітет України та офшорні компанії»»; крім тих, що передані в оренду (суборенду) особам, які мають статус (підпадають під визначення) офшорних осіб (у тому числі офшорних компаній) згідно із Законом України «Про податковий суверенітет України та офшорні компанії»;</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в) будівлі дитячих будинків сімейного типу;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г) гуртожитки;</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ґ) житлова нерухомість непридатна для проживання</w:t>
            </w:r>
            <w:r w:rsidRPr="00706CFB" w:rsidR="001B469B">
              <w:rPr>
                <w:rFonts w:ascii="Times New Roman" w:hAnsi="Times New Roman"/>
                <w:color w:val="000000"/>
                <w:sz w:val="28"/>
                <w:szCs w:val="28"/>
              </w:rPr>
              <w:t xml:space="preserve"> </w:t>
            </w:r>
            <w:r w:rsidRPr="00706CFB">
              <w:rPr>
                <w:rFonts w:ascii="Times New Roman" w:hAnsi="Times New Roman"/>
                <w:b/>
                <w:color w:val="000000"/>
                <w:sz w:val="28"/>
                <w:szCs w:val="28"/>
              </w:rPr>
              <w:t xml:space="preserve">або нежитлова нерухомість, непридатна для використання (експлуатації) за призначенням, </w:t>
            </w:r>
            <w:r w:rsidRPr="00706CFB">
              <w:rPr>
                <w:rFonts w:ascii="Times New Roman" w:hAnsi="Times New Roman"/>
                <w:color w:val="000000"/>
                <w:sz w:val="28"/>
                <w:szCs w:val="28"/>
              </w:rPr>
              <w:t>у тому числі у зв’язку з аварійним станом, визнана такою згідно з рішенням сільської, селищної, міської ради або ради об’єднаної територіальної громади, що створена згідно із законом та перспективним планом формування територій громад;</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д)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 xml:space="preserve">е)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 </w:t>
            </w:r>
            <w:r w:rsidRPr="00706CFB">
              <w:rPr>
                <w:rFonts w:ascii="Times New Roman" w:hAnsi="Times New Roman"/>
                <w:b/>
                <w:color w:val="000000"/>
                <w:sz w:val="28"/>
                <w:szCs w:val="28"/>
              </w:rPr>
              <w:t>та не мають окремої поштової адреси, крім об’єктів нежитлової нерухомості, які належать на правах власності або передані в оренду (суборенду) особам, які мають статус (підпадають під визначення) офшорних осіб (у тому числі офшорних компаній) згідно із Законом України «Про податковий суверенітет України та офшорні компанії»;</w:t>
            </w:r>
          </w:p>
          <w:p w:rsidR="00DA387E" w:rsidRPr="00706CFB" w:rsidP="00706CFB">
            <w:pPr>
              <w:pStyle w:val="NoSpacing"/>
              <w:bidi w:val="0"/>
              <w:jc w:val="both"/>
              <w:rPr>
                <w:rFonts w:ascii="Times New Roman" w:hAnsi="Times New Roman"/>
                <w:b/>
                <w:color w:val="000000"/>
                <w:sz w:val="28"/>
                <w:szCs w:val="28"/>
              </w:rPr>
            </w:pPr>
            <w:r w:rsidRPr="00706CFB">
              <w:rPr>
                <w:rFonts w:ascii="Times New Roman" w:hAnsi="Times New Roman"/>
                <w:color w:val="000000"/>
                <w:sz w:val="28"/>
                <w:szCs w:val="28"/>
              </w:rPr>
              <w:t xml:space="preserve">є) будівлі промисловості, зокрема виробничі корпуси, цехи, складські приміщення промислових підприємств, </w:t>
            </w:r>
            <w:r w:rsidRPr="00706CFB">
              <w:rPr>
                <w:rFonts w:ascii="Times New Roman" w:hAnsi="Times New Roman"/>
                <w:b/>
                <w:color w:val="000000"/>
                <w:sz w:val="28"/>
                <w:szCs w:val="28"/>
              </w:rPr>
              <w:t>які підпадають під визначення будівель та споруд згідно з підпунктом 138.3.3 пункту 138.3 статті 138 цього Кодексу, крім тих, що належать на правах власності або передані в оренду (суборенду) особам, які мають статус (підпадають під визначення) офшорних осіб (у тому числі офшорних компаній) згідно із Законом України «Про податковий суверенітет України та офшорні компанії»;</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 xml:space="preserve">ж) будівлі, споруди сільськогосподарських товаровиробників, призначені для використання безпосередньо у сільськогосподарській діяльності, </w:t>
            </w:r>
            <w:r w:rsidRPr="00706CFB">
              <w:rPr>
                <w:rFonts w:ascii="Times New Roman" w:hAnsi="Times New Roman"/>
                <w:b/>
                <w:color w:val="000000"/>
                <w:sz w:val="28"/>
                <w:szCs w:val="28"/>
              </w:rPr>
              <w:t>які підпадають під визначення будівель та споруд згідно з підпунктом 138.3.3 пункту 138.3 статті 138 цього Кодексу, крім тих, що належать на правах власності або передані в оренду (суборенду) особам, які мають статус (підпадають під визначення) офшорних осіб (у тому числі офшорних компаній) згідно із Законом України «Про податковий суверенітет України та офшорні компанії»;</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з) об’єкти житлової та нежитлової нерухомості, які перебувають у власності громадських організацій інвалідів та їх підприємств;</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и)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і)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color w:val="000000"/>
                <w:sz w:val="28"/>
                <w:szCs w:val="28"/>
                <w:shd w:val="clear" w:color="auto" w:fill="FFFFFF"/>
              </w:rPr>
              <w:t xml:space="preserve">266.3.1. Базою оподаткування є загальна площа об’єкта житлової та нежитлової нерухомості, в тому числі його часток, </w:t>
            </w:r>
            <w:r w:rsidRPr="00706CFB">
              <w:rPr>
                <w:rFonts w:ascii="Times New Roman" w:hAnsi="Times New Roman"/>
                <w:b/>
                <w:color w:val="000000"/>
                <w:sz w:val="28"/>
                <w:szCs w:val="28"/>
              </w:rPr>
              <w:t>а у випадку, якщо власником такого об’єкту є юридична особа, - також її неамортизована вартість, визначена згідно із статтею 138 цього Закону.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b/>
                <w:color w:val="000000"/>
                <w:sz w:val="28"/>
                <w:szCs w:val="28"/>
              </w:rPr>
              <w:t>266.3.3. База оподаткування об’єктів житлової нерухомості, що перебувають у власності юридичних осіб, визначається за правилами, встановленими підпунктами 266.3.1 - 266.3.2 цього пункту для фізичних осіб без застосування пільг, встановлених у пункті 266.4 цієї статті. Додатково база оподаткування об’єктів нежитлової нерухомості, що перебувають у власності юридичних осіб, не може становити менше 3  відсотків її неамортизованої вартості, яка розраховується згідно із статтею 138 цього Кодексу.</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b/>
                <w:color w:val="000000"/>
                <w:sz w:val="28"/>
                <w:szCs w:val="28"/>
              </w:rPr>
            </w:pPr>
            <w:r w:rsidRPr="00706CFB">
              <w:rPr>
                <w:rFonts w:ascii="Times New Roman" w:hAnsi="Times New Roman"/>
                <w:color w:val="000000"/>
                <w:sz w:val="28"/>
                <w:szCs w:val="28"/>
                <w:shd w:val="clear" w:color="auto" w:fill="FFFFFF"/>
              </w:rPr>
              <w:t>266.4.2. Сільські, селищні, міські ради та ради об’єднаних територіальних громад, що створені згідно із законом та перспективним планом формування територій громад, встановлюють пільги з 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 Пільги з податку, що сплачується на відповідній території з об’єктів житлової нерухомості, для фізичних осіб визначаються виходячи з їх майнового стану та рівня доходів.</w:t>
            </w:r>
            <w:r w:rsidRPr="00706CFB" w:rsidR="001B469B">
              <w:rPr>
                <w:rFonts w:ascii="Times New Roman" w:hAnsi="Times New Roman"/>
                <w:color w:val="000000"/>
                <w:sz w:val="28"/>
                <w:szCs w:val="28"/>
                <w:shd w:val="clear" w:color="auto" w:fill="FFFFFF"/>
              </w:rPr>
              <w:t xml:space="preserve"> </w:t>
            </w:r>
            <w:r w:rsidRPr="00706CFB">
              <w:rPr>
                <w:rFonts w:ascii="Times New Roman" w:hAnsi="Times New Roman"/>
                <w:b/>
                <w:color w:val="000000"/>
                <w:sz w:val="28"/>
                <w:szCs w:val="28"/>
              </w:rPr>
              <w:t>Не надаються пільги з нежитлової нерухомості, яка перебуває у власності юридичних осіб чи була надана в оренду (суборенду) фізичними особами на користь осіб, які мають статус (підпадають під визначення) офшорних осіб (у тому числі офшорних компаній) згідно із Законом України «Про податковий суверенітет України та офшорні компанії».</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rPr>
            </w:pPr>
            <w:r w:rsidRPr="00706CFB">
              <w:rPr>
                <w:rFonts w:ascii="Times New Roman" w:hAnsi="Times New Roman"/>
                <w:color w:val="000000"/>
                <w:sz w:val="28"/>
                <w:szCs w:val="28"/>
              </w:rPr>
              <w:t>…</w:t>
            </w:r>
          </w:p>
          <w:p w:rsidR="00DA387E" w:rsidRPr="00706CFB" w:rsidP="00706CFB">
            <w:pPr>
              <w:pStyle w:val="rvps2"/>
              <w:shd w:val="clear" w:color="auto" w:fill="FFFFFF"/>
              <w:bidi w:val="0"/>
              <w:spacing w:before="0" w:beforeAutospacing="0" w:after="0" w:afterAutospacing="0"/>
              <w:ind w:firstLine="408"/>
              <w:jc w:val="both"/>
              <w:textAlignment w:val="baseline"/>
              <w:rPr>
                <w:rFonts w:ascii="Times New Roman" w:hAnsi="Times New Roman"/>
                <w:color w:val="000000"/>
                <w:sz w:val="28"/>
                <w:szCs w:val="28"/>
                <w:shd w:val="clear" w:color="auto" w:fill="FFFFFF"/>
              </w:rPr>
            </w:pPr>
            <w:r w:rsidRPr="00706CFB">
              <w:rPr>
                <w:rFonts w:ascii="Times New Roman" w:hAnsi="Times New Roman"/>
                <w:color w:val="000000"/>
                <w:sz w:val="28"/>
                <w:szCs w:val="28"/>
                <w:shd w:val="clear" w:color="auto" w:fill="FFFFFF"/>
              </w:rPr>
              <w:t>266.5.1. Ставки податку для об’єктів житлової та/або нежитлової нерухомості, що перебувають у власності фізичних та юридичних осіб, встановлюються за рішенням сільської, селищної, міської ради або ради об’єднаних територіальних громад, що створені згідно із законом та перспективним планом формування територій громад, залежно від місця розташування (зональності) та типів таких об’єктів нерухомості у розмірі, що не перевищує три відсотки розміру мінімальної заробітної плати, встановленої законом на 1 січня звітного (податкового) року, за 1 квадратний метр бази оподаткування.</w:t>
            </w:r>
          </w:p>
          <w:p w:rsidR="00DA387E" w:rsidRPr="00706CFB" w:rsidP="00706CFB">
            <w:pPr>
              <w:pStyle w:val="rvps2"/>
              <w:shd w:val="clear" w:color="auto" w:fill="FFFFFF"/>
              <w:bidi w:val="0"/>
              <w:spacing w:before="0" w:beforeAutospacing="0" w:after="0" w:afterAutospacing="0"/>
              <w:ind w:firstLine="408"/>
              <w:jc w:val="both"/>
              <w:textAlignment w:val="baseline"/>
              <w:rPr>
                <w:rStyle w:val="rvts9"/>
                <w:rFonts w:ascii="Times New Roman" w:hAnsi="Times New Roman"/>
                <w:b/>
                <w:bCs/>
                <w:color w:val="000000"/>
                <w:sz w:val="28"/>
                <w:szCs w:val="28"/>
                <w:bdr w:val="nil"/>
                <w:shd w:val="clear" w:color="auto" w:fill="FFFFFF"/>
              </w:rPr>
            </w:pPr>
            <w:r w:rsidRPr="00706CFB">
              <w:rPr>
                <w:rFonts w:ascii="Times New Roman" w:hAnsi="Times New Roman"/>
                <w:b/>
                <w:color w:val="000000"/>
                <w:sz w:val="28"/>
                <w:szCs w:val="28"/>
              </w:rPr>
              <w:t>Ставки податку для об’єктів нежитлової нерухомості, яка належить на правах власності особам,</w:t>
            </w:r>
            <w:r w:rsidRPr="00706CFB" w:rsidR="001B469B">
              <w:rPr>
                <w:rFonts w:ascii="Times New Roman" w:hAnsi="Times New Roman"/>
                <w:b/>
                <w:color w:val="000000"/>
                <w:sz w:val="28"/>
                <w:szCs w:val="28"/>
              </w:rPr>
              <w:t xml:space="preserve"> </w:t>
            </w:r>
            <w:r w:rsidRPr="00706CFB">
              <w:rPr>
                <w:rFonts w:ascii="Times New Roman" w:hAnsi="Times New Roman"/>
                <w:b/>
                <w:color w:val="000000"/>
                <w:sz w:val="28"/>
                <w:szCs w:val="28"/>
              </w:rPr>
              <w:t>які мають статус (підпадають під визначення) офшорних осіб (у тому числі офшорних компаній) згідно із Законом України «Про податковий суверенітет України та офшорні компанії» або перебувають під їхнім контролем, збільшуються у десять разів.</w:t>
            </w:r>
          </w:p>
        </w:tc>
      </w:tr>
    </w:tbl>
    <w:p w:rsidR="00F339C6" w:rsidP="00706CFB">
      <w:pPr>
        <w:bidi w:val="0"/>
        <w:spacing w:line="240" w:lineRule="auto"/>
        <w:jc w:val="both"/>
        <w:rPr>
          <w:rFonts w:ascii="Times New Roman" w:hAnsi="Times New Roman"/>
          <w:b/>
          <w:color w:val="000000"/>
          <w:sz w:val="28"/>
          <w:szCs w:val="28"/>
        </w:rPr>
      </w:pPr>
    </w:p>
    <w:p w:rsidR="00F339C6" w:rsidP="00706CFB">
      <w:pPr>
        <w:bidi w:val="0"/>
        <w:spacing w:line="240" w:lineRule="auto"/>
        <w:jc w:val="both"/>
        <w:rPr>
          <w:rFonts w:ascii="Times New Roman" w:hAnsi="Times New Roman"/>
          <w:b/>
          <w:color w:val="000000"/>
          <w:sz w:val="28"/>
          <w:szCs w:val="28"/>
        </w:rPr>
      </w:pPr>
    </w:p>
    <w:tbl>
      <w:tblPr>
        <w:tblStyle w:val="TableNormal"/>
        <w:tblW w:w="0" w:type="auto"/>
        <w:tblLook w:val="00A0"/>
      </w:tblPr>
      <w:tblGrid>
        <w:gridCol w:w="4785"/>
        <w:gridCol w:w="4786"/>
      </w:tblGrid>
      <w:tr>
        <w:tblPrEx>
          <w:tblW w:w="0" w:type="auto"/>
          <w:tblLook w:val="00A0"/>
        </w:tblPrEx>
        <w:tc>
          <w:tcPr>
            <w:tcW w:w="4785" w:type="dxa"/>
            <w:tcBorders>
              <w:top w:val="none" w:sz="0" w:space="0" w:color="auto"/>
              <w:left w:val="none" w:sz="0" w:space="0" w:color="auto"/>
              <w:bottom w:val="none" w:sz="0" w:space="0" w:color="auto"/>
              <w:right w:val="none" w:sz="0" w:space="0" w:color="auto"/>
            </w:tcBorders>
            <w:textDirection w:val="lrTb"/>
            <w:vAlign w:val="top"/>
          </w:tcPr>
          <w:p w:rsidR="007C6F66" w:rsidRPr="00985E0D" w:rsidP="00E514DB">
            <w:pPr>
              <w:bidi w:val="0"/>
              <w:spacing w:after="0" w:line="240" w:lineRule="auto"/>
              <w:rPr>
                <w:rFonts w:ascii="Times New Roman" w:hAnsi="Times New Roman"/>
                <w:b/>
                <w:sz w:val="28"/>
                <w:szCs w:val="28"/>
                <w:lang w:eastAsia="ru-RU"/>
              </w:rPr>
            </w:pPr>
            <w:r w:rsidRPr="00985E0D">
              <w:rPr>
                <w:rFonts w:ascii="Times New Roman" w:hAnsi="Times New Roman"/>
                <w:b/>
                <w:sz w:val="28"/>
                <w:szCs w:val="28"/>
              </w:rPr>
              <w:t>Народний депутат України</w:t>
            </w:r>
          </w:p>
        </w:tc>
        <w:tc>
          <w:tcPr>
            <w:tcW w:w="4786" w:type="dxa"/>
            <w:tcBorders>
              <w:top w:val="none" w:sz="0" w:space="0" w:color="auto"/>
              <w:left w:val="none" w:sz="0" w:space="0" w:color="auto"/>
              <w:bottom w:val="none" w:sz="0" w:space="0" w:color="auto"/>
              <w:right w:val="none" w:sz="0" w:space="0" w:color="auto"/>
            </w:tcBorders>
            <w:textDirection w:val="lrTb"/>
            <w:vAlign w:val="top"/>
          </w:tcPr>
          <w:p w:rsidR="007C6F66" w:rsidRPr="00985E0D" w:rsidP="00E514DB">
            <w:pPr>
              <w:bidi w:val="0"/>
              <w:spacing w:after="0" w:line="240" w:lineRule="auto"/>
              <w:jc w:val="center"/>
              <w:rPr>
                <w:rFonts w:ascii="Times New Roman" w:hAnsi="Times New Roman"/>
                <w:b/>
                <w:color w:val="000000"/>
                <w:sz w:val="28"/>
                <w:szCs w:val="28"/>
                <w:lang w:eastAsia="ru-RU"/>
              </w:rPr>
            </w:pPr>
            <w:r w:rsidRPr="00985E0D">
              <w:rPr>
                <w:rFonts w:ascii="Times New Roman" w:hAnsi="Times New Roman"/>
                <w:b/>
                <w:color w:val="000000"/>
                <w:sz w:val="28"/>
                <w:szCs w:val="28"/>
              </w:rPr>
              <w:t>Тимошенко Ю.В.</w:t>
            </w:r>
          </w:p>
          <w:p w:rsidR="007C6F66" w:rsidRPr="00985E0D" w:rsidP="00E514DB">
            <w:pPr>
              <w:bidi w:val="0"/>
              <w:spacing w:after="0" w:line="240" w:lineRule="auto"/>
              <w:jc w:val="center"/>
              <w:rPr>
                <w:rFonts w:ascii="Times New Roman" w:hAnsi="Times New Roman"/>
                <w:b/>
                <w:sz w:val="28"/>
                <w:szCs w:val="28"/>
              </w:rPr>
            </w:pPr>
            <w:r w:rsidRPr="00985E0D">
              <w:rPr>
                <w:rFonts w:ascii="Times New Roman" w:hAnsi="Times New Roman"/>
                <w:b/>
                <w:sz w:val="28"/>
                <w:szCs w:val="28"/>
              </w:rPr>
              <w:t>Соболєв С.В.</w:t>
            </w:r>
          </w:p>
          <w:p w:rsidR="007C6F66" w:rsidRPr="00985E0D" w:rsidP="00E514DB">
            <w:pPr>
              <w:bidi w:val="0"/>
              <w:spacing w:after="0" w:line="240" w:lineRule="auto"/>
              <w:jc w:val="center"/>
              <w:rPr>
                <w:rFonts w:ascii="Times New Roman" w:hAnsi="Times New Roman"/>
                <w:b/>
                <w:sz w:val="28"/>
                <w:szCs w:val="28"/>
              </w:rPr>
            </w:pPr>
            <w:r w:rsidRPr="00985E0D">
              <w:rPr>
                <w:rFonts w:ascii="Times New Roman" w:hAnsi="Times New Roman"/>
                <w:b/>
                <w:sz w:val="28"/>
                <w:szCs w:val="28"/>
              </w:rPr>
              <w:t>Наливайченко В.О.</w:t>
            </w:r>
          </w:p>
          <w:p w:rsidR="007C6F66" w:rsidRPr="00985E0D" w:rsidP="00E514DB">
            <w:pPr>
              <w:bidi w:val="0"/>
              <w:spacing w:after="0" w:line="240" w:lineRule="auto"/>
              <w:jc w:val="center"/>
              <w:rPr>
                <w:rFonts w:ascii="Times New Roman" w:hAnsi="Times New Roman"/>
                <w:b/>
                <w:sz w:val="28"/>
                <w:szCs w:val="28"/>
              </w:rPr>
            </w:pPr>
            <w:r w:rsidRPr="00985E0D">
              <w:rPr>
                <w:rFonts w:ascii="Times New Roman" w:hAnsi="Times New Roman"/>
                <w:b/>
                <w:sz w:val="28"/>
                <w:szCs w:val="28"/>
              </w:rPr>
              <w:t>Абдуллін О.Р.</w:t>
            </w:r>
          </w:p>
          <w:p w:rsidR="007C6F66" w:rsidRPr="00985E0D" w:rsidP="00E514DB">
            <w:pPr>
              <w:bidi w:val="0"/>
              <w:spacing w:after="0" w:line="240" w:lineRule="auto"/>
              <w:jc w:val="center"/>
              <w:rPr>
                <w:rFonts w:ascii="Times New Roman" w:hAnsi="Times New Roman"/>
                <w:b/>
                <w:sz w:val="28"/>
                <w:szCs w:val="28"/>
              </w:rPr>
            </w:pPr>
            <w:r w:rsidRPr="00985E0D">
              <w:rPr>
                <w:rFonts w:ascii="Times New Roman" w:hAnsi="Times New Roman"/>
                <w:b/>
                <w:sz w:val="28"/>
                <w:szCs w:val="28"/>
              </w:rPr>
              <w:t>Дубіль В.О.</w:t>
            </w:r>
          </w:p>
          <w:p w:rsidR="007C6F66" w:rsidRPr="00985E0D" w:rsidP="00E514DB">
            <w:pPr>
              <w:bidi w:val="0"/>
              <w:spacing w:after="0" w:line="240" w:lineRule="auto"/>
              <w:jc w:val="center"/>
              <w:rPr>
                <w:rFonts w:ascii="Times New Roman" w:hAnsi="Times New Roman"/>
                <w:b/>
                <w:sz w:val="28"/>
                <w:szCs w:val="28"/>
              </w:rPr>
            </w:pPr>
            <w:r w:rsidRPr="00985E0D">
              <w:rPr>
                <w:rFonts w:ascii="Times New Roman" w:hAnsi="Times New Roman"/>
                <w:b/>
                <w:sz w:val="28"/>
                <w:szCs w:val="28"/>
              </w:rPr>
              <w:t>Власенко С.В.</w:t>
            </w:r>
          </w:p>
          <w:p w:rsidR="007C6F66" w:rsidRPr="00985E0D" w:rsidP="00E514DB">
            <w:pPr>
              <w:bidi w:val="0"/>
              <w:spacing w:after="0" w:line="240" w:lineRule="auto"/>
              <w:jc w:val="center"/>
              <w:rPr>
                <w:rFonts w:ascii="Times New Roman" w:hAnsi="Times New Roman"/>
                <w:b/>
                <w:sz w:val="28"/>
                <w:szCs w:val="28"/>
              </w:rPr>
            </w:pPr>
            <w:r w:rsidRPr="00985E0D">
              <w:rPr>
                <w:rFonts w:ascii="Times New Roman" w:hAnsi="Times New Roman"/>
                <w:b/>
                <w:sz w:val="28"/>
                <w:szCs w:val="28"/>
              </w:rPr>
              <w:t>Кондратюк О.К.</w:t>
            </w:r>
          </w:p>
          <w:p w:rsidR="007C6F66" w:rsidRPr="00985E0D" w:rsidP="00E514DB">
            <w:pPr>
              <w:bidi w:val="0"/>
              <w:spacing w:after="0" w:line="240" w:lineRule="auto"/>
              <w:jc w:val="center"/>
              <w:rPr>
                <w:rFonts w:ascii="Times New Roman" w:hAnsi="Times New Roman"/>
                <w:b/>
                <w:sz w:val="28"/>
                <w:szCs w:val="28"/>
              </w:rPr>
            </w:pPr>
            <w:r w:rsidRPr="00985E0D">
              <w:rPr>
                <w:rFonts w:ascii="Times New Roman" w:hAnsi="Times New Roman"/>
                <w:b/>
                <w:sz w:val="28"/>
                <w:szCs w:val="28"/>
              </w:rPr>
              <w:t>Шкрум А.І.</w:t>
            </w:r>
          </w:p>
          <w:p w:rsidR="007C6F66" w:rsidRPr="00985E0D" w:rsidP="00E514DB">
            <w:pPr>
              <w:bidi w:val="0"/>
              <w:spacing w:after="0" w:line="240" w:lineRule="auto"/>
              <w:jc w:val="center"/>
              <w:rPr>
                <w:rFonts w:ascii="Times New Roman" w:hAnsi="Times New Roman"/>
                <w:b/>
                <w:sz w:val="28"/>
                <w:szCs w:val="28"/>
              </w:rPr>
            </w:pPr>
            <w:r w:rsidRPr="00985E0D">
              <w:rPr>
                <w:rFonts w:ascii="Times New Roman" w:hAnsi="Times New Roman"/>
                <w:b/>
                <w:sz w:val="28"/>
                <w:szCs w:val="28"/>
              </w:rPr>
              <w:t>Бондарєв К.А.</w:t>
            </w:r>
          </w:p>
          <w:p w:rsidR="007C6F66" w:rsidRPr="00985E0D" w:rsidP="00E514DB">
            <w:pPr>
              <w:bidi w:val="0"/>
              <w:spacing w:after="0" w:line="240" w:lineRule="auto"/>
              <w:jc w:val="center"/>
              <w:rPr>
                <w:rFonts w:ascii="Times New Roman" w:hAnsi="Times New Roman"/>
                <w:b/>
                <w:sz w:val="28"/>
                <w:szCs w:val="28"/>
              </w:rPr>
            </w:pPr>
            <w:r w:rsidRPr="00985E0D">
              <w:rPr>
                <w:rFonts w:ascii="Times New Roman" w:hAnsi="Times New Roman"/>
                <w:b/>
                <w:sz w:val="28"/>
                <w:szCs w:val="28"/>
              </w:rPr>
              <w:t>Кучеренко О.Ю.</w:t>
            </w:r>
          </w:p>
          <w:p w:rsidR="007C6F66" w:rsidRPr="00985E0D" w:rsidP="00E514DB">
            <w:pPr>
              <w:bidi w:val="0"/>
              <w:spacing w:after="0" w:line="240" w:lineRule="auto"/>
              <w:jc w:val="center"/>
              <w:rPr>
                <w:rFonts w:ascii="Times New Roman" w:hAnsi="Times New Roman"/>
                <w:b/>
                <w:sz w:val="28"/>
                <w:szCs w:val="28"/>
              </w:rPr>
            </w:pPr>
            <w:r w:rsidRPr="00985E0D">
              <w:rPr>
                <w:rFonts w:ascii="Times New Roman" w:hAnsi="Times New Roman"/>
                <w:b/>
                <w:sz w:val="28"/>
                <w:szCs w:val="28"/>
              </w:rPr>
              <w:t>Волинець М.Я.</w:t>
            </w:r>
          </w:p>
          <w:p w:rsidR="007C6F66" w:rsidRPr="00985E0D" w:rsidP="00E514DB">
            <w:pPr>
              <w:bidi w:val="0"/>
              <w:spacing w:after="0" w:line="240" w:lineRule="auto"/>
              <w:jc w:val="center"/>
              <w:rPr>
                <w:rFonts w:ascii="Times New Roman" w:hAnsi="Times New Roman"/>
                <w:b/>
                <w:sz w:val="28"/>
                <w:szCs w:val="28"/>
              </w:rPr>
            </w:pPr>
            <w:r w:rsidRPr="00985E0D">
              <w:rPr>
                <w:rFonts w:ascii="Times New Roman" w:hAnsi="Times New Roman"/>
                <w:b/>
                <w:sz w:val="28"/>
                <w:szCs w:val="28"/>
              </w:rPr>
              <w:t>Пузійчук А.В.</w:t>
            </w:r>
          </w:p>
          <w:p w:rsidR="007C6F66" w:rsidRPr="00985E0D" w:rsidP="00E514DB">
            <w:pPr>
              <w:bidi w:val="0"/>
              <w:spacing w:after="0" w:line="240" w:lineRule="auto"/>
              <w:jc w:val="center"/>
              <w:rPr>
                <w:rFonts w:ascii="Times New Roman" w:hAnsi="Times New Roman"/>
                <w:b/>
                <w:sz w:val="28"/>
                <w:szCs w:val="28"/>
              </w:rPr>
            </w:pPr>
            <w:r w:rsidRPr="00985E0D">
              <w:rPr>
                <w:rFonts w:ascii="Times New Roman" w:hAnsi="Times New Roman"/>
                <w:b/>
                <w:sz w:val="28"/>
                <w:szCs w:val="28"/>
              </w:rPr>
              <w:t xml:space="preserve">Лабунська А.В.     </w:t>
            </w:r>
          </w:p>
          <w:p w:rsidR="007C6F66" w:rsidRPr="00985E0D" w:rsidP="00E514DB">
            <w:pPr>
              <w:bidi w:val="0"/>
              <w:spacing w:after="0" w:line="240" w:lineRule="auto"/>
              <w:jc w:val="center"/>
              <w:rPr>
                <w:rFonts w:ascii="Times New Roman" w:hAnsi="Times New Roman"/>
                <w:b/>
                <w:sz w:val="28"/>
                <w:szCs w:val="28"/>
              </w:rPr>
            </w:pPr>
            <w:r w:rsidRPr="00985E0D">
              <w:rPr>
                <w:rFonts w:ascii="Times New Roman" w:hAnsi="Times New Roman"/>
                <w:b/>
                <w:sz w:val="28"/>
                <w:szCs w:val="28"/>
              </w:rPr>
              <w:t>Цимбалюк М.М.</w:t>
            </w:r>
          </w:p>
          <w:p w:rsidR="007C6F66" w:rsidRPr="00985E0D" w:rsidP="00E514DB">
            <w:pPr>
              <w:bidi w:val="0"/>
              <w:spacing w:after="0" w:line="240" w:lineRule="auto"/>
              <w:jc w:val="center"/>
              <w:rPr>
                <w:rFonts w:ascii="Times New Roman" w:hAnsi="Times New Roman"/>
                <w:b/>
                <w:sz w:val="28"/>
                <w:szCs w:val="28"/>
                <w:lang w:eastAsia="ru-RU"/>
              </w:rPr>
            </w:pPr>
            <w:r w:rsidRPr="00985E0D">
              <w:rPr>
                <w:rFonts w:ascii="Times New Roman" w:hAnsi="Times New Roman"/>
                <w:b/>
                <w:sz w:val="28"/>
                <w:szCs w:val="28"/>
              </w:rPr>
              <w:t>Кабаченко В.В.</w:t>
            </w:r>
          </w:p>
        </w:tc>
      </w:tr>
    </w:tbl>
    <w:p w:rsidR="00DA387E" w:rsidRPr="00706CFB" w:rsidP="00706CFB">
      <w:pPr>
        <w:bidi w:val="0"/>
        <w:spacing w:line="240" w:lineRule="auto"/>
        <w:jc w:val="both"/>
        <w:rPr>
          <w:rFonts w:ascii="Times New Roman" w:hAnsi="Times New Roman"/>
          <w:color w:val="000000"/>
          <w:sz w:val="28"/>
          <w:szCs w:val="28"/>
        </w:rPr>
      </w:pPr>
      <w:r w:rsidRPr="00706CFB" w:rsidR="008572BC">
        <w:rPr>
          <w:rFonts w:ascii="Times New Roman" w:hAnsi="Times New Roman"/>
          <w:b/>
          <w:color w:val="000000"/>
          <w:sz w:val="28"/>
          <w:szCs w:val="28"/>
        </w:rPr>
        <w:tab/>
      </w:r>
    </w:p>
    <w:p w:rsidR="00DA387E" w:rsidRPr="00706CFB" w:rsidP="00706CFB">
      <w:pPr>
        <w:bidi w:val="0"/>
        <w:spacing w:line="240" w:lineRule="auto"/>
        <w:rPr>
          <w:rFonts w:ascii="Times New Roman" w:hAnsi="Times New Roman"/>
          <w:color w:val="000000"/>
          <w:sz w:val="28"/>
          <w:szCs w:val="28"/>
        </w:rPr>
      </w:pPr>
    </w:p>
    <w:sectPr w:rsidSect="00706CFB">
      <w:headerReference w:type="even" r:id="rId10"/>
      <w:headerReference w:type="default" r:id="rId11"/>
      <w:pgSz w:w="16838" w:h="11906" w:orient="landscape"/>
      <w:pgMar w:top="851" w:right="851" w:bottom="1418" w:left="851" w:header="709" w:footer="709" w:gutter="0"/>
      <w:lnNumType w:distance="0"/>
      <w:cols w:space="708"/>
      <w:noEndnote w:val="0"/>
      <w:titlePg/>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Tahoma">
    <w:altName w:val="Arial"/>
    <w:panose1 w:val="020B0604030504040204"/>
    <w:charset w:val="CC"/>
    <w:family w:val="swiss"/>
    <w:pitch w:val="variable"/>
    <w:sig w:usb0="00000000" w:usb1="00000000" w:usb2="00000000" w:usb3="00000000" w:csb0="0001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CFB" w:rsidP="00784127">
    <w:pPr>
      <w:pStyle w:val="Header"/>
      <w:framePr w:wrap="around"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Pr>
        <w:rStyle w:val="PageNumber"/>
        <w:rFonts w:ascii="Times New Roman" w:hAnsi="Times New Roman"/>
      </w:rPr>
      <w:fldChar w:fldCharType="end"/>
    </w:r>
  </w:p>
  <w:p w:rsidR="00706CFB">
    <w:pPr>
      <w:pStyle w:val="Header"/>
      <w:bidi w:val="0"/>
      <w:rPr>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CFB" w:rsidP="00784127">
    <w:pPr>
      <w:pStyle w:val="Header"/>
      <w:framePr w:wrap="around"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sidR="007C6F66">
      <w:rPr>
        <w:rStyle w:val="PageNumber"/>
        <w:rFonts w:ascii="Times New Roman" w:hAnsi="Times New Roman"/>
        <w:noProof/>
      </w:rPr>
      <w:t>51</w:t>
    </w:r>
    <w:r>
      <w:rPr>
        <w:rStyle w:val="PageNumber"/>
        <w:rFonts w:ascii="Times New Roman" w:hAnsi="Times New Roman"/>
      </w:rPr>
      <w:fldChar w:fldCharType="end"/>
    </w:r>
  </w:p>
  <w:p w:rsidR="00706CFB">
    <w:pPr>
      <w:pStyle w:val="Header"/>
      <w:bidi w:val="0"/>
      <w:rPr>
        <w:rFonts w:ascii="Times New Roman" w:hAnsi="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doNotUseIndentAsNumberingTabStop/>
    <w:allowSpaceOfSameStyleInTable/>
    <w:splitPgBreakAndParaMark/>
    <w:useAnsiKerningPairs/>
  </w:compat>
  <w:rsids>
    <w:rsidRoot w:val="00F419E4"/>
    <w:rsid w:val="00000F0C"/>
    <w:rsid w:val="00002D5B"/>
    <w:rsid w:val="00045AE5"/>
    <w:rsid w:val="0005455D"/>
    <w:rsid w:val="000A71F8"/>
    <w:rsid w:val="000E2AC6"/>
    <w:rsid w:val="001012DD"/>
    <w:rsid w:val="0012243B"/>
    <w:rsid w:val="001312A1"/>
    <w:rsid w:val="00134AF5"/>
    <w:rsid w:val="00145E64"/>
    <w:rsid w:val="00176A33"/>
    <w:rsid w:val="001B469B"/>
    <w:rsid w:val="001D755E"/>
    <w:rsid w:val="001D7852"/>
    <w:rsid w:val="00214D98"/>
    <w:rsid w:val="00261E18"/>
    <w:rsid w:val="00262425"/>
    <w:rsid w:val="002700A6"/>
    <w:rsid w:val="00284174"/>
    <w:rsid w:val="00290FBA"/>
    <w:rsid w:val="002A7BCD"/>
    <w:rsid w:val="00306C97"/>
    <w:rsid w:val="00307D6C"/>
    <w:rsid w:val="00397C1C"/>
    <w:rsid w:val="003C1D7A"/>
    <w:rsid w:val="003F12B3"/>
    <w:rsid w:val="003F235E"/>
    <w:rsid w:val="00400877"/>
    <w:rsid w:val="00405F38"/>
    <w:rsid w:val="0042592E"/>
    <w:rsid w:val="00433070"/>
    <w:rsid w:val="0043732D"/>
    <w:rsid w:val="0046421E"/>
    <w:rsid w:val="004C4CAF"/>
    <w:rsid w:val="004E42B6"/>
    <w:rsid w:val="004F52EC"/>
    <w:rsid w:val="00501F63"/>
    <w:rsid w:val="00517EAD"/>
    <w:rsid w:val="00560D63"/>
    <w:rsid w:val="005636E3"/>
    <w:rsid w:val="005F2466"/>
    <w:rsid w:val="005F5BED"/>
    <w:rsid w:val="005F70BC"/>
    <w:rsid w:val="00617ACD"/>
    <w:rsid w:val="006228DE"/>
    <w:rsid w:val="006735CF"/>
    <w:rsid w:val="006A5AEE"/>
    <w:rsid w:val="006D0043"/>
    <w:rsid w:val="006D7887"/>
    <w:rsid w:val="00706CFB"/>
    <w:rsid w:val="00707EE0"/>
    <w:rsid w:val="00715B24"/>
    <w:rsid w:val="00757CED"/>
    <w:rsid w:val="0078367C"/>
    <w:rsid w:val="00784127"/>
    <w:rsid w:val="007C6F66"/>
    <w:rsid w:val="007E499F"/>
    <w:rsid w:val="007F3F05"/>
    <w:rsid w:val="00806323"/>
    <w:rsid w:val="00815A49"/>
    <w:rsid w:val="00854D54"/>
    <w:rsid w:val="008572BC"/>
    <w:rsid w:val="008663EC"/>
    <w:rsid w:val="008834A3"/>
    <w:rsid w:val="00885D22"/>
    <w:rsid w:val="008958F4"/>
    <w:rsid w:val="008967CB"/>
    <w:rsid w:val="008A01E3"/>
    <w:rsid w:val="008D0263"/>
    <w:rsid w:val="008E4B4C"/>
    <w:rsid w:val="00917C73"/>
    <w:rsid w:val="00966E3E"/>
    <w:rsid w:val="00985E0D"/>
    <w:rsid w:val="009948FF"/>
    <w:rsid w:val="009B5D10"/>
    <w:rsid w:val="009C60CA"/>
    <w:rsid w:val="009D4C90"/>
    <w:rsid w:val="00A14869"/>
    <w:rsid w:val="00A31DAD"/>
    <w:rsid w:val="00A609FA"/>
    <w:rsid w:val="00AB4A53"/>
    <w:rsid w:val="00AC2C94"/>
    <w:rsid w:val="00AC735F"/>
    <w:rsid w:val="00AD5707"/>
    <w:rsid w:val="00B27E7D"/>
    <w:rsid w:val="00B75272"/>
    <w:rsid w:val="00B76D2D"/>
    <w:rsid w:val="00B823AD"/>
    <w:rsid w:val="00B83139"/>
    <w:rsid w:val="00B90873"/>
    <w:rsid w:val="00BA2844"/>
    <w:rsid w:val="00BA563D"/>
    <w:rsid w:val="00BA6555"/>
    <w:rsid w:val="00BC21EC"/>
    <w:rsid w:val="00BC2E29"/>
    <w:rsid w:val="00C36ACA"/>
    <w:rsid w:val="00C51280"/>
    <w:rsid w:val="00C5790E"/>
    <w:rsid w:val="00D05E84"/>
    <w:rsid w:val="00D6030F"/>
    <w:rsid w:val="00D77C83"/>
    <w:rsid w:val="00D8042F"/>
    <w:rsid w:val="00D83520"/>
    <w:rsid w:val="00D83F7A"/>
    <w:rsid w:val="00D85AC9"/>
    <w:rsid w:val="00DA387E"/>
    <w:rsid w:val="00DC1E76"/>
    <w:rsid w:val="00DE12B7"/>
    <w:rsid w:val="00E07C9A"/>
    <w:rsid w:val="00E514DB"/>
    <w:rsid w:val="00EB4F4A"/>
    <w:rsid w:val="00EC7D0F"/>
    <w:rsid w:val="00ED1269"/>
    <w:rsid w:val="00EF7824"/>
    <w:rsid w:val="00F339C6"/>
    <w:rsid w:val="00F419E4"/>
    <w:rsid w:val="00F5025C"/>
    <w:rsid w:val="00F60D49"/>
    <w:rsid w:val="00FA3D0A"/>
    <w:rsid w:val="00FB4F1E"/>
    <w:rsid w:val="00FC3F5B"/>
    <w:rsid w:val="00FC5A37"/>
    <w:rsid w:val="00FC60D0"/>
    <w:rsid w:val="00FD1256"/>
    <w:rsid w:val="00FD5689"/>
    <w:rsid w:val="00FE1A8D"/>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156">
    <w:lsdException w:name="Normal" w:locked="0" w:semiHidden="0" w:uiPriority="0" w:unhideWhenUsed="0" w:qFormat="1"/>
    <w:lsdException w:name="heading 1" w:locked="0" w:semiHidden="0" w:uiPriority="9" w:unhideWhenUsed="0" w:qFormat="1"/>
    <w:lsdException w:name="heading 2" w:locked="0" w:uiPriority="9" w:qFormat="1"/>
    <w:lsdException w:name="heading 3" w:locked="0" w:uiPriority="9" w:qFormat="1"/>
    <w:lsdException w:name="heading 4" w:locked="0" w:uiPriority="9" w:qFormat="1"/>
    <w:lsdException w:name="heading 5" w:locked="0" w:uiPriority="9" w:qFormat="1"/>
    <w:lsdException w:name="heading 6" w:locked="0" w:uiPriority="9" w:qFormat="1"/>
    <w:lsdException w:name="heading 7" w:locked="0" w:uiPriority="9" w:qFormat="1"/>
    <w:lsdException w:name="heading 8" w:locked="0" w:uiPriority="9" w:qFormat="1"/>
    <w:lsdException w:name="heading 9" w:locked="0" w:uiPriority="9" w:qFormat="1"/>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caption" w:locked="0" w:uiPriority="35" w:qFormat="1"/>
    <w:lsdException w:name="Title" w:locked="0" w:semiHidden="0" w:uiPriority="10" w:unhideWhenUsed="0" w:qFormat="1"/>
    <w:lsdException w:name="Default Paragraph Font" w:locked="0" w:uiPriority="1"/>
    <w:lsdException w:name="Subtitle" w:locked="0" w:semiHidden="0" w:uiPriority="11" w:unhideWhenUsed="0" w:qFormat="1"/>
    <w:lsdException w:name="Strong" w:locked="0" w:semiHidden="0" w:uiPriority="22" w:unhideWhenUsed="0" w:qFormat="1"/>
    <w:lsdException w:name="Emphasis" w:locked="0" w:semiHidden="0" w:uiPriority="20" w:unhideWhenUsed="0" w:qFormat="1"/>
    <w:lsdException w:name="Table Grid" w:locked="0"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uiPriority w:val="99"/>
    <w:rsid w:val="009B5D10"/>
    <w:pPr>
      <w:framePr w:wrap="auto"/>
      <w:widowControl/>
      <w:autoSpaceDE/>
      <w:autoSpaceDN/>
      <w:adjustRightInd/>
      <w:spacing w:after="200" w:line="276" w:lineRule="auto"/>
      <w:ind w:left="0" w:right="0"/>
      <w:jc w:val="left"/>
      <w:textAlignment w:val="auto"/>
    </w:pPr>
    <w:rPr>
      <w:rFonts w:cs="Times New Roman"/>
      <w:sz w:val="22"/>
      <w:szCs w:val="22"/>
      <w:rtl w:val="0"/>
      <w:cs w:val="0"/>
      <w:lang w:val="uk-UA" w:eastAsia="uk-UA" w:bidi="ar-SA"/>
    </w:rPr>
  </w:style>
  <w:style w:type="character" w:default="1" w:styleId="DefaultParagraphFont">
    <w:name w:val="Default Paragraph Font"/>
    <w:uiPriority w:val="99"/>
    <w:semiHidden/>
  </w:style>
  <w:style w:type="table" w:default="1" w:styleId="TableNormal">
    <w:name w:val="Normal Table"/>
    <w:uiPriority w:val="99"/>
    <w:semiHidden/>
    <w:tblPr>
      <w:tblInd w:w="0" w:type="dxa"/>
      <w:tblCellMar>
        <w:top w:w="0" w:type="dxa"/>
        <w:left w:w="108" w:type="dxa"/>
        <w:bottom w:w="0" w:type="dxa"/>
        <w:right w:w="108" w:type="dxa"/>
      </w:tblCellMar>
    </w:tblPr>
  </w:style>
  <w:style w:type="paragraph" w:styleId="HTMLPreformatted">
    <w:name w:val="HTML Preformatted"/>
    <w:basedOn w:val="Normal"/>
    <w:link w:val="HTML"/>
    <w:uiPriority w:val="99"/>
    <w:rsid w:val="00F41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lang w:val="ru-RU" w:eastAsia="ru-RU"/>
    </w:rPr>
  </w:style>
  <w:style w:type="character" w:styleId="LineNumber">
    <w:name w:val="line number"/>
    <w:basedOn w:val="DefaultParagraphFont"/>
    <w:uiPriority w:val="99"/>
    <w:semiHidden/>
    <w:rsid w:val="00D83520"/>
    <w:rPr>
      <w:rFonts w:cs="Times New Roman"/>
      <w:rtl w:val="0"/>
      <w:cs w:val="0"/>
    </w:rPr>
  </w:style>
  <w:style w:type="character" w:customStyle="1" w:styleId="HTML">
    <w:name w:val="Стандартный HTML Знак"/>
    <w:basedOn w:val="DefaultParagraphFont"/>
    <w:link w:val="HTMLPreformatted"/>
    <w:uiPriority w:val="99"/>
    <w:locked/>
    <w:rsid w:val="00F419E4"/>
    <w:rPr>
      <w:rFonts w:ascii="Courier New" w:hAnsi="Courier New" w:cs="Courier New"/>
      <w:sz w:val="20"/>
      <w:szCs w:val="20"/>
      <w:rtl w:val="0"/>
      <w:cs w:val="0"/>
      <w:lang w:val="ru-RU" w:eastAsia="ru-RU"/>
    </w:rPr>
  </w:style>
  <w:style w:type="paragraph" w:styleId="Header">
    <w:name w:val="header"/>
    <w:basedOn w:val="Normal"/>
    <w:link w:val="a"/>
    <w:uiPriority w:val="99"/>
    <w:semiHidden/>
    <w:rsid w:val="00D83520"/>
    <w:pPr>
      <w:tabs>
        <w:tab w:val="center" w:pos="4819"/>
        <w:tab w:val="right" w:pos="9639"/>
      </w:tabs>
      <w:spacing w:after="0" w:line="240" w:lineRule="auto"/>
      <w:jc w:val="left"/>
    </w:pPr>
  </w:style>
  <w:style w:type="paragraph" w:styleId="Footer">
    <w:name w:val="footer"/>
    <w:basedOn w:val="Normal"/>
    <w:link w:val="a0"/>
    <w:uiPriority w:val="99"/>
    <w:rsid w:val="00D83520"/>
    <w:pPr>
      <w:tabs>
        <w:tab w:val="center" w:pos="4819"/>
        <w:tab w:val="right" w:pos="9639"/>
      </w:tabs>
      <w:spacing w:after="0" w:line="240" w:lineRule="auto"/>
      <w:jc w:val="left"/>
    </w:pPr>
  </w:style>
  <w:style w:type="character" w:customStyle="1" w:styleId="a">
    <w:name w:val="Верхний колонтитул Знак"/>
    <w:basedOn w:val="DefaultParagraphFont"/>
    <w:link w:val="Header"/>
    <w:uiPriority w:val="99"/>
    <w:semiHidden/>
    <w:locked/>
    <w:rsid w:val="00D83520"/>
    <w:rPr>
      <w:rFonts w:cs="Times New Roman"/>
      <w:rtl w:val="0"/>
      <w:cs w:val="0"/>
    </w:rPr>
  </w:style>
  <w:style w:type="paragraph" w:customStyle="1" w:styleId="rvps2">
    <w:name w:val="rvps2"/>
    <w:basedOn w:val="Normal"/>
    <w:uiPriority w:val="99"/>
    <w:rsid w:val="003F235E"/>
    <w:pPr>
      <w:spacing w:before="100" w:beforeAutospacing="1" w:after="100" w:afterAutospacing="1" w:line="240" w:lineRule="auto"/>
      <w:jc w:val="left"/>
    </w:pPr>
    <w:rPr>
      <w:sz w:val="24"/>
      <w:szCs w:val="24"/>
    </w:rPr>
  </w:style>
  <w:style w:type="character" w:customStyle="1" w:styleId="a0">
    <w:name w:val="Нижний колонтитул Знак"/>
    <w:basedOn w:val="DefaultParagraphFont"/>
    <w:link w:val="Footer"/>
    <w:uiPriority w:val="99"/>
    <w:locked/>
    <w:rsid w:val="00D83520"/>
    <w:rPr>
      <w:rFonts w:cs="Times New Roman"/>
      <w:rtl w:val="0"/>
      <w:cs w:val="0"/>
    </w:rPr>
  </w:style>
  <w:style w:type="character" w:customStyle="1" w:styleId="rvts9">
    <w:name w:val="rvts9"/>
    <w:basedOn w:val="DefaultParagraphFont"/>
    <w:uiPriority w:val="99"/>
    <w:rsid w:val="003F235E"/>
    <w:rPr>
      <w:rFonts w:cs="Times New Roman"/>
      <w:rtl w:val="0"/>
      <w:cs w:val="0"/>
    </w:rPr>
  </w:style>
  <w:style w:type="character" w:customStyle="1" w:styleId="apple-converted-space">
    <w:name w:val="apple-converted-space"/>
    <w:basedOn w:val="DefaultParagraphFont"/>
    <w:uiPriority w:val="99"/>
    <w:rsid w:val="003F235E"/>
    <w:rPr>
      <w:rFonts w:cs="Times New Roman"/>
      <w:rtl w:val="0"/>
      <w:cs w:val="0"/>
    </w:rPr>
  </w:style>
  <w:style w:type="character" w:styleId="Hyperlink">
    <w:name w:val="Hyperlink"/>
    <w:basedOn w:val="DefaultParagraphFont"/>
    <w:uiPriority w:val="99"/>
    <w:semiHidden/>
    <w:rsid w:val="003F235E"/>
    <w:rPr>
      <w:rFonts w:cs="Times New Roman"/>
      <w:color w:val="0000FF"/>
      <w:u w:val="single"/>
      <w:rtl w:val="0"/>
      <w:cs w:val="0"/>
    </w:rPr>
  </w:style>
  <w:style w:type="paragraph" w:styleId="NoSpacing">
    <w:name w:val="No Spacing"/>
    <w:uiPriority w:val="99"/>
    <w:rsid w:val="00715B24"/>
    <w:pPr>
      <w:framePr w:wrap="auto"/>
      <w:widowControl/>
      <w:autoSpaceDE/>
      <w:autoSpaceDN/>
      <w:adjustRightInd/>
      <w:ind w:left="0" w:right="0"/>
      <w:jc w:val="left"/>
      <w:textAlignment w:val="auto"/>
    </w:pPr>
    <w:rPr>
      <w:rFonts w:cs="Times New Roman"/>
      <w:sz w:val="22"/>
      <w:szCs w:val="22"/>
      <w:rtl w:val="0"/>
      <w:cs w:val="0"/>
      <w:lang w:val="uk-UA" w:eastAsia="en-US" w:bidi="ar-SA"/>
    </w:rPr>
  </w:style>
  <w:style w:type="character" w:customStyle="1" w:styleId="rvts46">
    <w:name w:val="rvts46"/>
    <w:basedOn w:val="DefaultParagraphFont"/>
    <w:uiPriority w:val="99"/>
    <w:rsid w:val="00B75272"/>
    <w:rPr>
      <w:rFonts w:cs="Times New Roman"/>
      <w:rtl w:val="0"/>
      <w:cs w:val="0"/>
    </w:rPr>
  </w:style>
  <w:style w:type="character" w:customStyle="1" w:styleId="rvts37">
    <w:name w:val="rvts37"/>
    <w:basedOn w:val="DefaultParagraphFont"/>
    <w:uiPriority w:val="99"/>
    <w:rsid w:val="00C5790E"/>
    <w:rPr>
      <w:rFonts w:cs="Times New Roman"/>
      <w:rtl w:val="0"/>
      <w:cs w:val="0"/>
    </w:rPr>
  </w:style>
  <w:style w:type="character" w:customStyle="1" w:styleId="rvts11">
    <w:name w:val="rvts11"/>
    <w:basedOn w:val="DefaultParagraphFont"/>
    <w:uiPriority w:val="99"/>
    <w:rsid w:val="0078367C"/>
    <w:rPr>
      <w:rFonts w:cs="Times New Roman"/>
      <w:rtl w:val="0"/>
      <w:cs w:val="0"/>
    </w:rPr>
  </w:style>
  <w:style w:type="character" w:customStyle="1" w:styleId="2">
    <w:name w:val="Основной текст 2 Знак"/>
    <w:basedOn w:val="DefaultParagraphFont"/>
    <w:link w:val="BodyText2"/>
    <w:uiPriority w:val="99"/>
    <w:locked/>
    <w:rsid w:val="008572BC"/>
    <w:rPr>
      <w:rFonts w:ascii="Tahoma" w:hAnsi="Tahoma" w:cs="Tahoma"/>
      <w:sz w:val="24"/>
      <w:szCs w:val="24"/>
      <w:rtl w:val="0"/>
      <w:cs w:val="0"/>
      <w:lang w:val="uk-UA" w:eastAsia="ru-RU" w:bidi="ar-SA"/>
    </w:rPr>
  </w:style>
  <w:style w:type="paragraph" w:styleId="BodyText2">
    <w:name w:val="Body Text 2"/>
    <w:basedOn w:val="Normal"/>
    <w:link w:val="2"/>
    <w:uiPriority w:val="99"/>
    <w:rsid w:val="008572BC"/>
    <w:pPr>
      <w:autoSpaceDE w:val="0"/>
      <w:autoSpaceDN w:val="0"/>
      <w:spacing w:after="0" w:line="240" w:lineRule="auto"/>
      <w:jc w:val="both"/>
    </w:pPr>
    <w:rPr>
      <w:rFonts w:ascii="Tahoma" w:hAnsi="Tahoma" w:cs="Tahoma"/>
      <w:sz w:val="24"/>
      <w:szCs w:val="24"/>
      <w:lang w:eastAsia="ru-RU"/>
    </w:rPr>
  </w:style>
  <w:style w:type="character" w:customStyle="1" w:styleId="21">
    <w:name w:val="Основной текст 2 Знак1"/>
    <w:basedOn w:val="DefaultParagraphFont"/>
    <w:uiPriority w:val="99"/>
    <w:semiHidden/>
    <w:rPr>
      <w:rFonts w:cs="Times New Roman"/>
      <w:rtl w:val="0"/>
      <w:cs w:val="0"/>
      <w:lang w:val="uk-UA" w:eastAsia="uk-UA"/>
    </w:rPr>
  </w:style>
  <w:style w:type="character" w:styleId="PageNumber">
    <w:name w:val="page number"/>
    <w:basedOn w:val="DefaultParagraphFont"/>
    <w:uiPriority w:val="99"/>
    <w:locked/>
    <w:rsid w:val="00706CFB"/>
    <w:rPr>
      <w:rFonts w:cs="Times New Roman"/>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zakon5.rada.gov.ua/laws/show/71-19/paran29" TargetMode="External" /><Relationship Id="rId5" Type="http://schemas.openxmlformats.org/officeDocument/2006/relationships/hyperlink" Target="http://zakon5.rada.gov.ua/laws/show/2456-17/paran1096" TargetMode="External" /><Relationship Id="rId6" Type="http://schemas.openxmlformats.org/officeDocument/2006/relationships/hyperlink" Target="http://zakon5.rada.gov.ua/laws/show/2755-17/print1453574738423897" TargetMode="External" /><Relationship Id="rId7" Type="http://schemas.openxmlformats.org/officeDocument/2006/relationships/hyperlink" Target="http://zakon5.rada.gov.ua/laws/show/1087-15" TargetMode="External" /><Relationship Id="rId8" Type="http://schemas.openxmlformats.org/officeDocument/2006/relationships/hyperlink" Target="http://zakon5.rada.gov.ua/laws/show/977-2015-%D1%80/paran10" TargetMode="External" /><Relationship Id="rId9" Type="http://schemas.openxmlformats.org/officeDocument/2006/relationships/hyperlink" Target="http://zakon5.rada.gov.ua/laws/show/2371%D0%B0-14"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2</TotalTime>
  <Pages>52</Pages>
  <Words>65533</Words>
  <Characters>37354</Characters>
  <Application>Microsoft Office Word</Application>
  <DocSecurity>0</DocSecurity>
  <Lines>0</Lines>
  <Paragraphs>0</Paragraphs>
  <ScaleCrop>false</ScaleCrop>
  <Company/>
  <LinksUpToDate>false</LinksUpToDate>
  <CharactersWithSpaces>102682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 до проекту Закону України</dc:title>
  <dc:creator>Svitlana</dc:creator>
  <cp:lastModifiedBy>pokotylo-o</cp:lastModifiedBy>
  <cp:revision>7</cp:revision>
  <dcterms:created xsi:type="dcterms:W3CDTF">2019-08-26T15:52:00Z</dcterms:created>
  <dcterms:modified xsi:type="dcterms:W3CDTF">2019-08-29T16:02:00Z</dcterms:modified>
</cp:coreProperties>
</file>