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737BA0" w:rsidRPr="00AE7DEE" w:rsidP="00737BA0">
      <w:pPr>
        <w:pStyle w:val="StyleZakonu"/>
        <w:bidi w:val="0"/>
        <w:spacing w:after="0" w:line="240" w:lineRule="auto"/>
        <w:ind w:left="5529" w:firstLine="0"/>
        <w:jc w:val="center"/>
        <w:outlineLvl w:val="0"/>
        <w:rPr>
          <w:rFonts w:ascii="Times New Roman" w:hAnsi="Times New Roman"/>
          <w:sz w:val="28"/>
          <w:szCs w:val="28"/>
        </w:rPr>
      </w:pPr>
      <w:r w:rsidRPr="00AE7DEE">
        <w:rPr>
          <w:rFonts w:ascii="Times New Roman" w:hAnsi="Times New Roman"/>
          <w:sz w:val="28"/>
          <w:szCs w:val="28"/>
        </w:rPr>
        <w:t>ПРОЕКТ</w:t>
      </w:r>
    </w:p>
    <w:p w:rsidR="00737BA0" w:rsidRPr="00AE7DEE" w:rsidP="00737BA0">
      <w:pPr>
        <w:pStyle w:val="StyleZakonu"/>
        <w:bidi w:val="0"/>
        <w:spacing w:after="0" w:line="240" w:lineRule="auto"/>
        <w:ind w:left="5529" w:firstLine="0"/>
        <w:jc w:val="center"/>
        <w:outlineLvl w:val="0"/>
        <w:rPr>
          <w:rFonts w:ascii="Times New Roman" w:hAnsi="Times New Roman"/>
          <w:sz w:val="28"/>
          <w:szCs w:val="28"/>
        </w:rPr>
      </w:pPr>
      <w:r w:rsidRPr="00AE7DEE">
        <w:rPr>
          <w:rFonts w:ascii="Times New Roman" w:hAnsi="Times New Roman"/>
          <w:b/>
          <w:sz w:val="28"/>
          <w:szCs w:val="28"/>
        </w:rPr>
        <w:t xml:space="preserve"> </w:t>
      </w:r>
      <w:r w:rsidRPr="00AE7DEE">
        <w:rPr>
          <w:rFonts w:ascii="Times New Roman" w:hAnsi="Times New Roman"/>
          <w:sz w:val="28"/>
          <w:szCs w:val="28"/>
        </w:rPr>
        <w:t xml:space="preserve">вноситься народними депутатами  України </w:t>
      </w:r>
    </w:p>
    <w:p w:rsidR="00D1503D" w:rsidRPr="00D1503D" w:rsidP="00D1503D">
      <w:pPr>
        <w:bidi w:val="0"/>
        <w:spacing w:after="0" w:line="240" w:lineRule="auto"/>
        <w:jc w:val="right"/>
        <w:rPr>
          <w:rFonts w:ascii="Times New Roman" w:hAnsi="Times New Roman"/>
          <w:b/>
          <w:sz w:val="28"/>
          <w:szCs w:val="28"/>
        </w:rPr>
      </w:pPr>
      <w:r w:rsidRPr="00D1503D">
        <w:rPr>
          <w:rFonts w:ascii="Times New Roman" w:hAnsi="Times New Roman"/>
          <w:b/>
          <w:sz w:val="28"/>
          <w:szCs w:val="28"/>
        </w:rPr>
        <w:t xml:space="preserve">               Івченко</w:t>
      </w:r>
      <w:r>
        <w:rPr>
          <w:rFonts w:ascii="Times New Roman" w:hAnsi="Times New Roman"/>
          <w:b/>
          <w:sz w:val="28"/>
          <w:szCs w:val="28"/>
        </w:rPr>
        <w:t>м</w:t>
      </w:r>
      <w:r w:rsidRPr="00D1503D">
        <w:rPr>
          <w:rFonts w:ascii="Times New Roman" w:hAnsi="Times New Roman"/>
          <w:b/>
          <w:sz w:val="28"/>
          <w:szCs w:val="28"/>
        </w:rPr>
        <w:t xml:space="preserve"> В.Є.</w:t>
      </w:r>
    </w:p>
    <w:p w:rsidR="00D1503D" w:rsidRPr="00D1503D" w:rsidP="00D1503D">
      <w:pPr>
        <w:bidi w:val="0"/>
        <w:spacing w:after="0" w:line="240" w:lineRule="auto"/>
        <w:jc w:val="right"/>
        <w:rPr>
          <w:rFonts w:ascii="Times New Roman" w:hAnsi="Times New Roman"/>
          <w:b/>
          <w:sz w:val="28"/>
          <w:szCs w:val="28"/>
        </w:rPr>
      </w:pPr>
      <w:r w:rsidRPr="00D1503D">
        <w:rPr>
          <w:rFonts w:ascii="Times New Roman" w:hAnsi="Times New Roman"/>
          <w:b/>
          <w:sz w:val="28"/>
          <w:szCs w:val="28"/>
        </w:rPr>
        <w:t xml:space="preserve">                                                                           Шкрум А.І.</w:t>
      </w:r>
    </w:p>
    <w:p w:rsidR="00D1503D" w:rsidRPr="00D1503D" w:rsidP="00D1503D">
      <w:pPr>
        <w:bidi w:val="0"/>
        <w:spacing w:after="0" w:line="240" w:lineRule="auto"/>
        <w:jc w:val="right"/>
        <w:rPr>
          <w:rFonts w:ascii="Times New Roman" w:hAnsi="Times New Roman"/>
          <w:b/>
          <w:sz w:val="28"/>
          <w:szCs w:val="28"/>
        </w:rPr>
      </w:pPr>
      <w:r w:rsidRPr="00D1503D">
        <w:rPr>
          <w:rFonts w:ascii="Times New Roman" w:hAnsi="Times New Roman"/>
          <w:b/>
          <w:sz w:val="28"/>
          <w:szCs w:val="28"/>
        </w:rPr>
        <w:t xml:space="preserve">                                                                           Цимбалюк</w:t>
      </w:r>
      <w:r>
        <w:rPr>
          <w:rFonts w:ascii="Times New Roman" w:hAnsi="Times New Roman"/>
          <w:b/>
          <w:sz w:val="28"/>
          <w:szCs w:val="28"/>
        </w:rPr>
        <w:t>ом</w:t>
      </w:r>
      <w:r w:rsidRPr="00D1503D">
        <w:rPr>
          <w:rFonts w:ascii="Times New Roman" w:hAnsi="Times New Roman"/>
          <w:b/>
          <w:sz w:val="28"/>
          <w:szCs w:val="28"/>
        </w:rPr>
        <w:t xml:space="preserve"> М.М.</w:t>
      </w:r>
    </w:p>
    <w:p w:rsidR="00D1503D" w:rsidRPr="00D1503D" w:rsidP="00D1503D">
      <w:pPr>
        <w:bidi w:val="0"/>
        <w:spacing w:after="0" w:line="240" w:lineRule="auto"/>
        <w:jc w:val="right"/>
        <w:rPr>
          <w:rFonts w:ascii="Times New Roman" w:hAnsi="Times New Roman"/>
          <w:b/>
          <w:sz w:val="28"/>
          <w:szCs w:val="28"/>
        </w:rPr>
      </w:pPr>
      <w:r w:rsidRPr="00D1503D">
        <w:rPr>
          <w:rFonts w:ascii="Times New Roman" w:hAnsi="Times New Roman"/>
          <w:b/>
          <w:sz w:val="28"/>
          <w:szCs w:val="28"/>
        </w:rPr>
        <w:t xml:space="preserve">                                                                           </w:t>
      </w:r>
      <w:r>
        <w:rPr>
          <w:rFonts w:ascii="Times New Roman" w:hAnsi="Times New Roman"/>
          <w:b/>
          <w:sz w:val="28"/>
          <w:szCs w:val="28"/>
        </w:rPr>
        <w:t>Лабунською</w:t>
      </w:r>
      <w:r w:rsidRPr="00D1503D">
        <w:rPr>
          <w:rFonts w:ascii="Times New Roman" w:hAnsi="Times New Roman"/>
          <w:b/>
          <w:sz w:val="28"/>
          <w:szCs w:val="28"/>
        </w:rPr>
        <w:t xml:space="preserve"> А.В.</w:t>
      </w:r>
    </w:p>
    <w:p w:rsidR="00D1503D" w:rsidRPr="00431808" w:rsidP="00D1503D">
      <w:pPr>
        <w:bidi w:val="0"/>
        <w:ind w:firstLine="720"/>
        <w:jc w:val="both"/>
      </w:pPr>
      <w:r>
        <w:rPr>
          <w:bCs/>
        </w:rPr>
        <w:t xml:space="preserve">                  </w:t>
      </w:r>
      <w:r w:rsidRPr="00BC11F9">
        <w:rPr>
          <w:bCs/>
        </w:rPr>
        <w:tab/>
      </w:r>
      <w:r>
        <w:rPr>
          <w:bCs/>
        </w:rPr>
        <w:t xml:space="preserve"> </w:t>
      </w:r>
    </w:p>
    <w:p w:rsidR="00737BA0" w:rsidRPr="00AE7DEE" w:rsidP="00737BA0">
      <w:pPr>
        <w:pStyle w:val="StyleZakonu"/>
        <w:bidi w:val="0"/>
        <w:spacing w:after="0" w:line="240" w:lineRule="auto"/>
        <w:ind w:left="5529" w:firstLine="0"/>
        <w:outlineLvl w:val="0"/>
        <w:rPr>
          <w:rFonts w:ascii="Times New Roman" w:eastAsia="SimSun" w:hAnsi="Times New Roman"/>
          <w:b/>
          <w:sz w:val="28"/>
          <w:szCs w:val="28"/>
        </w:rPr>
      </w:pPr>
    </w:p>
    <w:p w:rsidR="00737BA0" w:rsidRPr="00AE7DEE" w:rsidP="00737BA0">
      <w:pPr>
        <w:bidi w:val="0"/>
        <w:spacing w:after="0" w:line="240" w:lineRule="auto"/>
        <w:ind w:firstLine="720"/>
        <w:jc w:val="center"/>
        <w:rPr>
          <w:rFonts w:ascii="Times New Roman" w:hAnsi="Times New Roman"/>
          <w:b/>
          <w:bCs/>
          <w:sz w:val="28"/>
          <w:szCs w:val="28"/>
          <w:lang w:eastAsia="ru-RU"/>
        </w:rPr>
      </w:pPr>
      <w:r w:rsidRPr="00AE7DEE">
        <w:rPr>
          <w:rFonts w:ascii="Times New Roman" w:hAnsi="Times New Roman"/>
          <w:b/>
          <w:bCs/>
          <w:sz w:val="28"/>
          <w:szCs w:val="28"/>
          <w:lang w:eastAsia="ru-RU"/>
        </w:rPr>
        <w:t>ЗАКОН УКРАЇНИ</w:t>
      </w:r>
    </w:p>
    <w:p w:rsidR="00737BA0" w:rsidRPr="00AE7DEE" w:rsidP="00737BA0">
      <w:pPr>
        <w:bidi w:val="0"/>
        <w:spacing w:after="0" w:line="240" w:lineRule="auto"/>
        <w:ind w:firstLine="720"/>
        <w:jc w:val="center"/>
        <w:rPr>
          <w:rFonts w:ascii="Times New Roman" w:hAnsi="Times New Roman"/>
          <w:b/>
          <w:bCs/>
          <w:sz w:val="28"/>
          <w:szCs w:val="28"/>
          <w:lang w:eastAsia="ru-RU"/>
        </w:rPr>
      </w:pPr>
      <w:r w:rsidRPr="00AE7DEE">
        <w:rPr>
          <w:rFonts w:ascii="Times New Roman" w:hAnsi="Times New Roman"/>
          <w:b/>
          <w:bCs/>
          <w:sz w:val="28"/>
          <w:szCs w:val="28"/>
          <w:lang w:eastAsia="ru-RU"/>
        </w:rPr>
        <w:t xml:space="preserve">Про внесення змін до деяких законів України </w:t>
      </w:r>
    </w:p>
    <w:p w:rsidR="00737BA0" w:rsidRPr="00AE7DEE" w:rsidP="00737BA0">
      <w:pPr>
        <w:bidi w:val="0"/>
        <w:spacing w:after="0" w:line="240" w:lineRule="auto"/>
        <w:ind w:firstLine="720"/>
        <w:jc w:val="center"/>
        <w:rPr>
          <w:rFonts w:ascii="Times New Roman" w:hAnsi="Times New Roman"/>
          <w:b/>
          <w:bCs/>
          <w:sz w:val="28"/>
          <w:szCs w:val="28"/>
          <w:lang w:eastAsia="ru-RU"/>
        </w:rPr>
      </w:pPr>
      <w:r w:rsidRPr="00AE7DEE">
        <w:rPr>
          <w:rFonts w:ascii="Times New Roman" w:hAnsi="Times New Roman"/>
          <w:b/>
          <w:bCs/>
          <w:sz w:val="28"/>
          <w:szCs w:val="28"/>
          <w:lang w:eastAsia="ru-RU"/>
        </w:rPr>
        <w:t>щодо забезпечення державної підтримки підприємницької діяльності самозайнятих осіб у сфері послуг та розвитку малого і середнього підприємництва</w:t>
      </w:r>
    </w:p>
    <w:p w:rsidR="00737BA0" w:rsidRPr="00AE7DEE" w:rsidP="00737BA0">
      <w:pPr>
        <w:bidi w:val="0"/>
        <w:spacing w:after="0" w:line="240" w:lineRule="auto"/>
        <w:ind w:firstLine="720"/>
        <w:jc w:val="both"/>
        <w:rPr>
          <w:rFonts w:ascii="Times New Roman" w:hAnsi="Times New Roman"/>
          <w:sz w:val="28"/>
          <w:szCs w:val="28"/>
          <w:lang w:eastAsia="ru-RU"/>
        </w:rPr>
      </w:pPr>
    </w:p>
    <w:p w:rsidR="00737BA0" w:rsidRPr="00AE7DEE" w:rsidP="00737BA0">
      <w:pPr>
        <w:bidi w:val="0"/>
        <w:spacing w:after="0" w:line="240" w:lineRule="auto"/>
        <w:ind w:firstLine="720"/>
        <w:jc w:val="both"/>
        <w:rPr>
          <w:rFonts w:ascii="Times New Roman" w:hAnsi="Times New Roman"/>
          <w:sz w:val="28"/>
          <w:szCs w:val="28"/>
          <w:lang w:eastAsia="ru-RU"/>
        </w:rPr>
      </w:pPr>
    </w:p>
    <w:p w:rsidR="00737BA0" w:rsidRPr="00AE7DEE" w:rsidP="00737BA0">
      <w:pPr>
        <w:bidi w:val="0"/>
        <w:spacing w:after="0" w:line="240" w:lineRule="auto"/>
        <w:ind w:firstLine="720"/>
        <w:jc w:val="both"/>
        <w:rPr>
          <w:rFonts w:ascii="Times New Roman" w:hAnsi="Times New Roman"/>
          <w:b/>
          <w:bCs/>
          <w:sz w:val="28"/>
          <w:szCs w:val="28"/>
          <w:lang w:eastAsia="ru-RU"/>
        </w:rPr>
      </w:pPr>
      <w:r w:rsidRPr="00AE7DEE">
        <w:rPr>
          <w:rFonts w:ascii="Times New Roman" w:hAnsi="Times New Roman"/>
          <w:sz w:val="28"/>
          <w:szCs w:val="28"/>
          <w:lang w:eastAsia="ru-RU"/>
        </w:rPr>
        <w:t xml:space="preserve">Верховна Рада України </w:t>
      </w:r>
      <w:r w:rsidRPr="00AE7DEE">
        <w:rPr>
          <w:rFonts w:ascii="Times New Roman" w:hAnsi="Times New Roman"/>
          <w:b/>
          <w:bCs/>
          <w:sz w:val="28"/>
          <w:szCs w:val="28"/>
          <w:lang w:eastAsia="ru-RU"/>
        </w:rPr>
        <w:t>п о с т а н о в л я є:</w:t>
      </w:r>
    </w:p>
    <w:p w:rsidR="00737BA0" w:rsidRPr="00AE7DEE" w:rsidP="00737BA0">
      <w:pPr>
        <w:bidi w:val="0"/>
        <w:spacing w:after="0" w:line="240" w:lineRule="auto"/>
        <w:ind w:firstLine="720"/>
        <w:jc w:val="both"/>
        <w:rPr>
          <w:rFonts w:ascii="Times New Roman" w:hAnsi="Times New Roman"/>
          <w:b/>
          <w:bCs/>
          <w:sz w:val="28"/>
          <w:szCs w:val="28"/>
          <w:lang w:eastAsia="ru-RU"/>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sz w:val="28"/>
          <w:szCs w:val="28"/>
          <w:lang w:eastAsia="ru-RU"/>
        </w:rPr>
      </w:pPr>
      <w:r w:rsidRPr="00AE7DEE">
        <w:rPr>
          <w:rFonts w:ascii="Times New Roman" w:hAnsi="Times New Roman"/>
          <w:sz w:val="28"/>
          <w:szCs w:val="28"/>
          <w:lang w:eastAsia="ru-RU"/>
        </w:rPr>
        <w:t xml:space="preserve">І. Внести зміни до таких Законів України: </w:t>
      </w:r>
    </w:p>
    <w:p w:rsidR="00737BA0" w:rsidRPr="00AE7DEE" w:rsidP="00737BA0">
      <w:pPr>
        <w:bidi w:val="0"/>
        <w:spacing w:before="100" w:beforeAutospacing="1" w:after="100" w:afterAutospacing="1" w:line="240" w:lineRule="auto"/>
        <w:ind w:firstLine="720"/>
        <w:jc w:val="both"/>
        <w:rPr>
          <w:rFonts w:ascii="Times New Roman" w:hAnsi="Times New Roman"/>
          <w:sz w:val="28"/>
          <w:szCs w:val="28"/>
          <w:lang w:eastAsia="ru-RU"/>
        </w:rPr>
      </w:pPr>
      <w:r w:rsidRPr="00AE7DEE">
        <w:rPr>
          <w:rFonts w:ascii="Times New Roman" w:hAnsi="Times New Roman"/>
          <w:sz w:val="28"/>
          <w:szCs w:val="28"/>
          <w:lang w:eastAsia="ru-RU"/>
        </w:rPr>
        <w:t xml:space="preserve">1. У Закон України </w:t>
      </w:r>
      <w:r w:rsidRPr="00AE7DEE">
        <w:rPr>
          <w:rFonts w:ascii="Times New Roman" w:hAnsi="Times New Roman"/>
          <w:sz w:val="28"/>
          <w:szCs w:val="28"/>
          <w:lang w:eastAsia="uk-UA"/>
        </w:rPr>
        <w:t>«Про розвиток та державну підтримку малого і середнього підприємництва в Україні» (</w:t>
      </w:r>
      <w:r w:rsidRPr="00AE7DEE">
        <w:rPr>
          <w:rFonts w:ascii="Times New Roman" w:hAnsi="Times New Roman"/>
          <w:bCs/>
          <w:sz w:val="28"/>
          <w:szCs w:val="28"/>
          <w:lang w:eastAsia="ru-RU"/>
        </w:rPr>
        <w:t>Офіційний вісник України</w:t>
      </w:r>
      <w:r w:rsidRPr="00AE7DEE">
        <w:rPr>
          <w:rFonts w:ascii="Times New Roman" w:hAnsi="Times New Roman"/>
          <w:sz w:val="28"/>
          <w:szCs w:val="28"/>
          <w:lang w:eastAsia="ru-RU"/>
        </w:rPr>
        <w:t xml:space="preserve"> (ОВУ), 2012, № 30, ст. 55)</w:t>
      </w:r>
      <w:r w:rsidRPr="00AE7DEE">
        <w:rPr>
          <w:rFonts w:ascii="Times New Roman" w:hAnsi="Times New Roman"/>
          <w:iCs/>
          <w:sz w:val="28"/>
          <w:szCs w:val="28"/>
          <w:lang w:eastAsia="uk-UA"/>
        </w:rPr>
        <w:t xml:space="preserve"> внести такі зміни</w:t>
      </w:r>
      <w:r w:rsidRPr="00AE7DEE">
        <w:rPr>
          <w:rFonts w:ascii="Times New Roman" w:hAnsi="Times New Roman"/>
          <w:sz w:val="28"/>
          <w:szCs w:val="28"/>
          <w:lang w:eastAsia="ru-RU"/>
        </w:rPr>
        <w:t>:</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r w:rsidRPr="00AE7DEE">
        <w:rPr>
          <w:rFonts w:ascii="Times New Roman" w:hAnsi="Times New Roman"/>
          <w:iCs/>
          <w:color w:val="000000"/>
          <w:sz w:val="28"/>
          <w:szCs w:val="28"/>
          <w:lang w:eastAsia="uk-UA"/>
        </w:rPr>
        <w:t>1) частину першу статті 3 доповнити новим пунктом шостим наступного змісту:</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r w:rsidRPr="00AE7DEE">
        <w:rPr>
          <w:rFonts w:ascii="Times New Roman" w:hAnsi="Times New Roman"/>
          <w:iCs/>
          <w:color w:val="000000"/>
          <w:sz w:val="28"/>
          <w:szCs w:val="28"/>
          <w:lang w:eastAsia="uk-UA"/>
        </w:rPr>
        <w:t>«6) заохочення та підтримка самозайнятості населення у сфері послуг з метою запобігання безробіттю.»;</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r w:rsidRPr="00AE7DEE">
        <w:rPr>
          <w:rFonts w:ascii="Times New Roman" w:hAnsi="Times New Roman"/>
          <w:iCs/>
          <w:color w:val="000000"/>
          <w:sz w:val="28"/>
          <w:szCs w:val="28"/>
          <w:lang w:eastAsia="uk-UA"/>
        </w:rPr>
        <w:t>2) частину першу статті 4 доповнити новим пунктом десятим наступного змісту:</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p>
    <w:p w:rsidR="00737BA0" w:rsidRPr="00AE7DEE" w:rsidP="00737BA0">
      <w:pPr>
        <w:bidi w:val="0"/>
        <w:spacing w:after="0" w:line="240" w:lineRule="auto"/>
        <w:ind w:firstLine="720"/>
        <w:jc w:val="both"/>
        <w:rPr>
          <w:rFonts w:ascii="Times New Roman" w:hAnsi="Times New Roman"/>
          <w:sz w:val="28"/>
          <w:szCs w:val="28"/>
          <w:lang w:eastAsia="uk-UA"/>
        </w:rPr>
      </w:pPr>
      <w:r w:rsidRPr="00AE7DEE">
        <w:rPr>
          <w:rFonts w:ascii="Times New Roman" w:hAnsi="Times New Roman"/>
          <w:color w:val="000000"/>
          <w:sz w:val="28"/>
          <w:szCs w:val="28"/>
          <w:lang w:eastAsia="ru-RU"/>
        </w:rPr>
        <w:t xml:space="preserve">«10) встановлення системи пільг для забезпечення </w:t>
      </w:r>
      <w:r w:rsidRPr="00AE7DEE">
        <w:rPr>
          <w:rFonts w:ascii="Times New Roman" w:hAnsi="Times New Roman"/>
          <w:iCs/>
          <w:color w:val="000000"/>
          <w:sz w:val="28"/>
          <w:szCs w:val="28"/>
          <w:lang w:eastAsia="uk-UA"/>
        </w:rPr>
        <w:t>самозайнятості населення у сфері послуг з метою запобігання безробіттю, створення нових робочих місць.»</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r w:rsidRPr="00AE7DEE">
        <w:rPr>
          <w:rFonts w:ascii="Times New Roman" w:hAnsi="Times New Roman"/>
          <w:bCs/>
          <w:color w:val="000000"/>
          <w:sz w:val="28"/>
          <w:szCs w:val="28"/>
          <w:lang w:eastAsia="uk-UA"/>
        </w:rPr>
        <w:t>2. У Законі України «</w:t>
      </w:r>
      <w:bookmarkStart w:id="0" w:name="o2"/>
      <w:bookmarkEnd w:id="0"/>
      <w:r w:rsidRPr="00AE7DEE">
        <w:rPr>
          <w:rFonts w:ascii="Times New Roman" w:hAnsi="Times New Roman"/>
          <w:bCs/>
          <w:color w:val="000000"/>
          <w:sz w:val="28"/>
          <w:szCs w:val="28"/>
          <w:lang w:eastAsia="uk-UA"/>
        </w:rPr>
        <w:t>Про</w:t>
      </w:r>
      <w:r w:rsidRPr="00AE7DEE">
        <w:rPr>
          <w:rFonts w:ascii="Times New Roman" w:hAnsi="Times New Roman"/>
          <w:color w:val="000000"/>
          <w:sz w:val="28"/>
          <w:szCs w:val="28"/>
          <w:lang w:eastAsia="uk-UA"/>
        </w:rPr>
        <w:t xml:space="preserve"> сприяння соціальному становленню та розвитку молоді в Україні»</w:t>
      </w:r>
      <w:bookmarkStart w:id="1" w:name="o3"/>
      <w:bookmarkEnd w:id="1"/>
      <w:r w:rsidRPr="00AE7DEE">
        <w:rPr>
          <w:rFonts w:ascii="Times New Roman" w:hAnsi="Times New Roman"/>
          <w:color w:val="000000"/>
          <w:sz w:val="28"/>
          <w:szCs w:val="28"/>
          <w:lang w:eastAsia="uk-UA"/>
        </w:rPr>
        <w:t xml:space="preserve"> </w:t>
      </w:r>
      <w:r w:rsidRPr="00AE7DEE">
        <w:rPr>
          <w:rFonts w:ascii="Times New Roman" w:hAnsi="Times New Roman"/>
          <w:iCs/>
          <w:color w:val="000000"/>
          <w:sz w:val="28"/>
          <w:szCs w:val="28"/>
          <w:lang w:eastAsia="uk-UA"/>
        </w:rPr>
        <w:t xml:space="preserve">(Відомості Верховної Ради України (ВВР), 1993, N 16, ст.167, із наступними змінами): </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r w:rsidRPr="00AE7DEE">
        <w:rPr>
          <w:rFonts w:ascii="Times New Roman" w:hAnsi="Times New Roman"/>
          <w:iCs/>
          <w:color w:val="000000"/>
          <w:sz w:val="28"/>
          <w:szCs w:val="28"/>
          <w:lang w:eastAsia="uk-UA"/>
        </w:rPr>
        <w:t>статтю 8 доповнити новою частиною  наступного змісту:</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iCs/>
          <w:color w:val="000000"/>
          <w:sz w:val="28"/>
          <w:szCs w:val="28"/>
          <w:lang w:eastAsia="uk-UA"/>
        </w:rPr>
      </w:pPr>
    </w:p>
    <w:p w:rsidR="00737BA0" w:rsidRPr="00AE7DEE" w:rsidP="00737BA0">
      <w:pPr>
        <w:bidi w:val="0"/>
        <w:spacing w:after="0" w:line="240" w:lineRule="auto"/>
        <w:ind w:firstLine="720"/>
        <w:jc w:val="both"/>
        <w:rPr>
          <w:rFonts w:ascii="Times New Roman" w:hAnsi="Times New Roman"/>
          <w:iCs/>
          <w:color w:val="000000"/>
          <w:sz w:val="28"/>
          <w:szCs w:val="28"/>
          <w:lang w:eastAsia="uk-UA"/>
        </w:rPr>
      </w:pPr>
      <w:r w:rsidRPr="00AE7DEE">
        <w:rPr>
          <w:rFonts w:ascii="Times New Roman" w:hAnsi="Times New Roman"/>
          <w:iCs/>
          <w:color w:val="000000"/>
          <w:sz w:val="28"/>
          <w:szCs w:val="28"/>
          <w:lang w:eastAsia="uk-UA"/>
        </w:rPr>
        <w:t>«</w:t>
      </w:r>
      <w:r w:rsidRPr="00AE7DEE">
        <w:rPr>
          <w:rFonts w:ascii="Times New Roman" w:hAnsi="Times New Roman"/>
          <w:color w:val="000000"/>
          <w:sz w:val="28"/>
          <w:szCs w:val="28"/>
          <w:lang w:eastAsia="uk-UA"/>
        </w:rPr>
        <w:t xml:space="preserve">Держава застосовує податкові стимули, надає фінансову допомогу </w:t>
      </w:r>
      <w:r w:rsidRPr="00AE7DEE">
        <w:rPr>
          <w:rFonts w:ascii="Times New Roman" w:hAnsi="Times New Roman"/>
          <w:color w:val="000000"/>
          <w:sz w:val="28"/>
          <w:szCs w:val="28"/>
          <w:lang w:eastAsia="ru-RU"/>
        </w:rPr>
        <w:t xml:space="preserve">для забезпечення </w:t>
      </w:r>
      <w:r w:rsidRPr="00AE7DEE">
        <w:rPr>
          <w:rFonts w:ascii="Times New Roman" w:hAnsi="Times New Roman"/>
          <w:iCs/>
          <w:color w:val="000000"/>
          <w:sz w:val="28"/>
          <w:szCs w:val="28"/>
          <w:lang w:eastAsia="uk-UA"/>
        </w:rPr>
        <w:t>самозайнятості молоді у сфері послуг з метою запобігання безробіттю, забезпечення зайнятості молоді.»;</w:t>
      </w:r>
    </w:p>
    <w:p w:rsidR="00737BA0" w:rsidRPr="00AE7DEE" w:rsidP="00737BA0">
      <w:pPr>
        <w:bidi w:val="0"/>
        <w:spacing w:after="0" w:line="240" w:lineRule="auto"/>
        <w:ind w:firstLine="720"/>
        <w:jc w:val="both"/>
        <w:rPr>
          <w:rFonts w:ascii="Times New Roman" w:hAnsi="Times New Roman"/>
          <w:iCs/>
          <w:color w:val="000000"/>
          <w:sz w:val="28"/>
          <w:szCs w:val="28"/>
          <w:lang w:eastAsia="uk-UA"/>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sz w:val="28"/>
          <w:szCs w:val="28"/>
          <w:lang w:eastAsia="ru-RU"/>
        </w:rPr>
      </w:pPr>
      <w:r w:rsidRPr="00AE7DEE">
        <w:rPr>
          <w:rFonts w:ascii="Times New Roman" w:hAnsi="Times New Roman"/>
          <w:color w:val="000000"/>
          <w:sz w:val="28"/>
          <w:szCs w:val="28"/>
          <w:lang w:eastAsia="ru-RU"/>
        </w:rPr>
        <w:t xml:space="preserve">3. У </w:t>
      </w:r>
      <w:r w:rsidRPr="00AE7DEE">
        <w:rPr>
          <w:rFonts w:ascii="Times New Roman" w:hAnsi="Times New Roman"/>
          <w:sz w:val="28"/>
          <w:szCs w:val="28"/>
          <w:lang w:eastAsia="ru-RU"/>
        </w:rPr>
        <w:t xml:space="preserve">Законі України «Про збір та облік єдиного внеску на загальнообов’язкове державне соціальне страхування» </w:t>
      </w:r>
      <w:r w:rsidRPr="00AE7DEE">
        <w:rPr>
          <w:rFonts w:ascii="Times New Roman" w:hAnsi="Times New Roman"/>
          <w:iCs/>
          <w:sz w:val="28"/>
          <w:szCs w:val="28"/>
          <w:lang w:eastAsia="ru-RU"/>
        </w:rPr>
        <w:t>(Відомості Верховної Ради України (ВВР), 2011, N2-3, ст.11)</w:t>
      </w:r>
      <w:r w:rsidRPr="00AE7DEE">
        <w:rPr>
          <w:rFonts w:ascii="Times New Roman" w:hAnsi="Times New Roman"/>
          <w:sz w:val="28"/>
          <w:szCs w:val="28"/>
          <w:lang w:eastAsia="ru-RU"/>
        </w:rPr>
        <w:t>:</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color w:val="000000"/>
          <w:sz w:val="28"/>
          <w:szCs w:val="28"/>
          <w:lang w:eastAsia="ru-RU"/>
        </w:rPr>
      </w:pPr>
    </w:p>
    <w:p w:rsidR="00737BA0" w:rsidRPr="00AE7DEE" w:rsidP="00737BA0">
      <w:pPr>
        <w:bidi w:val="0"/>
        <w:spacing w:after="0" w:line="240" w:lineRule="auto"/>
        <w:ind w:firstLine="720"/>
        <w:jc w:val="both"/>
        <w:rPr>
          <w:rFonts w:ascii="Times New Roman" w:hAnsi="Times New Roman"/>
          <w:iCs/>
          <w:sz w:val="28"/>
          <w:szCs w:val="28"/>
          <w:lang w:eastAsia="uk-UA"/>
        </w:rPr>
      </w:pPr>
      <w:r w:rsidRPr="00AE7DEE">
        <w:rPr>
          <w:rFonts w:ascii="Times New Roman" w:hAnsi="Times New Roman"/>
          <w:color w:val="000000"/>
          <w:sz w:val="28"/>
          <w:szCs w:val="28"/>
          <w:lang w:eastAsia="ru-RU"/>
        </w:rPr>
        <w:t xml:space="preserve">1) </w:t>
      </w:r>
      <w:r w:rsidRPr="00AE7DEE">
        <w:rPr>
          <w:rFonts w:ascii="Times New Roman" w:hAnsi="Times New Roman"/>
          <w:iCs/>
          <w:sz w:val="28"/>
          <w:szCs w:val="28"/>
          <w:lang w:eastAsia="uk-UA"/>
        </w:rPr>
        <w:t>пункт 5 частини першої статті 4 викласти в такій редакції:</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sz w:val="28"/>
          <w:szCs w:val="28"/>
          <w:lang w:eastAsia="uk-UA"/>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sz w:val="28"/>
          <w:szCs w:val="28"/>
          <w:lang w:eastAsia="uk-UA"/>
        </w:rPr>
      </w:pPr>
      <w:r w:rsidRPr="00AE7DEE">
        <w:rPr>
          <w:rFonts w:ascii="Times New Roman" w:hAnsi="Times New Roman"/>
          <w:sz w:val="28"/>
          <w:szCs w:val="28"/>
          <w:lang w:eastAsia="uk-UA"/>
        </w:rPr>
        <w:t>«5</w:t>
      </w:r>
      <w:r w:rsidRPr="00AE7DEE">
        <w:rPr>
          <w:rFonts w:ascii="Times New Roman" w:hAnsi="Times New Roman"/>
          <w:sz w:val="28"/>
          <w:szCs w:val="28"/>
        </w:rPr>
        <w:t xml:space="preserve"> </w:t>
      </w:r>
      <w:r w:rsidRPr="00AE7DEE">
        <w:rPr>
          <w:rFonts w:ascii="Times New Roman" w:hAnsi="Times New Roman"/>
          <w:sz w:val="28"/>
          <w:szCs w:val="28"/>
          <w:lang w:eastAsia="uk-UA"/>
        </w:rPr>
        <w:t>особи, які забезпечують себе роботою  самостійно - займаються незалежною професійною  діяльністю, а саме науковою, літературною,  артистичною, художньою, освітньою або викладацькою, а також медичною,  юридичною практикою, в тому числі адвокатською, нотаріальною   діяльністю,  або  особи,  які  провадять  релігійну (місіонерську) діяльність,  іншу подібну діяльність  та  отримують дохід безпосередньо від цієї діяльності,  за умови,  що такі особи не є найманими працівниками чи підприємцями (за винятком самозайнятих осіб, які зареєстровані безробітними у відповідності до вимог Закону України «Про зайнятість населення», провадять підприємницьку діяльність у сфері послуг та взяті на облік в органі  доходів і зборів, обсяг доходу яких, отриманого ними впродовж календарного року, не перевищує 300 000 гривень, окрім тих, які беруть добровільну участь у системі загальнообов’язкового державного соціального страхування)</w:t>
      </w:r>
      <w:r w:rsidRPr="00AE7DEE">
        <w:rPr>
          <w:rFonts w:ascii="Times New Roman" w:hAnsi="Times New Roman"/>
          <w:sz w:val="28"/>
          <w:szCs w:val="28"/>
          <w:lang w:eastAsia="ru-RU"/>
        </w:rPr>
        <w:t>;</w:t>
      </w:r>
      <w:r w:rsidRPr="00AE7DEE">
        <w:rPr>
          <w:rFonts w:ascii="Times New Roman" w:hAnsi="Times New Roman"/>
          <w:sz w:val="28"/>
          <w:szCs w:val="28"/>
          <w:lang w:eastAsia="uk-UA"/>
        </w:rPr>
        <w:t>»;</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color w:val="000000"/>
          <w:sz w:val="28"/>
          <w:szCs w:val="28"/>
          <w:lang w:eastAsia="ru-RU"/>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color w:val="000000"/>
          <w:sz w:val="28"/>
          <w:szCs w:val="28"/>
          <w:lang w:eastAsia="ru-RU"/>
        </w:rPr>
      </w:pPr>
      <w:r w:rsidRPr="00AE7DEE">
        <w:rPr>
          <w:rFonts w:ascii="Times New Roman" w:hAnsi="Times New Roman"/>
          <w:color w:val="000000"/>
          <w:sz w:val="28"/>
          <w:szCs w:val="28"/>
          <w:lang w:eastAsia="ru-RU"/>
        </w:rPr>
        <w:t xml:space="preserve">2) </w:t>
      </w:r>
      <w:r w:rsidRPr="00AE7DEE">
        <w:rPr>
          <w:rFonts w:ascii="Times New Roman" w:eastAsia="SimSun" w:hAnsi="Times New Roman" w:hint="default"/>
          <w:sz w:val="28"/>
          <w:szCs w:val="28"/>
          <w:lang w:eastAsia="zh-CN"/>
        </w:rPr>
        <w:t>пункт</w:t>
      </w:r>
      <w:r w:rsidRPr="00AE7DEE">
        <w:rPr>
          <w:rFonts w:ascii="Times New Roman" w:eastAsia="SimSun" w:hAnsi="Times New Roman" w:hint="default"/>
          <w:sz w:val="28"/>
          <w:szCs w:val="28"/>
          <w:lang w:eastAsia="zh-CN"/>
        </w:rPr>
        <w:t xml:space="preserve"> 2 частини</w:t>
      </w:r>
      <w:r w:rsidRPr="00AE7DEE">
        <w:rPr>
          <w:rFonts w:ascii="Times New Roman" w:eastAsia="SimSun" w:hAnsi="Times New Roman" w:hint="default"/>
          <w:sz w:val="28"/>
          <w:szCs w:val="28"/>
          <w:lang w:eastAsia="zh-CN"/>
        </w:rPr>
        <w:t xml:space="preserve"> першої</w:t>
      </w:r>
      <w:r w:rsidRPr="00AE7DEE">
        <w:rPr>
          <w:rFonts w:ascii="Times New Roman" w:eastAsia="SimSun" w:hAnsi="Times New Roman" w:hint="default"/>
          <w:sz w:val="28"/>
          <w:szCs w:val="28"/>
          <w:lang w:eastAsia="zh-CN"/>
        </w:rPr>
        <w:t xml:space="preserve"> статті</w:t>
      </w:r>
      <w:r w:rsidRPr="00AE7DEE">
        <w:rPr>
          <w:rFonts w:ascii="Times New Roman" w:eastAsia="SimSun" w:hAnsi="Times New Roman" w:hint="default"/>
          <w:sz w:val="28"/>
          <w:szCs w:val="28"/>
          <w:lang w:eastAsia="zh-CN"/>
        </w:rPr>
        <w:t xml:space="preserve"> 7 вик</w:t>
      </w:r>
      <w:r w:rsidRPr="00AE7DEE">
        <w:rPr>
          <w:rFonts w:ascii="Times New Roman" w:eastAsia="SimSun" w:hAnsi="Times New Roman" w:hint="default"/>
          <w:sz w:val="28"/>
          <w:szCs w:val="28"/>
          <w:lang w:eastAsia="zh-CN"/>
        </w:rPr>
        <w:t>ласти</w:t>
      </w:r>
      <w:r w:rsidRPr="00AE7DEE">
        <w:rPr>
          <w:rFonts w:ascii="Times New Roman" w:eastAsia="SimSun" w:hAnsi="Times New Roman" w:hint="default"/>
          <w:sz w:val="28"/>
          <w:szCs w:val="28"/>
          <w:lang w:eastAsia="zh-CN"/>
        </w:rPr>
        <w:t xml:space="preserve"> в</w:t>
      </w:r>
      <w:r w:rsidRPr="00AE7DEE">
        <w:rPr>
          <w:rFonts w:ascii="Times New Roman" w:eastAsia="SimSun" w:hAnsi="Times New Roman" w:hint="default"/>
          <w:sz w:val="28"/>
          <w:szCs w:val="28"/>
          <w:lang w:eastAsia="zh-CN"/>
        </w:rPr>
        <w:t xml:space="preserve"> такій</w:t>
      </w:r>
      <w:r w:rsidRPr="00AE7DEE">
        <w:rPr>
          <w:rFonts w:ascii="Times New Roman" w:eastAsia="SimSun" w:hAnsi="Times New Roman" w:hint="default"/>
          <w:sz w:val="28"/>
          <w:szCs w:val="28"/>
          <w:lang w:eastAsia="zh-CN"/>
        </w:rPr>
        <w:t xml:space="preserve"> редакції</w:t>
      </w:r>
      <w:r w:rsidRPr="00AE7DEE">
        <w:rPr>
          <w:rFonts w:ascii="Times New Roman" w:eastAsia="SimSun" w:hAnsi="Times New Roman" w:hint="default"/>
          <w:sz w:val="28"/>
          <w:szCs w:val="28"/>
          <w:lang w:eastAsia="zh-CN"/>
        </w:rPr>
        <w:t>:</w:t>
      </w:r>
    </w:p>
    <w:p w:rsidR="00737BA0" w:rsidRPr="00AE7DEE" w:rsidP="00737BA0">
      <w:pPr>
        <w:bidi w:val="0"/>
        <w:spacing w:after="0" w:line="240" w:lineRule="auto"/>
        <w:ind w:firstLine="720"/>
        <w:rPr>
          <w:rFonts w:ascii="Times New Roman" w:hAnsi="Times New Roman"/>
          <w:sz w:val="28"/>
          <w:szCs w:val="28"/>
          <w:lang w:eastAsia="ru-RU"/>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sz w:val="28"/>
          <w:szCs w:val="28"/>
          <w:lang w:eastAsia="uk-UA"/>
        </w:rPr>
      </w:pPr>
      <w:r w:rsidRPr="00AE7DEE">
        <w:rPr>
          <w:rFonts w:ascii="Times New Roman" w:hAnsi="Times New Roman"/>
          <w:sz w:val="28"/>
          <w:szCs w:val="28"/>
          <w:lang w:eastAsia="uk-UA"/>
        </w:rPr>
        <w:t>«2)</w:t>
      </w:r>
      <w:r w:rsidRPr="00AE7DEE">
        <w:rPr>
          <w:rFonts w:ascii="Times New Roman" w:hAnsi="Times New Roman"/>
          <w:sz w:val="28"/>
          <w:szCs w:val="28"/>
        </w:rPr>
        <w:t xml:space="preserve"> </w:t>
      </w:r>
      <w:r w:rsidRPr="00AE7DEE">
        <w:rPr>
          <w:rFonts w:ascii="Times New Roman" w:hAnsi="Times New Roman"/>
          <w:sz w:val="28"/>
          <w:szCs w:val="28"/>
          <w:lang w:eastAsia="uk-UA"/>
        </w:rPr>
        <w:t>для платників, зазначених у пункті 4 (крім фізичних осіб - підприємців,  які  обрали  спрощену  систему  оподаткування)  та 5, 5-1 частини першої статті 4 цього Закону (крім самозайнятих осіб, які зареєстровані безробітними у відповідності до вимог Закону України «Про зайнятість населення», провадять підприємницьку діяльність у сфері послуг та взяті на облік в органі  доходів і зборів, обсяг доходу яких, отриманого ними впродовж календарного року, не перевищує 300 000 гривень та які беруть добровільну участь у системі загальнообов’язкового державного соціального страхування) - на суму доходу (прибутку), отриманого  від їх діяльності,  що підлягає обкладенню податком на доходи фізичних осіб,  та на суму доходу,  що  розподіляється  між членами  сім'ї  фізичних  осіб - підприємців,  які беруть участь у провадженні  ними  підприємницької  діяльності.  При  цьому   сума єдиного   внеску  не  може  бути  меншою  за  розмір  мінімального страхового внеску за кожну особу за місяць, у якому отримано дохід (прибуток).»;</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sz w:val="28"/>
          <w:szCs w:val="28"/>
          <w:lang w:eastAsia="uk-UA"/>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00" w:line="240" w:lineRule="auto"/>
        <w:rPr>
          <w:rFonts w:ascii="Times New Roman" w:hAnsi="Times New Roman"/>
          <w:sz w:val="28"/>
          <w:szCs w:val="28"/>
          <w:lang w:eastAsia="uk-UA"/>
        </w:rPr>
      </w:pPr>
      <w:r w:rsidRPr="00AE7DEE">
        <w:rPr>
          <w:rFonts w:ascii="Times New Roman" w:hAnsi="Times New Roman"/>
          <w:sz w:val="28"/>
          <w:szCs w:val="28"/>
          <w:lang w:eastAsia="uk-UA"/>
        </w:rPr>
        <w:tab/>
        <w:t>3) пункт 3 частини першої статті 7 викласти в такій редакції:</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00" w:line="240" w:lineRule="auto"/>
        <w:jc w:val="both"/>
        <w:rPr>
          <w:rFonts w:ascii="Times New Roman" w:hAnsi="Times New Roman"/>
          <w:sz w:val="28"/>
          <w:szCs w:val="28"/>
          <w:lang w:eastAsia="uk-UA"/>
        </w:rPr>
      </w:pPr>
      <w:r w:rsidRPr="00AE7DEE">
        <w:rPr>
          <w:rFonts w:ascii="Times New Roman" w:hAnsi="Times New Roman"/>
          <w:sz w:val="28"/>
          <w:szCs w:val="28"/>
          <w:lang w:eastAsia="uk-UA"/>
        </w:rPr>
        <w:tab/>
        <w:t>«3) для платників, зазначених у пункті 4 частини першої статті 4 цього Закону, які обрали спрощену систему оподаткування, пункті 5 частини першої статті 4 цього Закону, зокрема, для самозайнятих осіб, які зареєстровані безробітними у відповідності до вимог Закону України «Про зайнятість населення», провадять підприємницьку діяльність у сфері послуг та беруть добровільну участь у системі загальнообов’язкового державного соціального страхування у разі, якщо обсяг доходу, отриманого ними впродовж календарного року, не перевищує 300 000 гривень – на суми, що визначаються такими платниками самостійно для себе та членів сім’ї, які беруть участь у провадженні ними підприємницької діяльності, але не більше максимальної величини бази нарахування єдиного внеску, встановленої цим Законом. При цьому сума єдиного внеску не може бути меншою за розмір мінімального страхового внеску за кожну особу;»;</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00" w:line="240" w:lineRule="auto"/>
        <w:rPr>
          <w:rFonts w:ascii="Times New Roman" w:hAnsi="Times New Roman"/>
          <w:sz w:val="28"/>
          <w:szCs w:val="28"/>
          <w:lang w:eastAsia="uk-UA"/>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00" w:line="240" w:lineRule="auto"/>
        <w:rPr>
          <w:rFonts w:ascii="Times New Roman" w:hAnsi="Times New Roman"/>
          <w:color w:val="000000"/>
          <w:sz w:val="28"/>
          <w:szCs w:val="28"/>
        </w:rPr>
      </w:pPr>
      <w:r w:rsidRPr="00AE7DEE">
        <w:rPr>
          <w:rFonts w:ascii="Times New Roman" w:hAnsi="Times New Roman"/>
          <w:color w:val="000000"/>
          <w:sz w:val="28"/>
          <w:szCs w:val="28"/>
        </w:rPr>
        <w:tab/>
        <w:t>4) Абзац другий частини першої статті  10 викласти у наступній редакції:</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rPr>
          <w:rFonts w:ascii="Times New Roman" w:hAnsi="Times New Roman"/>
          <w:color w:val="000000"/>
          <w:sz w:val="28"/>
          <w:szCs w:val="28"/>
          <w:lang w:val="ru-RU" w:eastAsia="uk-UA"/>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color w:val="000000"/>
          <w:sz w:val="28"/>
          <w:szCs w:val="28"/>
          <w:lang w:eastAsia="uk-UA"/>
        </w:rPr>
      </w:pPr>
      <w:r w:rsidRPr="00AE7DEE">
        <w:rPr>
          <w:rFonts w:ascii="Times New Roman" w:hAnsi="Times New Roman"/>
          <w:color w:val="000000"/>
          <w:sz w:val="28"/>
          <w:szCs w:val="28"/>
          <w:lang w:eastAsia="uk-UA"/>
        </w:rPr>
        <w:t>«особи, зазначені у пунктах 4 та 5</w:t>
      </w:r>
      <w:r w:rsidRPr="00AE7DEE" w:rsidR="00E66EB3">
        <w:rPr>
          <w:rFonts w:ascii="Times New Roman" w:hAnsi="Times New Roman"/>
          <w:color w:val="000000"/>
          <w:sz w:val="28"/>
          <w:szCs w:val="28"/>
          <w:lang w:eastAsia="uk-UA"/>
        </w:rPr>
        <w:t xml:space="preserve"> </w:t>
      </w:r>
      <w:r w:rsidRPr="00AE7DEE">
        <w:rPr>
          <w:rFonts w:ascii="Times New Roman" w:hAnsi="Times New Roman"/>
          <w:color w:val="000000"/>
          <w:sz w:val="28"/>
          <w:szCs w:val="28"/>
          <w:lang w:eastAsia="uk-UA"/>
        </w:rPr>
        <w:t>частини  першої статті 4 цього Закону, - на  загальнообов’язкове державне  соціальне страхування у  зв’язку з тимчасовою втратою  працездатності та витратами, зумовленими похованням, та/або від нещасного випадку на виробництві та професійного захворювання,  які  спричинили  втрату працездатності, а самозайняті особи, які зареєстровані безробітними у відповідності до вимог Закону України «Про зайнятість населення», провадять підприємницьку діяльність у сфері послуг у разі, якщо обсяг доходу, отриманого ними впродовж календарного року, не перевищує 300 000 гривень – на загальнообов’язкове державне пенсійне страхування. Добровільна сплата внесків до солідарної системи  загальнообов’язкового державного пенсійного  страхування зазначеними самозайнятими особами є умовою зарахування стажу їх підприємницької діяльності у сфері послуг до страхового стажу для обчислення розміру пенсії за віком пропорційно до суми здійсненого внеску відносно мінімального розміру страхового  внеску;».</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sz w:val="28"/>
          <w:szCs w:val="28"/>
          <w:lang w:eastAsia="uk-UA"/>
        </w:rPr>
      </w:pP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color w:val="000000"/>
          <w:sz w:val="28"/>
          <w:szCs w:val="28"/>
          <w:lang w:eastAsia="ru-RU"/>
        </w:rPr>
      </w:pPr>
      <w:r w:rsidRPr="00AE7DEE">
        <w:rPr>
          <w:rFonts w:ascii="Times New Roman" w:hAnsi="Times New Roman"/>
          <w:color w:val="000000"/>
          <w:sz w:val="28"/>
          <w:szCs w:val="28"/>
          <w:lang w:eastAsia="ru-RU"/>
        </w:rPr>
        <w:t>4. У Законі України «Про зайнятість населення» (Відомості Верховної Ради України (ВВР),  від 14.06.2013, 2013 р., № 24, стор. 1284, ст. 243):</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color w:val="000000"/>
          <w:sz w:val="28"/>
          <w:szCs w:val="28"/>
          <w:lang w:eastAsia="ru-RU"/>
        </w:rPr>
      </w:pPr>
    </w:p>
    <w:p w:rsidR="00737BA0" w:rsidRPr="00AE7DEE" w:rsidP="00AE7DEE">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color w:val="000000"/>
          <w:sz w:val="28"/>
          <w:szCs w:val="28"/>
          <w:lang w:eastAsia="ru-RU"/>
        </w:rPr>
      </w:pPr>
      <w:r w:rsidRPr="00AE7DEE">
        <w:rPr>
          <w:rFonts w:ascii="Times New Roman" w:hAnsi="Times New Roman"/>
          <w:color w:val="000000"/>
          <w:sz w:val="28"/>
          <w:szCs w:val="28"/>
          <w:lang w:eastAsia="ru-RU"/>
        </w:rPr>
        <w:t xml:space="preserve">Абзаци другий - третій частини першої статті 27 викласти у наступній редакції: </w:t>
      </w:r>
    </w:p>
    <w:p w:rsidR="00737BA0" w:rsidRPr="00AE7DEE" w:rsidP="00AE7DEE">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color w:val="000000"/>
          <w:sz w:val="28"/>
          <w:szCs w:val="28"/>
          <w:lang w:eastAsia="ru-RU"/>
        </w:rPr>
      </w:pPr>
      <w:r w:rsidRPr="00AE7DEE">
        <w:rPr>
          <w:rFonts w:ascii="Times New Roman" w:hAnsi="Times New Roman"/>
          <w:color w:val="000000"/>
          <w:sz w:val="28"/>
          <w:szCs w:val="28"/>
          <w:lang w:eastAsia="ru-RU"/>
        </w:rPr>
        <w:t>«Безробітним з числа застрахованих осіб, які виявили бажання провадити підприємницьку діяльність, у тому числі, як самозайняті особи які мають намір провадити підприємницьку діяльність у сфері послуг виплачується допомога по безробіттю одноразово для організації такої діяльності.</w:t>
      </w:r>
    </w:p>
    <w:p w:rsidR="00737BA0" w:rsidRPr="00AE7DEE" w:rsidP="00AE7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720"/>
        <w:jc w:val="both"/>
        <w:rPr>
          <w:rFonts w:ascii="Times New Roman" w:hAnsi="Times New Roman"/>
          <w:color w:val="000000"/>
          <w:sz w:val="28"/>
          <w:szCs w:val="28"/>
          <w:lang w:eastAsia="ru-RU"/>
        </w:rPr>
      </w:pPr>
    </w:p>
    <w:p w:rsidR="00737BA0" w:rsidRPr="00AE7DEE" w:rsidP="00AE7DEE">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40"/>
        <w:jc w:val="both"/>
        <w:rPr>
          <w:rFonts w:ascii="Times New Roman" w:hAnsi="Times New Roman"/>
          <w:color w:val="000000"/>
          <w:sz w:val="28"/>
          <w:szCs w:val="28"/>
          <w:lang w:eastAsia="ru-RU"/>
        </w:rPr>
      </w:pPr>
      <w:r w:rsidRPr="00AE7DEE">
        <w:rPr>
          <w:rFonts w:ascii="Times New Roman" w:hAnsi="Times New Roman"/>
          <w:color w:val="000000"/>
          <w:sz w:val="28"/>
          <w:szCs w:val="28"/>
          <w:lang w:eastAsia="ru-RU"/>
        </w:rPr>
        <w:t>У разі припинення або нездійснення підприємницької діяльності упродовж двох років з дня державної реєстрації юридичної особи чи фізичної особи – підприємця або підприємницької діяльності у сфері послуг з дня взяття на облік платника податків, така особа не має права на чергове отримання допомоги по безробіттю одноразово для організації підприємницької діяльності, у тому числі у сфері послуг.».</w:t>
      </w:r>
    </w:p>
    <w:p w:rsidR="00737BA0" w:rsidRPr="00AE7DEE" w:rsidP="00737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720"/>
        <w:jc w:val="both"/>
        <w:rPr>
          <w:rFonts w:ascii="Times New Roman" w:hAnsi="Times New Roman"/>
          <w:color w:val="000000"/>
          <w:sz w:val="28"/>
          <w:szCs w:val="28"/>
          <w:lang w:eastAsia="ru-RU"/>
        </w:rPr>
      </w:pPr>
    </w:p>
    <w:p w:rsidR="00737BA0" w:rsidRPr="00AE7DEE" w:rsidP="00AE7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720"/>
        <w:jc w:val="both"/>
        <w:rPr>
          <w:rFonts w:ascii="Times New Roman" w:hAnsi="Times New Roman"/>
          <w:color w:val="000000"/>
          <w:sz w:val="28"/>
          <w:szCs w:val="28"/>
          <w:lang w:eastAsia="ru-RU"/>
        </w:rPr>
      </w:pPr>
      <w:r w:rsidRPr="00AE7DEE">
        <w:rPr>
          <w:rFonts w:ascii="Times New Roman" w:hAnsi="Times New Roman"/>
          <w:color w:val="000000"/>
          <w:sz w:val="28"/>
          <w:szCs w:val="28"/>
          <w:lang w:eastAsia="ru-RU"/>
        </w:rPr>
        <w:t xml:space="preserve"> </w:t>
      </w:r>
    </w:p>
    <w:p w:rsidR="00737BA0" w:rsidRPr="00AE7DEE" w:rsidP="00737BA0">
      <w:pPr>
        <w:bidi w:val="0"/>
        <w:spacing w:after="0" w:line="240" w:lineRule="auto"/>
        <w:ind w:firstLine="720"/>
        <w:jc w:val="both"/>
        <w:rPr>
          <w:rFonts w:ascii="Times New Roman" w:hAnsi="Times New Roman"/>
          <w:iCs/>
          <w:sz w:val="28"/>
          <w:szCs w:val="28"/>
          <w:lang w:eastAsia="ru-RU"/>
        </w:rPr>
      </w:pPr>
      <w:r w:rsidRPr="00AE7DEE">
        <w:rPr>
          <w:rFonts w:ascii="Times New Roman" w:hAnsi="Times New Roman"/>
          <w:iCs/>
          <w:sz w:val="28"/>
          <w:szCs w:val="28"/>
          <w:lang w:eastAsia="ru-RU"/>
        </w:rPr>
        <w:t>ІІ. Прикінцеві положення:</w:t>
      </w:r>
    </w:p>
    <w:p w:rsidR="00737BA0" w:rsidRPr="00AE7DEE" w:rsidP="00737BA0">
      <w:pPr>
        <w:bidi w:val="0"/>
        <w:spacing w:after="0" w:line="240" w:lineRule="auto"/>
        <w:ind w:firstLine="720"/>
        <w:jc w:val="both"/>
        <w:rPr>
          <w:rFonts w:ascii="Times New Roman" w:hAnsi="Times New Roman"/>
          <w:iCs/>
          <w:sz w:val="28"/>
          <w:szCs w:val="28"/>
          <w:lang w:eastAsia="ru-RU"/>
        </w:rPr>
      </w:pPr>
    </w:p>
    <w:p w:rsidR="00737BA0" w:rsidRPr="00AE7DEE" w:rsidP="00AE7DEE">
      <w:pPr>
        <w:bidi w:val="0"/>
        <w:spacing w:after="0" w:line="240" w:lineRule="auto"/>
        <w:ind w:firstLine="540"/>
        <w:jc w:val="both"/>
        <w:rPr>
          <w:rFonts w:ascii="Times New Roman" w:hAnsi="Times New Roman"/>
          <w:sz w:val="28"/>
          <w:szCs w:val="28"/>
          <w:lang w:eastAsia="ru-RU"/>
        </w:rPr>
      </w:pPr>
      <w:r w:rsidRPr="00AE7DEE">
        <w:rPr>
          <w:rFonts w:ascii="Times New Roman" w:hAnsi="Times New Roman"/>
          <w:sz w:val="28"/>
          <w:szCs w:val="28"/>
          <w:lang w:eastAsia="ru-RU"/>
        </w:rPr>
        <w:t xml:space="preserve">1. Цей Закон набирає чинності з дня наступного за днем його опублікування. </w:t>
      </w:r>
    </w:p>
    <w:p w:rsidR="00737BA0" w:rsidRPr="00AE7DEE" w:rsidP="00AE7DEE">
      <w:pPr>
        <w:bidi w:val="0"/>
        <w:spacing w:after="0" w:line="240" w:lineRule="auto"/>
        <w:ind w:firstLine="540"/>
        <w:jc w:val="both"/>
        <w:rPr>
          <w:rFonts w:ascii="Times New Roman" w:hAnsi="Times New Roman"/>
          <w:sz w:val="28"/>
          <w:szCs w:val="28"/>
          <w:lang w:eastAsia="ru-RU"/>
        </w:rPr>
      </w:pPr>
    </w:p>
    <w:p w:rsidR="00737BA0" w:rsidRPr="00AE7DEE" w:rsidP="00AE7DEE">
      <w:pPr>
        <w:bidi w:val="0"/>
        <w:spacing w:after="0" w:line="240" w:lineRule="auto"/>
        <w:ind w:firstLine="540"/>
        <w:jc w:val="both"/>
        <w:rPr>
          <w:rFonts w:ascii="Times New Roman" w:hAnsi="Times New Roman"/>
          <w:sz w:val="28"/>
          <w:szCs w:val="28"/>
          <w:lang w:eastAsia="ru-RU"/>
        </w:rPr>
      </w:pPr>
      <w:r w:rsidRPr="00AE7DEE">
        <w:rPr>
          <w:rFonts w:ascii="Times New Roman" w:hAnsi="Times New Roman"/>
          <w:sz w:val="28"/>
          <w:szCs w:val="28"/>
          <w:lang w:eastAsia="ru-RU"/>
        </w:rPr>
        <w:t>2. Кабінету Міністрів України протягом трьох місяців з дня набрання чинності цим Законом:</w:t>
      </w:r>
    </w:p>
    <w:p w:rsidR="00737BA0" w:rsidRPr="00AE7DEE" w:rsidP="00AE7DEE">
      <w:pPr>
        <w:bidi w:val="0"/>
        <w:spacing w:after="0" w:line="240" w:lineRule="auto"/>
        <w:ind w:firstLine="540"/>
        <w:jc w:val="both"/>
        <w:rPr>
          <w:rFonts w:ascii="Times New Roman" w:hAnsi="Times New Roman"/>
          <w:sz w:val="28"/>
          <w:szCs w:val="28"/>
          <w:lang w:eastAsia="ru-RU"/>
        </w:rPr>
      </w:pPr>
    </w:p>
    <w:p w:rsidR="00737BA0" w:rsidRPr="00AE7DEE" w:rsidP="00AE7DEE">
      <w:pPr>
        <w:bidi w:val="0"/>
        <w:spacing w:after="0" w:line="240" w:lineRule="auto"/>
        <w:ind w:firstLine="540"/>
        <w:jc w:val="both"/>
        <w:rPr>
          <w:rFonts w:ascii="Times New Roman" w:hAnsi="Times New Roman"/>
          <w:sz w:val="28"/>
          <w:szCs w:val="28"/>
          <w:lang w:eastAsia="ru-RU"/>
        </w:rPr>
      </w:pPr>
      <w:r w:rsidRPr="00AE7DEE">
        <w:rPr>
          <w:rFonts w:ascii="Times New Roman" w:hAnsi="Times New Roman"/>
          <w:sz w:val="28"/>
          <w:szCs w:val="28"/>
          <w:lang w:eastAsia="ru-RU"/>
        </w:rPr>
        <w:t xml:space="preserve">привести свої нормативно-правові акти у відповідність із цим Законом; </w:t>
      </w:r>
    </w:p>
    <w:p w:rsidR="00737BA0" w:rsidRPr="00AE7DEE" w:rsidP="00AE7DEE">
      <w:pPr>
        <w:bidi w:val="0"/>
        <w:spacing w:after="0" w:line="240" w:lineRule="auto"/>
        <w:ind w:firstLine="540"/>
        <w:jc w:val="both"/>
        <w:rPr>
          <w:rFonts w:ascii="Times New Roman" w:hAnsi="Times New Roman"/>
          <w:sz w:val="28"/>
          <w:szCs w:val="28"/>
          <w:lang w:eastAsia="ru-RU"/>
        </w:rPr>
      </w:pPr>
    </w:p>
    <w:p w:rsidR="00737BA0" w:rsidRPr="00AE7DEE" w:rsidP="00AE7DEE">
      <w:pPr>
        <w:bidi w:val="0"/>
        <w:spacing w:after="0" w:line="240" w:lineRule="auto"/>
        <w:ind w:firstLine="540"/>
        <w:jc w:val="both"/>
        <w:rPr>
          <w:rFonts w:ascii="Times New Roman" w:hAnsi="Times New Roman"/>
          <w:sz w:val="28"/>
          <w:szCs w:val="28"/>
          <w:lang w:eastAsia="ru-RU"/>
        </w:rPr>
      </w:pPr>
      <w:r w:rsidRPr="00AE7DEE">
        <w:rPr>
          <w:rFonts w:ascii="Times New Roman" w:hAnsi="Times New Roman"/>
          <w:sz w:val="28"/>
          <w:szCs w:val="28"/>
          <w:lang w:eastAsia="ru-RU"/>
        </w:rPr>
        <w:t xml:space="preserve">забезпечити прийняття нормативно-правових актів відповідно до цього Закону; </w:t>
      </w:r>
    </w:p>
    <w:p w:rsidR="00737BA0" w:rsidRPr="00AE7DEE" w:rsidP="00AE7DEE">
      <w:pPr>
        <w:bidi w:val="0"/>
        <w:spacing w:after="0" w:line="240" w:lineRule="auto"/>
        <w:ind w:firstLine="540"/>
        <w:jc w:val="both"/>
        <w:rPr>
          <w:rFonts w:ascii="Times New Roman" w:hAnsi="Times New Roman"/>
          <w:sz w:val="28"/>
          <w:szCs w:val="28"/>
          <w:lang w:eastAsia="ru-RU"/>
        </w:rPr>
      </w:pPr>
    </w:p>
    <w:p w:rsidR="00737BA0" w:rsidRPr="00AE7DEE" w:rsidP="00AE7DEE">
      <w:pPr>
        <w:bidi w:val="0"/>
        <w:spacing w:after="0" w:line="240" w:lineRule="auto"/>
        <w:ind w:firstLine="540"/>
        <w:jc w:val="both"/>
        <w:rPr>
          <w:rFonts w:ascii="Times New Roman" w:hAnsi="Times New Roman"/>
          <w:sz w:val="28"/>
          <w:szCs w:val="28"/>
          <w:lang w:eastAsia="ru-RU"/>
        </w:rPr>
      </w:pPr>
      <w:r w:rsidRPr="00AE7DEE">
        <w:rPr>
          <w:rFonts w:ascii="Times New Roman" w:hAnsi="Times New Roman"/>
          <w:sz w:val="28"/>
          <w:szCs w:val="28"/>
          <w:lang w:eastAsia="ru-RU"/>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rsidR="00737BA0" w:rsidRPr="00AE7DEE" w:rsidP="00737BA0">
      <w:pPr>
        <w:bidi w:val="0"/>
        <w:spacing w:after="0" w:line="240" w:lineRule="auto"/>
        <w:ind w:firstLine="720"/>
        <w:rPr>
          <w:rFonts w:ascii="Times New Roman" w:hAnsi="Times New Roman"/>
          <w:iCs/>
          <w:sz w:val="28"/>
          <w:szCs w:val="28"/>
          <w:lang w:eastAsia="uk-UA"/>
        </w:rPr>
      </w:pPr>
    </w:p>
    <w:p w:rsidR="00737BA0" w:rsidRPr="00AE7DEE" w:rsidP="00737BA0">
      <w:pPr>
        <w:bidi w:val="0"/>
        <w:spacing w:after="0" w:line="240" w:lineRule="auto"/>
        <w:ind w:firstLine="720"/>
        <w:jc w:val="both"/>
        <w:rPr>
          <w:rFonts w:ascii="Times New Roman" w:hAnsi="Times New Roman"/>
          <w:b/>
          <w:sz w:val="28"/>
          <w:szCs w:val="28"/>
          <w:lang w:eastAsia="ru-RU"/>
        </w:rPr>
      </w:pPr>
    </w:p>
    <w:p w:rsidR="00737BA0" w:rsidRPr="00AE7DEE" w:rsidP="00737BA0">
      <w:pPr>
        <w:bidi w:val="0"/>
        <w:spacing w:after="0" w:line="240" w:lineRule="auto"/>
        <w:ind w:firstLine="720"/>
        <w:jc w:val="both"/>
        <w:rPr>
          <w:rFonts w:ascii="Times New Roman" w:hAnsi="Times New Roman"/>
          <w:b/>
          <w:sz w:val="28"/>
          <w:szCs w:val="28"/>
          <w:lang w:eastAsia="ru-RU"/>
        </w:rPr>
      </w:pPr>
    </w:p>
    <w:p w:rsidR="00737BA0" w:rsidRPr="00AE7DEE" w:rsidP="00737BA0">
      <w:pPr>
        <w:bidi w:val="0"/>
        <w:spacing w:after="0" w:line="240" w:lineRule="auto"/>
        <w:ind w:firstLine="720"/>
        <w:jc w:val="both"/>
        <w:rPr>
          <w:rFonts w:ascii="Times New Roman" w:hAnsi="Times New Roman"/>
          <w:b/>
          <w:sz w:val="28"/>
          <w:szCs w:val="28"/>
          <w:lang w:eastAsia="ru-RU"/>
        </w:rPr>
      </w:pPr>
      <w:r w:rsidRPr="00AE7DEE">
        <w:rPr>
          <w:rFonts w:ascii="Times New Roman" w:hAnsi="Times New Roman"/>
          <w:b/>
          <w:sz w:val="28"/>
          <w:szCs w:val="28"/>
          <w:lang w:eastAsia="ru-RU"/>
        </w:rPr>
        <w:t>Голова Верховної Ради</w:t>
      </w:r>
    </w:p>
    <w:p w:rsidR="00737BA0" w:rsidRPr="00AE7DEE" w:rsidP="00737BA0">
      <w:pPr>
        <w:bidi w:val="0"/>
        <w:spacing w:after="0" w:line="240" w:lineRule="auto"/>
        <w:ind w:firstLine="1701"/>
        <w:jc w:val="both"/>
        <w:rPr>
          <w:rFonts w:ascii="Times New Roman" w:hAnsi="Times New Roman"/>
          <w:b/>
          <w:sz w:val="28"/>
          <w:szCs w:val="28"/>
          <w:lang w:eastAsia="ru-RU"/>
        </w:rPr>
      </w:pPr>
      <w:r w:rsidRPr="00AE7DEE">
        <w:rPr>
          <w:rFonts w:ascii="Times New Roman" w:hAnsi="Times New Roman"/>
          <w:b/>
          <w:sz w:val="28"/>
          <w:szCs w:val="28"/>
          <w:lang w:eastAsia="ru-RU"/>
        </w:rPr>
        <w:t>України</w:t>
        <w:tab/>
        <w:tab/>
        <w:tab/>
        <w:tab/>
        <w:tab/>
        <w:tab/>
      </w:r>
    </w:p>
    <w:p w:rsidR="00712442" w:rsidRPr="00AE7DEE">
      <w:pPr>
        <w:bidi w:val="0"/>
        <w:rPr>
          <w:rFonts w:ascii="Times New Roman" w:hAnsi="Times New Roman"/>
          <w:sz w:val="28"/>
          <w:szCs w:val="28"/>
        </w:rPr>
      </w:pPr>
    </w:p>
    <w:sectPr w:rsidSect="00737BA0">
      <w:headerReference w:type="even" r:id="rId4"/>
      <w:headerReference w:type="default" r:id="rId5"/>
      <w:pgSz w:w="11906" w:h="16838"/>
      <w:pgMar w:top="1134" w:right="851" w:bottom="1134"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SimSun">
    <w:altName w:val="§­§°§®§Ц"/>
    <w:panose1 w:val="02010600030101010101"/>
    <w:charset w:val="86"/>
    <w:family w:val="auto"/>
    <w:pitch w:val="variable"/>
    <w:sig w:usb0="00000000" w:usb1="00000000" w:usb2="00000000" w:usb3="00000000" w:csb0="00040001" w:csb1="00000000"/>
  </w:font>
  <w:font w:name="@SimSun">
    <w:panose1 w:val="02010600030101010101"/>
    <w:charset w:val="86"/>
    <w:family w:val="auto"/>
    <w:pitch w:val="variable"/>
    <w:sig w:usb0="00000000" w:usb1="00000000" w:usb2="00000000" w:usb3="00000000" w:csb0="00040001" w:csb1="00000000"/>
  </w:font>
  <w:font w:name="Calibri">
    <w:altName w:val="Arial"/>
    <w:panose1 w:val="020F05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BA0" w:rsidP="00737BA0">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737BA0">
    <w:pPr>
      <w:pStyle w:val="Heade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BA0" w:rsidP="00737BA0">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sidR="00D1503D">
      <w:rPr>
        <w:rStyle w:val="PageNumber"/>
        <w:noProof/>
      </w:rPr>
      <w:t>2</w:t>
    </w:r>
    <w:r>
      <w:rPr>
        <w:rStyle w:val="PageNumber"/>
      </w:rPr>
      <w:fldChar w:fldCharType="end"/>
    </w:r>
  </w:p>
  <w:p w:rsidR="00737BA0">
    <w:pPr>
      <w:pStyle w:val="Header"/>
      <w:bidi w:val="0"/>
      <w:jc w:val="center"/>
    </w:pPr>
  </w:p>
  <w:p w:rsidR="00737BA0">
    <w:pPr>
      <w:pStyle w:val="Header"/>
      <w:bidi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doNotUseIndentAsNumberingTabStop/>
    <w:allowSpaceOfSameStyleInTable/>
    <w:splitPgBreakAndParaMark/>
    <w:useAnsiKerningPairs/>
  </w:compat>
  <w:rsids>
    <w:rsidRoot w:val="00737BA0"/>
    <w:rsid w:val="00375B82"/>
    <w:rsid w:val="00431808"/>
    <w:rsid w:val="00593C70"/>
    <w:rsid w:val="00686E6D"/>
    <w:rsid w:val="00712442"/>
    <w:rsid w:val="00737BA0"/>
    <w:rsid w:val="0099674A"/>
    <w:rsid w:val="00AE7DEE"/>
    <w:rsid w:val="00B26B75"/>
    <w:rsid w:val="00BC11F9"/>
    <w:rsid w:val="00D1503D"/>
    <w:rsid w:val="00E66EB3"/>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737BA0"/>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uk-UA" w:eastAsia="en-US" w:bidi="ar-SA"/>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paragraph" w:styleId="Header">
    <w:name w:val="header"/>
    <w:basedOn w:val="Normal"/>
    <w:link w:val="a"/>
    <w:uiPriority w:val="99"/>
    <w:rsid w:val="00737BA0"/>
    <w:pPr>
      <w:tabs>
        <w:tab w:val="center" w:pos="4819"/>
        <w:tab w:val="right" w:pos="9639"/>
      </w:tabs>
      <w:spacing w:after="0" w:line="240" w:lineRule="auto"/>
      <w:jc w:val="left"/>
    </w:pPr>
  </w:style>
  <w:style w:type="character" w:customStyle="1" w:styleId="a">
    <w:name w:val="Знак Знак"/>
    <w:basedOn w:val="DefaultParagraphFont"/>
    <w:link w:val="Header"/>
    <w:uiPriority w:val="99"/>
    <w:locked/>
    <w:rsid w:val="00737BA0"/>
    <w:rPr>
      <w:rFonts w:ascii="Calibri" w:hAnsi="Calibri" w:cs="Times New Roman"/>
      <w:sz w:val="22"/>
      <w:szCs w:val="22"/>
      <w:rtl w:val="0"/>
      <w:cs w:val="0"/>
      <w:lang w:val="uk-UA" w:eastAsia="en-US" w:bidi="ar-SA"/>
    </w:rPr>
  </w:style>
  <w:style w:type="paragraph" w:customStyle="1" w:styleId="StyleZakonu">
    <w:name w:val="StyleZakonu"/>
    <w:basedOn w:val="Normal"/>
    <w:uiPriority w:val="99"/>
    <w:rsid w:val="00737BA0"/>
    <w:pPr>
      <w:spacing w:after="60" w:line="220" w:lineRule="exact"/>
      <w:ind w:firstLine="284"/>
      <w:jc w:val="both"/>
    </w:pPr>
    <w:rPr>
      <w:rFonts w:ascii="Times New Roman" w:hAnsi="Times New Roman"/>
      <w:sz w:val="20"/>
      <w:szCs w:val="20"/>
      <w:lang w:eastAsia="ru-RU"/>
    </w:rPr>
  </w:style>
  <w:style w:type="character" w:styleId="PageNumber">
    <w:name w:val="page number"/>
    <w:basedOn w:val="DefaultParagraphFont"/>
    <w:uiPriority w:val="99"/>
    <w:rsid w:val="00737BA0"/>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TotalTime>
  <Pages>4</Pages>
  <Words>4726</Words>
  <Characters>2695</Characters>
  <Application>Microsoft Office Word</Application>
  <DocSecurity>0</DocSecurity>
  <Lines>0</Lines>
  <Paragraphs>0</Paragraphs>
  <ScaleCrop>false</ScaleCrop>
  <Company>MoBIL GROUP</Company>
  <LinksUpToDate>false</LinksUpToDate>
  <CharactersWithSpaces>7407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pokotylo-o</cp:lastModifiedBy>
  <cp:revision>3</cp:revision>
  <dcterms:created xsi:type="dcterms:W3CDTF">2019-08-23T10:50:00Z</dcterms:created>
  <dcterms:modified xsi:type="dcterms:W3CDTF">2019-09-12T14:50:00Z</dcterms:modified>
</cp:coreProperties>
</file>