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2192F" w:rsidRPr="00A530AF" w:rsidP="009365F7">
      <w:pPr>
        <w:pStyle w:val="18"/>
        <w:bidi w:val="0"/>
        <w:spacing w:before="120"/>
        <w:outlineLvl w:val="0"/>
        <w:rPr>
          <w:rFonts w:ascii="Times New Roman" w:hAnsi="Times New Roman"/>
        </w:rPr>
      </w:pPr>
      <w:r w:rsidRPr="00A530AF">
        <w:rPr>
          <w:rFonts w:ascii="Times New Roman" w:hAnsi="Times New Roman"/>
        </w:rPr>
        <w:t>ПОЯСНЮВАЛЬНА ЗАПИСКА</w:t>
      </w:r>
    </w:p>
    <w:p w:rsidR="00B80F54" w:rsidRPr="00A530AF" w:rsidP="009365F7">
      <w:pPr>
        <w:bidi w:val="0"/>
        <w:spacing w:before="120" w:after="0" w:line="240" w:lineRule="auto"/>
        <w:jc w:val="center"/>
        <w:rPr>
          <w:rFonts w:ascii="Times New Roman" w:hAnsi="Times New Roman"/>
          <w:b/>
          <w:sz w:val="28"/>
          <w:szCs w:val="28"/>
        </w:rPr>
      </w:pPr>
      <w:r w:rsidRPr="00A530AF" w:rsidR="00C2192F">
        <w:rPr>
          <w:rFonts w:ascii="Times New Roman" w:hAnsi="Times New Roman"/>
          <w:b/>
          <w:color w:val="000000"/>
          <w:sz w:val="28"/>
          <w:szCs w:val="28"/>
        </w:rPr>
        <w:t xml:space="preserve">до проекту Закону України </w:t>
      </w:r>
      <w:r w:rsidRPr="00A530AF">
        <w:rPr>
          <w:rFonts w:ascii="Times New Roman" w:hAnsi="Times New Roman"/>
          <w:b/>
          <w:color w:val="000000"/>
          <w:sz w:val="28"/>
          <w:szCs w:val="28"/>
        </w:rPr>
        <w:t>"</w:t>
      </w:r>
      <w:r w:rsidRPr="00FD0191" w:rsidR="00902021">
        <w:rPr>
          <w:rFonts w:ascii="Times New Roman" w:hAnsi="Times New Roman"/>
          <w:b/>
          <w:sz w:val="28"/>
          <w:szCs w:val="28"/>
        </w:rPr>
        <w:t xml:space="preserve">Про внесення змін до Податкового кодексу України та деяких </w:t>
      </w:r>
      <w:r w:rsidR="00CB22D4">
        <w:rPr>
          <w:rFonts w:ascii="Times New Roman" w:hAnsi="Times New Roman"/>
          <w:b/>
          <w:sz w:val="28"/>
          <w:szCs w:val="28"/>
        </w:rPr>
        <w:t xml:space="preserve">інших </w:t>
      </w:r>
      <w:r w:rsidRPr="00FD0191" w:rsidR="00902021">
        <w:rPr>
          <w:rFonts w:ascii="Times New Roman" w:hAnsi="Times New Roman"/>
          <w:b/>
          <w:sz w:val="28"/>
          <w:szCs w:val="28"/>
        </w:rPr>
        <w:t xml:space="preserve">законодавчих актів України щодо </w:t>
      </w:r>
      <w:r w:rsidR="00455652">
        <w:rPr>
          <w:rFonts w:ascii="Times New Roman" w:hAnsi="Times New Roman"/>
          <w:b/>
          <w:sz w:val="28"/>
          <w:szCs w:val="28"/>
        </w:rPr>
        <w:t xml:space="preserve">добровільного </w:t>
      </w:r>
      <w:r w:rsidRPr="00FD0191" w:rsidR="00902021">
        <w:rPr>
          <w:rFonts w:ascii="Times New Roman" w:hAnsi="Times New Roman"/>
          <w:b/>
          <w:sz w:val="28"/>
          <w:szCs w:val="28"/>
        </w:rPr>
        <w:t>одноразового декларування активів фізичних осіб</w:t>
      </w:r>
      <w:r w:rsidRPr="00A530AF">
        <w:rPr>
          <w:rFonts w:ascii="Times New Roman" w:hAnsi="Times New Roman"/>
          <w:b/>
          <w:sz w:val="28"/>
          <w:szCs w:val="28"/>
        </w:rPr>
        <w:t>"</w:t>
      </w:r>
    </w:p>
    <w:p w:rsidR="00EE0F57"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p>
    <w:p w:rsidR="004E700D"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p>
    <w:p w:rsidR="00C2192F" w:rsidRPr="00A530AF" w:rsidP="009365F7">
      <w:pPr>
        <w:widowControl w:val="0"/>
        <w:shd w:val="clear" w:color="auto" w:fill="FFFFFF"/>
        <w:autoSpaceDE w:val="0"/>
        <w:autoSpaceDN w:val="0"/>
        <w:bidi w:val="0"/>
        <w:spacing w:before="120" w:after="0" w:line="240" w:lineRule="auto"/>
        <w:ind w:left="709"/>
        <w:jc w:val="both"/>
        <w:rPr>
          <w:rFonts w:ascii="Times New Roman" w:hAnsi="Times New Roman"/>
          <w:b/>
          <w:bCs/>
          <w:sz w:val="28"/>
          <w:szCs w:val="28"/>
        </w:rPr>
      </w:pPr>
      <w:r w:rsidRPr="00A530AF">
        <w:rPr>
          <w:rFonts w:ascii="Times New Roman" w:hAnsi="Times New Roman"/>
          <w:b/>
          <w:bCs/>
          <w:color w:val="000000"/>
          <w:sz w:val="28"/>
          <w:szCs w:val="28"/>
        </w:rPr>
        <w:t>1. Обґрунтування необхідності прийняття законопроекту</w:t>
      </w:r>
    </w:p>
    <w:p w:rsidR="00FB65C3"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За оптимістичними оцінками експертів у 201</w:t>
      </w:r>
      <w:r w:rsidR="00455652">
        <w:rPr>
          <w:rFonts w:ascii="Times New Roman" w:hAnsi="Times New Roman"/>
          <w:sz w:val="28"/>
          <w:szCs w:val="28"/>
          <w:lang w:eastAsia="ru-RU"/>
        </w:rPr>
        <w:t>8</w:t>
      </w:r>
      <w:r w:rsidRPr="00A530AF">
        <w:rPr>
          <w:rFonts w:ascii="Times New Roman" w:hAnsi="Times New Roman"/>
          <w:sz w:val="28"/>
          <w:szCs w:val="28"/>
          <w:lang w:eastAsia="ru-RU"/>
        </w:rPr>
        <w:t xml:space="preserve"> році рівень тіньової економіки в Україні склав майже </w:t>
      </w:r>
      <w:r w:rsidR="00455652">
        <w:rPr>
          <w:rFonts w:ascii="Times New Roman" w:hAnsi="Times New Roman"/>
          <w:sz w:val="28"/>
          <w:szCs w:val="28"/>
          <w:lang w:eastAsia="ru-RU"/>
        </w:rPr>
        <w:t>4</w:t>
      </w:r>
      <w:r w:rsidRPr="00A530AF">
        <w:rPr>
          <w:rFonts w:ascii="Times New Roman" w:hAnsi="Times New Roman"/>
          <w:sz w:val="28"/>
          <w:szCs w:val="28"/>
          <w:lang w:eastAsia="ru-RU"/>
        </w:rPr>
        <w:t xml:space="preserve">0% ВВП (деякі оцінки сягають від </w:t>
      </w:r>
      <w:r w:rsidR="00455652">
        <w:rPr>
          <w:rFonts w:ascii="Times New Roman" w:hAnsi="Times New Roman"/>
          <w:sz w:val="28"/>
          <w:szCs w:val="28"/>
          <w:lang w:eastAsia="ru-RU"/>
        </w:rPr>
        <w:t>45</w:t>
      </w:r>
      <w:r w:rsidRPr="00A530AF">
        <w:rPr>
          <w:rFonts w:ascii="Times New Roman" w:hAnsi="Times New Roman"/>
          <w:sz w:val="28"/>
          <w:szCs w:val="28"/>
          <w:lang w:eastAsia="ru-RU"/>
        </w:rPr>
        <w:t xml:space="preserve">% до </w:t>
      </w:r>
      <w:r w:rsidR="00455652">
        <w:rPr>
          <w:rFonts w:ascii="Times New Roman" w:hAnsi="Times New Roman"/>
          <w:sz w:val="28"/>
          <w:szCs w:val="28"/>
          <w:lang w:eastAsia="ru-RU"/>
        </w:rPr>
        <w:t>6</w:t>
      </w:r>
      <w:r w:rsidRPr="00A530AF">
        <w:rPr>
          <w:rFonts w:ascii="Times New Roman" w:hAnsi="Times New Roman"/>
          <w:sz w:val="28"/>
          <w:szCs w:val="28"/>
          <w:lang w:eastAsia="ru-RU"/>
        </w:rPr>
        <w:t xml:space="preserve">0%), що є значним фактором стримування залучення інвестицій, зменшення доходів бюджетів і, як наслідок, скорочення </w:t>
      </w:r>
      <w:r w:rsidR="00D94170">
        <w:rPr>
          <w:rFonts w:ascii="Times New Roman" w:hAnsi="Times New Roman"/>
          <w:sz w:val="28"/>
          <w:szCs w:val="28"/>
          <w:lang w:eastAsia="ru-RU"/>
        </w:rPr>
        <w:t xml:space="preserve">фінансування </w:t>
      </w:r>
      <w:r w:rsidRPr="00A530AF">
        <w:rPr>
          <w:rFonts w:ascii="Times New Roman" w:hAnsi="Times New Roman"/>
          <w:sz w:val="28"/>
          <w:szCs w:val="28"/>
          <w:lang w:eastAsia="ru-RU"/>
        </w:rPr>
        <w:t>бюджетних програм.</w:t>
      </w:r>
    </w:p>
    <w:p w:rsidR="00FB65C3"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Одночасно, </w:t>
      </w:r>
      <w:r w:rsidRPr="00A530AF" w:rsidR="00F5748C">
        <w:rPr>
          <w:rFonts w:ascii="Times New Roman" w:hAnsi="Times New Roman"/>
          <w:sz w:val="28"/>
          <w:szCs w:val="28"/>
          <w:lang w:eastAsia="ru-RU"/>
        </w:rPr>
        <w:t xml:space="preserve">поширений за останні 25 років у </w:t>
      </w:r>
      <w:r w:rsidRPr="00A530AF">
        <w:rPr>
          <w:rFonts w:ascii="Times New Roman" w:hAnsi="Times New Roman"/>
          <w:sz w:val="28"/>
          <w:szCs w:val="28"/>
          <w:lang w:eastAsia="ru-RU"/>
        </w:rPr>
        <w:t xml:space="preserve">світі </w:t>
      </w:r>
      <w:r w:rsidRPr="00A530AF" w:rsidR="00F5748C">
        <w:rPr>
          <w:rFonts w:ascii="Times New Roman" w:hAnsi="Times New Roman"/>
          <w:sz w:val="28"/>
          <w:szCs w:val="28"/>
          <w:lang w:eastAsia="ru-RU"/>
        </w:rPr>
        <w:t xml:space="preserve">механізм </w:t>
      </w:r>
      <w:r w:rsidRPr="00A530AF">
        <w:rPr>
          <w:rFonts w:ascii="Times New Roman" w:hAnsi="Times New Roman"/>
          <w:sz w:val="28"/>
          <w:szCs w:val="28"/>
          <w:lang w:eastAsia="ru-RU"/>
        </w:rPr>
        <w:t>використання компаніями усіх країн найпопулярніших інструментів податкового планування та приховування капіталів у країнах, податкове законодавство яких дозво</w:t>
      </w:r>
      <w:r w:rsidRPr="00A530AF" w:rsidR="00F5748C">
        <w:rPr>
          <w:rFonts w:ascii="Times New Roman" w:hAnsi="Times New Roman"/>
          <w:sz w:val="28"/>
          <w:szCs w:val="28"/>
          <w:lang w:eastAsia="ru-RU"/>
        </w:rPr>
        <w:t>ляє сплачувати найменші податки, примушує більшість країн світу поступово впроваджувати у свої правові системи все більш складні інструменти контролю за діяльністю компаній, їх пов'язаних структур, рухом грошових потоків та місцем сплати податків, здійснювати автоматичний обмін податковою інформацією.</w:t>
      </w:r>
    </w:p>
    <w:p w:rsidR="00F004C9" w:rsidRPr="00A530AF" w:rsidP="009365F7">
      <w:pPr>
        <w:bidi w:val="0"/>
        <w:spacing w:before="120" w:after="0" w:line="240" w:lineRule="auto"/>
        <w:ind w:firstLine="709"/>
        <w:jc w:val="both"/>
        <w:rPr>
          <w:rFonts w:ascii="Times New Roman" w:hAnsi="Times New Roman"/>
          <w:sz w:val="28"/>
          <w:szCs w:val="28"/>
          <w:lang w:eastAsia="ru-RU"/>
        </w:rPr>
      </w:pPr>
      <w:r w:rsidRPr="00A530AF" w:rsidR="00431229">
        <w:rPr>
          <w:rFonts w:ascii="Times New Roman" w:hAnsi="Times New Roman"/>
          <w:sz w:val="28"/>
          <w:szCs w:val="28"/>
          <w:lang w:eastAsia="ru-RU"/>
        </w:rPr>
        <w:t>Аналогічні інструменти будуть пос</w:t>
      </w:r>
      <w:r w:rsidRPr="00A530AF">
        <w:rPr>
          <w:rFonts w:ascii="Times New Roman" w:hAnsi="Times New Roman"/>
          <w:sz w:val="28"/>
          <w:szCs w:val="28"/>
          <w:lang w:eastAsia="ru-RU"/>
        </w:rPr>
        <w:t>тупово впроваджені і в Україні.</w:t>
      </w:r>
    </w:p>
    <w:p w:rsidR="00F5748C"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Але, такі кроки</w:t>
      </w:r>
      <w:r w:rsidRPr="00A530AF" w:rsidR="00431229">
        <w:rPr>
          <w:rFonts w:ascii="Times New Roman" w:hAnsi="Times New Roman"/>
          <w:sz w:val="28"/>
          <w:szCs w:val="28"/>
          <w:lang w:eastAsia="ru-RU"/>
        </w:rPr>
        <w:t xml:space="preserve"> у майбутньому можуть бути ефективними лише у разі визначення "нульової" точки відліку для застосування складних механізмів контролю за цілісністю податкової бази.</w:t>
      </w:r>
    </w:p>
    <w:p w:rsidR="00FB65C3" w:rsidRPr="00A530AF" w:rsidP="009365F7">
      <w:pPr>
        <w:bidi w:val="0"/>
        <w:spacing w:before="120" w:after="0" w:line="240" w:lineRule="auto"/>
        <w:ind w:firstLine="709"/>
        <w:jc w:val="both"/>
        <w:rPr>
          <w:rFonts w:ascii="Times New Roman" w:hAnsi="Times New Roman"/>
          <w:sz w:val="28"/>
          <w:szCs w:val="28"/>
          <w:lang w:eastAsia="ru-RU"/>
        </w:rPr>
      </w:pPr>
      <w:r w:rsidRPr="00A530AF" w:rsidR="00431229">
        <w:rPr>
          <w:rFonts w:ascii="Times New Roman" w:hAnsi="Times New Roman"/>
          <w:sz w:val="28"/>
          <w:szCs w:val="28"/>
          <w:lang w:eastAsia="ru-RU"/>
        </w:rPr>
        <w:t>Саме для цього у великій кількості країн</w:t>
      </w:r>
      <w:r w:rsidRPr="00A530AF" w:rsidR="00F004C9">
        <w:rPr>
          <w:rFonts w:ascii="Times New Roman" w:hAnsi="Times New Roman"/>
          <w:sz w:val="28"/>
          <w:szCs w:val="28"/>
          <w:lang w:eastAsia="ru-RU"/>
        </w:rPr>
        <w:t xml:space="preserve">, зокрема, США, Франції, Італії, Ірландії, Нідерландах, </w:t>
      </w:r>
      <w:r w:rsidRPr="00A530AF" w:rsidR="007179D6">
        <w:rPr>
          <w:rFonts w:ascii="Times New Roman" w:hAnsi="Times New Roman"/>
          <w:sz w:val="28"/>
          <w:szCs w:val="28"/>
          <w:lang w:eastAsia="ru-RU"/>
        </w:rPr>
        <w:t xml:space="preserve">Сінгапурі, Швейцарії, </w:t>
      </w:r>
      <w:r w:rsidRPr="00A530AF" w:rsidR="00F004C9">
        <w:rPr>
          <w:rFonts w:ascii="Times New Roman" w:hAnsi="Times New Roman"/>
          <w:sz w:val="28"/>
          <w:szCs w:val="28"/>
          <w:lang w:eastAsia="ru-RU"/>
        </w:rPr>
        <w:t xml:space="preserve">Казахстані, </w:t>
      </w:r>
      <w:r w:rsidRPr="00A530AF" w:rsidR="00431229">
        <w:rPr>
          <w:rFonts w:ascii="Times New Roman" w:hAnsi="Times New Roman"/>
          <w:sz w:val="28"/>
          <w:szCs w:val="28"/>
          <w:lang w:eastAsia="ru-RU"/>
        </w:rPr>
        <w:t xml:space="preserve">була проведена кампанія </w:t>
      </w:r>
      <w:r w:rsidR="00455652">
        <w:rPr>
          <w:rFonts w:ascii="Times New Roman" w:hAnsi="Times New Roman"/>
          <w:sz w:val="28"/>
          <w:szCs w:val="28"/>
          <w:lang w:eastAsia="ru-RU"/>
        </w:rPr>
        <w:t xml:space="preserve">добровільного </w:t>
      </w:r>
      <w:r w:rsidRPr="00A530AF" w:rsidR="00431229">
        <w:rPr>
          <w:rFonts w:ascii="Times New Roman" w:hAnsi="Times New Roman"/>
          <w:sz w:val="28"/>
          <w:szCs w:val="28"/>
          <w:lang w:eastAsia="ru-RU"/>
        </w:rPr>
        <w:t>одноразового декларування активів фізичних осіб для встановлення реального майнового стану своїх громадян</w:t>
      </w:r>
      <w:r w:rsidRPr="00A530AF" w:rsidR="00F004C9">
        <w:rPr>
          <w:rFonts w:ascii="Times New Roman" w:hAnsi="Times New Roman"/>
          <w:sz w:val="28"/>
          <w:szCs w:val="28"/>
          <w:lang w:eastAsia="ru-RU"/>
        </w:rPr>
        <w:t xml:space="preserve"> на відповідну дату</w:t>
      </w:r>
      <w:r w:rsidRPr="00A530AF" w:rsidR="00431229">
        <w:rPr>
          <w:rFonts w:ascii="Times New Roman" w:hAnsi="Times New Roman"/>
          <w:sz w:val="28"/>
          <w:szCs w:val="28"/>
          <w:lang w:eastAsia="ru-RU"/>
        </w:rPr>
        <w:t>, які відображали у поданих деклараціях наявні у них грошові кошти, рухоме та нерухоме майно, майнові права тощо.</w:t>
      </w:r>
    </w:p>
    <w:p w:rsidR="00FB65C3" w:rsidRPr="00A530AF" w:rsidP="009365F7">
      <w:pPr>
        <w:bidi w:val="0"/>
        <w:spacing w:before="120" w:after="0" w:line="240" w:lineRule="auto"/>
        <w:ind w:firstLine="709"/>
        <w:jc w:val="both"/>
        <w:rPr>
          <w:rFonts w:ascii="Times New Roman" w:hAnsi="Times New Roman"/>
          <w:bCs/>
          <w:sz w:val="28"/>
          <w:szCs w:val="28"/>
          <w:lang w:eastAsia="uk-UA"/>
        </w:rPr>
      </w:pPr>
      <w:r w:rsidRPr="00A530AF" w:rsidR="00F004C9">
        <w:rPr>
          <w:rFonts w:ascii="Times New Roman" w:hAnsi="Times New Roman"/>
          <w:sz w:val="28"/>
          <w:szCs w:val="28"/>
          <w:lang w:eastAsia="ru-RU"/>
        </w:rPr>
        <w:t xml:space="preserve">Факторами успіху таких </w:t>
      </w:r>
      <w:r w:rsidRPr="00A530AF" w:rsidR="00431229">
        <w:rPr>
          <w:rFonts w:ascii="Times New Roman" w:hAnsi="Times New Roman"/>
          <w:sz w:val="28"/>
          <w:szCs w:val="28"/>
          <w:lang w:eastAsia="ru-RU"/>
        </w:rPr>
        <w:t>к</w:t>
      </w:r>
      <w:r w:rsidRPr="00A530AF" w:rsidR="00F004C9">
        <w:rPr>
          <w:rFonts w:ascii="Times New Roman" w:hAnsi="Times New Roman"/>
          <w:sz w:val="28"/>
          <w:szCs w:val="28"/>
          <w:lang w:eastAsia="ru-RU"/>
        </w:rPr>
        <w:t>а</w:t>
      </w:r>
      <w:r w:rsidRPr="00A530AF" w:rsidR="00431229">
        <w:rPr>
          <w:rFonts w:ascii="Times New Roman" w:hAnsi="Times New Roman"/>
          <w:sz w:val="28"/>
          <w:szCs w:val="28"/>
          <w:lang w:eastAsia="ru-RU"/>
        </w:rPr>
        <w:t>мпані</w:t>
      </w:r>
      <w:r w:rsidRPr="00A530AF" w:rsidR="00F004C9">
        <w:rPr>
          <w:rFonts w:ascii="Times New Roman" w:hAnsi="Times New Roman"/>
          <w:sz w:val="28"/>
          <w:szCs w:val="28"/>
          <w:lang w:eastAsia="ru-RU"/>
        </w:rPr>
        <w:t xml:space="preserve">й є </w:t>
      </w:r>
      <w:r w:rsidRPr="00A530AF" w:rsidR="00F004C9">
        <w:rPr>
          <w:rFonts w:ascii="Times New Roman" w:hAnsi="Times New Roman"/>
          <w:bCs/>
          <w:sz w:val="28"/>
          <w:szCs w:val="28"/>
          <w:lang w:eastAsia="uk-UA"/>
        </w:rPr>
        <w:t>застосування простих механізмів</w:t>
      </w:r>
      <w:r w:rsidRPr="00A530AF" w:rsidR="00A9223B">
        <w:rPr>
          <w:rFonts w:ascii="Times New Roman" w:hAnsi="Times New Roman"/>
          <w:bCs/>
          <w:sz w:val="28"/>
          <w:szCs w:val="28"/>
          <w:lang w:eastAsia="uk-UA"/>
        </w:rPr>
        <w:t xml:space="preserve"> декларування, надання чіткого пос</w:t>
      </w:r>
      <w:r w:rsidRPr="00A530AF" w:rsidR="00811E18">
        <w:rPr>
          <w:rFonts w:ascii="Times New Roman" w:hAnsi="Times New Roman"/>
          <w:bCs/>
          <w:sz w:val="28"/>
          <w:szCs w:val="28"/>
          <w:lang w:eastAsia="uk-UA"/>
        </w:rPr>
        <w:t>илу</w:t>
      </w:r>
      <w:r w:rsidRPr="00A530AF" w:rsidR="00A9223B">
        <w:rPr>
          <w:rFonts w:ascii="Times New Roman" w:hAnsi="Times New Roman"/>
          <w:bCs/>
          <w:sz w:val="28"/>
          <w:szCs w:val="28"/>
          <w:lang w:eastAsia="uk-UA"/>
        </w:rPr>
        <w:t xml:space="preserve"> суспільству щодо унікальності та необхідності проведення процедури, подальше запровадження </w:t>
      </w:r>
      <w:r w:rsidRPr="00A530AF" w:rsidR="00680F73">
        <w:rPr>
          <w:rFonts w:ascii="Times New Roman" w:hAnsi="Times New Roman"/>
          <w:bCs/>
          <w:sz w:val="28"/>
          <w:szCs w:val="28"/>
          <w:lang w:eastAsia="uk-UA"/>
        </w:rPr>
        <w:t xml:space="preserve">контролю </w:t>
      </w:r>
      <w:r w:rsidRPr="00A530AF" w:rsidR="00811E18">
        <w:rPr>
          <w:rFonts w:ascii="Times New Roman" w:hAnsi="Times New Roman"/>
          <w:bCs/>
          <w:sz w:val="28"/>
          <w:szCs w:val="28"/>
          <w:lang w:eastAsia="uk-UA"/>
        </w:rPr>
        <w:t>з</w:t>
      </w:r>
      <w:r w:rsidRPr="00A530AF" w:rsidR="00680F73">
        <w:rPr>
          <w:rFonts w:ascii="Times New Roman" w:hAnsi="Times New Roman"/>
          <w:bCs/>
          <w:sz w:val="28"/>
          <w:szCs w:val="28"/>
          <w:lang w:eastAsia="uk-UA"/>
        </w:rPr>
        <w:t>а відповідністю розміру понесених витрат з розміром отриманих доходів, надання ряду державних гарантій суб’єктам декларування</w:t>
      </w:r>
      <w:r w:rsidRPr="00A530AF" w:rsidR="007179D6">
        <w:rPr>
          <w:rFonts w:ascii="Times New Roman" w:hAnsi="Times New Roman"/>
          <w:bCs/>
          <w:sz w:val="28"/>
          <w:szCs w:val="28"/>
          <w:lang w:eastAsia="uk-UA"/>
        </w:rPr>
        <w:t xml:space="preserve"> та широка роз’яснювальна робота.</w:t>
      </w:r>
    </w:p>
    <w:p w:rsidR="00FB65C3" w:rsidP="009365F7">
      <w:pPr>
        <w:bidi w:val="0"/>
        <w:spacing w:before="120" w:after="0" w:line="240" w:lineRule="auto"/>
        <w:ind w:firstLine="709"/>
        <w:jc w:val="both"/>
        <w:rPr>
          <w:rFonts w:ascii="Times New Roman" w:hAnsi="Times New Roman"/>
          <w:sz w:val="28"/>
          <w:szCs w:val="28"/>
          <w:lang w:eastAsia="ru-RU"/>
        </w:rPr>
      </w:pPr>
      <w:r w:rsidRPr="00A530AF" w:rsidR="00811E18">
        <w:rPr>
          <w:rFonts w:ascii="Times New Roman" w:hAnsi="Times New Roman"/>
          <w:sz w:val="28"/>
          <w:szCs w:val="28"/>
          <w:lang w:eastAsia="ru-RU"/>
        </w:rPr>
        <w:t xml:space="preserve">Враховуючи світовий досвід та необхідність запровадження подальших кроків боротьби з розмиванням податкової бази та переміщення прибутків за кордон, Україна повинна провести </w:t>
      </w:r>
      <w:r w:rsidR="00CB22D4">
        <w:rPr>
          <w:rFonts w:ascii="Times New Roman" w:hAnsi="Times New Roman"/>
          <w:sz w:val="28"/>
          <w:szCs w:val="28"/>
          <w:lang w:eastAsia="ru-RU"/>
        </w:rPr>
        <w:t xml:space="preserve">добровільне </w:t>
      </w:r>
      <w:r w:rsidRPr="00A530AF" w:rsidR="00811E18">
        <w:rPr>
          <w:rFonts w:ascii="Times New Roman" w:hAnsi="Times New Roman"/>
          <w:sz w:val="28"/>
          <w:szCs w:val="28"/>
          <w:lang w:eastAsia="ru-RU"/>
        </w:rPr>
        <w:t>одноразове декларування активів фізичних осіб.</w:t>
      </w:r>
    </w:p>
    <w:p w:rsidR="00D94170" w:rsidRPr="00A530AF" w:rsidP="009365F7">
      <w:pPr>
        <w:bidi w:val="0"/>
        <w:spacing w:before="120" w:after="0" w:line="240" w:lineRule="auto"/>
        <w:ind w:firstLine="709"/>
        <w:jc w:val="both"/>
        <w:rPr>
          <w:rFonts w:ascii="Times New Roman" w:hAnsi="Times New Roman"/>
          <w:sz w:val="28"/>
          <w:szCs w:val="28"/>
          <w:lang w:eastAsia="ru-RU"/>
        </w:rPr>
      </w:pPr>
    </w:p>
    <w:p w:rsidR="00FB65C3" w:rsidP="009365F7">
      <w:pPr>
        <w:bidi w:val="0"/>
        <w:spacing w:before="120" w:after="0" w:line="240" w:lineRule="auto"/>
        <w:ind w:firstLine="709"/>
        <w:jc w:val="both"/>
        <w:rPr>
          <w:rFonts w:ascii="Times New Roman" w:hAnsi="Times New Roman"/>
          <w:color w:val="000000"/>
          <w:sz w:val="28"/>
          <w:szCs w:val="28"/>
        </w:rPr>
      </w:pPr>
    </w:p>
    <w:p w:rsidR="00811E18" w:rsidRPr="00A530AF"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r w:rsidRPr="00A530AF">
        <w:rPr>
          <w:rFonts w:ascii="Times New Roman" w:hAnsi="Times New Roman"/>
          <w:b/>
          <w:bCs/>
          <w:color w:val="000000"/>
          <w:sz w:val="28"/>
          <w:szCs w:val="28"/>
        </w:rPr>
        <w:t xml:space="preserve">2. Мета та завдання прийняття законопроекту </w:t>
      </w:r>
    </w:p>
    <w:p w:rsidR="005B5928" w:rsidRPr="00A530AF" w:rsidP="009365F7">
      <w:pPr>
        <w:pStyle w:val="BodyText2"/>
        <w:bidi w:val="0"/>
        <w:spacing w:before="120" w:after="0" w:line="240" w:lineRule="auto"/>
        <w:ind w:firstLine="709"/>
        <w:jc w:val="both"/>
        <w:rPr>
          <w:rFonts w:ascii="Times New Roman" w:hAnsi="Times New Roman"/>
          <w:sz w:val="28"/>
          <w:szCs w:val="28"/>
          <w:lang w:eastAsia="uk-UA"/>
        </w:rPr>
      </w:pPr>
      <w:r w:rsidRPr="00A530AF" w:rsidR="00811E18">
        <w:rPr>
          <w:rFonts w:ascii="Times New Roman" w:hAnsi="Times New Roman"/>
          <w:sz w:val="28"/>
          <w:szCs w:val="28"/>
          <w:lang w:eastAsia="uk-UA"/>
        </w:rPr>
        <w:t>Метою законопроекту є</w:t>
      </w:r>
      <w:r w:rsidRPr="00A530AF">
        <w:rPr>
          <w:rFonts w:ascii="Times New Roman" w:hAnsi="Times New Roman"/>
          <w:sz w:val="28"/>
          <w:szCs w:val="28"/>
          <w:lang w:eastAsia="uk-UA"/>
        </w:rPr>
        <w:t>:</w:t>
      </w:r>
    </w:p>
    <w:p w:rsidR="005B5928" w:rsidRPr="00A530AF" w:rsidP="009365F7">
      <w:pPr>
        <w:pStyle w:val="BodyText2"/>
        <w:bidi w:val="0"/>
        <w:spacing w:before="120" w:after="0" w:line="240" w:lineRule="auto"/>
        <w:ind w:firstLine="709"/>
        <w:jc w:val="both"/>
        <w:rPr>
          <w:rFonts w:ascii="Times New Roman" w:hAnsi="Times New Roman"/>
          <w:sz w:val="28"/>
          <w:szCs w:val="28"/>
          <w:lang w:eastAsia="uk-UA"/>
        </w:rPr>
      </w:pPr>
      <w:r w:rsidRPr="00A530AF">
        <w:rPr>
          <w:rFonts w:ascii="Times New Roman" w:hAnsi="Times New Roman"/>
          <w:sz w:val="28"/>
          <w:szCs w:val="28"/>
          <w:lang w:eastAsia="uk-UA"/>
        </w:rPr>
        <w:t>1)</w:t>
      </w:r>
      <w:r w:rsidRPr="00A530AF" w:rsidR="00811E18">
        <w:rPr>
          <w:rFonts w:ascii="Times New Roman" w:hAnsi="Times New Roman"/>
          <w:sz w:val="28"/>
          <w:szCs w:val="28"/>
          <w:lang w:eastAsia="uk-UA"/>
        </w:rPr>
        <w:t xml:space="preserve"> проведення кампанії </w:t>
      </w:r>
      <w:r w:rsidR="00CB22D4">
        <w:rPr>
          <w:rFonts w:ascii="Times New Roman" w:hAnsi="Times New Roman"/>
          <w:sz w:val="28"/>
          <w:szCs w:val="28"/>
          <w:lang w:eastAsia="uk-UA"/>
        </w:rPr>
        <w:t xml:space="preserve">добровільного </w:t>
      </w:r>
      <w:r w:rsidRPr="00A530AF" w:rsidR="00811E18">
        <w:rPr>
          <w:rFonts w:ascii="Times New Roman" w:hAnsi="Times New Roman"/>
          <w:sz w:val="28"/>
          <w:szCs w:val="28"/>
          <w:lang w:eastAsia="uk-UA"/>
        </w:rPr>
        <w:t>одноразового декларування активів фізичних осіб станом на 31 грудня 201</w:t>
      </w:r>
      <w:r w:rsidR="00455652">
        <w:rPr>
          <w:rFonts w:ascii="Times New Roman" w:hAnsi="Times New Roman"/>
          <w:sz w:val="28"/>
          <w:szCs w:val="28"/>
          <w:lang w:eastAsia="uk-UA"/>
        </w:rPr>
        <w:t>9</w:t>
      </w:r>
      <w:r w:rsidRPr="00A530AF" w:rsidR="00811E18">
        <w:rPr>
          <w:rFonts w:ascii="Times New Roman" w:hAnsi="Times New Roman"/>
          <w:sz w:val="28"/>
          <w:szCs w:val="28"/>
          <w:lang w:eastAsia="uk-UA"/>
        </w:rPr>
        <w:t xml:space="preserve"> року</w:t>
      </w:r>
      <w:r w:rsidRPr="00A530AF">
        <w:rPr>
          <w:rFonts w:ascii="Times New Roman" w:hAnsi="Times New Roman"/>
          <w:sz w:val="28"/>
          <w:szCs w:val="28"/>
          <w:lang w:eastAsia="uk-UA"/>
        </w:rPr>
        <w:t xml:space="preserve"> зі</w:t>
      </w:r>
      <w:r w:rsidRPr="00A530AF" w:rsidR="00811E18">
        <w:rPr>
          <w:rFonts w:ascii="Times New Roman" w:hAnsi="Times New Roman"/>
          <w:sz w:val="28"/>
          <w:szCs w:val="28"/>
          <w:lang w:eastAsia="uk-UA"/>
        </w:rPr>
        <w:t xml:space="preserve"> </w:t>
      </w:r>
      <w:r w:rsidRPr="00A530AF" w:rsidR="005B13C4">
        <w:rPr>
          <w:rFonts w:ascii="Times New Roman" w:hAnsi="Times New Roman"/>
          <w:sz w:val="28"/>
          <w:szCs w:val="28"/>
          <w:lang w:eastAsia="uk-UA"/>
        </w:rPr>
        <w:t>створення</w:t>
      </w:r>
      <w:r w:rsidRPr="00A530AF">
        <w:rPr>
          <w:rFonts w:ascii="Times New Roman" w:hAnsi="Times New Roman"/>
          <w:sz w:val="28"/>
          <w:szCs w:val="28"/>
          <w:lang w:eastAsia="uk-UA"/>
        </w:rPr>
        <w:t>м</w:t>
      </w:r>
      <w:r w:rsidRPr="00A530AF" w:rsidR="005B13C4">
        <w:rPr>
          <w:rFonts w:ascii="Times New Roman" w:hAnsi="Times New Roman"/>
          <w:sz w:val="28"/>
          <w:szCs w:val="28"/>
          <w:lang w:eastAsia="uk-UA"/>
        </w:rPr>
        <w:t xml:space="preserve"> нових правових засад і механізмів у взаємовідносинах держави і платників податків, профілактик</w:t>
      </w:r>
      <w:r w:rsidRPr="00A530AF">
        <w:rPr>
          <w:rFonts w:ascii="Times New Roman" w:hAnsi="Times New Roman"/>
          <w:sz w:val="28"/>
          <w:szCs w:val="28"/>
          <w:lang w:eastAsia="uk-UA"/>
        </w:rPr>
        <w:t>ою</w:t>
      </w:r>
      <w:r w:rsidRPr="00A530AF" w:rsidR="005B13C4">
        <w:rPr>
          <w:rFonts w:ascii="Times New Roman" w:hAnsi="Times New Roman"/>
          <w:sz w:val="28"/>
          <w:szCs w:val="28"/>
          <w:lang w:eastAsia="uk-UA"/>
        </w:rPr>
        <w:t xml:space="preserve"> податкових правопорушень та злочинів</w:t>
      </w:r>
      <w:r w:rsidRPr="00A530AF" w:rsidR="006D1D5D">
        <w:rPr>
          <w:rFonts w:ascii="Times New Roman" w:hAnsi="Times New Roman"/>
          <w:sz w:val="28"/>
          <w:szCs w:val="28"/>
          <w:lang w:eastAsia="uk-UA"/>
        </w:rPr>
        <w:t>;</w:t>
      </w:r>
      <w:r w:rsidRPr="00A530AF" w:rsidR="005B13C4">
        <w:rPr>
          <w:rFonts w:ascii="Times New Roman" w:hAnsi="Times New Roman"/>
          <w:sz w:val="28"/>
          <w:szCs w:val="28"/>
          <w:lang w:eastAsia="uk-UA"/>
        </w:rPr>
        <w:t xml:space="preserve">  </w:t>
      </w:r>
    </w:p>
    <w:p w:rsidR="00811E18" w:rsidP="009365F7">
      <w:pPr>
        <w:pStyle w:val="BodyText2"/>
        <w:bidi w:val="0"/>
        <w:spacing w:before="120" w:after="0" w:line="240" w:lineRule="auto"/>
        <w:ind w:firstLine="709"/>
        <w:jc w:val="both"/>
        <w:rPr>
          <w:rFonts w:ascii="Times New Roman" w:hAnsi="Times New Roman"/>
          <w:sz w:val="28"/>
          <w:szCs w:val="28"/>
          <w:lang w:eastAsia="uk-UA"/>
        </w:rPr>
      </w:pPr>
      <w:r w:rsidRPr="00A530AF" w:rsidR="005B5928">
        <w:rPr>
          <w:rFonts w:ascii="Times New Roman" w:hAnsi="Times New Roman"/>
          <w:sz w:val="28"/>
          <w:szCs w:val="28"/>
          <w:lang w:eastAsia="uk-UA"/>
        </w:rPr>
        <w:t xml:space="preserve">2) </w:t>
      </w:r>
      <w:r w:rsidRPr="00A530AF">
        <w:rPr>
          <w:rFonts w:ascii="Times New Roman" w:hAnsi="Times New Roman"/>
          <w:sz w:val="28"/>
          <w:szCs w:val="28"/>
          <w:lang w:eastAsia="uk-UA"/>
        </w:rPr>
        <w:t>запровадження автоматизованої системи моніторингу відповідності витрат фізичних осіб отриманим доходам, як одного з інструментів детінізації економіки України та проти</w:t>
      </w:r>
      <w:r w:rsidRPr="00A530AF" w:rsidR="004C25F3">
        <w:rPr>
          <w:rFonts w:ascii="Times New Roman" w:hAnsi="Times New Roman"/>
          <w:sz w:val="28"/>
          <w:szCs w:val="28"/>
          <w:lang w:eastAsia="uk-UA"/>
        </w:rPr>
        <w:t>дії розмиванню податкової бази.</w:t>
      </w:r>
    </w:p>
    <w:p w:rsidR="00EE0F57" w:rsidRPr="00A530AF" w:rsidP="009365F7">
      <w:pPr>
        <w:pStyle w:val="BodyText2"/>
        <w:bidi w:val="0"/>
        <w:spacing w:before="120" w:after="0" w:line="240" w:lineRule="auto"/>
        <w:ind w:firstLine="709"/>
        <w:jc w:val="both"/>
        <w:rPr>
          <w:rFonts w:ascii="Times New Roman" w:hAnsi="Times New Roman"/>
          <w:sz w:val="28"/>
          <w:szCs w:val="28"/>
          <w:lang w:eastAsia="uk-UA"/>
        </w:rPr>
      </w:pPr>
    </w:p>
    <w:p w:rsidR="00811E18" w:rsidRPr="00A530AF"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r w:rsidRPr="00A530AF">
        <w:rPr>
          <w:rFonts w:ascii="Times New Roman" w:hAnsi="Times New Roman"/>
          <w:b/>
          <w:bCs/>
          <w:color w:val="000000"/>
          <w:sz w:val="28"/>
          <w:szCs w:val="28"/>
        </w:rPr>
        <w:t xml:space="preserve">3. Загальна характеристика і основні положення акту </w:t>
      </w:r>
    </w:p>
    <w:p w:rsidR="00811E18"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Законопроектом пропонується внести зміни до Податкового, Кримінального, Кримінально процесуального кодексів України, Кодексу про адміністративні правопорушення України, </w:t>
      </w:r>
      <w:r w:rsidRPr="00A530AF" w:rsidR="002D22B5">
        <w:rPr>
          <w:rFonts w:ascii="Times New Roman" w:hAnsi="Times New Roman"/>
          <w:sz w:val="28"/>
          <w:szCs w:val="28"/>
          <w:lang w:eastAsia="ru-RU"/>
        </w:rPr>
        <w:t xml:space="preserve">Кодексу адміністративного судочинства України, </w:t>
      </w:r>
      <w:r w:rsidRPr="00A530AF" w:rsidR="004C25F3">
        <w:rPr>
          <w:rFonts w:ascii="Times New Roman" w:hAnsi="Times New Roman"/>
          <w:sz w:val="28"/>
          <w:szCs w:val="28"/>
          <w:lang w:eastAsia="ru-RU"/>
        </w:rPr>
        <w:t>Закону України "Про банки і банківську діяльність",</w:t>
      </w:r>
      <w:r w:rsidRPr="00A530AF" w:rsidR="00D42139">
        <w:rPr>
          <w:rFonts w:ascii="Times New Roman" w:hAnsi="Times New Roman"/>
          <w:sz w:val="28"/>
          <w:szCs w:val="28"/>
          <w:lang w:eastAsia="ru-RU"/>
        </w:rPr>
        <w:t xml:space="preserve"> Закону України "Про регулювання містобудівної діяльності",</w:t>
      </w:r>
      <w:r w:rsidRPr="00A530AF" w:rsidR="004C25F3">
        <w:rPr>
          <w:rFonts w:ascii="Times New Roman" w:hAnsi="Times New Roman"/>
          <w:sz w:val="28"/>
          <w:szCs w:val="28"/>
          <w:lang w:eastAsia="ru-RU"/>
        </w:rPr>
        <w:t xml:space="preserve"> Закону України "Про захист економічної конкуренції"</w:t>
      </w:r>
      <w:r w:rsidRPr="00A530AF">
        <w:rPr>
          <w:rFonts w:ascii="Times New Roman" w:hAnsi="Times New Roman"/>
          <w:sz w:val="28"/>
          <w:szCs w:val="28"/>
          <w:lang w:eastAsia="ru-RU"/>
        </w:rPr>
        <w:t xml:space="preserve"> тощо.</w:t>
      </w:r>
    </w:p>
    <w:p w:rsidR="004C25F3"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Проектом передбачається </w:t>
      </w:r>
      <w:r w:rsidR="00455652">
        <w:rPr>
          <w:rFonts w:ascii="Times New Roman" w:hAnsi="Times New Roman"/>
          <w:sz w:val="28"/>
          <w:szCs w:val="28"/>
          <w:lang w:eastAsia="ru-RU"/>
        </w:rPr>
        <w:t xml:space="preserve">у період </w:t>
      </w:r>
      <w:r w:rsidR="00D94170">
        <w:rPr>
          <w:rFonts w:ascii="Times New Roman" w:hAnsi="Times New Roman"/>
          <w:sz w:val="28"/>
          <w:szCs w:val="28"/>
          <w:lang w:eastAsia="ru-RU"/>
        </w:rPr>
        <w:t xml:space="preserve">з 1 </w:t>
      </w:r>
      <w:r w:rsidR="00455652">
        <w:rPr>
          <w:rFonts w:ascii="Times New Roman" w:hAnsi="Times New Roman"/>
          <w:sz w:val="28"/>
          <w:szCs w:val="28"/>
          <w:lang w:eastAsia="ru-RU"/>
        </w:rPr>
        <w:t xml:space="preserve">січня </w:t>
      </w:r>
      <w:r w:rsidR="00D94170">
        <w:rPr>
          <w:rFonts w:ascii="Times New Roman" w:hAnsi="Times New Roman"/>
          <w:sz w:val="28"/>
          <w:szCs w:val="28"/>
          <w:lang w:eastAsia="ru-RU"/>
        </w:rPr>
        <w:t>20</w:t>
      </w:r>
      <w:r w:rsidR="00455652">
        <w:rPr>
          <w:rFonts w:ascii="Times New Roman" w:hAnsi="Times New Roman"/>
          <w:sz w:val="28"/>
          <w:szCs w:val="28"/>
          <w:lang w:eastAsia="ru-RU"/>
        </w:rPr>
        <w:t>20</w:t>
      </w:r>
      <w:r w:rsidR="00D94170">
        <w:rPr>
          <w:rFonts w:ascii="Times New Roman" w:hAnsi="Times New Roman"/>
          <w:sz w:val="28"/>
          <w:szCs w:val="28"/>
          <w:lang w:eastAsia="ru-RU"/>
        </w:rPr>
        <w:t xml:space="preserve"> року </w:t>
      </w:r>
      <w:r w:rsidR="00455652">
        <w:rPr>
          <w:rFonts w:ascii="Times New Roman" w:hAnsi="Times New Roman"/>
          <w:sz w:val="28"/>
          <w:szCs w:val="28"/>
          <w:lang w:eastAsia="ru-RU"/>
        </w:rPr>
        <w:t>п</w:t>
      </w:r>
      <w:r w:rsidR="00D94170">
        <w:rPr>
          <w:rFonts w:ascii="Times New Roman" w:hAnsi="Times New Roman"/>
          <w:sz w:val="28"/>
          <w:szCs w:val="28"/>
          <w:lang w:eastAsia="ru-RU"/>
        </w:rPr>
        <w:t>о 3</w:t>
      </w:r>
      <w:r w:rsidR="00455652">
        <w:rPr>
          <w:rFonts w:ascii="Times New Roman" w:hAnsi="Times New Roman"/>
          <w:sz w:val="28"/>
          <w:szCs w:val="28"/>
          <w:lang w:eastAsia="ru-RU"/>
        </w:rPr>
        <w:t>1</w:t>
      </w:r>
      <w:r w:rsidR="00D94170">
        <w:rPr>
          <w:rFonts w:ascii="Times New Roman" w:hAnsi="Times New Roman"/>
          <w:sz w:val="28"/>
          <w:szCs w:val="28"/>
          <w:lang w:eastAsia="ru-RU"/>
        </w:rPr>
        <w:t xml:space="preserve"> </w:t>
      </w:r>
      <w:r w:rsidR="00455652">
        <w:rPr>
          <w:rFonts w:ascii="Times New Roman" w:hAnsi="Times New Roman"/>
          <w:sz w:val="28"/>
          <w:szCs w:val="28"/>
          <w:lang w:eastAsia="ru-RU"/>
        </w:rPr>
        <w:t xml:space="preserve">травня </w:t>
      </w:r>
      <w:r w:rsidRPr="00A530AF">
        <w:rPr>
          <w:rFonts w:ascii="Times New Roman" w:hAnsi="Times New Roman"/>
          <w:sz w:val="28"/>
          <w:szCs w:val="28"/>
          <w:lang w:eastAsia="ru-RU"/>
        </w:rPr>
        <w:t>20</w:t>
      </w:r>
      <w:r w:rsidR="00455652">
        <w:rPr>
          <w:rFonts w:ascii="Times New Roman" w:hAnsi="Times New Roman"/>
          <w:sz w:val="28"/>
          <w:szCs w:val="28"/>
          <w:lang w:eastAsia="ru-RU"/>
        </w:rPr>
        <w:t>20</w:t>
      </w:r>
      <w:r w:rsidRPr="00A530AF">
        <w:rPr>
          <w:rFonts w:ascii="Times New Roman" w:hAnsi="Times New Roman"/>
          <w:sz w:val="28"/>
          <w:szCs w:val="28"/>
          <w:lang w:eastAsia="ru-RU"/>
        </w:rPr>
        <w:t xml:space="preserve"> року провести </w:t>
      </w:r>
      <w:r w:rsidR="00455652">
        <w:rPr>
          <w:rFonts w:ascii="Times New Roman" w:hAnsi="Times New Roman"/>
          <w:sz w:val="28"/>
          <w:szCs w:val="28"/>
          <w:lang w:eastAsia="ru-RU"/>
        </w:rPr>
        <w:t xml:space="preserve">добровільне </w:t>
      </w:r>
      <w:r w:rsidRPr="00A530AF">
        <w:rPr>
          <w:rFonts w:ascii="Times New Roman" w:hAnsi="Times New Roman"/>
          <w:sz w:val="28"/>
          <w:szCs w:val="28"/>
          <w:lang w:eastAsia="ru-RU"/>
        </w:rPr>
        <w:t>одноразове декларування активів фізичних осіб станом на 31 грудня 201</w:t>
      </w:r>
      <w:r w:rsidR="00455652">
        <w:rPr>
          <w:rFonts w:ascii="Times New Roman" w:hAnsi="Times New Roman"/>
          <w:sz w:val="28"/>
          <w:szCs w:val="28"/>
          <w:lang w:eastAsia="ru-RU"/>
        </w:rPr>
        <w:t>9</w:t>
      </w:r>
      <w:r w:rsidRPr="00A530AF">
        <w:rPr>
          <w:rFonts w:ascii="Times New Roman" w:hAnsi="Times New Roman"/>
          <w:sz w:val="28"/>
          <w:szCs w:val="28"/>
          <w:lang w:eastAsia="ru-RU"/>
        </w:rPr>
        <w:t xml:space="preserve"> року. </w:t>
      </w:r>
    </w:p>
    <w:p w:rsidR="004C25F3"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Для цього фізична особа – громадянин України матиме право подати одноразову декларацію про активи із зазначенням активів, що належать суб'єкту декларування на праві приватної власності. При поданні такої декларації суб`єкт декларування звільняється від необхідності зазначення інформації про джерела походження та вартість задекларованих активів.</w:t>
      </w:r>
    </w:p>
    <w:p w:rsidR="004C25F3"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У одноразовій декларації потрібно відобразити активи фізичної особи, зокрема, у вигляді валютн</w:t>
      </w:r>
      <w:r w:rsidR="00455652">
        <w:rPr>
          <w:rFonts w:ascii="Times New Roman" w:hAnsi="Times New Roman"/>
          <w:sz w:val="28"/>
          <w:szCs w:val="28"/>
          <w:lang w:eastAsia="ru-RU"/>
        </w:rPr>
        <w:t>их</w:t>
      </w:r>
      <w:r w:rsidRPr="00A530AF">
        <w:rPr>
          <w:rFonts w:ascii="Times New Roman" w:hAnsi="Times New Roman"/>
          <w:sz w:val="28"/>
          <w:szCs w:val="28"/>
          <w:lang w:eastAsia="ru-RU"/>
        </w:rPr>
        <w:t xml:space="preserve"> цінност</w:t>
      </w:r>
      <w:r w:rsidR="00455652">
        <w:rPr>
          <w:rFonts w:ascii="Times New Roman" w:hAnsi="Times New Roman"/>
          <w:sz w:val="28"/>
          <w:szCs w:val="28"/>
          <w:lang w:eastAsia="ru-RU"/>
        </w:rPr>
        <w:t>ей</w:t>
      </w:r>
      <w:r w:rsidRPr="00A530AF">
        <w:rPr>
          <w:rFonts w:ascii="Times New Roman" w:hAnsi="Times New Roman"/>
          <w:sz w:val="28"/>
          <w:szCs w:val="28"/>
          <w:lang w:eastAsia="ru-RU"/>
        </w:rPr>
        <w:t xml:space="preserve">, цінні папери, рухоме та нерухоме майно, </w:t>
      </w:r>
      <w:r w:rsidRPr="00A530AF" w:rsidR="0091624F">
        <w:rPr>
          <w:rFonts w:ascii="Times New Roman" w:hAnsi="Times New Roman"/>
          <w:sz w:val="28"/>
          <w:szCs w:val="28"/>
          <w:lang w:eastAsia="ru-RU"/>
        </w:rPr>
        <w:t xml:space="preserve">об’єкти незавершеного будівництва, </w:t>
      </w:r>
      <w:r w:rsidRPr="00A530AF">
        <w:rPr>
          <w:rFonts w:ascii="Times New Roman" w:hAnsi="Times New Roman"/>
          <w:sz w:val="28"/>
          <w:szCs w:val="28"/>
          <w:lang w:eastAsia="ru-RU"/>
        </w:rPr>
        <w:t>частки (паї) у майні юридичних осіб, інші майнові та не</w:t>
      </w:r>
      <w:r w:rsidRPr="00A530AF" w:rsidR="0091624F">
        <w:rPr>
          <w:rFonts w:ascii="Times New Roman" w:hAnsi="Times New Roman"/>
          <w:sz w:val="28"/>
          <w:szCs w:val="28"/>
          <w:lang w:eastAsia="ru-RU"/>
        </w:rPr>
        <w:t>матеріальні</w:t>
      </w:r>
      <w:r w:rsidRPr="00A530AF">
        <w:rPr>
          <w:rFonts w:ascii="Times New Roman" w:hAnsi="Times New Roman"/>
          <w:sz w:val="28"/>
          <w:szCs w:val="28"/>
          <w:lang w:eastAsia="ru-RU"/>
        </w:rPr>
        <w:t xml:space="preserve"> активи</w:t>
      </w:r>
      <w:r w:rsidRPr="00A530AF" w:rsidR="006D32A8">
        <w:rPr>
          <w:rFonts w:ascii="Times New Roman" w:hAnsi="Times New Roman"/>
          <w:sz w:val="28"/>
          <w:szCs w:val="28"/>
          <w:lang w:eastAsia="ru-RU"/>
        </w:rPr>
        <w:t>, як в Україні, так і за кордоном</w:t>
      </w:r>
      <w:r w:rsidRPr="00A530AF">
        <w:rPr>
          <w:rFonts w:ascii="Times New Roman" w:hAnsi="Times New Roman"/>
          <w:sz w:val="28"/>
          <w:szCs w:val="28"/>
          <w:lang w:eastAsia="ru-RU"/>
        </w:rPr>
        <w:t>.</w:t>
      </w:r>
    </w:p>
    <w:p w:rsidR="004C25F3"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Також фізична особа </w:t>
      </w:r>
      <w:r w:rsidRPr="00A530AF" w:rsidR="0091624F">
        <w:rPr>
          <w:rFonts w:ascii="Times New Roman" w:hAnsi="Times New Roman"/>
          <w:sz w:val="28"/>
          <w:szCs w:val="28"/>
          <w:lang w:eastAsia="ru-RU"/>
        </w:rPr>
        <w:t>матиме</w:t>
      </w:r>
      <w:r w:rsidRPr="00A530AF">
        <w:rPr>
          <w:rFonts w:ascii="Times New Roman" w:hAnsi="Times New Roman"/>
          <w:sz w:val="28"/>
          <w:szCs w:val="28"/>
          <w:lang w:eastAsia="ru-RU"/>
        </w:rPr>
        <w:t xml:space="preserve"> право самостійно визначити </w:t>
      </w:r>
      <w:r w:rsidRPr="00A530AF" w:rsidR="006D32A8">
        <w:rPr>
          <w:rFonts w:ascii="Times New Roman" w:hAnsi="Times New Roman"/>
          <w:sz w:val="28"/>
          <w:szCs w:val="28"/>
          <w:lang w:eastAsia="ru-RU"/>
        </w:rPr>
        <w:t xml:space="preserve">в </w:t>
      </w:r>
      <w:r w:rsidRPr="00A530AF">
        <w:rPr>
          <w:rFonts w:ascii="Times New Roman" w:hAnsi="Times New Roman"/>
          <w:sz w:val="28"/>
          <w:szCs w:val="28"/>
          <w:lang w:eastAsia="ru-RU"/>
        </w:rPr>
        <w:t>одноразовій декларації розмір доходу</w:t>
      </w:r>
      <w:r w:rsidRPr="00A530AF" w:rsidR="0091624F">
        <w:rPr>
          <w:rFonts w:ascii="Times New Roman" w:hAnsi="Times New Roman"/>
          <w:sz w:val="28"/>
          <w:szCs w:val="28"/>
          <w:lang w:eastAsia="ru-RU"/>
        </w:rPr>
        <w:t xml:space="preserve"> або його частини, </w:t>
      </w:r>
      <w:r w:rsidR="00701686">
        <w:rPr>
          <w:rFonts w:ascii="Times New Roman" w:hAnsi="Times New Roman"/>
          <w:sz w:val="28"/>
          <w:szCs w:val="28"/>
          <w:lang w:eastAsia="ru-RU"/>
        </w:rPr>
        <w:t xml:space="preserve">з яких раніше не сплачено ПДФО та </w:t>
      </w:r>
      <w:r w:rsidRPr="00A530AF" w:rsidR="0091624F">
        <w:rPr>
          <w:rFonts w:ascii="Times New Roman" w:hAnsi="Times New Roman"/>
          <w:sz w:val="28"/>
          <w:szCs w:val="28"/>
          <w:lang w:eastAsia="ru-RU"/>
        </w:rPr>
        <w:t>який був джерелом придбання активів, про який відсутня інформація щодо джерел його походження</w:t>
      </w:r>
      <w:r w:rsidRPr="00A530AF">
        <w:rPr>
          <w:rFonts w:ascii="Times New Roman" w:hAnsi="Times New Roman"/>
          <w:sz w:val="28"/>
          <w:szCs w:val="28"/>
          <w:lang w:eastAsia="ru-RU"/>
        </w:rPr>
        <w:t xml:space="preserve">, </w:t>
      </w:r>
      <w:r w:rsidRPr="00A530AF" w:rsidR="0091624F">
        <w:rPr>
          <w:rFonts w:ascii="Times New Roman" w:hAnsi="Times New Roman"/>
          <w:sz w:val="28"/>
          <w:szCs w:val="28"/>
          <w:lang w:eastAsia="ru-RU"/>
        </w:rPr>
        <w:t>та</w:t>
      </w:r>
      <w:r w:rsidRPr="00A530AF">
        <w:rPr>
          <w:rFonts w:ascii="Times New Roman" w:hAnsi="Times New Roman"/>
          <w:sz w:val="28"/>
          <w:szCs w:val="28"/>
          <w:lang w:eastAsia="ru-RU"/>
        </w:rPr>
        <w:t xml:space="preserve"> спла</w:t>
      </w:r>
      <w:r w:rsidRPr="00A530AF" w:rsidR="0091624F">
        <w:rPr>
          <w:rFonts w:ascii="Times New Roman" w:hAnsi="Times New Roman"/>
          <w:sz w:val="28"/>
          <w:szCs w:val="28"/>
          <w:lang w:eastAsia="ru-RU"/>
        </w:rPr>
        <w:t>тити з нього</w:t>
      </w:r>
      <w:r w:rsidRPr="00A530AF">
        <w:rPr>
          <w:rFonts w:ascii="Times New Roman" w:hAnsi="Times New Roman"/>
          <w:sz w:val="28"/>
          <w:szCs w:val="28"/>
          <w:lang w:eastAsia="ru-RU"/>
        </w:rPr>
        <w:t xml:space="preserve"> податок на доходи фізичн</w:t>
      </w:r>
      <w:r w:rsidRPr="00A530AF" w:rsidR="0091624F">
        <w:rPr>
          <w:rFonts w:ascii="Times New Roman" w:hAnsi="Times New Roman"/>
          <w:sz w:val="28"/>
          <w:szCs w:val="28"/>
          <w:lang w:eastAsia="ru-RU"/>
        </w:rPr>
        <w:t xml:space="preserve">их осіб за ставкою </w:t>
      </w:r>
      <w:r w:rsidR="00455652">
        <w:rPr>
          <w:rFonts w:ascii="Times New Roman" w:hAnsi="Times New Roman"/>
          <w:sz w:val="28"/>
          <w:szCs w:val="28"/>
          <w:lang w:val="ru-RU" w:eastAsia="ru-RU"/>
        </w:rPr>
        <w:t>9</w:t>
      </w:r>
      <w:r w:rsidRPr="00A530AF" w:rsidR="0091624F">
        <w:rPr>
          <w:rFonts w:ascii="Times New Roman" w:hAnsi="Times New Roman"/>
          <w:sz w:val="28"/>
          <w:szCs w:val="28"/>
          <w:lang w:eastAsia="ru-RU"/>
        </w:rPr>
        <w:t xml:space="preserve"> відсотків.</w:t>
      </w:r>
    </w:p>
    <w:p w:rsidR="00455652" w:rsidRPr="00A530AF" w:rsidP="00455652">
      <w:pPr>
        <w:bidi w:val="0"/>
        <w:spacing w:before="120" w:after="0" w:line="240" w:lineRule="auto"/>
        <w:ind w:firstLine="709"/>
        <w:jc w:val="both"/>
        <w:rPr>
          <w:rFonts w:ascii="Times New Roman" w:hAnsi="Times New Roman"/>
          <w:sz w:val="28"/>
          <w:szCs w:val="28"/>
          <w:lang w:eastAsia="ru-RU"/>
        </w:rPr>
      </w:pPr>
      <w:r w:rsidRPr="00455652">
        <w:rPr>
          <w:rFonts w:ascii="Times New Roman" w:hAnsi="Times New Roman"/>
          <w:sz w:val="28"/>
          <w:szCs w:val="28"/>
          <w:lang w:eastAsia="ru-RU"/>
        </w:rPr>
        <w:t xml:space="preserve">У разі якщо протягом періоду одноразового декларування до </w:t>
      </w:r>
      <w:r>
        <w:rPr>
          <w:rFonts w:ascii="Times New Roman" w:hAnsi="Times New Roman"/>
          <w:sz w:val="28"/>
          <w:szCs w:val="28"/>
          <w:lang w:eastAsia="ru-RU"/>
        </w:rPr>
        <w:t xml:space="preserve">подання одноразової декларації фізична особа </w:t>
      </w:r>
      <w:r w:rsidRPr="00455652">
        <w:rPr>
          <w:rFonts w:ascii="Times New Roman" w:hAnsi="Times New Roman"/>
          <w:sz w:val="28"/>
          <w:szCs w:val="28"/>
          <w:lang w:eastAsia="ru-RU"/>
        </w:rPr>
        <w:t>розмі</w:t>
      </w:r>
      <w:r>
        <w:rPr>
          <w:rFonts w:ascii="Times New Roman" w:hAnsi="Times New Roman"/>
          <w:sz w:val="28"/>
          <w:szCs w:val="28"/>
          <w:lang w:eastAsia="ru-RU"/>
        </w:rPr>
        <w:t>стить</w:t>
      </w:r>
      <w:r w:rsidRPr="00455652">
        <w:rPr>
          <w:rFonts w:ascii="Times New Roman" w:hAnsi="Times New Roman"/>
          <w:sz w:val="28"/>
          <w:szCs w:val="28"/>
          <w:lang w:eastAsia="ru-RU"/>
        </w:rPr>
        <w:t xml:space="preserve"> грошов</w:t>
      </w:r>
      <w:r>
        <w:rPr>
          <w:rFonts w:ascii="Times New Roman" w:hAnsi="Times New Roman"/>
          <w:sz w:val="28"/>
          <w:szCs w:val="28"/>
          <w:lang w:eastAsia="ru-RU"/>
        </w:rPr>
        <w:t>і</w:t>
      </w:r>
      <w:r w:rsidRPr="00455652">
        <w:rPr>
          <w:rFonts w:ascii="Times New Roman" w:hAnsi="Times New Roman"/>
          <w:sz w:val="28"/>
          <w:szCs w:val="28"/>
          <w:lang w:eastAsia="ru-RU"/>
        </w:rPr>
        <w:t xml:space="preserve"> кошт</w:t>
      </w:r>
      <w:r>
        <w:rPr>
          <w:rFonts w:ascii="Times New Roman" w:hAnsi="Times New Roman"/>
          <w:sz w:val="28"/>
          <w:szCs w:val="28"/>
          <w:lang w:eastAsia="ru-RU"/>
        </w:rPr>
        <w:t>и</w:t>
      </w:r>
      <w:r w:rsidRPr="00455652">
        <w:rPr>
          <w:rFonts w:ascii="Times New Roman" w:hAnsi="Times New Roman"/>
          <w:sz w:val="28"/>
          <w:szCs w:val="28"/>
          <w:lang w:eastAsia="ru-RU"/>
        </w:rPr>
        <w:t xml:space="preserve"> в державному банку строком від </w:t>
      </w:r>
      <w:r w:rsidR="00F22BD1">
        <w:rPr>
          <w:rFonts w:ascii="Times New Roman" w:hAnsi="Times New Roman"/>
          <w:sz w:val="28"/>
          <w:szCs w:val="28"/>
          <w:lang w:val="en-US" w:eastAsia="ru-RU"/>
        </w:rPr>
        <w:t>12</w:t>
      </w:r>
      <w:r w:rsidRPr="00455652">
        <w:rPr>
          <w:rFonts w:ascii="Times New Roman" w:hAnsi="Times New Roman"/>
          <w:sz w:val="28"/>
          <w:szCs w:val="28"/>
          <w:lang w:eastAsia="ru-RU"/>
        </w:rPr>
        <w:t xml:space="preserve"> місяців без права дострокового повернення вкладу та/або</w:t>
      </w:r>
      <w:r>
        <w:rPr>
          <w:rFonts w:ascii="Times New Roman" w:hAnsi="Times New Roman"/>
          <w:sz w:val="28"/>
          <w:szCs w:val="28"/>
          <w:lang w:eastAsia="ru-RU"/>
        </w:rPr>
        <w:t xml:space="preserve"> </w:t>
      </w:r>
      <w:r w:rsidRPr="00455652">
        <w:rPr>
          <w:rFonts w:ascii="Times New Roman" w:hAnsi="Times New Roman"/>
          <w:sz w:val="28"/>
          <w:szCs w:val="28"/>
          <w:lang w:eastAsia="ru-RU"/>
        </w:rPr>
        <w:t>придба</w:t>
      </w:r>
      <w:r>
        <w:rPr>
          <w:rFonts w:ascii="Times New Roman" w:hAnsi="Times New Roman"/>
          <w:sz w:val="28"/>
          <w:szCs w:val="28"/>
          <w:lang w:eastAsia="ru-RU"/>
        </w:rPr>
        <w:t>є</w:t>
      </w:r>
      <w:r w:rsidRPr="00455652">
        <w:rPr>
          <w:rFonts w:ascii="Times New Roman" w:hAnsi="Times New Roman"/>
          <w:sz w:val="28"/>
          <w:szCs w:val="28"/>
          <w:lang w:eastAsia="ru-RU"/>
        </w:rPr>
        <w:t xml:space="preserve"> державн</w:t>
      </w:r>
      <w:r>
        <w:rPr>
          <w:rFonts w:ascii="Times New Roman" w:hAnsi="Times New Roman"/>
          <w:sz w:val="28"/>
          <w:szCs w:val="28"/>
          <w:lang w:eastAsia="ru-RU"/>
        </w:rPr>
        <w:t>і</w:t>
      </w:r>
      <w:r w:rsidRPr="00455652">
        <w:rPr>
          <w:rFonts w:ascii="Times New Roman" w:hAnsi="Times New Roman"/>
          <w:sz w:val="28"/>
          <w:szCs w:val="28"/>
          <w:lang w:eastAsia="ru-RU"/>
        </w:rPr>
        <w:t xml:space="preserve"> облігаці</w:t>
      </w:r>
      <w:r>
        <w:rPr>
          <w:rFonts w:ascii="Times New Roman" w:hAnsi="Times New Roman"/>
          <w:sz w:val="28"/>
          <w:szCs w:val="28"/>
          <w:lang w:eastAsia="ru-RU"/>
        </w:rPr>
        <w:t>ї</w:t>
      </w:r>
      <w:r w:rsidRPr="00455652">
        <w:rPr>
          <w:rFonts w:ascii="Times New Roman" w:hAnsi="Times New Roman"/>
          <w:sz w:val="28"/>
          <w:szCs w:val="28"/>
          <w:lang w:eastAsia="ru-RU"/>
        </w:rPr>
        <w:t xml:space="preserve"> України з терміном обігу від </w:t>
      </w:r>
      <w:r w:rsidR="00F22BD1">
        <w:rPr>
          <w:rFonts w:ascii="Times New Roman" w:hAnsi="Times New Roman"/>
          <w:sz w:val="28"/>
          <w:szCs w:val="28"/>
          <w:lang w:val="en-US" w:eastAsia="ru-RU"/>
        </w:rPr>
        <w:t>12</w:t>
      </w:r>
      <w:r w:rsidRPr="00455652">
        <w:rPr>
          <w:rFonts w:ascii="Times New Roman" w:hAnsi="Times New Roman"/>
          <w:sz w:val="28"/>
          <w:szCs w:val="28"/>
          <w:lang w:eastAsia="ru-RU"/>
        </w:rPr>
        <w:t xml:space="preserve"> місяців без права дострокового погашення,</w:t>
      </w:r>
      <w:r>
        <w:rPr>
          <w:rFonts w:ascii="Times New Roman" w:hAnsi="Times New Roman"/>
          <w:sz w:val="28"/>
          <w:szCs w:val="28"/>
          <w:lang w:eastAsia="ru-RU"/>
        </w:rPr>
        <w:t xml:space="preserve"> </w:t>
      </w:r>
      <w:r w:rsidR="00A40AB8">
        <w:rPr>
          <w:rFonts w:ascii="Times New Roman" w:hAnsi="Times New Roman"/>
          <w:sz w:val="28"/>
          <w:szCs w:val="28"/>
          <w:lang w:eastAsia="ru-RU"/>
        </w:rPr>
        <w:t xml:space="preserve">до відповідних доходів, з яких раніше не сплачено ПДФО, буде застосована ставка у розмірі </w:t>
      </w:r>
      <w:r>
        <w:rPr>
          <w:rFonts w:ascii="Times New Roman" w:hAnsi="Times New Roman"/>
          <w:sz w:val="28"/>
          <w:szCs w:val="28"/>
          <w:lang w:eastAsia="ru-RU"/>
        </w:rPr>
        <w:t>5 відсотків.</w:t>
      </w:r>
    </w:p>
    <w:p w:rsidR="0091624F" w:rsidRPr="00A530AF" w:rsidP="009365F7">
      <w:pPr>
        <w:bidi w:val="0"/>
        <w:spacing w:before="120" w:after="0" w:line="240" w:lineRule="auto"/>
        <w:ind w:firstLine="709"/>
        <w:jc w:val="both"/>
        <w:rPr>
          <w:rFonts w:ascii="Times New Roman" w:hAnsi="Times New Roman"/>
          <w:sz w:val="28"/>
          <w:szCs w:val="28"/>
          <w:lang w:eastAsia="ru-RU"/>
        </w:rPr>
      </w:pPr>
      <w:r w:rsidR="00A40AB8">
        <w:rPr>
          <w:rFonts w:ascii="Times New Roman" w:hAnsi="Times New Roman"/>
          <w:sz w:val="28"/>
          <w:szCs w:val="28"/>
          <w:lang w:eastAsia="ru-RU"/>
        </w:rPr>
        <w:t xml:space="preserve">Такий механізм та ставки </w:t>
      </w:r>
      <w:r w:rsidR="003456C4">
        <w:rPr>
          <w:rFonts w:ascii="Times New Roman" w:hAnsi="Times New Roman"/>
          <w:sz w:val="28"/>
          <w:szCs w:val="28"/>
          <w:lang w:eastAsia="ru-RU"/>
        </w:rPr>
        <w:t xml:space="preserve">податку </w:t>
      </w:r>
      <w:r w:rsidRPr="00A530AF">
        <w:rPr>
          <w:rFonts w:ascii="Times New Roman" w:hAnsi="Times New Roman"/>
          <w:sz w:val="28"/>
          <w:szCs w:val="28"/>
          <w:lang w:eastAsia="ru-RU"/>
        </w:rPr>
        <w:t>відповіда</w:t>
      </w:r>
      <w:r w:rsidR="00A40AB8">
        <w:rPr>
          <w:rFonts w:ascii="Times New Roman" w:hAnsi="Times New Roman"/>
          <w:sz w:val="28"/>
          <w:szCs w:val="28"/>
          <w:lang w:eastAsia="ru-RU"/>
        </w:rPr>
        <w:t>ють</w:t>
      </w:r>
      <w:r w:rsidRPr="00A530AF">
        <w:rPr>
          <w:rFonts w:ascii="Times New Roman" w:hAnsi="Times New Roman"/>
          <w:sz w:val="28"/>
          <w:szCs w:val="28"/>
          <w:lang w:eastAsia="ru-RU"/>
        </w:rPr>
        <w:t xml:space="preserve"> світовому досвіду при проведені кампаній з аналогічного декларування</w:t>
      </w:r>
      <w:r w:rsidR="00A40AB8">
        <w:rPr>
          <w:rFonts w:ascii="Times New Roman" w:hAnsi="Times New Roman"/>
          <w:sz w:val="28"/>
          <w:szCs w:val="28"/>
          <w:lang w:eastAsia="ru-RU"/>
        </w:rPr>
        <w:t xml:space="preserve"> </w:t>
      </w:r>
      <w:r w:rsidRPr="00A530AF">
        <w:rPr>
          <w:rFonts w:ascii="Times New Roman" w:hAnsi="Times New Roman"/>
          <w:sz w:val="28"/>
          <w:szCs w:val="28"/>
          <w:lang w:eastAsia="ru-RU"/>
        </w:rPr>
        <w:t>в Італії, Бельгії, Швейцарії тощо.</w:t>
      </w:r>
    </w:p>
    <w:p w:rsidR="0091624F"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У разі неподання одноразової декларації задекларованими будуть вважатися активи, які зареєстровані </w:t>
      </w:r>
      <w:r w:rsidR="00701686">
        <w:rPr>
          <w:rFonts w:ascii="Times New Roman" w:hAnsi="Times New Roman"/>
          <w:sz w:val="28"/>
          <w:szCs w:val="28"/>
          <w:lang w:eastAsia="ru-RU"/>
        </w:rPr>
        <w:t xml:space="preserve">або задекларовані в інший спосіб </w:t>
      </w:r>
      <w:r w:rsidRPr="00A530AF">
        <w:rPr>
          <w:rFonts w:ascii="Times New Roman" w:hAnsi="Times New Roman"/>
          <w:sz w:val="28"/>
          <w:szCs w:val="28"/>
          <w:lang w:eastAsia="ru-RU"/>
        </w:rPr>
        <w:t>у встановленому законодавством порядку в Україні</w:t>
      </w:r>
      <w:r w:rsidR="00A95287">
        <w:rPr>
          <w:rFonts w:ascii="Times New Roman" w:hAnsi="Times New Roman"/>
          <w:sz w:val="28"/>
          <w:szCs w:val="28"/>
          <w:lang w:eastAsia="ru-RU"/>
        </w:rPr>
        <w:t xml:space="preserve"> </w:t>
      </w:r>
      <w:r w:rsidRPr="00FD0191" w:rsidR="00A95287">
        <w:rPr>
          <w:rFonts w:ascii="Times New Roman" w:hAnsi="Times New Roman"/>
          <w:sz w:val="28"/>
          <w:szCs w:val="28"/>
        </w:rPr>
        <w:t>станом на 31 грудня 201</w:t>
      </w:r>
      <w:r w:rsidR="00A40AB8">
        <w:rPr>
          <w:rFonts w:ascii="Times New Roman" w:hAnsi="Times New Roman"/>
          <w:sz w:val="28"/>
          <w:szCs w:val="28"/>
        </w:rPr>
        <w:t>9</w:t>
      </w:r>
      <w:r w:rsidRPr="00FD0191" w:rsidR="00A95287">
        <w:rPr>
          <w:rFonts w:ascii="Times New Roman" w:hAnsi="Times New Roman"/>
          <w:sz w:val="28"/>
          <w:szCs w:val="28"/>
        </w:rPr>
        <w:t xml:space="preserve"> року</w:t>
      </w:r>
      <w:r w:rsidRPr="00A530AF">
        <w:rPr>
          <w:rFonts w:ascii="Times New Roman" w:hAnsi="Times New Roman"/>
          <w:sz w:val="28"/>
          <w:szCs w:val="28"/>
          <w:lang w:eastAsia="ru-RU"/>
        </w:rPr>
        <w:t xml:space="preserve">, а також </w:t>
      </w:r>
      <w:r w:rsidR="00D94170">
        <w:rPr>
          <w:rFonts w:ascii="Times New Roman" w:hAnsi="Times New Roman"/>
          <w:sz w:val="28"/>
          <w:szCs w:val="28"/>
          <w:lang w:eastAsia="ru-RU"/>
        </w:rPr>
        <w:t xml:space="preserve">грошові </w:t>
      </w:r>
      <w:r w:rsidRPr="00A530AF">
        <w:rPr>
          <w:rFonts w:ascii="Times New Roman" w:hAnsi="Times New Roman"/>
          <w:sz w:val="28"/>
          <w:szCs w:val="28"/>
          <w:lang w:eastAsia="ru-RU"/>
        </w:rPr>
        <w:t>кошти у сумі 1 мільйон гривень.</w:t>
      </w:r>
    </w:p>
    <w:p w:rsidR="00701686" w:rsidP="009365F7">
      <w:pPr>
        <w:bidi w:val="0"/>
        <w:spacing w:before="120"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поданні одноразової декларації особа звільняється від:</w:t>
      </w:r>
    </w:p>
    <w:p w:rsidR="00701686" w:rsidP="009365F7">
      <w:pPr>
        <w:bidi w:val="0"/>
        <w:spacing w:before="120" w:after="0" w:line="240" w:lineRule="auto"/>
        <w:ind w:firstLine="709"/>
        <w:jc w:val="both"/>
        <w:rPr>
          <w:rFonts w:ascii="Times New Roman" w:hAnsi="Times New Roman"/>
          <w:bCs/>
          <w:sz w:val="28"/>
          <w:szCs w:val="28"/>
          <w:lang w:eastAsia="ru-RU"/>
        </w:rPr>
      </w:pPr>
      <w:r w:rsidR="009365F7">
        <w:rPr>
          <w:rFonts w:ascii="Times New Roman" w:hAnsi="Times New Roman"/>
          <w:sz w:val="28"/>
          <w:szCs w:val="28"/>
        </w:rPr>
        <w:t>1</w:t>
      </w:r>
      <w:r w:rsidRPr="00FD0191" w:rsidR="009365F7">
        <w:rPr>
          <w:rFonts w:ascii="Times New Roman" w:hAnsi="Times New Roman"/>
          <w:sz w:val="28"/>
          <w:szCs w:val="28"/>
        </w:rPr>
        <w:t>) кримінальної відповідальності за злочини, передбачені статтями 212, 212</w:t>
      </w:r>
      <w:r w:rsidRPr="00FD0191" w:rsidR="009365F7">
        <w:rPr>
          <w:rFonts w:ascii="Times New Roman" w:hAnsi="Times New Roman"/>
          <w:sz w:val="28"/>
          <w:szCs w:val="28"/>
          <w:vertAlign w:val="superscript"/>
        </w:rPr>
        <w:t>1</w:t>
      </w:r>
      <w:r w:rsidRPr="00FD0191" w:rsidR="009365F7">
        <w:rPr>
          <w:rFonts w:ascii="Times New Roman" w:hAnsi="Times New Roman"/>
          <w:sz w:val="28"/>
          <w:szCs w:val="28"/>
        </w:rPr>
        <w:t xml:space="preserve">, 366 (щодо складання, видачі, внесення завідомо неправдивих відомостей, іншого підроблення  податкових та/або митних декларацій, податкових </w:t>
      </w:r>
      <w:r w:rsidR="00A40AB8">
        <w:rPr>
          <w:rFonts w:ascii="Times New Roman" w:hAnsi="Times New Roman"/>
          <w:sz w:val="28"/>
          <w:szCs w:val="28"/>
        </w:rPr>
        <w:t xml:space="preserve">та акцизних </w:t>
      </w:r>
      <w:r w:rsidRPr="00FD0191" w:rsidR="009365F7">
        <w:rPr>
          <w:rFonts w:ascii="Times New Roman" w:hAnsi="Times New Roman"/>
          <w:sz w:val="28"/>
          <w:szCs w:val="28"/>
        </w:rPr>
        <w:t>накладних, документів звітності щодо єдиного внеску  на загальнообов'язкове державне соціальне страхування), та 367 (щодо порушення податкового, валютного та митного законодавства) Кримінального кодексу України</w:t>
      </w:r>
      <w:r w:rsidR="009365F7">
        <w:rPr>
          <w:rFonts w:ascii="Times New Roman" w:hAnsi="Times New Roman"/>
          <w:sz w:val="28"/>
          <w:szCs w:val="28"/>
        </w:rPr>
        <w:t xml:space="preserve"> - </w:t>
      </w:r>
      <w:r w:rsidRPr="00FD0191" w:rsidR="009365F7">
        <w:rPr>
          <w:rFonts w:ascii="Times New Roman" w:hAnsi="Times New Roman"/>
          <w:sz w:val="28"/>
          <w:szCs w:val="28"/>
        </w:rPr>
        <w:t xml:space="preserve">якщо відповідні діяння стосуються отримання доходу, з якого було сплачено податок на доходи фізичних осіб відповідно до цього </w:t>
      </w:r>
      <w:r w:rsidR="009365F7">
        <w:rPr>
          <w:rFonts w:ascii="Times New Roman" w:hAnsi="Times New Roman"/>
          <w:sz w:val="28"/>
          <w:szCs w:val="28"/>
        </w:rPr>
        <w:t>Закону</w:t>
      </w:r>
      <w:r w:rsidRPr="00FD0191" w:rsidR="009365F7">
        <w:rPr>
          <w:rFonts w:ascii="Times New Roman" w:hAnsi="Times New Roman"/>
          <w:sz w:val="28"/>
          <w:szCs w:val="28"/>
        </w:rPr>
        <w:t>, за яким закінчено процедуру одноразового декларування</w:t>
      </w:r>
      <w:r w:rsidR="009365F7">
        <w:rPr>
          <w:rFonts w:ascii="Times New Roman" w:hAnsi="Times New Roman"/>
          <w:sz w:val="28"/>
          <w:szCs w:val="28"/>
        </w:rPr>
        <w:t>;</w:t>
      </w:r>
    </w:p>
    <w:p w:rsidR="000C74D6" w:rsidP="009365F7">
      <w:pPr>
        <w:bidi w:val="0"/>
        <w:spacing w:before="120" w:after="0" w:line="240" w:lineRule="auto"/>
        <w:ind w:firstLine="709"/>
        <w:jc w:val="both"/>
        <w:rPr>
          <w:rFonts w:ascii="Times New Roman" w:hAnsi="Times New Roman"/>
          <w:bCs/>
          <w:sz w:val="28"/>
          <w:szCs w:val="28"/>
          <w:lang w:eastAsia="ru-RU"/>
        </w:rPr>
      </w:pPr>
      <w:r w:rsidR="009365F7">
        <w:rPr>
          <w:rFonts w:ascii="Times New Roman" w:hAnsi="Times New Roman"/>
          <w:sz w:val="28"/>
          <w:szCs w:val="28"/>
        </w:rPr>
        <w:t xml:space="preserve">2) </w:t>
      </w:r>
      <w:r w:rsidRPr="00FD0191" w:rsidR="009365F7">
        <w:rPr>
          <w:rFonts w:ascii="Times New Roman" w:hAnsi="Times New Roman"/>
          <w:sz w:val="28"/>
          <w:szCs w:val="28"/>
        </w:rPr>
        <w:t>адміністративної відповідальності за порушення податкового, валютного та іншого законодавства щодо набуття активів, зазначених в одноразовій декларації, та доходу, який був джерелом їх придбання, за виключенням правопорушень, передбачених главою 13-А Кодексу України про адміністративні правопорушення</w:t>
      </w:r>
      <w:r w:rsidRPr="000C74D6">
        <w:rPr>
          <w:rFonts w:ascii="Times New Roman" w:hAnsi="Times New Roman"/>
          <w:bCs/>
          <w:sz w:val="28"/>
          <w:szCs w:val="28"/>
          <w:lang w:eastAsia="ru-RU"/>
        </w:rPr>
        <w:t>;</w:t>
      </w:r>
    </w:p>
    <w:p w:rsidR="009365F7" w:rsidP="009365F7">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 xml:space="preserve">3) фінансової відповідальності за порушення законодавства з питань оподаткування, передбаченої главою 11 "Відповідальність" розділу ІІ "Адміністрування податків, зборів, платежів" цього Кодексу – в межах доходу, з якого було сплачено податок на доходи фізичних осіб відповідно до цього </w:t>
      </w:r>
      <w:r>
        <w:rPr>
          <w:rFonts w:ascii="Times New Roman" w:hAnsi="Times New Roman"/>
          <w:sz w:val="28"/>
          <w:szCs w:val="28"/>
        </w:rPr>
        <w:t>Закону.</w:t>
      </w:r>
    </w:p>
    <w:p w:rsidR="009365F7" w:rsidP="009365F7">
      <w:pPr>
        <w:bidi w:val="0"/>
        <w:spacing w:before="120" w:after="0" w:line="240" w:lineRule="auto"/>
        <w:ind w:firstLine="709"/>
        <w:jc w:val="both"/>
        <w:rPr>
          <w:rFonts w:ascii="Times New Roman" w:hAnsi="Times New Roman"/>
          <w:sz w:val="28"/>
          <w:szCs w:val="28"/>
        </w:rPr>
      </w:pPr>
      <w:r>
        <w:rPr>
          <w:rFonts w:ascii="Times New Roman" w:hAnsi="Times New Roman"/>
          <w:sz w:val="28"/>
          <w:szCs w:val="28"/>
        </w:rPr>
        <w:t>При цьому, д</w:t>
      </w:r>
      <w:r w:rsidRPr="00FD0191">
        <w:rPr>
          <w:rFonts w:ascii="Times New Roman" w:hAnsi="Times New Roman"/>
          <w:sz w:val="28"/>
          <w:szCs w:val="28"/>
        </w:rPr>
        <w:t>ержава гаранту</w:t>
      </w:r>
      <w:r>
        <w:rPr>
          <w:rFonts w:ascii="Times New Roman" w:hAnsi="Times New Roman"/>
          <w:sz w:val="28"/>
          <w:szCs w:val="28"/>
        </w:rPr>
        <w:t>ватиме</w:t>
      </w:r>
      <w:r w:rsidRPr="00FD0191">
        <w:rPr>
          <w:rFonts w:ascii="Times New Roman" w:hAnsi="Times New Roman"/>
          <w:sz w:val="28"/>
          <w:szCs w:val="28"/>
        </w:rPr>
        <w:t xml:space="preserve"> суб’єкту одноразового декларування</w:t>
      </w:r>
      <w:r>
        <w:rPr>
          <w:rFonts w:ascii="Times New Roman" w:hAnsi="Times New Roman"/>
          <w:sz w:val="28"/>
          <w:szCs w:val="28"/>
        </w:rPr>
        <w:t>:</w:t>
      </w:r>
    </w:p>
    <w:p w:rsidR="009365F7" w:rsidRPr="000C74D6" w:rsidP="009365F7">
      <w:pPr>
        <w:bidi w:val="0"/>
        <w:spacing w:before="120" w:after="0" w:line="240" w:lineRule="auto"/>
        <w:ind w:firstLine="709"/>
        <w:jc w:val="both"/>
        <w:rPr>
          <w:rFonts w:ascii="Times New Roman" w:hAnsi="Times New Roman"/>
          <w:bCs/>
          <w:sz w:val="28"/>
          <w:szCs w:val="28"/>
          <w:lang w:eastAsia="ru-RU"/>
        </w:rPr>
      </w:pPr>
      <w:r w:rsidRPr="00FD0191">
        <w:rPr>
          <w:rFonts w:ascii="Times New Roman" w:hAnsi="Times New Roman"/>
          <w:sz w:val="28"/>
          <w:szCs w:val="28"/>
        </w:rPr>
        <w:t xml:space="preserve">а) не притягнення його до відповідальності, від якої він звільнений відповідно до цього </w:t>
      </w:r>
      <w:r>
        <w:rPr>
          <w:rFonts w:ascii="Times New Roman" w:hAnsi="Times New Roman"/>
          <w:sz w:val="28"/>
          <w:szCs w:val="28"/>
        </w:rPr>
        <w:t>Закону;</w:t>
      </w:r>
    </w:p>
    <w:p w:rsidR="000C74D6" w:rsidRPr="000C74D6" w:rsidP="009365F7">
      <w:pPr>
        <w:bidi w:val="0"/>
        <w:spacing w:before="120" w:after="0" w:line="240" w:lineRule="auto"/>
        <w:ind w:firstLine="709"/>
        <w:jc w:val="both"/>
        <w:rPr>
          <w:rFonts w:ascii="Times New Roman" w:hAnsi="Times New Roman"/>
          <w:bCs/>
          <w:sz w:val="28"/>
          <w:szCs w:val="28"/>
          <w:lang w:eastAsia="ru-RU"/>
        </w:rPr>
      </w:pPr>
      <w:r w:rsidRPr="000C74D6">
        <w:rPr>
          <w:rFonts w:ascii="Times New Roman" w:hAnsi="Times New Roman"/>
          <w:bCs/>
          <w:sz w:val="28"/>
          <w:szCs w:val="28"/>
          <w:lang w:eastAsia="ru-RU"/>
        </w:rPr>
        <w:t xml:space="preserve">б) </w:t>
      </w:r>
      <w:r w:rsidRPr="00FD0191" w:rsidR="009365F7">
        <w:rPr>
          <w:rFonts w:ascii="Times New Roman" w:hAnsi="Times New Roman"/>
          <w:sz w:val="28"/>
          <w:szCs w:val="28"/>
        </w:rPr>
        <w:t>звільнення його від обов’язку щодо надання інформації про джерела одержання задекларованих активів</w:t>
      </w:r>
      <w:r w:rsidRPr="000C74D6">
        <w:rPr>
          <w:rFonts w:ascii="Times New Roman" w:hAnsi="Times New Roman"/>
          <w:bCs/>
          <w:sz w:val="28"/>
          <w:szCs w:val="28"/>
          <w:lang w:eastAsia="ru-RU"/>
        </w:rPr>
        <w:t>;</w:t>
      </w:r>
    </w:p>
    <w:p w:rsidR="000C74D6" w:rsidRPr="000C74D6" w:rsidP="009365F7">
      <w:pPr>
        <w:bidi w:val="0"/>
        <w:spacing w:before="120" w:after="0" w:line="240" w:lineRule="auto"/>
        <w:ind w:firstLine="709"/>
        <w:jc w:val="both"/>
        <w:rPr>
          <w:rFonts w:ascii="Times New Roman" w:hAnsi="Times New Roman"/>
          <w:bCs/>
          <w:sz w:val="28"/>
          <w:szCs w:val="28"/>
          <w:lang w:eastAsia="ru-RU"/>
        </w:rPr>
      </w:pPr>
      <w:r w:rsidRPr="000C74D6">
        <w:rPr>
          <w:rFonts w:ascii="Times New Roman" w:hAnsi="Times New Roman"/>
          <w:bCs/>
          <w:sz w:val="28"/>
          <w:szCs w:val="28"/>
          <w:lang w:eastAsia="ru-RU"/>
        </w:rPr>
        <w:t xml:space="preserve">в) </w:t>
      </w:r>
      <w:r w:rsidRPr="00FD0191" w:rsidR="009365F7">
        <w:rPr>
          <w:rFonts w:ascii="Times New Roman" w:hAnsi="Times New Roman"/>
          <w:sz w:val="28"/>
          <w:szCs w:val="28"/>
        </w:rPr>
        <w:t>збереження відповідними державними органами та їх посадовими особами таємниці щодо його персональний даних та іншої інформації, що міститься в одноразовій декларації, за виключенням надання такої інформації на вимогу державних органів відповідно до Кримінального процесуального кодексу України</w:t>
      </w:r>
      <w:r w:rsidRPr="000C74D6">
        <w:rPr>
          <w:rFonts w:ascii="Times New Roman" w:hAnsi="Times New Roman"/>
          <w:bCs/>
          <w:sz w:val="28"/>
          <w:szCs w:val="28"/>
          <w:lang w:eastAsia="ru-RU"/>
        </w:rPr>
        <w:t>;</w:t>
      </w:r>
    </w:p>
    <w:p w:rsidR="000C74D6" w:rsidRPr="000C74D6" w:rsidP="009365F7">
      <w:pPr>
        <w:bidi w:val="0"/>
        <w:spacing w:before="120" w:after="0" w:line="240" w:lineRule="auto"/>
        <w:ind w:firstLine="709"/>
        <w:jc w:val="both"/>
        <w:rPr>
          <w:rFonts w:ascii="Times New Roman" w:hAnsi="Times New Roman"/>
          <w:bCs/>
          <w:sz w:val="28"/>
          <w:szCs w:val="28"/>
          <w:lang w:eastAsia="ru-RU"/>
        </w:rPr>
      </w:pPr>
      <w:r w:rsidRPr="000C74D6">
        <w:rPr>
          <w:rFonts w:ascii="Times New Roman" w:hAnsi="Times New Roman"/>
          <w:bCs/>
          <w:sz w:val="28"/>
          <w:szCs w:val="28"/>
          <w:lang w:eastAsia="ru-RU"/>
        </w:rPr>
        <w:t xml:space="preserve">г) </w:t>
      </w:r>
      <w:r w:rsidRPr="000C74D6">
        <w:rPr>
          <w:rFonts w:ascii="Times New Roman" w:hAnsi="Times New Roman"/>
          <w:bCs/>
          <w:sz w:val="28"/>
          <w:szCs w:val="28"/>
          <w:lang w:val="x-none" w:eastAsia="ru-RU"/>
        </w:rPr>
        <w:t xml:space="preserve"> </w:t>
      </w:r>
      <w:r w:rsidRPr="00FD0191" w:rsidR="009365F7">
        <w:rPr>
          <w:rFonts w:ascii="Times New Roman" w:hAnsi="Times New Roman"/>
          <w:sz w:val="28"/>
          <w:szCs w:val="28"/>
        </w:rPr>
        <w:t>заборону використання інформації, що міститься в одноразовій декларації, в якості доказу вчинення будь-якого кримінального правопорушення та/або в якості джерела виявлення (прямо або опосередковано) обставин, що можуть свідчити про вчинення будь-якого кримінального правопорушення</w:t>
      </w:r>
      <w:r w:rsidRPr="000C74D6">
        <w:rPr>
          <w:rFonts w:ascii="Times New Roman" w:hAnsi="Times New Roman"/>
          <w:bCs/>
          <w:sz w:val="28"/>
          <w:szCs w:val="28"/>
          <w:lang w:eastAsia="ru-RU"/>
        </w:rPr>
        <w:t>;</w:t>
      </w:r>
    </w:p>
    <w:p w:rsidR="000C74D6" w:rsidP="009365F7">
      <w:pPr>
        <w:bidi w:val="0"/>
        <w:spacing w:before="120" w:after="0" w:line="240" w:lineRule="auto"/>
        <w:ind w:firstLine="709"/>
        <w:jc w:val="both"/>
        <w:rPr>
          <w:rFonts w:ascii="Times New Roman" w:hAnsi="Times New Roman"/>
          <w:sz w:val="28"/>
          <w:szCs w:val="28"/>
        </w:rPr>
      </w:pPr>
      <w:r w:rsidRPr="000C74D6">
        <w:rPr>
          <w:rFonts w:ascii="Times New Roman" w:hAnsi="Times New Roman"/>
          <w:bCs/>
          <w:sz w:val="28"/>
          <w:szCs w:val="28"/>
          <w:lang w:eastAsia="ru-RU"/>
        </w:rPr>
        <w:t xml:space="preserve">ѓ) </w:t>
      </w:r>
      <w:r w:rsidRPr="00A40AB8" w:rsidR="00A40AB8">
        <w:rPr>
          <w:rFonts w:ascii="Times New Roman" w:hAnsi="Times New Roman"/>
          <w:sz w:val="28"/>
          <w:szCs w:val="28"/>
        </w:rPr>
        <w:t>заборону проведення контролюючими органами будь-яких перевірок дотримання вимог податкового, валютного та іншого законодавства та заборону притягнення до фінансової відповідальності за порушення законів з питань оподаткування та іншого законодавства, контроль за дотриманням якого покладено на контролюючі органи, за фактом подання одноразової декларації або з підстав отримання інформації, зазначеної в одноразовій декларації, в тому числі щодо підстав та порядку набуття активів, зазначених в одноразовій декларації,  сплати податків, зборів, інших обов’язкових платежів у зв’язку з таким набуттям</w:t>
      </w:r>
      <w:r w:rsidR="009365F7">
        <w:rPr>
          <w:rFonts w:ascii="Times New Roman" w:hAnsi="Times New Roman"/>
          <w:sz w:val="28"/>
          <w:szCs w:val="28"/>
        </w:rPr>
        <w:t>.</w:t>
      </w:r>
    </w:p>
    <w:p w:rsidR="009365F7" w:rsidRPr="000C74D6" w:rsidP="009365F7">
      <w:pPr>
        <w:bidi w:val="0"/>
        <w:spacing w:before="120" w:after="0" w:line="240" w:lineRule="auto"/>
        <w:ind w:firstLine="709"/>
        <w:jc w:val="both"/>
        <w:rPr>
          <w:rFonts w:ascii="Times New Roman" w:hAnsi="Times New Roman"/>
          <w:bCs/>
          <w:sz w:val="28"/>
          <w:szCs w:val="28"/>
          <w:lang w:eastAsia="ru-RU"/>
        </w:rPr>
      </w:pPr>
      <w:r w:rsidRPr="00FD0191">
        <w:rPr>
          <w:rFonts w:ascii="Times New Roman" w:hAnsi="Times New Roman"/>
          <w:sz w:val="28"/>
          <w:szCs w:val="28"/>
        </w:rPr>
        <w:t>Звільнення від відповідальності не розповсюджуються на діяння, які законодавством визначаються як тяжкі злочини проти основ національної безпеки України, життя, здоров'я та волі особи, миру, безпеки людства та міжнародного правопорядку, а також вчинені у сфері обігу наркотичних засобів, психотропних речовин, їх аналогів або прекурсорів, злочинів у сфері службової діяльності та професійної діяльності, пов’язаної з наданням публічних послуг</w:t>
      </w:r>
      <w:r>
        <w:rPr>
          <w:rFonts w:ascii="Times New Roman" w:hAnsi="Times New Roman"/>
          <w:sz w:val="28"/>
          <w:szCs w:val="28"/>
        </w:rPr>
        <w:t>.</w:t>
      </w:r>
    </w:p>
    <w:p w:rsidR="0091624F" w:rsidRPr="00A530AF" w:rsidP="009365F7">
      <w:pPr>
        <w:bidi w:val="0"/>
        <w:spacing w:before="120" w:after="0" w:line="240" w:lineRule="auto"/>
        <w:ind w:firstLine="709"/>
        <w:jc w:val="both"/>
        <w:rPr>
          <w:rFonts w:ascii="Times New Roman" w:hAnsi="Times New Roman"/>
          <w:sz w:val="28"/>
          <w:szCs w:val="28"/>
          <w:lang w:eastAsia="ru-RU"/>
        </w:rPr>
      </w:pPr>
      <w:r w:rsidRPr="00FD0191" w:rsidR="009365F7">
        <w:rPr>
          <w:rFonts w:ascii="Times New Roman" w:hAnsi="Times New Roman"/>
          <w:sz w:val="28"/>
          <w:szCs w:val="28"/>
        </w:rPr>
        <w:t xml:space="preserve">Державні гарантії не поширюються на доходи та активи, отримані внаслідок діянь, вказаних в абзаці першому цього пункту, а також у разі, </w:t>
      </w:r>
      <w:r w:rsidRPr="00A40AB8" w:rsidR="00A40AB8">
        <w:rPr>
          <w:rFonts w:ascii="Times New Roman" w:hAnsi="Times New Roman"/>
          <w:sz w:val="28"/>
          <w:szCs w:val="28"/>
        </w:rPr>
        <w:t>коли суб’єкт одноразового декларування на момент подання одноразової декларації є підозрюваним або обвинуваченим у вчиненні злочинів</w:t>
      </w:r>
      <w:r w:rsidRPr="00FD0191" w:rsidR="009365F7">
        <w:rPr>
          <w:rFonts w:ascii="Times New Roman" w:hAnsi="Times New Roman"/>
          <w:sz w:val="28"/>
          <w:szCs w:val="28"/>
        </w:rPr>
        <w:t xml:space="preserve"> шляхом зловживання службовим становищем, які передбачені статтями 191, 262, 308, 312, 313, 320, 357, 410 Кримінального кодексу України, та злочинів, передбачених статтями 209, 210, 354, 364, 364</w:t>
      </w:r>
      <w:r w:rsidRPr="004E700D" w:rsidR="009365F7">
        <w:rPr>
          <w:rFonts w:ascii="Times New Roman" w:hAnsi="Times New Roman"/>
          <w:sz w:val="28"/>
          <w:szCs w:val="28"/>
          <w:vertAlign w:val="superscript"/>
        </w:rPr>
        <w:t>1</w:t>
      </w:r>
      <w:r w:rsidRPr="00FD0191" w:rsidR="009365F7">
        <w:rPr>
          <w:rFonts w:ascii="Times New Roman" w:hAnsi="Times New Roman"/>
          <w:sz w:val="28"/>
          <w:szCs w:val="28"/>
        </w:rPr>
        <w:t>, 365</w:t>
      </w:r>
      <w:r w:rsidRPr="00FD0191" w:rsidR="009365F7">
        <w:rPr>
          <w:rFonts w:ascii="Times New Roman" w:hAnsi="Times New Roman"/>
          <w:sz w:val="28"/>
          <w:szCs w:val="28"/>
          <w:vertAlign w:val="superscript"/>
        </w:rPr>
        <w:t>2</w:t>
      </w:r>
      <w:r w:rsidRPr="00FD0191" w:rsidR="009365F7">
        <w:rPr>
          <w:rFonts w:ascii="Times New Roman" w:hAnsi="Times New Roman"/>
          <w:sz w:val="28"/>
          <w:szCs w:val="28"/>
        </w:rPr>
        <w:t>, 368, 369, 369</w:t>
      </w:r>
      <w:r w:rsidRPr="00FD0191" w:rsidR="009365F7">
        <w:rPr>
          <w:rFonts w:ascii="Times New Roman" w:hAnsi="Times New Roman"/>
          <w:sz w:val="28"/>
          <w:szCs w:val="28"/>
          <w:vertAlign w:val="superscript"/>
        </w:rPr>
        <w:t>2</w:t>
      </w:r>
      <w:r w:rsidRPr="00FD0191" w:rsidR="009365F7">
        <w:rPr>
          <w:rFonts w:ascii="Times New Roman" w:hAnsi="Times New Roman"/>
          <w:sz w:val="28"/>
          <w:szCs w:val="28"/>
        </w:rPr>
        <w:t> Кримінального кодексу України</w:t>
      </w:r>
      <w:r w:rsidRPr="00A530AF" w:rsidR="002D22B5">
        <w:rPr>
          <w:rFonts w:ascii="Times New Roman" w:hAnsi="Times New Roman"/>
          <w:sz w:val="28"/>
          <w:szCs w:val="28"/>
          <w:lang w:eastAsia="ru-RU"/>
        </w:rPr>
        <w:t>.</w:t>
      </w:r>
    </w:p>
    <w:p w:rsidR="004E700D" w:rsidP="009365F7">
      <w:pPr>
        <w:bidi w:val="0"/>
        <w:spacing w:before="120" w:after="0" w:line="240" w:lineRule="auto"/>
        <w:ind w:firstLine="709"/>
        <w:jc w:val="both"/>
        <w:rPr>
          <w:rFonts w:ascii="Times New Roman" w:hAnsi="Times New Roman"/>
          <w:sz w:val="28"/>
          <w:szCs w:val="28"/>
          <w:lang w:eastAsia="ru-RU"/>
        </w:rPr>
      </w:pPr>
    </w:p>
    <w:p w:rsidR="0091624F"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Після завершення кампанії</w:t>
      </w:r>
      <w:r w:rsidRPr="00A530AF" w:rsidR="00741971">
        <w:rPr>
          <w:rFonts w:ascii="Times New Roman" w:hAnsi="Times New Roman"/>
          <w:sz w:val="28"/>
          <w:szCs w:val="28"/>
          <w:lang w:eastAsia="ru-RU"/>
        </w:rPr>
        <w:t xml:space="preserve"> </w:t>
      </w:r>
      <w:r w:rsidR="00A40AB8">
        <w:rPr>
          <w:rFonts w:ascii="Times New Roman" w:hAnsi="Times New Roman"/>
          <w:sz w:val="28"/>
          <w:szCs w:val="28"/>
          <w:lang w:eastAsia="ru-RU"/>
        </w:rPr>
        <w:t xml:space="preserve">добровільного </w:t>
      </w:r>
      <w:r w:rsidRPr="00A530AF" w:rsidR="00741971">
        <w:rPr>
          <w:rFonts w:ascii="Times New Roman" w:hAnsi="Times New Roman"/>
          <w:sz w:val="28"/>
          <w:szCs w:val="28"/>
          <w:lang w:eastAsia="ru-RU"/>
        </w:rPr>
        <w:t>одноразового декларування законопроектом передбачається запровадити метод контролю за витратами фізичних осіб та відповідності їх отриманим доходам.</w:t>
      </w:r>
    </w:p>
    <w:p w:rsidR="002C75B4" w:rsidP="009365F7">
      <w:pPr>
        <w:bidi w:val="0"/>
        <w:spacing w:before="120" w:after="0" w:line="240" w:lineRule="auto"/>
        <w:ind w:firstLine="709"/>
        <w:jc w:val="both"/>
        <w:rPr>
          <w:rFonts w:ascii="Times New Roman" w:hAnsi="Times New Roman"/>
          <w:sz w:val="28"/>
          <w:szCs w:val="28"/>
          <w:lang w:eastAsia="ru-RU"/>
        </w:rPr>
      </w:pPr>
      <w:r w:rsidRPr="00A530AF" w:rsidR="0055258F">
        <w:rPr>
          <w:rFonts w:ascii="Times New Roman" w:hAnsi="Times New Roman"/>
          <w:sz w:val="28"/>
          <w:szCs w:val="28"/>
          <w:lang w:eastAsia="ru-RU"/>
        </w:rPr>
        <w:t xml:space="preserve">Метод контролю за витратами фізичних осіб буде застосовуватися контролюючими органами </w:t>
      </w:r>
      <w:r w:rsidRPr="00A530AF" w:rsidR="00D76E28">
        <w:rPr>
          <w:rFonts w:ascii="Times New Roman" w:hAnsi="Times New Roman"/>
          <w:sz w:val="28"/>
          <w:szCs w:val="28"/>
          <w:lang w:eastAsia="ru-RU"/>
        </w:rPr>
        <w:t xml:space="preserve">з </w:t>
      </w:r>
      <w:r w:rsidR="00D94170">
        <w:rPr>
          <w:rFonts w:ascii="Times New Roman" w:hAnsi="Times New Roman"/>
          <w:sz w:val="28"/>
          <w:szCs w:val="28"/>
          <w:lang w:eastAsia="ru-RU"/>
        </w:rPr>
        <w:t xml:space="preserve">1 </w:t>
      </w:r>
      <w:r w:rsidRPr="00A530AF" w:rsidR="00D76E28">
        <w:rPr>
          <w:rFonts w:ascii="Times New Roman" w:hAnsi="Times New Roman"/>
          <w:sz w:val="28"/>
          <w:szCs w:val="28"/>
          <w:lang w:eastAsia="ru-RU"/>
        </w:rPr>
        <w:t>травня 20</w:t>
      </w:r>
      <w:r w:rsidR="00A40AB8">
        <w:rPr>
          <w:rFonts w:ascii="Times New Roman" w:hAnsi="Times New Roman"/>
          <w:sz w:val="28"/>
          <w:szCs w:val="28"/>
          <w:lang w:eastAsia="ru-RU"/>
        </w:rPr>
        <w:t>21</w:t>
      </w:r>
      <w:r w:rsidRPr="00A530AF" w:rsidR="00D76E28">
        <w:rPr>
          <w:rFonts w:ascii="Times New Roman" w:hAnsi="Times New Roman"/>
          <w:sz w:val="28"/>
          <w:szCs w:val="28"/>
          <w:lang w:eastAsia="ru-RU"/>
        </w:rPr>
        <w:t xml:space="preserve"> року (після подання фізичними особами декларацій про доходи за 20</w:t>
      </w:r>
      <w:r w:rsidR="00A40AB8">
        <w:rPr>
          <w:rFonts w:ascii="Times New Roman" w:hAnsi="Times New Roman"/>
          <w:sz w:val="28"/>
          <w:szCs w:val="28"/>
          <w:lang w:eastAsia="ru-RU"/>
        </w:rPr>
        <w:t>20</w:t>
      </w:r>
      <w:r w:rsidRPr="00A530AF" w:rsidR="00D76E28">
        <w:rPr>
          <w:rFonts w:ascii="Times New Roman" w:hAnsi="Times New Roman"/>
          <w:sz w:val="28"/>
          <w:szCs w:val="28"/>
          <w:lang w:eastAsia="ru-RU"/>
        </w:rPr>
        <w:t xml:space="preserve"> рік) та буде базуватися на порівнянні понесених фізичною особою витрат у розмірі понад 150 тисяч гривень</w:t>
      </w:r>
      <w:r w:rsidR="00452D8E">
        <w:rPr>
          <w:rFonts w:ascii="Times New Roman" w:hAnsi="Times New Roman"/>
          <w:sz w:val="28"/>
          <w:szCs w:val="28"/>
          <w:lang w:val="en-US" w:eastAsia="ru-RU"/>
        </w:rPr>
        <w:t xml:space="preserve"> </w:t>
      </w:r>
      <w:r w:rsidR="00452D8E">
        <w:rPr>
          <w:rFonts w:ascii="Times New Roman" w:hAnsi="Times New Roman"/>
          <w:sz w:val="28"/>
          <w:szCs w:val="28"/>
          <w:lang w:eastAsia="ru-RU"/>
        </w:rPr>
        <w:t>(станом на 2019 рік)</w:t>
      </w:r>
      <w:r w:rsidRPr="00A530AF" w:rsidR="00D76E28">
        <w:rPr>
          <w:rFonts w:ascii="Times New Roman" w:hAnsi="Times New Roman"/>
          <w:sz w:val="28"/>
          <w:szCs w:val="28"/>
          <w:lang w:eastAsia="ru-RU"/>
        </w:rPr>
        <w:t xml:space="preserve"> на </w:t>
      </w:r>
      <w:r w:rsidR="004E700D">
        <w:rPr>
          <w:rFonts w:ascii="Times New Roman" w:hAnsi="Times New Roman"/>
          <w:sz w:val="28"/>
          <w:szCs w:val="28"/>
          <w:lang w:eastAsia="ru-RU"/>
        </w:rPr>
        <w:t xml:space="preserve">придбання неподільних </w:t>
      </w:r>
      <w:r w:rsidRPr="00A530AF" w:rsidR="00D76E28">
        <w:rPr>
          <w:rFonts w:ascii="Times New Roman" w:hAnsi="Times New Roman"/>
          <w:sz w:val="28"/>
          <w:szCs w:val="28"/>
          <w:lang w:eastAsia="ru-RU"/>
        </w:rPr>
        <w:t>одиниц</w:t>
      </w:r>
      <w:r w:rsidR="004E700D">
        <w:rPr>
          <w:rFonts w:ascii="Times New Roman" w:hAnsi="Times New Roman"/>
          <w:sz w:val="28"/>
          <w:szCs w:val="28"/>
          <w:lang w:eastAsia="ru-RU"/>
        </w:rPr>
        <w:t>ь товарів (робіт, послуг)</w:t>
      </w:r>
      <w:r w:rsidRPr="00A530AF" w:rsidR="00D76E28">
        <w:rPr>
          <w:rFonts w:ascii="Times New Roman" w:hAnsi="Times New Roman"/>
          <w:sz w:val="28"/>
          <w:szCs w:val="28"/>
          <w:lang w:eastAsia="ru-RU"/>
        </w:rPr>
        <w:t>, здійснених з 1 січня 20</w:t>
      </w:r>
      <w:r w:rsidR="007E4410">
        <w:rPr>
          <w:rFonts w:ascii="Times New Roman" w:hAnsi="Times New Roman"/>
          <w:sz w:val="28"/>
          <w:szCs w:val="28"/>
          <w:lang w:eastAsia="ru-RU"/>
        </w:rPr>
        <w:t>20</w:t>
      </w:r>
      <w:r w:rsidRPr="00A530AF" w:rsidR="00D76E28">
        <w:rPr>
          <w:rFonts w:ascii="Times New Roman" w:hAnsi="Times New Roman"/>
          <w:sz w:val="28"/>
          <w:szCs w:val="28"/>
          <w:lang w:eastAsia="ru-RU"/>
        </w:rPr>
        <w:t xml:space="preserve"> року, з розміром доходів, отриманих фізичною особою з 1 січня 20</w:t>
      </w:r>
      <w:r w:rsidR="007E4410">
        <w:rPr>
          <w:rFonts w:ascii="Times New Roman" w:hAnsi="Times New Roman"/>
          <w:sz w:val="28"/>
          <w:szCs w:val="28"/>
          <w:lang w:eastAsia="ru-RU"/>
        </w:rPr>
        <w:t>20</w:t>
      </w:r>
      <w:r w:rsidRPr="00A530AF" w:rsidR="00D76E28">
        <w:rPr>
          <w:rFonts w:ascii="Times New Roman" w:hAnsi="Times New Roman"/>
          <w:sz w:val="28"/>
          <w:szCs w:val="28"/>
          <w:lang w:eastAsia="ru-RU"/>
        </w:rPr>
        <w:t xml:space="preserve"> року</w:t>
      </w:r>
      <w:r w:rsidR="00473A03">
        <w:rPr>
          <w:rFonts w:ascii="Times New Roman" w:hAnsi="Times New Roman"/>
          <w:sz w:val="28"/>
          <w:szCs w:val="28"/>
          <w:lang w:eastAsia="ru-RU"/>
        </w:rPr>
        <w:t>,</w:t>
      </w:r>
      <w:r w:rsidRPr="00A530AF" w:rsidR="00D76E28">
        <w:rPr>
          <w:rFonts w:ascii="Times New Roman" w:hAnsi="Times New Roman"/>
          <w:sz w:val="28"/>
          <w:szCs w:val="28"/>
          <w:lang w:eastAsia="ru-RU"/>
        </w:rPr>
        <w:t xml:space="preserve"> </w:t>
      </w:r>
      <w:r w:rsidRPr="00FD0191" w:rsidR="00473A03">
        <w:rPr>
          <w:rFonts w:ascii="Times New Roman" w:hAnsi="Times New Roman"/>
          <w:sz w:val="28"/>
          <w:szCs w:val="28"/>
        </w:rPr>
        <w:t>з яких сплачено податок на доходи фізичних осіб</w:t>
      </w:r>
      <w:r w:rsidRPr="00A530AF" w:rsidR="00473A03">
        <w:rPr>
          <w:rFonts w:ascii="Times New Roman" w:hAnsi="Times New Roman"/>
          <w:sz w:val="28"/>
          <w:szCs w:val="28"/>
          <w:lang w:eastAsia="ru-RU"/>
        </w:rPr>
        <w:t xml:space="preserve"> </w:t>
      </w:r>
      <w:r w:rsidRPr="00A530AF" w:rsidR="00D76E28">
        <w:rPr>
          <w:rFonts w:ascii="Times New Roman" w:hAnsi="Times New Roman"/>
          <w:sz w:val="28"/>
          <w:szCs w:val="28"/>
          <w:lang w:eastAsia="ru-RU"/>
        </w:rPr>
        <w:t>та розміром коштів, задекларованих фізичною особою у одноразовій декларації (при неподанні одноразової декларації в такому порівнянні буде використана сума коштів у розмірі 1 млн. гривень).</w:t>
      </w:r>
    </w:p>
    <w:p w:rsidR="0055258F" w:rsidRPr="00A530AF" w:rsidP="009365F7">
      <w:pPr>
        <w:bidi w:val="0"/>
        <w:spacing w:before="120" w:after="0" w:line="240" w:lineRule="auto"/>
        <w:ind w:firstLine="709"/>
        <w:jc w:val="both"/>
        <w:rPr>
          <w:rFonts w:ascii="Times New Roman" w:hAnsi="Times New Roman"/>
          <w:sz w:val="28"/>
          <w:szCs w:val="28"/>
          <w:lang w:eastAsia="ru-RU"/>
        </w:rPr>
      </w:pPr>
      <w:r w:rsidR="002C75B4">
        <w:rPr>
          <w:rFonts w:ascii="Times New Roman" w:hAnsi="Times New Roman"/>
          <w:sz w:val="28"/>
          <w:szCs w:val="28"/>
          <w:lang w:eastAsia="ru-RU"/>
        </w:rPr>
        <w:t>Таким чином</w:t>
      </w:r>
      <w:r w:rsidRPr="00A530AF" w:rsidR="00502A0E">
        <w:rPr>
          <w:rFonts w:ascii="Times New Roman" w:hAnsi="Times New Roman"/>
          <w:sz w:val="28"/>
          <w:szCs w:val="28"/>
          <w:lang w:eastAsia="ru-RU"/>
        </w:rPr>
        <w:t xml:space="preserve">, </w:t>
      </w:r>
      <w:r w:rsidR="002C75B4">
        <w:rPr>
          <w:rFonts w:ascii="Times New Roman" w:hAnsi="Times New Roman"/>
          <w:sz w:val="28"/>
          <w:szCs w:val="28"/>
          <w:lang w:eastAsia="ru-RU"/>
        </w:rPr>
        <w:t xml:space="preserve">контроль за витратами фізичних осіб полягатиме у  </w:t>
      </w:r>
      <w:r w:rsidRPr="00A530AF" w:rsidR="00502A0E">
        <w:rPr>
          <w:rFonts w:ascii="Times New Roman" w:hAnsi="Times New Roman"/>
          <w:sz w:val="28"/>
          <w:szCs w:val="28"/>
          <w:lang w:eastAsia="ru-RU"/>
        </w:rPr>
        <w:t>порівн</w:t>
      </w:r>
      <w:r w:rsidR="002C75B4">
        <w:rPr>
          <w:rFonts w:ascii="Times New Roman" w:hAnsi="Times New Roman"/>
          <w:sz w:val="28"/>
          <w:szCs w:val="28"/>
          <w:lang w:eastAsia="ru-RU"/>
        </w:rPr>
        <w:t xml:space="preserve">янні </w:t>
      </w:r>
      <w:r w:rsidRPr="00A530AF" w:rsidR="00502A0E">
        <w:rPr>
          <w:rFonts w:ascii="Times New Roman" w:hAnsi="Times New Roman"/>
          <w:sz w:val="28"/>
          <w:szCs w:val="28"/>
          <w:lang w:eastAsia="ru-RU"/>
        </w:rPr>
        <w:t xml:space="preserve">сум витрат </w:t>
      </w:r>
      <w:r w:rsidRPr="00A530AF" w:rsidR="002C75B4">
        <w:rPr>
          <w:rFonts w:ascii="Times New Roman" w:hAnsi="Times New Roman"/>
          <w:sz w:val="28"/>
          <w:szCs w:val="28"/>
          <w:lang w:eastAsia="ru-RU"/>
        </w:rPr>
        <w:t xml:space="preserve">тільки </w:t>
      </w:r>
      <w:r w:rsidRPr="00A530AF" w:rsidR="00502A0E">
        <w:rPr>
          <w:rFonts w:ascii="Times New Roman" w:hAnsi="Times New Roman"/>
          <w:sz w:val="28"/>
          <w:szCs w:val="28"/>
          <w:lang w:eastAsia="ru-RU"/>
        </w:rPr>
        <w:t>у розмірі понад 150 тисяч гривень з сумою абсолютно всіх доходів фізичної особи.</w:t>
      </w:r>
    </w:p>
    <w:p w:rsidR="00B303A6"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У разі якщо за результатами такого порівняння контролюючим органом буде виявлено перевищення витрат над доходами в розмірі, що перевищує десять розмірів мінімальної заробітної плати, контролюючий орган </w:t>
      </w:r>
      <w:r w:rsidRPr="00A530AF" w:rsidR="00502A0E">
        <w:rPr>
          <w:rFonts w:ascii="Times New Roman" w:hAnsi="Times New Roman"/>
          <w:sz w:val="28"/>
          <w:szCs w:val="28"/>
          <w:lang w:eastAsia="ru-RU"/>
        </w:rPr>
        <w:t xml:space="preserve">розпочинає процедуру попереднього </w:t>
      </w:r>
      <w:r w:rsidRPr="00A530AF">
        <w:rPr>
          <w:rFonts w:ascii="Times New Roman" w:hAnsi="Times New Roman"/>
          <w:sz w:val="28"/>
          <w:szCs w:val="28"/>
          <w:lang w:eastAsia="ru-RU"/>
        </w:rPr>
        <w:t>з’ясування виникнення перевищення витрат над доходами.</w:t>
      </w:r>
      <w:r w:rsidRPr="00A530AF" w:rsidR="00502A0E">
        <w:rPr>
          <w:rFonts w:ascii="Times New Roman" w:hAnsi="Times New Roman"/>
          <w:sz w:val="28"/>
          <w:szCs w:val="28"/>
          <w:lang w:eastAsia="ru-RU"/>
        </w:rPr>
        <w:t xml:space="preserve"> </w:t>
      </w:r>
      <w:r w:rsidRPr="00A530AF" w:rsidR="00A0250D">
        <w:rPr>
          <w:rFonts w:ascii="Times New Roman" w:hAnsi="Times New Roman"/>
          <w:sz w:val="28"/>
          <w:szCs w:val="28"/>
          <w:lang w:eastAsia="ru-RU"/>
        </w:rPr>
        <w:t>Це нова для України процедура, яка спеціально запроваджується для надання можливості фізичній особі надати контролюючому органу недостатню у нього інформацію.</w:t>
      </w:r>
    </w:p>
    <w:p w:rsidR="00A0250D"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У випадку документального підтвердження відповідності витрат фізичною особою отриманим доходам контролюючий орган повинен буде завершити процедуру з’ясування виникнення перевищення витрат над доходами</w:t>
      </w:r>
      <w:r w:rsidR="004E700D">
        <w:rPr>
          <w:rFonts w:ascii="Times New Roman" w:hAnsi="Times New Roman"/>
          <w:sz w:val="28"/>
          <w:szCs w:val="28"/>
          <w:lang w:eastAsia="ru-RU"/>
        </w:rPr>
        <w:t xml:space="preserve"> без будь яких наслідків для фізичної особи</w:t>
      </w:r>
      <w:r w:rsidRPr="00A530AF">
        <w:rPr>
          <w:rFonts w:ascii="Times New Roman" w:hAnsi="Times New Roman"/>
          <w:sz w:val="28"/>
          <w:szCs w:val="28"/>
          <w:lang w:eastAsia="ru-RU"/>
        </w:rPr>
        <w:t>.</w:t>
      </w:r>
    </w:p>
    <w:p w:rsidR="00A0250D"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У разі ненадання (несвоєчасного надання) фізичною особою інформації щодо джерел отримання коштів для здійснення витрат, або отримання контролюючим органом інформації, що не підтверджує джерела отримання коштів для здійснення витрат, контролюючий орган розпочне проведення документальної невиїзної перевірки.</w:t>
      </w:r>
    </w:p>
    <w:p w:rsidR="00A0250D"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При підтвердженні під час документальної невиїзної перевірки перевищення витрат фізичної особи над її доходами контролюючий орган визначатиме податкове зобов’язання з податку на доходи фізичних осіб з суми такого перевищення за базовою ставкою 18 відсотків.</w:t>
      </w:r>
    </w:p>
    <w:p w:rsidR="00EE0F57" w:rsidRPr="00A530AF" w:rsidP="009365F7">
      <w:pPr>
        <w:bidi w:val="0"/>
        <w:spacing w:before="120" w:after="0" w:line="240" w:lineRule="auto"/>
        <w:ind w:firstLine="709"/>
        <w:jc w:val="both"/>
        <w:rPr>
          <w:rFonts w:ascii="Times New Roman" w:hAnsi="Times New Roman"/>
          <w:sz w:val="28"/>
          <w:szCs w:val="28"/>
          <w:lang w:eastAsia="ru-RU"/>
        </w:rPr>
      </w:pPr>
    </w:p>
    <w:p w:rsidR="002B0AFB" w:rsidRPr="00A530AF"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r w:rsidRPr="00A530AF">
        <w:rPr>
          <w:rFonts w:ascii="Times New Roman" w:hAnsi="Times New Roman"/>
          <w:b/>
          <w:bCs/>
          <w:color w:val="000000"/>
          <w:sz w:val="28"/>
          <w:szCs w:val="28"/>
        </w:rPr>
        <w:t>4. Стан нормативно-правової бази у даній сфері правового регулювання</w:t>
      </w:r>
    </w:p>
    <w:p w:rsidR="002B0AFB"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Правове регулювання у зазначеній сфері забезпечується Конституцією України, Податковим, Кримінальним, Кримінальним п</w:t>
      </w:r>
      <w:r w:rsidRPr="00A530AF" w:rsidR="00950A2B">
        <w:rPr>
          <w:rFonts w:ascii="Times New Roman" w:hAnsi="Times New Roman"/>
          <w:sz w:val="28"/>
          <w:szCs w:val="28"/>
          <w:lang w:eastAsia="ru-RU"/>
        </w:rPr>
        <w:t xml:space="preserve">роцесуальним  кодексами України, </w:t>
      </w:r>
      <w:r w:rsidRPr="00A530AF">
        <w:rPr>
          <w:rFonts w:ascii="Times New Roman" w:hAnsi="Times New Roman"/>
          <w:sz w:val="28"/>
          <w:szCs w:val="28"/>
          <w:lang w:eastAsia="ru-RU"/>
        </w:rPr>
        <w:t xml:space="preserve">Кодексом про адміністративні правопорушення України, </w:t>
      </w:r>
      <w:r w:rsidRPr="00A530AF" w:rsidR="00950A2B">
        <w:rPr>
          <w:rFonts w:ascii="Times New Roman" w:hAnsi="Times New Roman"/>
          <w:sz w:val="28"/>
          <w:szCs w:val="28"/>
          <w:lang w:eastAsia="ru-RU"/>
        </w:rPr>
        <w:t>Кодексом адміністративного судочинства України, З</w:t>
      </w:r>
      <w:r w:rsidRPr="00A530AF">
        <w:rPr>
          <w:rFonts w:ascii="Times New Roman" w:hAnsi="Times New Roman"/>
          <w:sz w:val="28"/>
          <w:szCs w:val="28"/>
          <w:lang w:eastAsia="ru-RU"/>
        </w:rPr>
        <w:t xml:space="preserve">аконам України </w:t>
      </w:r>
      <w:r w:rsidRPr="00A530AF" w:rsidR="00A0250D">
        <w:rPr>
          <w:rFonts w:ascii="Times New Roman" w:hAnsi="Times New Roman"/>
          <w:sz w:val="28"/>
          <w:szCs w:val="28"/>
          <w:lang w:eastAsia="ru-RU"/>
        </w:rPr>
        <w:t>"</w:t>
      </w:r>
      <w:r w:rsidRPr="00A530AF">
        <w:rPr>
          <w:rFonts w:ascii="Times New Roman" w:hAnsi="Times New Roman"/>
          <w:sz w:val="28"/>
          <w:szCs w:val="28"/>
          <w:lang w:eastAsia="ru-RU"/>
        </w:rPr>
        <w:t>Про банки та банківську діяльність в Україні</w:t>
      </w:r>
      <w:r w:rsidRPr="00A530AF" w:rsidR="00A0250D">
        <w:rPr>
          <w:rFonts w:ascii="Times New Roman" w:hAnsi="Times New Roman"/>
          <w:sz w:val="28"/>
          <w:szCs w:val="28"/>
          <w:lang w:eastAsia="ru-RU"/>
        </w:rPr>
        <w:t>"</w:t>
      </w:r>
      <w:r w:rsidRPr="00A530AF">
        <w:rPr>
          <w:rFonts w:ascii="Times New Roman" w:hAnsi="Times New Roman"/>
          <w:sz w:val="28"/>
          <w:szCs w:val="28"/>
          <w:lang w:eastAsia="ru-RU"/>
        </w:rPr>
        <w:t xml:space="preserve">, </w:t>
      </w:r>
      <w:r w:rsidRPr="00A530AF" w:rsidR="00A0250D">
        <w:rPr>
          <w:rFonts w:ascii="Times New Roman" w:hAnsi="Times New Roman"/>
          <w:sz w:val="28"/>
          <w:szCs w:val="28"/>
          <w:lang w:eastAsia="ru-RU"/>
        </w:rPr>
        <w:t>"</w:t>
      </w:r>
      <w:r w:rsidRPr="00A530AF">
        <w:rPr>
          <w:rFonts w:ascii="Times New Roman" w:hAnsi="Times New Roman"/>
          <w:sz w:val="28"/>
          <w:szCs w:val="28"/>
          <w:lang w:eastAsia="ru-RU"/>
        </w:rPr>
        <w:t xml:space="preserve">Про </w:t>
      </w:r>
      <w:r w:rsidRPr="00A530AF" w:rsidR="00A0250D">
        <w:rPr>
          <w:rFonts w:ascii="Times New Roman" w:hAnsi="Times New Roman"/>
          <w:sz w:val="28"/>
          <w:szCs w:val="28"/>
          <w:lang w:eastAsia="ru-RU"/>
        </w:rPr>
        <w:t xml:space="preserve">захист економічної конкуренції", "Про регулювання </w:t>
      </w:r>
      <w:r w:rsidRPr="00A530AF" w:rsidR="00EC074D">
        <w:rPr>
          <w:rFonts w:ascii="Times New Roman" w:hAnsi="Times New Roman"/>
          <w:sz w:val="28"/>
          <w:szCs w:val="28"/>
          <w:lang w:eastAsia="ru-RU"/>
        </w:rPr>
        <w:t>містобудівної діяльності"</w:t>
      </w:r>
      <w:r w:rsidRPr="00A530AF">
        <w:rPr>
          <w:rFonts w:ascii="Times New Roman" w:hAnsi="Times New Roman"/>
          <w:sz w:val="28"/>
          <w:szCs w:val="28"/>
          <w:lang w:eastAsia="ru-RU"/>
        </w:rPr>
        <w:t>.</w:t>
      </w:r>
    </w:p>
    <w:p w:rsidR="00EE0F57" w:rsidRPr="00A530AF" w:rsidP="009365F7">
      <w:pPr>
        <w:bidi w:val="0"/>
        <w:spacing w:before="120" w:after="0" w:line="240" w:lineRule="auto"/>
        <w:ind w:firstLine="709"/>
        <w:jc w:val="both"/>
        <w:rPr>
          <w:rFonts w:ascii="Times New Roman" w:hAnsi="Times New Roman"/>
          <w:sz w:val="28"/>
          <w:szCs w:val="28"/>
          <w:lang w:eastAsia="ru-RU"/>
        </w:rPr>
      </w:pPr>
    </w:p>
    <w:p w:rsidR="002B0AFB" w:rsidRPr="00A530AF"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r w:rsidRPr="00A530AF">
        <w:rPr>
          <w:rFonts w:ascii="Times New Roman" w:hAnsi="Times New Roman"/>
          <w:b/>
          <w:bCs/>
          <w:color w:val="000000"/>
          <w:sz w:val="28"/>
          <w:szCs w:val="28"/>
        </w:rPr>
        <w:t>5. Фінансово-економічне обґрунтування</w:t>
      </w:r>
    </w:p>
    <w:p w:rsidR="002B0AFB"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 xml:space="preserve">Прийняття та реалізація законопроекту </w:t>
      </w:r>
      <w:r w:rsidRPr="00A530AF" w:rsidR="00EC074D">
        <w:rPr>
          <w:rFonts w:ascii="Times New Roman" w:hAnsi="Times New Roman"/>
          <w:sz w:val="28"/>
          <w:szCs w:val="28"/>
          <w:lang w:eastAsia="ru-RU"/>
        </w:rPr>
        <w:t xml:space="preserve">не призведе до збільшення витрат </w:t>
      </w:r>
      <w:r w:rsidRPr="00A530AF">
        <w:rPr>
          <w:rFonts w:ascii="Times New Roman" w:hAnsi="Times New Roman"/>
          <w:sz w:val="28"/>
          <w:szCs w:val="28"/>
          <w:lang w:eastAsia="ru-RU"/>
        </w:rPr>
        <w:t>з Державного бюджету України</w:t>
      </w:r>
      <w:r w:rsidRPr="00A530AF" w:rsidR="005B5928">
        <w:rPr>
          <w:rFonts w:ascii="Times New Roman" w:hAnsi="Times New Roman"/>
          <w:sz w:val="28"/>
          <w:szCs w:val="28"/>
          <w:lang w:eastAsia="ru-RU"/>
        </w:rPr>
        <w:t>, а навпаки призведе до його поповнення</w:t>
      </w:r>
      <w:r w:rsidRPr="00A530AF">
        <w:rPr>
          <w:rFonts w:ascii="Times New Roman" w:hAnsi="Times New Roman"/>
          <w:sz w:val="28"/>
          <w:szCs w:val="28"/>
          <w:lang w:eastAsia="ru-RU"/>
        </w:rPr>
        <w:t>.</w:t>
      </w:r>
    </w:p>
    <w:p w:rsidR="00EE0F57" w:rsidP="009365F7">
      <w:pPr>
        <w:bidi w:val="0"/>
        <w:spacing w:before="120" w:after="0" w:line="240" w:lineRule="auto"/>
        <w:ind w:firstLine="709"/>
        <w:jc w:val="both"/>
        <w:rPr>
          <w:rFonts w:ascii="Times New Roman" w:hAnsi="Times New Roman"/>
          <w:sz w:val="28"/>
          <w:szCs w:val="28"/>
          <w:lang w:eastAsia="ru-RU"/>
        </w:rPr>
      </w:pPr>
    </w:p>
    <w:p w:rsidR="00CB22D4" w:rsidP="009365F7">
      <w:pPr>
        <w:bidi w:val="0"/>
        <w:spacing w:before="120" w:after="0" w:line="240" w:lineRule="auto"/>
        <w:ind w:firstLine="709"/>
        <w:jc w:val="both"/>
        <w:rPr>
          <w:rFonts w:ascii="Times New Roman" w:hAnsi="Times New Roman"/>
          <w:sz w:val="28"/>
          <w:szCs w:val="28"/>
          <w:lang w:eastAsia="ru-RU"/>
        </w:rPr>
      </w:pPr>
    </w:p>
    <w:p w:rsidR="00CB22D4" w:rsidP="009365F7">
      <w:pPr>
        <w:bidi w:val="0"/>
        <w:spacing w:before="120" w:after="0" w:line="240" w:lineRule="auto"/>
        <w:ind w:firstLine="709"/>
        <w:jc w:val="both"/>
        <w:rPr>
          <w:rFonts w:ascii="Times New Roman" w:hAnsi="Times New Roman"/>
          <w:sz w:val="28"/>
          <w:szCs w:val="28"/>
          <w:lang w:eastAsia="ru-RU"/>
        </w:rPr>
      </w:pPr>
    </w:p>
    <w:p w:rsidR="00CB22D4" w:rsidRPr="00A530AF" w:rsidP="009365F7">
      <w:pPr>
        <w:bidi w:val="0"/>
        <w:spacing w:before="120" w:after="0" w:line="240" w:lineRule="auto"/>
        <w:ind w:firstLine="709"/>
        <w:jc w:val="both"/>
        <w:rPr>
          <w:rFonts w:ascii="Times New Roman" w:hAnsi="Times New Roman"/>
          <w:sz w:val="28"/>
          <w:szCs w:val="28"/>
          <w:lang w:eastAsia="ru-RU"/>
        </w:rPr>
      </w:pPr>
    </w:p>
    <w:p w:rsidR="002B0AFB" w:rsidRPr="00A530AF" w:rsidP="009365F7">
      <w:pPr>
        <w:widowControl w:val="0"/>
        <w:shd w:val="clear" w:color="auto" w:fill="FFFFFF"/>
        <w:autoSpaceDE w:val="0"/>
        <w:autoSpaceDN w:val="0"/>
        <w:bidi w:val="0"/>
        <w:spacing w:before="120" w:after="0" w:line="240" w:lineRule="auto"/>
        <w:ind w:left="709"/>
        <w:jc w:val="both"/>
        <w:rPr>
          <w:rFonts w:ascii="Times New Roman" w:hAnsi="Times New Roman"/>
          <w:b/>
          <w:bCs/>
          <w:color w:val="000000"/>
          <w:sz w:val="28"/>
          <w:szCs w:val="28"/>
        </w:rPr>
      </w:pPr>
      <w:r w:rsidRPr="00A530AF" w:rsidR="00EC074D">
        <w:rPr>
          <w:rFonts w:ascii="Times New Roman" w:hAnsi="Times New Roman"/>
          <w:b/>
          <w:bCs/>
          <w:color w:val="000000"/>
          <w:sz w:val="28"/>
          <w:szCs w:val="28"/>
        </w:rPr>
        <w:t>6</w:t>
      </w:r>
      <w:r w:rsidRPr="00A530AF">
        <w:rPr>
          <w:rFonts w:ascii="Times New Roman" w:hAnsi="Times New Roman"/>
          <w:b/>
          <w:bCs/>
          <w:color w:val="000000"/>
          <w:sz w:val="28"/>
          <w:szCs w:val="28"/>
        </w:rPr>
        <w:t>. Прогноз очікуваних соціально-економічних, правових та інших наслідків прийняття проекту</w:t>
      </w:r>
    </w:p>
    <w:p w:rsidR="002B0AFB" w:rsidRPr="00A530AF" w:rsidP="009365F7">
      <w:pPr>
        <w:bidi w:val="0"/>
        <w:spacing w:before="120" w:after="0" w:line="240" w:lineRule="auto"/>
        <w:ind w:firstLine="709"/>
        <w:jc w:val="both"/>
        <w:rPr>
          <w:rFonts w:ascii="Times New Roman" w:hAnsi="Times New Roman"/>
          <w:sz w:val="28"/>
          <w:szCs w:val="28"/>
          <w:lang w:eastAsia="ru-RU"/>
        </w:rPr>
      </w:pPr>
      <w:r w:rsidRPr="00A530AF">
        <w:rPr>
          <w:rFonts w:ascii="Times New Roman" w:hAnsi="Times New Roman"/>
          <w:sz w:val="28"/>
          <w:szCs w:val="28"/>
          <w:lang w:eastAsia="ru-RU"/>
        </w:rPr>
        <w:t>Прийняття законопроекту сприятиме підвищенню ефективності протиді</w:t>
      </w:r>
      <w:r w:rsidRPr="00A530AF" w:rsidR="00EC074D">
        <w:rPr>
          <w:rFonts w:ascii="Times New Roman" w:hAnsi="Times New Roman"/>
          <w:sz w:val="28"/>
          <w:szCs w:val="28"/>
          <w:lang w:eastAsia="ru-RU"/>
        </w:rPr>
        <w:t>ї</w:t>
      </w:r>
      <w:r w:rsidRPr="00A530AF">
        <w:rPr>
          <w:rFonts w:ascii="Times New Roman" w:hAnsi="Times New Roman"/>
          <w:sz w:val="28"/>
          <w:szCs w:val="28"/>
          <w:lang w:eastAsia="ru-RU"/>
        </w:rPr>
        <w:t xml:space="preserve"> розмиванню податкової бази, дозволить </w:t>
      </w:r>
      <w:r w:rsidRPr="00A530AF" w:rsidR="00302566">
        <w:rPr>
          <w:rFonts w:ascii="Times New Roman" w:hAnsi="Times New Roman"/>
          <w:sz w:val="28"/>
          <w:szCs w:val="28"/>
          <w:lang w:eastAsia="ru-RU"/>
        </w:rPr>
        <w:t>встанов</w:t>
      </w:r>
      <w:r w:rsidR="00302566">
        <w:rPr>
          <w:rFonts w:ascii="Times New Roman" w:hAnsi="Times New Roman"/>
          <w:sz w:val="28"/>
          <w:szCs w:val="28"/>
          <w:lang w:eastAsia="ru-RU"/>
        </w:rPr>
        <w:t>ити</w:t>
      </w:r>
      <w:r w:rsidRPr="00A530AF" w:rsidR="00302566">
        <w:rPr>
          <w:rFonts w:ascii="Times New Roman" w:hAnsi="Times New Roman"/>
          <w:sz w:val="28"/>
          <w:szCs w:val="28"/>
          <w:lang w:eastAsia="ru-RU"/>
        </w:rPr>
        <w:t xml:space="preserve"> реальн</w:t>
      </w:r>
      <w:r w:rsidR="00302566">
        <w:rPr>
          <w:rFonts w:ascii="Times New Roman" w:hAnsi="Times New Roman"/>
          <w:sz w:val="28"/>
          <w:szCs w:val="28"/>
          <w:lang w:eastAsia="ru-RU"/>
        </w:rPr>
        <w:t>ий</w:t>
      </w:r>
      <w:r w:rsidRPr="00A530AF" w:rsidR="00302566">
        <w:rPr>
          <w:rFonts w:ascii="Times New Roman" w:hAnsi="Times New Roman"/>
          <w:sz w:val="28"/>
          <w:szCs w:val="28"/>
          <w:lang w:eastAsia="ru-RU"/>
        </w:rPr>
        <w:t xml:space="preserve"> майнов</w:t>
      </w:r>
      <w:r w:rsidR="00302566">
        <w:rPr>
          <w:rFonts w:ascii="Times New Roman" w:hAnsi="Times New Roman"/>
          <w:sz w:val="28"/>
          <w:szCs w:val="28"/>
          <w:lang w:eastAsia="ru-RU"/>
        </w:rPr>
        <w:t>ий</w:t>
      </w:r>
      <w:r w:rsidRPr="00A530AF" w:rsidR="00302566">
        <w:rPr>
          <w:rFonts w:ascii="Times New Roman" w:hAnsi="Times New Roman"/>
          <w:sz w:val="28"/>
          <w:szCs w:val="28"/>
          <w:lang w:eastAsia="ru-RU"/>
        </w:rPr>
        <w:t xml:space="preserve"> стан громадян </w:t>
      </w:r>
      <w:r w:rsidR="00302566">
        <w:rPr>
          <w:rFonts w:ascii="Times New Roman" w:hAnsi="Times New Roman"/>
          <w:sz w:val="28"/>
          <w:szCs w:val="28"/>
          <w:lang w:eastAsia="ru-RU"/>
        </w:rPr>
        <w:t xml:space="preserve">України станом </w:t>
      </w:r>
      <w:r w:rsidRPr="00A530AF" w:rsidR="00302566">
        <w:rPr>
          <w:rFonts w:ascii="Times New Roman" w:hAnsi="Times New Roman"/>
          <w:sz w:val="28"/>
          <w:szCs w:val="28"/>
          <w:lang w:eastAsia="ru-RU"/>
        </w:rPr>
        <w:t xml:space="preserve">на </w:t>
      </w:r>
      <w:r w:rsidR="00302566">
        <w:rPr>
          <w:rFonts w:ascii="Times New Roman" w:hAnsi="Times New Roman"/>
          <w:sz w:val="28"/>
          <w:szCs w:val="28"/>
          <w:lang w:eastAsia="ru-RU"/>
        </w:rPr>
        <w:t>31 грудня 201</w:t>
      </w:r>
      <w:r w:rsidR="007E4410">
        <w:rPr>
          <w:rFonts w:ascii="Times New Roman" w:hAnsi="Times New Roman"/>
          <w:sz w:val="28"/>
          <w:szCs w:val="28"/>
          <w:lang w:eastAsia="ru-RU"/>
        </w:rPr>
        <w:t>9</w:t>
      </w:r>
      <w:r w:rsidR="00302566">
        <w:rPr>
          <w:rFonts w:ascii="Times New Roman" w:hAnsi="Times New Roman"/>
          <w:sz w:val="28"/>
          <w:szCs w:val="28"/>
          <w:lang w:eastAsia="ru-RU"/>
        </w:rPr>
        <w:t xml:space="preserve"> року для </w:t>
      </w:r>
      <w:r w:rsidRPr="00A530AF">
        <w:rPr>
          <w:rFonts w:ascii="Times New Roman" w:hAnsi="Times New Roman"/>
          <w:sz w:val="28"/>
          <w:szCs w:val="28"/>
          <w:lang w:eastAsia="ru-RU"/>
        </w:rPr>
        <w:t>запровад</w:t>
      </w:r>
      <w:r w:rsidR="00302566">
        <w:rPr>
          <w:rFonts w:ascii="Times New Roman" w:hAnsi="Times New Roman"/>
          <w:sz w:val="28"/>
          <w:szCs w:val="28"/>
          <w:lang w:eastAsia="ru-RU"/>
        </w:rPr>
        <w:t>ження</w:t>
      </w:r>
      <w:r w:rsidRPr="00A530AF">
        <w:rPr>
          <w:rFonts w:ascii="Times New Roman" w:hAnsi="Times New Roman"/>
          <w:sz w:val="28"/>
          <w:szCs w:val="28"/>
          <w:lang w:eastAsia="ru-RU"/>
        </w:rPr>
        <w:t xml:space="preserve"> автоматизован</w:t>
      </w:r>
      <w:r w:rsidR="00302566">
        <w:rPr>
          <w:rFonts w:ascii="Times New Roman" w:hAnsi="Times New Roman"/>
          <w:sz w:val="28"/>
          <w:szCs w:val="28"/>
          <w:lang w:eastAsia="ru-RU"/>
        </w:rPr>
        <w:t>ої</w:t>
      </w:r>
      <w:r w:rsidRPr="00A530AF">
        <w:rPr>
          <w:rFonts w:ascii="Times New Roman" w:hAnsi="Times New Roman"/>
          <w:sz w:val="28"/>
          <w:szCs w:val="28"/>
          <w:lang w:eastAsia="ru-RU"/>
        </w:rPr>
        <w:t xml:space="preserve"> систем</w:t>
      </w:r>
      <w:r w:rsidR="00302566">
        <w:rPr>
          <w:rFonts w:ascii="Times New Roman" w:hAnsi="Times New Roman"/>
          <w:sz w:val="28"/>
          <w:szCs w:val="28"/>
          <w:lang w:eastAsia="ru-RU"/>
        </w:rPr>
        <w:t>и</w:t>
      </w:r>
      <w:r w:rsidRPr="00A530AF">
        <w:rPr>
          <w:rFonts w:ascii="Times New Roman" w:hAnsi="Times New Roman"/>
          <w:sz w:val="28"/>
          <w:szCs w:val="28"/>
          <w:lang w:eastAsia="ru-RU"/>
        </w:rPr>
        <w:t xml:space="preserve"> моніторингу відповідності витрат фізичних осіб отриманим доходам, що в свою чергу має стати стимулом виведення з тіні не тільки заробітних плат, але і доходів від підприємницької діяльно</w:t>
      </w:r>
      <w:r w:rsidRPr="00A530AF" w:rsidR="00EC074D">
        <w:rPr>
          <w:rFonts w:ascii="Times New Roman" w:hAnsi="Times New Roman"/>
          <w:sz w:val="28"/>
          <w:szCs w:val="28"/>
          <w:lang w:eastAsia="ru-RU"/>
        </w:rPr>
        <w:t xml:space="preserve">сті, іноземних та інших доходів, стане основою для </w:t>
      </w:r>
      <w:r w:rsidRPr="00A530AF" w:rsidR="00C429B0">
        <w:rPr>
          <w:rFonts w:ascii="Times New Roman" w:hAnsi="Times New Roman"/>
          <w:sz w:val="28"/>
          <w:szCs w:val="28"/>
          <w:lang w:eastAsia="ru-RU"/>
        </w:rPr>
        <w:t>запровадження в Україні міжнародних ініціатив, розроблених Організацією економічного співробітництва та розвитку.</w:t>
      </w:r>
    </w:p>
    <w:p w:rsidR="002B0AFB" w:rsidP="009365F7">
      <w:pPr>
        <w:bidi w:val="0"/>
        <w:spacing w:before="120" w:after="0" w:line="240" w:lineRule="auto"/>
        <w:ind w:firstLine="709"/>
        <w:jc w:val="both"/>
        <w:rPr>
          <w:rFonts w:ascii="Times New Roman" w:hAnsi="Times New Roman"/>
          <w:sz w:val="28"/>
          <w:szCs w:val="28"/>
          <w:lang w:eastAsia="ru-RU"/>
        </w:rPr>
      </w:pPr>
    </w:p>
    <w:p w:rsidR="00CB22D4" w:rsidRPr="00A530AF" w:rsidP="009365F7">
      <w:pPr>
        <w:bidi w:val="0"/>
        <w:spacing w:before="120" w:after="0" w:line="240" w:lineRule="auto"/>
        <w:ind w:firstLine="709"/>
        <w:jc w:val="both"/>
        <w:rPr>
          <w:rFonts w:ascii="Times New Roman" w:hAnsi="Times New Roman"/>
          <w:sz w:val="28"/>
          <w:szCs w:val="28"/>
          <w:lang w:eastAsia="ru-RU"/>
        </w:rPr>
      </w:pPr>
    </w:p>
    <w:p w:rsidR="00933C7A" w:rsidP="004C1377">
      <w:pPr>
        <w:widowControl w:val="0"/>
        <w:autoSpaceDE w:val="0"/>
        <w:autoSpaceDN w:val="0"/>
        <w:bidi w:val="0"/>
        <w:adjustRightInd w:val="0"/>
        <w:spacing w:before="120" w:after="0" w:line="240" w:lineRule="auto"/>
        <w:ind w:right="-1"/>
        <w:jc w:val="both"/>
        <w:rPr>
          <w:rFonts w:ascii="Times New Roman CYR" w:hAnsi="Times New Roman CYR" w:cs="Times New Roman CYR"/>
          <w:b/>
          <w:sz w:val="28"/>
          <w:szCs w:val="28"/>
        </w:rPr>
      </w:pPr>
      <w:r w:rsidRPr="00A530AF" w:rsidR="002B0AFB">
        <w:rPr>
          <w:rFonts w:ascii="Times New Roman CYR" w:hAnsi="Times New Roman CYR" w:cs="Times New Roman CYR"/>
          <w:b/>
          <w:sz w:val="28"/>
          <w:szCs w:val="28"/>
        </w:rPr>
        <w:t>Народні депутати України</w:t>
      </w:r>
      <w:r w:rsidRPr="00A530AF" w:rsidR="00986572">
        <w:rPr>
          <w:rFonts w:ascii="Times New Roman CYR" w:hAnsi="Times New Roman CYR" w:cs="Times New Roman CYR"/>
          <w:b/>
          <w:sz w:val="28"/>
          <w:szCs w:val="28"/>
        </w:rPr>
        <w:t xml:space="preserve">: </w:t>
      </w:r>
      <w:r w:rsidRPr="00A530AF" w:rsidR="002B0AFB">
        <w:rPr>
          <w:rFonts w:ascii="Times New Roman CYR" w:hAnsi="Times New Roman CYR" w:cs="Times New Roman CYR"/>
          <w:b/>
          <w:sz w:val="28"/>
          <w:szCs w:val="28"/>
        </w:rPr>
        <w:t xml:space="preserve">  </w:t>
      </w:r>
    </w:p>
    <w:p w:rsidR="002B0AFB" w:rsidRPr="0091624F" w:rsidP="00933C7A">
      <w:pPr>
        <w:widowControl w:val="0"/>
        <w:autoSpaceDE w:val="0"/>
        <w:autoSpaceDN w:val="0"/>
        <w:bidi w:val="0"/>
        <w:adjustRightInd w:val="0"/>
        <w:spacing w:before="120" w:after="0" w:line="240" w:lineRule="auto"/>
        <w:ind w:left="2694" w:right="-1"/>
        <w:jc w:val="both"/>
        <w:rPr>
          <w:rFonts w:ascii="Times New Roman" w:hAnsi="Times New Roman"/>
          <w:b/>
          <w:sz w:val="28"/>
          <w:szCs w:val="28"/>
        </w:rPr>
      </w:pPr>
      <w:r w:rsidRPr="00933C7A" w:rsidR="00933C7A">
        <w:rPr>
          <w:rFonts w:ascii="Times New Roman CYR" w:hAnsi="Times New Roman CYR" w:cs="Times New Roman CYR"/>
          <w:b/>
          <w:sz w:val="28"/>
          <w:szCs w:val="28"/>
        </w:rPr>
        <w:t>Южаніна Н.П., Павленко Р.М., Іонова М.М., Фріз І.В., Саврасов М.В., Синютка О.М., Федина С.Р., Лопушанський А.Я.,</w:t>
      </w:r>
      <w:r w:rsidR="00933C7A">
        <w:rPr>
          <w:rFonts w:ascii="Times New Roman CYR" w:hAnsi="Times New Roman CYR" w:cs="Times New Roman CYR"/>
          <w:b/>
          <w:sz w:val="28"/>
          <w:szCs w:val="28"/>
        </w:rPr>
        <w:t xml:space="preserve"> </w:t>
      </w:r>
      <w:r w:rsidRPr="00933C7A" w:rsidR="00933C7A">
        <w:rPr>
          <w:rFonts w:ascii="Times New Roman CYR" w:hAnsi="Times New Roman CYR" w:cs="Times New Roman CYR"/>
          <w:b/>
          <w:sz w:val="28"/>
          <w:szCs w:val="28"/>
        </w:rPr>
        <w:t>Климпуш-Цинцадзе І.О.</w:t>
      </w:r>
      <w:r w:rsidRPr="00A530AF">
        <w:rPr>
          <w:rFonts w:ascii="Times New Roman CYR" w:hAnsi="Times New Roman CYR" w:cs="Times New Roman CYR"/>
          <w:b/>
          <w:sz w:val="28"/>
          <w:szCs w:val="28"/>
        </w:rPr>
        <w:t xml:space="preserve">        </w:t>
      </w:r>
      <w:r w:rsidRPr="0091624F">
        <w:rPr>
          <w:rFonts w:ascii="Times New Roman CYR" w:hAnsi="Times New Roman CYR" w:cs="Times New Roman CYR"/>
          <w:b/>
          <w:sz w:val="28"/>
          <w:szCs w:val="28"/>
        </w:rPr>
        <w:t xml:space="preserve">  </w:t>
      </w:r>
    </w:p>
    <w:sectPr w:rsidSect="00EE0F57">
      <w:headerReference w:type="default" r:id="rId4"/>
      <w:pgSz w:w="11906" w:h="16838"/>
      <w:pgMar w:top="1134" w:right="1134" w:bottom="1134" w:left="1134" w:header="567" w:footer="567"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altName w:val="Device Font 10cpi"/>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Times New Roman CYR">
    <w:altName w:val="Times New Roman"/>
    <w:panose1 w:val="02020603050405020304"/>
    <w:charset w:val="CC"/>
    <w:family w:val="roman"/>
    <w:pitch w:val="variable"/>
    <w:sig w:usb0="00000000" w:usb1="00000000" w:usb2="00000000" w:usb3="00000000" w:csb0="000001FF" w:csb1="00000000"/>
  </w:font>
  <w:font w:name="Tahoma">
    <w:altName w:val="Lucidasans"/>
    <w:panose1 w:val="020B0604030504040204"/>
    <w:charset w:val="CC"/>
    <w:family w:val="swiss"/>
    <w:pitch w:val="variable"/>
    <w:sig w:usb0="00000000" w:usb1="00000000" w:usb2="00000000" w:usb3="00000000" w:csb0="000101FF" w:csb1="00000000"/>
  </w:font>
  <w:font w:name="Cambria">
    <w:altName w:val="Palatino Linotype"/>
    <w:panose1 w:val="02040503050406030204"/>
    <w:charset w:val="CC"/>
    <w:family w:val="roman"/>
    <w:pitch w:val="variable"/>
    <w:sig w:usb0="00000000" w:usb1="00000000" w:usb2="00000000" w:usb3="00000000" w:csb0="0000019F" w:csb1="00000000"/>
  </w:font>
  <w:font w:name="Antiqua">
    <w:altName w:val="Century Gothic"/>
    <w:panose1 w:val="00000000000000000000"/>
    <w:charset w:val="00"/>
    <w:family w:val="auto"/>
    <w:pitch w:val="default"/>
    <w:sig w:usb0="00000000" w:usb1="00000000" w:usb2="00000000" w:usb3="00000000" w:csb0="00000001" w:csb1="00000000"/>
  </w:font>
  <w:font w:name="Verdana">
    <w:altName w:val=" Arial"/>
    <w:panose1 w:val="020B060403050404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0D" w:rsidRPr="002C627D">
    <w:pPr>
      <w:pStyle w:val="Header"/>
      <w:bidi w:val="0"/>
      <w:jc w:val="center"/>
      <w:rPr>
        <w:rFonts w:ascii="Times New Roman" w:hAnsi="Times New Roman"/>
        <w:sz w:val="28"/>
        <w:szCs w:val="28"/>
      </w:rPr>
    </w:pPr>
    <w:r w:rsidRPr="002C627D">
      <w:rPr>
        <w:rFonts w:ascii="Times New Roman" w:hAnsi="Times New Roman"/>
        <w:sz w:val="28"/>
        <w:szCs w:val="28"/>
      </w:rPr>
      <w:fldChar w:fldCharType="begin"/>
    </w:r>
    <w:r w:rsidRPr="002C627D">
      <w:rPr>
        <w:rFonts w:ascii="Times New Roman" w:hAnsi="Times New Roman"/>
        <w:sz w:val="28"/>
        <w:szCs w:val="28"/>
      </w:rPr>
      <w:instrText xml:space="preserve"> PAGE   \* MERGEFORMAT </w:instrText>
    </w:r>
    <w:r w:rsidRPr="002C627D">
      <w:rPr>
        <w:rFonts w:ascii="Times New Roman" w:hAnsi="Times New Roman"/>
        <w:sz w:val="28"/>
        <w:szCs w:val="28"/>
      </w:rPr>
      <w:fldChar w:fldCharType="separate"/>
    </w:r>
    <w:r w:rsidR="00933C7A">
      <w:rPr>
        <w:rFonts w:ascii="Times New Roman" w:hAnsi="Times New Roman"/>
        <w:noProof/>
        <w:sz w:val="28"/>
        <w:szCs w:val="28"/>
      </w:rPr>
      <w:t>5</w:t>
    </w:r>
    <w:r w:rsidRPr="002C627D">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4682C"/>
    <w:multiLevelType w:val="hybridMultilevel"/>
    <w:tmpl w:val="BEDCB940"/>
    <w:lvl w:ilvl="0">
      <w:start w:val="1"/>
      <w:numFmt w:val="decimal"/>
      <w:lvlText w:val="%1."/>
      <w:lvlJc w:val="left"/>
      <w:pPr>
        <w:ind w:left="1699" w:hanging="99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45C84A4F"/>
    <w:multiLevelType w:val="hybridMultilevel"/>
    <w:tmpl w:val="5B60FEA4"/>
    <w:lvl w:ilvl="0">
      <w:start w:val="1"/>
      <w:numFmt w:val="decimal"/>
      <w:lvlText w:val="%1."/>
      <w:lvlJc w:val="left"/>
      <w:pPr>
        <w:ind w:left="1069" w:hanging="360"/>
      </w:pPr>
      <w:rPr>
        <w:rFonts w:cs="Times New Roman" w:hint="default"/>
        <w:color w:val="00000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552F4182"/>
    <w:multiLevelType w:val="multilevel"/>
    <w:tmpl w:val="EFB458F4"/>
    <w:lvl w:ilvl="0">
      <w:start w:val="1"/>
      <w:numFmt w:val="decimal"/>
      <w:lvlText w:val="%1."/>
      <w:lvlJc w:val="left"/>
      <w:pPr>
        <w:tabs>
          <w:tab w:val="num" w:pos="1353"/>
        </w:tabs>
        <w:ind w:left="1353" w:hanging="360"/>
      </w:pPr>
      <w:rPr>
        <w:rFonts w:cs="Times New Roman" w:hint="default"/>
        <w:rtl w:val="0"/>
        <w:cs w:val="0"/>
      </w:rPr>
    </w:lvl>
    <w:lvl w:ilvl="1">
      <w:start w:val="1"/>
      <w:numFmt w:val="lowerLetter"/>
      <w:lvlText w:val="%2."/>
      <w:lvlJc w:val="left"/>
      <w:pPr>
        <w:tabs>
          <w:tab w:val="num" w:pos="2073"/>
        </w:tabs>
        <w:ind w:left="2073" w:hanging="360"/>
      </w:pPr>
      <w:rPr>
        <w:rFonts w:cs="Times New Roman"/>
        <w:rtl w:val="0"/>
        <w:cs w:val="0"/>
      </w:rPr>
    </w:lvl>
    <w:lvl w:ilvl="2">
      <w:start w:val="1"/>
      <w:numFmt w:val="lowerRoman"/>
      <w:lvlText w:val="%3."/>
      <w:lvlJc w:val="right"/>
      <w:pPr>
        <w:tabs>
          <w:tab w:val="num" w:pos="2793"/>
        </w:tabs>
        <w:ind w:left="2793" w:hanging="180"/>
      </w:pPr>
      <w:rPr>
        <w:rFonts w:cs="Times New Roman"/>
        <w:rtl w:val="0"/>
        <w:cs w:val="0"/>
      </w:rPr>
    </w:lvl>
    <w:lvl w:ilvl="3">
      <w:start w:val="1"/>
      <w:numFmt w:val="decimal"/>
      <w:lvlText w:val="%4."/>
      <w:lvlJc w:val="left"/>
      <w:pPr>
        <w:tabs>
          <w:tab w:val="num" w:pos="3513"/>
        </w:tabs>
        <w:ind w:left="3513" w:hanging="360"/>
      </w:pPr>
      <w:rPr>
        <w:rFonts w:cs="Times New Roman"/>
        <w:rtl w:val="0"/>
        <w:cs w:val="0"/>
      </w:rPr>
    </w:lvl>
    <w:lvl w:ilvl="4">
      <w:start w:val="1"/>
      <w:numFmt w:val="lowerLetter"/>
      <w:lvlText w:val="%5."/>
      <w:lvlJc w:val="left"/>
      <w:pPr>
        <w:tabs>
          <w:tab w:val="num" w:pos="4233"/>
        </w:tabs>
        <w:ind w:left="4233" w:hanging="360"/>
      </w:pPr>
      <w:rPr>
        <w:rFonts w:cs="Times New Roman"/>
        <w:rtl w:val="0"/>
        <w:cs w:val="0"/>
      </w:rPr>
    </w:lvl>
    <w:lvl w:ilvl="5">
      <w:start w:val="1"/>
      <w:numFmt w:val="lowerRoman"/>
      <w:lvlText w:val="%6."/>
      <w:lvlJc w:val="right"/>
      <w:pPr>
        <w:tabs>
          <w:tab w:val="num" w:pos="4953"/>
        </w:tabs>
        <w:ind w:left="4953" w:hanging="180"/>
      </w:pPr>
      <w:rPr>
        <w:rFonts w:cs="Times New Roman"/>
        <w:rtl w:val="0"/>
        <w:cs w:val="0"/>
      </w:rPr>
    </w:lvl>
    <w:lvl w:ilvl="6">
      <w:start w:val="1"/>
      <w:numFmt w:val="decimal"/>
      <w:lvlText w:val="%7."/>
      <w:lvlJc w:val="left"/>
      <w:pPr>
        <w:tabs>
          <w:tab w:val="num" w:pos="5673"/>
        </w:tabs>
        <w:ind w:left="5673" w:hanging="360"/>
      </w:pPr>
      <w:rPr>
        <w:rFonts w:cs="Times New Roman"/>
        <w:rtl w:val="0"/>
        <w:cs w:val="0"/>
      </w:rPr>
    </w:lvl>
    <w:lvl w:ilvl="7">
      <w:start w:val="1"/>
      <w:numFmt w:val="lowerLetter"/>
      <w:lvlText w:val="%8."/>
      <w:lvlJc w:val="left"/>
      <w:pPr>
        <w:tabs>
          <w:tab w:val="num" w:pos="6393"/>
        </w:tabs>
        <w:ind w:left="6393" w:hanging="360"/>
      </w:pPr>
      <w:rPr>
        <w:rFonts w:cs="Times New Roman"/>
        <w:rtl w:val="0"/>
        <w:cs w:val="0"/>
      </w:rPr>
    </w:lvl>
    <w:lvl w:ilvl="8">
      <w:start w:val="1"/>
      <w:numFmt w:val="lowerRoman"/>
      <w:lvlText w:val="%9."/>
      <w:lvlJc w:val="right"/>
      <w:pPr>
        <w:tabs>
          <w:tab w:val="num" w:pos="7113"/>
        </w:tabs>
        <w:ind w:left="7113" w:hanging="180"/>
      </w:pPr>
      <w:rPr>
        <w:rFonts w:cs="Times New Roman"/>
        <w:rtl w:val="0"/>
        <w:cs w:val="0"/>
      </w:rPr>
    </w:lvl>
  </w:abstractNum>
  <w:abstractNum w:abstractNumId="3">
    <w:nsid w:val="6B766935"/>
    <w:multiLevelType w:val="multilevel"/>
    <w:tmpl w:val="BA807B16"/>
    <w:lvl w:ilvl="0">
      <w:start w:val="5"/>
      <w:numFmt w:val="decimal"/>
      <w:lvlText w:val="%1."/>
      <w:lvlJc w:val="left"/>
      <w:pPr>
        <w:tabs>
          <w:tab w:val="num" w:pos="1073"/>
        </w:tabs>
        <w:ind w:left="1073" w:hanging="360"/>
      </w:pPr>
      <w:rPr>
        <w:rFonts w:cs="Times New Roman" w:hint="default"/>
        <w:rtl w:val="0"/>
        <w:cs w:val="0"/>
      </w:rPr>
    </w:lvl>
    <w:lvl w:ilvl="1">
      <w:start w:val="6"/>
      <w:numFmt w:val="decimal"/>
      <w:lvlText w:val="%2"/>
      <w:lvlJc w:val="left"/>
      <w:pPr>
        <w:tabs>
          <w:tab w:val="num" w:pos="1793"/>
        </w:tabs>
        <w:ind w:left="1793" w:hanging="360"/>
      </w:pPr>
      <w:rPr>
        <w:rFonts w:cs="Times New Roman" w:hint="default"/>
        <w:color w:val="000000"/>
        <w:rtl w:val="0"/>
        <w:cs w:val="0"/>
      </w:rPr>
    </w:lvl>
    <w:lvl w:ilvl="2">
      <w:start w:val="1"/>
      <w:numFmt w:val="lowerRoman"/>
      <w:lvlText w:val="%3."/>
      <w:lvlJc w:val="right"/>
      <w:pPr>
        <w:tabs>
          <w:tab w:val="num" w:pos="2513"/>
        </w:tabs>
        <w:ind w:left="2513" w:hanging="180"/>
      </w:pPr>
      <w:rPr>
        <w:rFonts w:cs="Times New Roman"/>
        <w:rtl w:val="0"/>
        <w:cs w:val="0"/>
      </w:rPr>
    </w:lvl>
    <w:lvl w:ilvl="3">
      <w:start w:val="1"/>
      <w:numFmt w:val="decimal"/>
      <w:lvlText w:val="%4."/>
      <w:lvlJc w:val="left"/>
      <w:pPr>
        <w:tabs>
          <w:tab w:val="num" w:pos="3233"/>
        </w:tabs>
        <w:ind w:left="3233" w:hanging="360"/>
      </w:pPr>
      <w:rPr>
        <w:rFonts w:cs="Times New Roman"/>
        <w:rtl w:val="0"/>
        <w:cs w:val="0"/>
      </w:rPr>
    </w:lvl>
    <w:lvl w:ilvl="4">
      <w:start w:val="1"/>
      <w:numFmt w:val="lowerLetter"/>
      <w:lvlText w:val="%5."/>
      <w:lvlJc w:val="left"/>
      <w:pPr>
        <w:tabs>
          <w:tab w:val="num" w:pos="3953"/>
        </w:tabs>
        <w:ind w:left="3953" w:hanging="360"/>
      </w:pPr>
      <w:rPr>
        <w:rFonts w:cs="Times New Roman"/>
        <w:rtl w:val="0"/>
        <w:cs w:val="0"/>
      </w:rPr>
    </w:lvl>
    <w:lvl w:ilvl="5">
      <w:start w:val="1"/>
      <w:numFmt w:val="lowerRoman"/>
      <w:lvlText w:val="%6."/>
      <w:lvlJc w:val="right"/>
      <w:pPr>
        <w:tabs>
          <w:tab w:val="num" w:pos="4673"/>
        </w:tabs>
        <w:ind w:left="4673" w:hanging="180"/>
      </w:pPr>
      <w:rPr>
        <w:rFonts w:cs="Times New Roman"/>
        <w:rtl w:val="0"/>
        <w:cs w:val="0"/>
      </w:rPr>
    </w:lvl>
    <w:lvl w:ilvl="6">
      <w:start w:val="1"/>
      <w:numFmt w:val="decimal"/>
      <w:lvlText w:val="%7."/>
      <w:lvlJc w:val="left"/>
      <w:pPr>
        <w:tabs>
          <w:tab w:val="num" w:pos="5393"/>
        </w:tabs>
        <w:ind w:left="5393" w:hanging="360"/>
      </w:pPr>
      <w:rPr>
        <w:rFonts w:cs="Times New Roman"/>
        <w:rtl w:val="0"/>
        <w:cs w:val="0"/>
      </w:rPr>
    </w:lvl>
    <w:lvl w:ilvl="7">
      <w:start w:val="1"/>
      <w:numFmt w:val="lowerLetter"/>
      <w:lvlText w:val="%8."/>
      <w:lvlJc w:val="left"/>
      <w:pPr>
        <w:tabs>
          <w:tab w:val="num" w:pos="6113"/>
        </w:tabs>
        <w:ind w:left="6113" w:hanging="360"/>
      </w:pPr>
      <w:rPr>
        <w:rFonts w:cs="Times New Roman"/>
        <w:rtl w:val="0"/>
        <w:cs w:val="0"/>
      </w:rPr>
    </w:lvl>
    <w:lvl w:ilvl="8">
      <w:start w:val="1"/>
      <w:numFmt w:val="lowerRoman"/>
      <w:lvlText w:val="%9."/>
      <w:lvlJc w:val="right"/>
      <w:pPr>
        <w:tabs>
          <w:tab w:val="num" w:pos="6833"/>
        </w:tabs>
        <w:ind w:left="6833" w:hanging="180"/>
      </w:pPr>
      <w:rPr>
        <w:rFonts w:cs="Times New Roman"/>
        <w:rtl w:val="0"/>
        <w:cs w:val="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drawingGridHorizontalSpacing w:val="110"/>
  <w:displayHorizontalDrawingGridEvery w:val="2"/>
  <w:characterSpacingControl w:val="doNotCompress"/>
  <w:compat>
    <w:doNotUseIndentAsNumberingTabStop/>
    <w:allowSpaceOfSameStyleInTable/>
    <w:splitPgBreakAndParaMark/>
    <w:useAnsiKerningPairs/>
  </w:compat>
  <w:rsids>
    <w:rsidRoot w:val="00E34D26"/>
    <w:rsid w:val="000025B2"/>
    <w:rsid w:val="00003FA0"/>
    <w:rsid w:val="00007202"/>
    <w:rsid w:val="00016669"/>
    <w:rsid w:val="00022F8E"/>
    <w:rsid w:val="000319EF"/>
    <w:rsid w:val="0003678B"/>
    <w:rsid w:val="000419BF"/>
    <w:rsid w:val="0005678B"/>
    <w:rsid w:val="00062FBB"/>
    <w:rsid w:val="000848C0"/>
    <w:rsid w:val="0009187B"/>
    <w:rsid w:val="00097763"/>
    <w:rsid w:val="000C74D6"/>
    <w:rsid w:val="000D3368"/>
    <w:rsid w:val="000E6C98"/>
    <w:rsid w:val="000F069E"/>
    <w:rsid w:val="001038A0"/>
    <w:rsid w:val="00113701"/>
    <w:rsid w:val="00114C7E"/>
    <w:rsid w:val="001407EE"/>
    <w:rsid w:val="0014584A"/>
    <w:rsid w:val="00152CFD"/>
    <w:rsid w:val="001548FE"/>
    <w:rsid w:val="001572A4"/>
    <w:rsid w:val="0016709E"/>
    <w:rsid w:val="00181BD5"/>
    <w:rsid w:val="00182D14"/>
    <w:rsid w:val="001C3131"/>
    <w:rsid w:val="001D5620"/>
    <w:rsid w:val="001E60D3"/>
    <w:rsid w:val="00215B0B"/>
    <w:rsid w:val="0023573B"/>
    <w:rsid w:val="00241427"/>
    <w:rsid w:val="00243E44"/>
    <w:rsid w:val="00247B99"/>
    <w:rsid w:val="00256EA5"/>
    <w:rsid w:val="00257A2D"/>
    <w:rsid w:val="00265C15"/>
    <w:rsid w:val="0028430E"/>
    <w:rsid w:val="00295186"/>
    <w:rsid w:val="00296D2E"/>
    <w:rsid w:val="002B0AFB"/>
    <w:rsid w:val="002C627D"/>
    <w:rsid w:val="002C7508"/>
    <w:rsid w:val="002C75B4"/>
    <w:rsid w:val="002C7A44"/>
    <w:rsid w:val="002D22B5"/>
    <w:rsid w:val="002D5584"/>
    <w:rsid w:val="002E1515"/>
    <w:rsid w:val="002E246A"/>
    <w:rsid w:val="002E5C37"/>
    <w:rsid w:val="002F4A91"/>
    <w:rsid w:val="00302566"/>
    <w:rsid w:val="003160E9"/>
    <w:rsid w:val="00336810"/>
    <w:rsid w:val="003456C4"/>
    <w:rsid w:val="003612C2"/>
    <w:rsid w:val="0038376F"/>
    <w:rsid w:val="00384AF5"/>
    <w:rsid w:val="0039031C"/>
    <w:rsid w:val="003914DA"/>
    <w:rsid w:val="003A1192"/>
    <w:rsid w:val="003A3B1D"/>
    <w:rsid w:val="003A647C"/>
    <w:rsid w:val="003B0329"/>
    <w:rsid w:val="003B1F1C"/>
    <w:rsid w:val="003C6467"/>
    <w:rsid w:val="003D4D47"/>
    <w:rsid w:val="003E2283"/>
    <w:rsid w:val="003E641B"/>
    <w:rsid w:val="003F6355"/>
    <w:rsid w:val="004022EF"/>
    <w:rsid w:val="004160D3"/>
    <w:rsid w:val="00431229"/>
    <w:rsid w:val="004367A8"/>
    <w:rsid w:val="00452D8E"/>
    <w:rsid w:val="00455652"/>
    <w:rsid w:val="00457EC8"/>
    <w:rsid w:val="00473A03"/>
    <w:rsid w:val="004749E5"/>
    <w:rsid w:val="00493713"/>
    <w:rsid w:val="00496961"/>
    <w:rsid w:val="004977C4"/>
    <w:rsid w:val="004C1377"/>
    <w:rsid w:val="004C25F3"/>
    <w:rsid w:val="004E700D"/>
    <w:rsid w:val="004F17A6"/>
    <w:rsid w:val="00502A0E"/>
    <w:rsid w:val="0050541C"/>
    <w:rsid w:val="00542896"/>
    <w:rsid w:val="00546FF7"/>
    <w:rsid w:val="0055258F"/>
    <w:rsid w:val="00563E13"/>
    <w:rsid w:val="00564CA2"/>
    <w:rsid w:val="00574ED7"/>
    <w:rsid w:val="00576177"/>
    <w:rsid w:val="005828E6"/>
    <w:rsid w:val="005A2411"/>
    <w:rsid w:val="005A30D6"/>
    <w:rsid w:val="005B13C4"/>
    <w:rsid w:val="005B5928"/>
    <w:rsid w:val="005C5D32"/>
    <w:rsid w:val="005E2498"/>
    <w:rsid w:val="00604EBD"/>
    <w:rsid w:val="0061085F"/>
    <w:rsid w:val="00617B07"/>
    <w:rsid w:val="00623AC9"/>
    <w:rsid w:val="00625E37"/>
    <w:rsid w:val="0062626A"/>
    <w:rsid w:val="00660821"/>
    <w:rsid w:val="00660D99"/>
    <w:rsid w:val="0066354E"/>
    <w:rsid w:val="0067356D"/>
    <w:rsid w:val="0067410C"/>
    <w:rsid w:val="00680F73"/>
    <w:rsid w:val="00681790"/>
    <w:rsid w:val="00683785"/>
    <w:rsid w:val="006850EC"/>
    <w:rsid w:val="006B116A"/>
    <w:rsid w:val="006C0F92"/>
    <w:rsid w:val="006D1D5D"/>
    <w:rsid w:val="006D32A8"/>
    <w:rsid w:val="006E3ACD"/>
    <w:rsid w:val="006E7E25"/>
    <w:rsid w:val="006F4FB9"/>
    <w:rsid w:val="00701686"/>
    <w:rsid w:val="007077C5"/>
    <w:rsid w:val="007179D6"/>
    <w:rsid w:val="007254A0"/>
    <w:rsid w:val="007270D2"/>
    <w:rsid w:val="00741971"/>
    <w:rsid w:val="00780873"/>
    <w:rsid w:val="007A443A"/>
    <w:rsid w:val="007C6054"/>
    <w:rsid w:val="007C7070"/>
    <w:rsid w:val="007E1848"/>
    <w:rsid w:val="007E3B2E"/>
    <w:rsid w:val="007E4410"/>
    <w:rsid w:val="00811E18"/>
    <w:rsid w:val="00834231"/>
    <w:rsid w:val="00863C93"/>
    <w:rsid w:val="0087629B"/>
    <w:rsid w:val="008762AA"/>
    <w:rsid w:val="00881920"/>
    <w:rsid w:val="00884F0E"/>
    <w:rsid w:val="008A2E4C"/>
    <w:rsid w:val="008B207C"/>
    <w:rsid w:val="008D14E1"/>
    <w:rsid w:val="008F1955"/>
    <w:rsid w:val="008F22AB"/>
    <w:rsid w:val="008F4A8C"/>
    <w:rsid w:val="009001C1"/>
    <w:rsid w:val="00902021"/>
    <w:rsid w:val="00913FA0"/>
    <w:rsid w:val="0091624F"/>
    <w:rsid w:val="00923186"/>
    <w:rsid w:val="00924047"/>
    <w:rsid w:val="00930C68"/>
    <w:rsid w:val="00933C7A"/>
    <w:rsid w:val="009365F7"/>
    <w:rsid w:val="009366F1"/>
    <w:rsid w:val="00950A2B"/>
    <w:rsid w:val="00970E9C"/>
    <w:rsid w:val="00975DFE"/>
    <w:rsid w:val="00980A04"/>
    <w:rsid w:val="00986572"/>
    <w:rsid w:val="00987939"/>
    <w:rsid w:val="009C7785"/>
    <w:rsid w:val="009E1627"/>
    <w:rsid w:val="009F54E7"/>
    <w:rsid w:val="00A0250D"/>
    <w:rsid w:val="00A03B66"/>
    <w:rsid w:val="00A06896"/>
    <w:rsid w:val="00A12993"/>
    <w:rsid w:val="00A13F5A"/>
    <w:rsid w:val="00A143DF"/>
    <w:rsid w:val="00A26B4D"/>
    <w:rsid w:val="00A40AB8"/>
    <w:rsid w:val="00A40B70"/>
    <w:rsid w:val="00A530AF"/>
    <w:rsid w:val="00A55570"/>
    <w:rsid w:val="00A6100E"/>
    <w:rsid w:val="00A71768"/>
    <w:rsid w:val="00A9223B"/>
    <w:rsid w:val="00A92E37"/>
    <w:rsid w:val="00A95287"/>
    <w:rsid w:val="00AB255D"/>
    <w:rsid w:val="00AB2741"/>
    <w:rsid w:val="00AD582F"/>
    <w:rsid w:val="00AE52BB"/>
    <w:rsid w:val="00AF1187"/>
    <w:rsid w:val="00AF29C6"/>
    <w:rsid w:val="00AF3445"/>
    <w:rsid w:val="00B010E4"/>
    <w:rsid w:val="00B24FE4"/>
    <w:rsid w:val="00B303A6"/>
    <w:rsid w:val="00B332FB"/>
    <w:rsid w:val="00B52A52"/>
    <w:rsid w:val="00B54043"/>
    <w:rsid w:val="00B600F6"/>
    <w:rsid w:val="00B610E2"/>
    <w:rsid w:val="00B72BFC"/>
    <w:rsid w:val="00B80F54"/>
    <w:rsid w:val="00B93F6C"/>
    <w:rsid w:val="00BA2A68"/>
    <w:rsid w:val="00BA418A"/>
    <w:rsid w:val="00BC4908"/>
    <w:rsid w:val="00BC7E2B"/>
    <w:rsid w:val="00BD7C3C"/>
    <w:rsid w:val="00BE161A"/>
    <w:rsid w:val="00BE1716"/>
    <w:rsid w:val="00C03068"/>
    <w:rsid w:val="00C07D23"/>
    <w:rsid w:val="00C2192F"/>
    <w:rsid w:val="00C25F75"/>
    <w:rsid w:val="00C277F0"/>
    <w:rsid w:val="00C429B0"/>
    <w:rsid w:val="00C451BF"/>
    <w:rsid w:val="00C546FD"/>
    <w:rsid w:val="00C70DF0"/>
    <w:rsid w:val="00C71A56"/>
    <w:rsid w:val="00CA3C00"/>
    <w:rsid w:val="00CA6314"/>
    <w:rsid w:val="00CB22D4"/>
    <w:rsid w:val="00CD1664"/>
    <w:rsid w:val="00CE47B6"/>
    <w:rsid w:val="00CF0E0F"/>
    <w:rsid w:val="00D068A4"/>
    <w:rsid w:val="00D071EA"/>
    <w:rsid w:val="00D1001B"/>
    <w:rsid w:val="00D37DF1"/>
    <w:rsid w:val="00D42139"/>
    <w:rsid w:val="00D501F8"/>
    <w:rsid w:val="00D5221F"/>
    <w:rsid w:val="00D6005D"/>
    <w:rsid w:val="00D605E7"/>
    <w:rsid w:val="00D60761"/>
    <w:rsid w:val="00D76E28"/>
    <w:rsid w:val="00D86C00"/>
    <w:rsid w:val="00D923A9"/>
    <w:rsid w:val="00D93937"/>
    <w:rsid w:val="00D94170"/>
    <w:rsid w:val="00DA69EF"/>
    <w:rsid w:val="00DD05A5"/>
    <w:rsid w:val="00DD2D1B"/>
    <w:rsid w:val="00DD5534"/>
    <w:rsid w:val="00DE3779"/>
    <w:rsid w:val="00DF3DC3"/>
    <w:rsid w:val="00E22924"/>
    <w:rsid w:val="00E256FE"/>
    <w:rsid w:val="00E26695"/>
    <w:rsid w:val="00E34D26"/>
    <w:rsid w:val="00E52BD6"/>
    <w:rsid w:val="00E6307A"/>
    <w:rsid w:val="00E7626B"/>
    <w:rsid w:val="00E843DB"/>
    <w:rsid w:val="00E920F8"/>
    <w:rsid w:val="00EB441E"/>
    <w:rsid w:val="00EB6EA8"/>
    <w:rsid w:val="00EC074D"/>
    <w:rsid w:val="00EC4580"/>
    <w:rsid w:val="00EC5A6E"/>
    <w:rsid w:val="00EC5C8E"/>
    <w:rsid w:val="00EE0F57"/>
    <w:rsid w:val="00EF040E"/>
    <w:rsid w:val="00F004C9"/>
    <w:rsid w:val="00F22BD1"/>
    <w:rsid w:val="00F40C4C"/>
    <w:rsid w:val="00F56F7B"/>
    <w:rsid w:val="00F5748C"/>
    <w:rsid w:val="00F65625"/>
    <w:rsid w:val="00FB0A93"/>
    <w:rsid w:val="00FB65C3"/>
    <w:rsid w:val="00FD0191"/>
    <w:rsid w:val="00FD5712"/>
    <w:rsid w:val="00FF3CA1"/>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070"/>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paragraph" w:styleId="Heading2">
    <w:name w:val="heading 2"/>
    <w:basedOn w:val="Normal"/>
    <w:link w:val="2"/>
    <w:uiPriority w:val="99"/>
    <w:qFormat/>
    <w:rsid w:val="008762AA"/>
    <w:pPr>
      <w:spacing w:before="100" w:beforeAutospacing="1" w:after="100" w:afterAutospacing="1" w:line="240" w:lineRule="auto"/>
      <w:jc w:val="left"/>
      <w:outlineLvl w:val="1"/>
    </w:pPr>
    <w:rPr>
      <w:rFonts w:ascii="Times New Roman" w:hAnsi="Times New Roman"/>
      <w:b/>
      <w:bCs/>
      <w:sz w:val="36"/>
      <w:szCs w:val="36"/>
      <w:lang w:eastAsia="uk-UA"/>
    </w:rPr>
  </w:style>
  <w:style w:type="paragraph" w:styleId="Heading3">
    <w:name w:val="heading 3"/>
    <w:basedOn w:val="Normal"/>
    <w:next w:val="Normal"/>
    <w:link w:val="3"/>
    <w:uiPriority w:val="99"/>
    <w:qFormat/>
    <w:rsid w:val="00EC5A6E"/>
    <w:pPr>
      <w:keepNext/>
      <w:spacing w:before="240" w:after="60"/>
      <w:jc w:val="left"/>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2">
    <w:name w:val="Заголовок 2 Знак"/>
    <w:basedOn w:val="DefaultParagraphFont"/>
    <w:link w:val="Heading2"/>
    <w:uiPriority w:val="99"/>
    <w:locked/>
    <w:rsid w:val="008762AA"/>
    <w:rPr>
      <w:rFonts w:ascii="Times New Roman" w:hAnsi="Times New Roman" w:cs="Times New Roman"/>
      <w:b/>
      <w:sz w:val="36"/>
      <w:rtl w:val="0"/>
      <w:cs w:val="0"/>
      <w:lang w:val="x-none" w:eastAsia="uk-UA"/>
    </w:rPr>
  </w:style>
  <w:style w:type="character" w:customStyle="1" w:styleId="3">
    <w:name w:val="Заголовок 3 Знак"/>
    <w:basedOn w:val="DefaultParagraphFont"/>
    <w:link w:val="Heading3"/>
    <w:uiPriority w:val="99"/>
    <w:locked/>
    <w:rsid w:val="00EC5A6E"/>
    <w:rPr>
      <w:rFonts w:ascii="Cambria" w:hAnsi="Cambria" w:cs="Times New Roman"/>
      <w:b/>
      <w:sz w:val="26"/>
      <w:rtl w:val="0"/>
      <w:cs w:val="0"/>
      <w:lang w:val="x-none" w:eastAsia="en-US"/>
    </w:rPr>
  </w:style>
  <w:style w:type="paragraph" w:styleId="NormalWeb">
    <w:name w:val="Normal (Web)"/>
    <w:aliases w:val="Знак,Знак Знак1 Знак,Знак1,Знак1 Знак,Знак1 Знак Знак Знак,Знак1 Знак Знак1,Знак1 Знак1 Знак,Знак1 Знак2,Обычный (веб) Знак,Обычный (веб) Знак Знак Знак,Обычный (веб) Знак Знак1,Обычный (веб) Знак1 Знак,Обычный (веб) Знак2"/>
    <w:basedOn w:val="Normal"/>
    <w:link w:val="a6"/>
    <w:uiPriority w:val="99"/>
    <w:rsid w:val="008762AA"/>
    <w:pPr>
      <w:spacing w:before="100" w:beforeAutospacing="1" w:after="100" w:afterAutospacing="1" w:line="240" w:lineRule="auto"/>
      <w:jc w:val="left"/>
    </w:pPr>
    <w:rPr>
      <w:rFonts w:ascii="Times New Roman" w:hAnsi="Times New Roman"/>
      <w:sz w:val="24"/>
      <w:szCs w:val="24"/>
      <w:lang w:eastAsia="uk-UA"/>
    </w:rPr>
  </w:style>
  <w:style w:type="paragraph" w:customStyle="1" w:styleId="17">
    <w:name w:val="Знак1 Знак Знак"/>
    <w:basedOn w:val="Normal"/>
    <w:uiPriority w:val="99"/>
    <w:rsid w:val="00114C7E"/>
    <w:pPr>
      <w:spacing w:after="0" w:line="240" w:lineRule="auto"/>
      <w:jc w:val="left"/>
    </w:pPr>
    <w:rPr>
      <w:rFonts w:ascii="Verdana" w:hAnsi="Verdana" w:cs="Verdana"/>
      <w:sz w:val="20"/>
      <w:szCs w:val="20"/>
      <w:lang w:val="en-US"/>
    </w:rPr>
  </w:style>
  <w:style w:type="paragraph" w:customStyle="1" w:styleId="a">
    <w:name w:val="Нормальний текст"/>
    <w:basedOn w:val="Normal"/>
    <w:link w:val="a5"/>
    <w:uiPriority w:val="99"/>
    <w:rsid w:val="008762AA"/>
    <w:pPr>
      <w:spacing w:before="120" w:after="0" w:line="240" w:lineRule="auto"/>
      <w:ind w:firstLine="567"/>
      <w:jc w:val="both"/>
    </w:pPr>
    <w:rPr>
      <w:rFonts w:ascii="Antiqua" w:hAnsi="Antiqua"/>
      <w:sz w:val="26"/>
      <w:szCs w:val="20"/>
      <w:lang w:eastAsia="ru-RU"/>
    </w:rPr>
  </w:style>
  <w:style w:type="paragraph" w:styleId="BalloonText">
    <w:name w:val="Balloon Text"/>
    <w:basedOn w:val="Normal"/>
    <w:link w:val="a0"/>
    <w:uiPriority w:val="99"/>
    <w:semiHidden/>
    <w:rsid w:val="001C3131"/>
    <w:pPr>
      <w:spacing w:after="0" w:line="240" w:lineRule="auto"/>
      <w:jc w:val="left"/>
    </w:pPr>
    <w:rPr>
      <w:rFonts w:ascii="Tahoma" w:hAnsi="Tahoma" w:cs="Tahoma"/>
      <w:sz w:val="16"/>
      <w:szCs w:val="16"/>
    </w:rPr>
  </w:style>
  <w:style w:type="character" w:customStyle="1" w:styleId="a0">
    <w:name w:val="Текст у виносці Знак"/>
    <w:basedOn w:val="DefaultParagraphFont"/>
    <w:link w:val="BalloonText"/>
    <w:uiPriority w:val="99"/>
    <w:semiHidden/>
    <w:locked/>
    <w:rsid w:val="001C3131"/>
    <w:rPr>
      <w:rFonts w:ascii="Tahoma" w:hAnsi="Tahoma" w:cs="Times New Roman"/>
      <w:sz w:val="16"/>
      <w:rtl w:val="0"/>
      <w:cs w:val="0"/>
    </w:rPr>
  </w:style>
  <w:style w:type="paragraph" w:styleId="BodyText">
    <w:name w:val="Body Text"/>
    <w:basedOn w:val="Normal"/>
    <w:link w:val="a1"/>
    <w:uiPriority w:val="99"/>
    <w:rsid w:val="00EC5A6E"/>
    <w:pPr>
      <w:spacing w:after="120" w:line="240" w:lineRule="auto"/>
      <w:jc w:val="left"/>
    </w:pPr>
    <w:rPr>
      <w:rFonts w:ascii="Times New Roman" w:hAnsi="Times New Roman"/>
      <w:sz w:val="24"/>
      <w:szCs w:val="24"/>
      <w:lang w:eastAsia="ru-RU"/>
    </w:rPr>
  </w:style>
  <w:style w:type="character" w:customStyle="1" w:styleId="a1">
    <w:name w:val="Основний текст Знак"/>
    <w:basedOn w:val="DefaultParagraphFont"/>
    <w:link w:val="BodyText"/>
    <w:uiPriority w:val="99"/>
    <w:locked/>
    <w:rsid w:val="00EC5A6E"/>
    <w:rPr>
      <w:rFonts w:ascii="Times New Roman" w:hAnsi="Times New Roman" w:cs="Times New Roman"/>
      <w:sz w:val="24"/>
      <w:rtl w:val="0"/>
      <w:cs w:val="0"/>
      <w:lang w:val="x-none" w:eastAsia="ru-RU"/>
    </w:rPr>
  </w:style>
  <w:style w:type="paragraph" w:customStyle="1" w:styleId="StyleZakonu">
    <w:name w:val="StyleZakonu"/>
    <w:basedOn w:val="Normal"/>
    <w:link w:val="StyleZakonu0"/>
    <w:uiPriority w:val="99"/>
    <w:rsid w:val="00EC5A6E"/>
    <w:pPr>
      <w:autoSpaceDE w:val="0"/>
      <w:autoSpaceDN w:val="0"/>
      <w:spacing w:after="60" w:line="220" w:lineRule="exact"/>
      <w:ind w:firstLine="170"/>
      <w:jc w:val="both"/>
    </w:pPr>
    <w:rPr>
      <w:rFonts w:ascii="Times New Roman" w:hAnsi="Times New Roman"/>
      <w:sz w:val="20"/>
      <w:szCs w:val="20"/>
      <w:lang w:eastAsia="ru-RU"/>
    </w:rPr>
  </w:style>
  <w:style w:type="character" w:customStyle="1" w:styleId="StyleZakonu0">
    <w:name w:val="StyleZakonu Знак"/>
    <w:link w:val="StyleZakonu"/>
    <w:uiPriority w:val="99"/>
    <w:locked/>
    <w:rsid w:val="00EC5A6E"/>
    <w:rPr>
      <w:rFonts w:ascii="Times New Roman" w:hAnsi="Times New Roman" w:cs="Times New Roman"/>
      <w:lang w:val="x-none" w:eastAsia="ru-RU"/>
    </w:rPr>
  </w:style>
  <w:style w:type="paragraph" w:styleId="HTMLPreformatted">
    <w:name w:val="HTML Preformatted"/>
    <w:basedOn w:val="Normal"/>
    <w:link w:val="HTML"/>
    <w:uiPriority w:val="99"/>
    <w:rsid w:val="00114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000000"/>
      <w:sz w:val="21"/>
      <w:szCs w:val="21"/>
      <w:lang w:val="ru-RU" w:eastAsia="ru-RU"/>
    </w:rPr>
  </w:style>
  <w:style w:type="character" w:customStyle="1" w:styleId="HTML">
    <w:name w:val="Стандартний HTML Знак"/>
    <w:basedOn w:val="DefaultParagraphFont"/>
    <w:link w:val="HTMLPreformatted"/>
    <w:uiPriority w:val="99"/>
    <w:locked/>
    <w:rsid w:val="00114C7E"/>
    <w:rPr>
      <w:rFonts w:ascii="Courier New" w:hAnsi="Courier New" w:cs="Times New Roman"/>
      <w:color w:val="000000"/>
      <w:sz w:val="21"/>
      <w:rtl w:val="0"/>
      <w:cs w:val="0"/>
      <w:lang w:val="ru-RU" w:eastAsia="ru-RU"/>
    </w:rPr>
  </w:style>
  <w:style w:type="paragraph" w:styleId="BodyText2">
    <w:name w:val="Body Text 2"/>
    <w:basedOn w:val="Normal"/>
    <w:link w:val="21"/>
    <w:uiPriority w:val="99"/>
    <w:rsid w:val="00625E37"/>
    <w:pPr>
      <w:spacing w:after="120" w:line="480" w:lineRule="auto"/>
      <w:jc w:val="left"/>
    </w:pPr>
  </w:style>
  <w:style w:type="character" w:customStyle="1" w:styleId="21">
    <w:name w:val="Основний текст 2 Знак"/>
    <w:basedOn w:val="DefaultParagraphFont"/>
    <w:link w:val="BodyText2"/>
    <w:uiPriority w:val="99"/>
    <w:locked/>
    <w:rsid w:val="00625E37"/>
    <w:rPr>
      <w:rFonts w:cs="Times New Roman"/>
      <w:sz w:val="22"/>
      <w:rtl w:val="0"/>
      <w:cs w:val="0"/>
      <w:lang w:val="x-none" w:eastAsia="en-US"/>
    </w:rPr>
  </w:style>
  <w:style w:type="paragraph" w:styleId="BodyTextIndent2">
    <w:name w:val="Body Text Indent 2"/>
    <w:basedOn w:val="Normal"/>
    <w:link w:val="22"/>
    <w:uiPriority w:val="99"/>
    <w:semiHidden/>
    <w:rsid w:val="00625E37"/>
    <w:pPr>
      <w:spacing w:after="120" w:line="480" w:lineRule="auto"/>
      <w:ind w:left="283"/>
      <w:jc w:val="left"/>
    </w:pPr>
  </w:style>
  <w:style w:type="character" w:customStyle="1" w:styleId="22">
    <w:name w:val="Основний текст з відступом 2 Знак"/>
    <w:basedOn w:val="DefaultParagraphFont"/>
    <w:link w:val="BodyTextIndent2"/>
    <w:uiPriority w:val="99"/>
    <w:semiHidden/>
    <w:locked/>
    <w:rsid w:val="00625E37"/>
    <w:rPr>
      <w:rFonts w:cs="Times New Roman"/>
      <w:sz w:val="22"/>
      <w:rtl w:val="0"/>
      <w:cs w:val="0"/>
      <w:lang w:val="x-none" w:eastAsia="en-US"/>
    </w:rPr>
  </w:style>
  <w:style w:type="paragraph" w:customStyle="1" w:styleId="18">
    <w:name w:val="заголовок 1"/>
    <w:basedOn w:val="Normal"/>
    <w:next w:val="Normal"/>
    <w:uiPriority w:val="99"/>
    <w:rsid w:val="00625E37"/>
    <w:pPr>
      <w:keepNext/>
      <w:autoSpaceDE w:val="0"/>
      <w:autoSpaceDN w:val="0"/>
      <w:spacing w:after="0" w:line="240" w:lineRule="auto"/>
      <w:jc w:val="center"/>
    </w:pPr>
    <w:rPr>
      <w:rFonts w:ascii="Times New Roman" w:hAnsi="Times New Roman"/>
      <w:b/>
      <w:bCs/>
      <w:sz w:val="28"/>
      <w:szCs w:val="28"/>
      <w:lang w:eastAsia="ru-RU"/>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625E37"/>
    <w:pPr>
      <w:spacing w:after="0" w:line="240" w:lineRule="auto"/>
      <w:jc w:val="left"/>
    </w:pPr>
    <w:rPr>
      <w:rFonts w:ascii="Verdana" w:hAnsi="Verdana" w:cs="Verdana"/>
      <w:sz w:val="20"/>
      <w:szCs w:val="20"/>
      <w:lang w:val="en-US"/>
    </w:rPr>
  </w:style>
  <w:style w:type="table" w:styleId="TableGrid">
    <w:name w:val="Table Grid"/>
    <w:basedOn w:val="TableNormal"/>
    <w:uiPriority w:val="99"/>
    <w:rsid w:val="00C2192F"/>
    <w:pPr>
      <w:spacing w:after="0" w:line="240" w:lineRule="auto"/>
    </w:pPr>
    <w:rPr>
      <w:rFont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a2"/>
    <w:uiPriority w:val="99"/>
    <w:rsid w:val="00384AF5"/>
    <w:pPr>
      <w:tabs>
        <w:tab w:val="center" w:pos="4819"/>
        <w:tab w:val="right" w:pos="9639"/>
      </w:tabs>
      <w:jc w:val="left"/>
    </w:pPr>
  </w:style>
  <w:style w:type="character" w:customStyle="1" w:styleId="a2">
    <w:name w:val="Верхній колонтитул Знак"/>
    <w:basedOn w:val="DefaultParagraphFont"/>
    <w:link w:val="Header"/>
    <w:uiPriority w:val="99"/>
    <w:locked/>
    <w:rsid w:val="00384AF5"/>
    <w:rPr>
      <w:rFonts w:cs="Times New Roman"/>
      <w:sz w:val="22"/>
      <w:rtl w:val="0"/>
      <w:cs w:val="0"/>
      <w:lang w:val="x-none" w:eastAsia="en-US"/>
    </w:rPr>
  </w:style>
  <w:style w:type="paragraph" w:styleId="Footer">
    <w:name w:val="footer"/>
    <w:basedOn w:val="Normal"/>
    <w:link w:val="a3"/>
    <w:uiPriority w:val="99"/>
    <w:semiHidden/>
    <w:rsid w:val="00384AF5"/>
    <w:pPr>
      <w:tabs>
        <w:tab w:val="center" w:pos="4819"/>
        <w:tab w:val="right" w:pos="9639"/>
      </w:tabs>
      <w:jc w:val="left"/>
    </w:pPr>
  </w:style>
  <w:style w:type="character" w:customStyle="1" w:styleId="a3">
    <w:name w:val="Нижній колонтитул Знак"/>
    <w:basedOn w:val="DefaultParagraphFont"/>
    <w:link w:val="Footer"/>
    <w:uiPriority w:val="99"/>
    <w:semiHidden/>
    <w:locked/>
    <w:rsid w:val="00384AF5"/>
    <w:rPr>
      <w:rFonts w:cs="Times New Roman"/>
      <w:sz w:val="22"/>
      <w:rtl w:val="0"/>
      <w:cs w:val="0"/>
      <w:lang w:val="x-none" w:eastAsia="en-US"/>
    </w:rPr>
  </w:style>
  <w:style w:type="paragraph" w:styleId="ListParagraph">
    <w:name w:val="List Paragraph"/>
    <w:basedOn w:val="Normal"/>
    <w:uiPriority w:val="99"/>
    <w:qFormat/>
    <w:rsid w:val="00C277F0"/>
    <w:pPr>
      <w:ind w:left="720"/>
      <w:contextualSpacing/>
      <w:jc w:val="left"/>
    </w:pPr>
  </w:style>
  <w:style w:type="paragraph" w:customStyle="1" w:styleId="140">
    <w:name w:val="Обычный + 14 пт"/>
    <w:aliases w:val="полужирный"/>
    <w:basedOn w:val="Normal"/>
    <w:uiPriority w:val="99"/>
    <w:rsid w:val="00681790"/>
    <w:pPr>
      <w:spacing w:after="240"/>
      <w:ind w:firstLine="709"/>
      <w:jc w:val="both"/>
    </w:pPr>
    <w:rPr>
      <w:sz w:val="28"/>
      <w:szCs w:val="28"/>
    </w:rPr>
  </w:style>
  <w:style w:type="character" w:customStyle="1" w:styleId="FontStyle">
    <w:name w:val="Font Style"/>
    <w:uiPriority w:val="99"/>
    <w:rsid w:val="00F65625"/>
    <w:rPr>
      <w:color w:val="000000"/>
    </w:rPr>
  </w:style>
  <w:style w:type="character" w:customStyle="1" w:styleId="FontStyle1">
    <w:name w:val="Font Style1"/>
    <w:uiPriority w:val="99"/>
    <w:rsid w:val="00F65625"/>
    <w:rPr>
      <w:rFonts w:ascii="Times New Roman" w:hAnsi="Times New Roman" w:cs="Times New Roman"/>
      <w:sz w:val="28"/>
    </w:rPr>
  </w:style>
  <w:style w:type="paragraph" w:styleId="BodyTextIndent">
    <w:name w:val="Body Text Indent"/>
    <w:basedOn w:val="Normal"/>
    <w:link w:val="a4"/>
    <w:uiPriority w:val="99"/>
    <w:rsid w:val="00834231"/>
    <w:pPr>
      <w:spacing w:after="120"/>
      <w:ind w:left="283"/>
      <w:jc w:val="left"/>
    </w:pPr>
  </w:style>
  <w:style w:type="character" w:customStyle="1" w:styleId="a4">
    <w:name w:val="Основний текст з відступом Знак"/>
    <w:basedOn w:val="DefaultParagraphFont"/>
    <w:link w:val="BodyTextIndent"/>
    <w:uiPriority w:val="99"/>
    <w:locked/>
    <w:rsid w:val="00834231"/>
    <w:rPr>
      <w:rFonts w:eastAsia="Times New Roman" w:cs="Times New Roman"/>
      <w:sz w:val="22"/>
      <w:rtl w:val="0"/>
      <w:cs w:val="0"/>
      <w:lang w:val="uk-UA" w:eastAsia="en-US"/>
    </w:rPr>
  </w:style>
  <w:style w:type="paragraph" w:styleId="BodyTextIndent3">
    <w:name w:val="Body Text Indent 3"/>
    <w:basedOn w:val="Normal"/>
    <w:link w:val="30"/>
    <w:uiPriority w:val="99"/>
    <w:rsid w:val="00913FA0"/>
    <w:pPr>
      <w:spacing w:after="120"/>
      <w:ind w:left="283"/>
      <w:jc w:val="left"/>
    </w:pPr>
    <w:rPr>
      <w:sz w:val="16"/>
      <w:szCs w:val="16"/>
    </w:rPr>
  </w:style>
  <w:style w:type="character" w:customStyle="1" w:styleId="30">
    <w:name w:val="Основний текст з відступом 3 Знак"/>
    <w:basedOn w:val="DefaultParagraphFont"/>
    <w:link w:val="BodyTextIndent3"/>
    <w:uiPriority w:val="99"/>
    <w:semiHidden/>
    <w:locked/>
    <w:rPr>
      <w:rFonts w:eastAsia="Times New Roman" w:cs="Times New Roman"/>
      <w:sz w:val="16"/>
      <w:szCs w:val="16"/>
      <w:rtl w:val="0"/>
      <w:cs w:val="0"/>
      <w:lang w:val="x-none" w:eastAsia="en-US"/>
    </w:rPr>
  </w:style>
  <w:style w:type="character" w:customStyle="1" w:styleId="a5">
    <w:name w:val="Нормальний текст Знак"/>
    <w:link w:val="a"/>
    <w:uiPriority w:val="99"/>
    <w:locked/>
    <w:rsid w:val="00C03068"/>
    <w:rPr>
      <w:rFonts w:ascii="Antiqua" w:hAnsi="Antiqua" w:cs="Antiqua"/>
      <w:sz w:val="26"/>
      <w:lang w:val="uk-UA" w:eastAsia="ru-RU"/>
    </w:rPr>
  </w:style>
  <w:style w:type="character" w:customStyle="1" w:styleId="a6">
    <w:name w:val="Звичайний (веб) Знак"/>
    <w:aliases w:val="Знак Знак,Знак Знак1 Знак Знак,Знак1 Знак Знак Знак Знак,Знак1 Знак Знак2,Знак1 Знак1,Знак1 Знак1 Знак Знак,Обычный (веб) Знак Знак,Обычный (веб) Знак Знак Знак Знак,Обычный (веб) Знак1 Знак Знак,Обычный (веб) Знак2 Знак"/>
    <w:link w:val="NormalWeb"/>
    <w:uiPriority w:val="99"/>
    <w:locked/>
    <w:rsid w:val="00C451BF"/>
    <w:rPr>
      <w:rFonts w:ascii="Times New Roman" w:hAnsi="Times New Roman" w:cs="Times New Roman"/>
      <w:sz w:val="24"/>
      <w:lang w:val="uk-UA"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9</TotalTime>
  <Pages>6</Pages>
  <Words>8134</Words>
  <Characters>4637</Characters>
  <Application>Microsoft Office Word</Application>
  <DocSecurity>0</DocSecurity>
  <Lines>0</Lines>
  <Paragraphs>0</Paragraphs>
  <ScaleCrop>false</ScaleCrop>
  <Company>Minfin</Company>
  <LinksUpToDate>false</LinksUpToDate>
  <CharactersWithSpaces>12746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Користувач Windows</dc:creator>
  <cp:lastModifiedBy>Южаніна Ніна Петрівна</cp:lastModifiedBy>
  <cp:revision>6</cp:revision>
  <cp:lastPrinted>2016-05-23T09:36:00Z</cp:lastPrinted>
  <dcterms:created xsi:type="dcterms:W3CDTF">2019-08-27T17:39:00Z</dcterms:created>
  <dcterms:modified xsi:type="dcterms:W3CDTF">2019-09-18T13:10:00Z</dcterms:modified>
</cp:coreProperties>
</file>