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C2192F" w:rsidRPr="00A530AF" w:rsidP="001E57DC">
      <w:pPr>
        <w:pStyle w:val="18"/>
        <w:bidi w:val="0"/>
        <w:outlineLvl w:val="0"/>
        <w:rPr>
          <w:rFonts w:ascii="Times New Roman" w:hAnsi="Times New Roman"/>
        </w:rPr>
      </w:pPr>
      <w:r w:rsidRPr="00A530AF">
        <w:rPr>
          <w:rFonts w:ascii="Times New Roman" w:hAnsi="Times New Roman"/>
        </w:rPr>
        <w:t>ПОЯСНЮВАЛЬНА ЗАПИСКА</w:t>
      </w:r>
    </w:p>
    <w:p w:rsidR="00156C80" w:rsidRPr="00F25BBE" w:rsidP="0002539F">
      <w:pPr>
        <w:bidi w:val="0"/>
        <w:spacing w:after="0" w:line="240" w:lineRule="auto"/>
        <w:jc w:val="center"/>
        <w:rPr>
          <w:rFonts w:ascii="Times New Roman" w:hAnsi="Times New Roman"/>
          <w:b/>
          <w:color w:val="000000"/>
          <w:sz w:val="28"/>
          <w:szCs w:val="28"/>
        </w:rPr>
      </w:pPr>
      <w:r w:rsidRPr="00F25BBE" w:rsidR="00C2192F">
        <w:rPr>
          <w:rFonts w:ascii="Times New Roman" w:hAnsi="Times New Roman"/>
          <w:b/>
          <w:color w:val="000000"/>
          <w:sz w:val="28"/>
          <w:szCs w:val="28"/>
        </w:rPr>
        <w:t xml:space="preserve">до проекту Закону </w:t>
      </w:r>
      <w:r w:rsidRPr="00F25BBE" w:rsidR="00A52D07">
        <w:rPr>
          <w:rFonts w:ascii="Times New Roman" w:hAnsi="Times New Roman"/>
          <w:b/>
          <w:color w:val="000000"/>
          <w:sz w:val="28"/>
          <w:szCs w:val="28"/>
        </w:rPr>
        <w:t xml:space="preserve">України </w:t>
      </w:r>
      <w:r w:rsidRPr="00F25BBE" w:rsidR="0002539F">
        <w:rPr>
          <w:rFonts w:ascii="Times New Roman" w:hAnsi="Times New Roman"/>
          <w:b/>
          <w:color w:val="000000"/>
          <w:sz w:val="28"/>
          <w:szCs w:val="28"/>
        </w:rPr>
        <w:t xml:space="preserve">Про внесення змін до Податкового </w:t>
      </w:r>
    </w:p>
    <w:p w:rsidR="0002539F" w:rsidRPr="00F25BBE" w:rsidP="0002539F">
      <w:pPr>
        <w:bidi w:val="0"/>
        <w:spacing w:after="0" w:line="240" w:lineRule="auto"/>
        <w:jc w:val="center"/>
        <w:rPr>
          <w:rFonts w:ascii="Times New Roman" w:hAnsi="Times New Roman"/>
          <w:b/>
          <w:color w:val="000000"/>
          <w:sz w:val="28"/>
          <w:szCs w:val="28"/>
        </w:rPr>
      </w:pPr>
      <w:r w:rsidRPr="00F25BBE">
        <w:rPr>
          <w:rFonts w:ascii="Times New Roman" w:hAnsi="Times New Roman"/>
          <w:b/>
          <w:color w:val="000000"/>
          <w:sz w:val="28"/>
          <w:szCs w:val="28"/>
        </w:rPr>
        <w:t xml:space="preserve">кодексу України та деяких законодавчих актів України </w:t>
      </w:r>
    </w:p>
    <w:p w:rsidR="00156C80" w:rsidRPr="00F25BBE" w:rsidP="0002539F">
      <w:pPr>
        <w:bidi w:val="0"/>
        <w:spacing w:after="0" w:line="240" w:lineRule="auto"/>
        <w:jc w:val="center"/>
        <w:rPr>
          <w:rFonts w:ascii="Times New Roman" w:hAnsi="Times New Roman"/>
          <w:b/>
          <w:color w:val="000000"/>
          <w:sz w:val="28"/>
          <w:szCs w:val="28"/>
        </w:rPr>
      </w:pPr>
      <w:r w:rsidRPr="00F25BBE" w:rsidR="0002539F">
        <w:rPr>
          <w:rFonts w:ascii="Times New Roman" w:hAnsi="Times New Roman"/>
          <w:b/>
          <w:color w:val="000000"/>
          <w:sz w:val="28"/>
          <w:szCs w:val="28"/>
        </w:rPr>
        <w:t xml:space="preserve">(щодо особливостей декларування та оподаткування активів/доходів </w:t>
      </w:r>
    </w:p>
    <w:p w:rsidR="00B80F54" w:rsidRPr="00F25BBE" w:rsidP="0002539F">
      <w:pPr>
        <w:bidi w:val="0"/>
        <w:spacing w:after="0" w:line="240" w:lineRule="auto"/>
        <w:jc w:val="center"/>
        <w:rPr>
          <w:rFonts w:ascii="Times New Roman" w:hAnsi="Times New Roman"/>
          <w:b/>
          <w:color w:val="000000"/>
          <w:sz w:val="28"/>
          <w:szCs w:val="28"/>
        </w:rPr>
      </w:pPr>
      <w:r w:rsidRPr="00F25BBE" w:rsidR="0002539F">
        <w:rPr>
          <w:rFonts w:ascii="Times New Roman" w:hAnsi="Times New Roman"/>
          <w:b/>
          <w:color w:val="000000"/>
          <w:sz w:val="28"/>
          <w:szCs w:val="28"/>
        </w:rPr>
        <w:t>фізичних осіб в рамках Програми розкриття інформації)</w:t>
      </w:r>
    </w:p>
    <w:p w:rsidR="00EE0F57" w:rsidP="001E57DC">
      <w:pPr>
        <w:widowControl w:val="0"/>
        <w:shd w:val="clear" w:color="auto" w:fill="FFFFFF"/>
        <w:autoSpaceDE w:val="0"/>
        <w:autoSpaceDN w:val="0"/>
        <w:bidi w:val="0"/>
        <w:spacing w:after="0" w:line="240" w:lineRule="auto"/>
        <w:jc w:val="both"/>
        <w:rPr>
          <w:rFonts w:ascii="Times New Roman" w:hAnsi="Times New Roman"/>
          <w:b/>
          <w:bCs/>
          <w:color w:val="000000"/>
          <w:sz w:val="28"/>
          <w:szCs w:val="28"/>
        </w:rPr>
      </w:pPr>
    </w:p>
    <w:p w:rsidR="00D10C7D" w:rsidP="001E57DC">
      <w:pPr>
        <w:widowControl w:val="0"/>
        <w:shd w:val="clear" w:color="auto" w:fill="FFFFFF"/>
        <w:autoSpaceDE w:val="0"/>
        <w:autoSpaceDN w:val="0"/>
        <w:bidi w:val="0"/>
        <w:spacing w:after="0" w:line="240" w:lineRule="auto"/>
        <w:jc w:val="both"/>
        <w:rPr>
          <w:rFonts w:ascii="Times New Roman" w:hAnsi="Times New Roman"/>
          <w:b/>
          <w:bCs/>
          <w:color w:val="000000"/>
          <w:sz w:val="28"/>
          <w:szCs w:val="28"/>
        </w:rPr>
      </w:pPr>
    </w:p>
    <w:p w:rsidR="00C2192F" w:rsidRPr="00A530AF" w:rsidP="00D10C7D">
      <w:pPr>
        <w:widowControl w:val="0"/>
        <w:shd w:val="clear" w:color="auto" w:fill="FFFFFF"/>
        <w:autoSpaceDE w:val="0"/>
        <w:autoSpaceDN w:val="0"/>
        <w:bidi w:val="0"/>
        <w:spacing w:after="0" w:line="240" w:lineRule="auto"/>
        <w:ind w:firstLine="567"/>
        <w:jc w:val="both"/>
        <w:rPr>
          <w:rFonts w:ascii="Times New Roman" w:hAnsi="Times New Roman"/>
          <w:b/>
          <w:bCs/>
          <w:sz w:val="28"/>
          <w:szCs w:val="28"/>
        </w:rPr>
      </w:pPr>
      <w:r w:rsidRPr="00A530AF">
        <w:rPr>
          <w:rFonts w:ascii="Times New Roman" w:hAnsi="Times New Roman"/>
          <w:b/>
          <w:bCs/>
          <w:color w:val="000000"/>
          <w:sz w:val="28"/>
          <w:szCs w:val="28"/>
        </w:rPr>
        <w:t>1. Обґрунтування необхідності прийняття законопроекту</w:t>
      </w:r>
    </w:p>
    <w:p w:rsidR="00614032" w:rsidRPr="00614032" w:rsidP="00D10C7D">
      <w:pPr>
        <w:bidi w:val="0"/>
        <w:spacing w:after="0" w:line="240" w:lineRule="auto"/>
        <w:ind w:firstLine="567"/>
        <w:jc w:val="both"/>
        <w:rPr>
          <w:rFonts w:ascii="Times New Roman" w:hAnsi="Times New Roman"/>
          <w:sz w:val="28"/>
          <w:szCs w:val="28"/>
          <w:lang w:eastAsia="ru-RU"/>
        </w:rPr>
      </w:pPr>
      <w:r w:rsidR="00AE30A1">
        <w:rPr>
          <w:rFonts w:ascii="Times New Roman" w:hAnsi="Times New Roman"/>
          <w:sz w:val="28"/>
          <w:szCs w:val="28"/>
          <w:lang w:eastAsia="ru-RU"/>
        </w:rPr>
        <w:t>Двадцять сім</w:t>
      </w:r>
      <w:r w:rsidR="00B55C96">
        <w:rPr>
          <w:rFonts w:ascii="Times New Roman" w:hAnsi="Times New Roman"/>
          <w:sz w:val="28"/>
          <w:szCs w:val="28"/>
          <w:lang w:eastAsia="ru-RU"/>
        </w:rPr>
        <w:t xml:space="preserve"> років історії незалежної України відзначено</w:t>
      </w:r>
      <w:r w:rsidRPr="00614032">
        <w:rPr>
          <w:rFonts w:ascii="Times New Roman" w:hAnsi="Times New Roman"/>
          <w:sz w:val="28"/>
          <w:szCs w:val="28"/>
          <w:lang w:eastAsia="ru-RU"/>
        </w:rPr>
        <w:t xml:space="preserve"> </w:t>
      </w:r>
      <w:r>
        <w:rPr>
          <w:rFonts w:ascii="Times New Roman" w:hAnsi="Times New Roman"/>
          <w:sz w:val="28"/>
          <w:szCs w:val="28"/>
          <w:lang w:eastAsia="ru-RU"/>
        </w:rPr>
        <w:t>тим, що</w:t>
      </w:r>
      <w:r w:rsidRPr="00614032">
        <w:rPr>
          <w:rFonts w:ascii="Times New Roman" w:hAnsi="Times New Roman"/>
          <w:sz w:val="28"/>
          <w:szCs w:val="28"/>
          <w:lang w:eastAsia="ru-RU"/>
        </w:rPr>
        <w:t xml:space="preserve"> </w:t>
      </w:r>
      <w:r w:rsidR="00AE30A1">
        <w:rPr>
          <w:rFonts w:ascii="Times New Roman" w:hAnsi="Times New Roman"/>
          <w:sz w:val="28"/>
          <w:szCs w:val="28"/>
          <w:lang w:eastAsia="ru-RU"/>
        </w:rPr>
        <w:t>більш</w:t>
      </w:r>
      <w:r w:rsidRPr="00614032">
        <w:rPr>
          <w:rFonts w:ascii="Times New Roman" w:hAnsi="Times New Roman"/>
          <w:sz w:val="28"/>
          <w:szCs w:val="28"/>
          <w:lang w:eastAsia="ru-RU"/>
        </w:rPr>
        <w:t xml:space="preserve"> </w:t>
      </w:r>
      <w:r w:rsidR="00AE30A1">
        <w:rPr>
          <w:rFonts w:ascii="Times New Roman" w:hAnsi="Times New Roman"/>
          <w:sz w:val="28"/>
          <w:szCs w:val="28"/>
          <w:lang w:eastAsia="ru-RU"/>
        </w:rPr>
        <w:t>ніж половина часа</w:t>
      </w:r>
      <w:r w:rsidRPr="00614032">
        <w:rPr>
          <w:rFonts w:ascii="Times New Roman" w:hAnsi="Times New Roman"/>
          <w:sz w:val="28"/>
          <w:szCs w:val="28"/>
          <w:lang w:eastAsia="ru-RU"/>
        </w:rPr>
        <w:t xml:space="preserve"> свого існування</w:t>
      </w:r>
      <w:r>
        <w:rPr>
          <w:rFonts w:ascii="Times New Roman" w:hAnsi="Times New Roman"/>
          <w:sz w:val="28"/>
          <w:szCs w:val="28"/>
          <w:lang w:eastAsia="ru-RU"/>
        </w:rPr>
        <w:t xml:space="preserve"> (14 років з 27</w:t>
      </w:r>
      <w:r w:rsidRPr="00614032">
        <w:rPr>
          <w:rFonts w:ascii="Times New Roman" w:hAnsi="Times New Roman"/>
          <w:sz w:val="28"/>
          <w:szCs w:val="28"/>
          <w:lang w:eastAsia="ru-RU"/>
        </w:rPr>
        <w:t xml:space="preserve">) економіка України або </w:t>
      </w:r>
      <w:r>
        <w:rPr>
          <w:rFonts w:ascii="Times New Roman" w:hAnsi="Times New Roman"/>
          <w:sz w:val="28"/>
          <w:szCs w:val="28"/>
          <w:lang w:eastAsia="ru-RU"/>
        </w:rPr>
        <w:t xml:space="preserve">падає або, як мінімум, не росте. При цьому, за цей час </w:t>
      </w:r>
      <w:r w:rsidRPr="00614032">
        <w:rPr>
          <w:rFonts w:ascii="Times New Roman" w:hAnsi="Times New Roman"/>
          <w:sz w:val="28"/>
          <w:szCs w:val="28"/>
          <w:lang w:eastAsia="ru-RU"/>
        </w:rPr>
        <w:t>чотири рази падіння економіки в процентному вираженні фіксувалося двозначними цифрами (1993-1995 і 2009).</w:t>
      </w:r>
    </w:p>
    <w:p w:rsidR="00614032" w:rsidP="00D10C7D">
      <w:pPr>
        <w:bidi w:val="0"/>
        <w:spacing w:after="0" w:line="240" w:lineRule="auto"/>
        <w:ind w:firstLine="567"/>
        <w:jc w:val="both"/>
        <w:rPr>
          <w:rFonts w:ascii="Times New Roman" w:hAnsi="Times New Roman"/>
          <w:sz w:val="28"/>
          <w:szCs w:val="28"/>
          <w:lang w:eastAsia="ru-RU"/>
        </w:rPr>
      </w:pPr>
      <w:r w:rsidRPr="00614032">
        <w:rPr>
          <w:rFonts w:ascii="Times New Roman" w:hAnsi="Times New Roman"/>
          <w:sz w:val="28"/>
          <w:szCs w:val="28"/>
          <w:lang w:eastAsia="ru-RU"/>
        </w:rPr>
        <w:t xml:space="preserve">На шлях наздоганяючого розвитку </w:t>
      </w:r>
      <w:r w:rsidR="00B55C96">
        <w:rPr>
          <w:rFonts w:ascii="Times New Roman" w:hAnsi="Times New Roman"/>
          <w:sz w:val="28"/>
          <w:szCs w:val="28"/>
          <w:lang w:eastAsia="ru-RU"/>
        </w:rPr>
        <w:t>У</w:t>
      </w:r>
      <w:r w:rsidRPr="00614032">
        <w:rPr>
          <w:rFonts w:ascii="Times New Roman" w:hAnsi="Times New Roman"/>
          <w:sz w:val="28"/>
          <w:szCs w:val="28"/>
          <w:lang w:eastAsia="ru-RU"/>
        </w:rPr>
        <w:t>країна ставала тільки один раз в період 2001-2006 рр., коли темпи розвитку економіки перевищували аналогічні показники як країн Східної Європи, так і світу в цілому.</w:t>
      </w:r>
      <w:r>
        <w:rPr>
          <w:rFonts w:ascii="Times New Roman" w:hAnsi="Times New Roman"/>
          <w:sz w:val="28"/>
          <w:szCs w:val="28"/>
          <w:lang w:eastAsia="ru-RU"/>
        </w:rPr>
        <w:t xml:space="preserve"> </w:t>
      </w:r>
      <w:r w:rsidR="001F38CE">
        <w:rPr>
          <w:rFonts w:ascii="Times New Roman" w:hAnsi="Times New Roman"/>
          <w:sz w:val="28"/>
          <w:szCs w:val="28"/>
          <w:lang w:eastAsia="ru-RU"/>
        </w:rPr>
        <w:t>Поточний</w:t>
      </w:r>
      <w:r>
        <w:rPr>
          <w:rFonts w:ascii="Times New Roman" w:hAnsi="Times New Roman"/>
          <w:sz w:val="28"/>
          <w:szCs w:val="28"/>
          <w:lang w:eastAsia="ru-RU"/>
        </w:rPr>
        <w:t xml:space="preserve"> рік, на жаль, не є виключенням - з</w:t>
      </w:r>
      <w:r w:rsidRPr="00614032">
        <w:rPr>
          <w:rFonts w:ascii="Times New Roman" w:hAnsi="Times New Roman"/>
          <w:sz w:val="28"/>
          <w:szCs w:val="28"/>
          <w:lang w:eastAsia="ru-RU"/>
        </w:rPr>
        <w:t>а прогнозами Організації економічного співробітництва та розвитку, світова економіка в по</w:t>
      </w:r>
      <w:r>
        <w:rPr>
          <w:rFonts w:ascii="Times New Roman" w:hAnsi="Times New Roman"/>
          <w:sz w:val="28"/>
          <w:szCs w:val="28"/>
          <w:lang w:eastAsia="ru-RU"/>
        </w:rPr>
        <w:t>точному році виросте на 3,7%</w:t>
      </w:r>
      <w:r w:rsidRPr="00614032">
        <w:rPr>
          <w:rFonts w:ascii="Times New Roman" w:hAnsi="Times New Roman"/>
          <w:sz w:val="28"/>
          <w:szCs w:val="28"/>
          <w:lang w:eastAsia="ru-RU"/>
        </w:rPr>
        <w:t xml:space="preserve">, а Україна не в змозі подолати бар'єр навіть у 3,2%. </w:t>
      </w:r>
      <w:r w:rsidR="00B55C96">
        <w:rPr>
          <w:rFonts w:ascii="Times New Roman" w:hAnsi="Times New Roman"/>
          <w:sz w:val="28"/>
          <w:szCs w:val="28"/>
          <w:lang w:eastAsia="ru-RU"/>
        </w:rPr>
        <w:t xml:space="preserve">Тобто, </w:t>
      </w:r>
      <w:r w:rsidRPr="00614032">
        <w:rPr>
          <w:rFonts w:ascii="Times New Roman" w:hAnsi="Times New Roman"/>
          <w:sz w:val="28"/>
          <w:szCs w:val="28"/>
          <w:lang w:eastAsia="ru-RU"/>
        </w:rPr>
        <w:t xml:space="preserve">Україна </w:t>
      </w:r>
      <w:r w:rsidR="001F38CE">
        <w:rPr>
          <w:rFonts w:ascii="Times New Roman" w:hAnsi="Times New Roman"/>
          <w:sz w:val="28"/>
          <w:szCs w:val="28"/>
          <w:lang w:eastAsia="ru-RU"/>
        </w:rPr>
        <w:t>міцно перебуває</w:t>
      </w:r>
      <w:r w:rsidR="00AE30A1">
        <w:rPr>
          <w:rFonts w:ascii="Times New Roman" w:hAnsi="Times New Roman"/>
          <w:sz w:val="28"/>
          <w:szCs w:val="28"/>
          <w:lang w:eastAsia="ru-RU"/>
        </w:rPr>
        <w:t xml:space="preserve"> серед країн, </w:t>
      </w:r>
      <w:r w:rsidRPr="00614032">
        <w:rPr>
          <w:rFonts w:ascii="Times New Roman" w:hAnsi="Times New Roman"/>
          <w:sz w:val="28"/>
          <w:szCs w:val="28"/>
          <w:lang w:eastAsia="ru-RU"/>
        </w:rPr>
        <w:t>шлях</w:t>
      </w:r>
      <w:r w:rsidR="00AE30A1">
        <w:rPr>
          <w:rFonts w:ascii="Times New Roman" w:hAnsi="Times New Roman"/>
          <w:sz w:val="28"/>
          <w:szCs w:val="28"/>
          <w:lang w:eastAsia="ru-RU"/>
        </w:rPr>
        <w:t xml:space="preserve"> яких</w:t>
      </w:r>
      <w:r w:rsidRPr="00614032">
        <w:rPr>
          <w:rFonts w:ascii="Times New Roman" w:hAnsi="Times New Roman"/>
          <w:sz w:val="28"/>
          <w:szCs w:val="28"/>
          <w:lang w:eastAsia="ru-RU"/>
        </w:rPr>
        <w:t xml:space="preserve"> характеризується </w:t>
      </w:r>
      <w:r w:rsidR="001F38CE">
        <w:rPr>
          <w:rFonts w:ascii="Times New Roman" w:hAnsi="Times New Roman"/>
          <w:sz w:val="28"/>
          <w:szCs w:val="28"/>
          <w:lang w:eastAsia="ru-RU"/>
        </w:rPr>
        <w:t xml:space="preserve">вкрай </w:t>
      </w:r>
      <w:r w:rsidRPr="00614032">
        <w:rPr>
          <w:rFonts w:ascii="Times New Roman" w:hAnsi="Times New Roman"/>
          <w:sz w:val="28"/>
          <w:szCs w:val="28"/>
          <w:lang w:eastAsia="ru-RU"/>
        </w:rPr>
        <w:t>низь</w:t>
      </w:r>
      <w:r>
        <w:rPr>
          <w:rFonts w:ascii="Times New Roman" w:hAnsi="Times New Roman"/>
          <w:sz w:val="28"/>
          <w:szCs w:val="28"/>
          <w:lang w:eastAsia="ru-RU"/>
        </w:rPr>
        <w:t>кими</w:t>
      </w:r>
      <w:r w:rsidR="001F38CE">
        <w:rPr>
          <w:rFonts w:ascii="Times New Roman" w:hAnsi="Times New Roman"/>
          <w:sz w:val="28"/>
          <w:szCs w:val="28"/>
          <w:lang w:eastAsia="ru-RU"/>
        </w:rPr>
        <w:t xml:space="preserve"> та нестабільними</w:t>
      </w:r>
      <w:r>
        <w:rPr>
          <w:rFonts w:ascii="Times New Roman" w:hAnsi="Times New Roman"/>
          <w:sz w:val="28"/>
          <w:szCs w:val="28"/>
          <w:lang w:eastAsia="ru-RU"/>
        </w:rPr>
        <w:t xml:space="preserve"> темпами розвитку економіки.</w:t>
      </w:r>
    </w:p>
    <w:p w:rsidR="009764F2" w:rsidP="00D10C7D">
      <w:pPr>
        <w:bidi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Одночасно</w:t>
      </w:r>
      <w:r w:rsidR="001F38CE">
        <w:rPr>
          <w:rFonts w:ascii="Times New Roman" w:hAnsi="Times New Roman"/>
          <w:sz w:val="28"/>
          <w:szCs w:val="28"/>
          <w:lang w:eastAsia="ru-RU"/>
        </w:rPr>
        <w:t>, п</w:t>
      </w:r>
      <w:r w:rsidRPr="001F38CE" w:rsidR="001F38CE">
        <w:rPr>
          <w:rFonts w:ascii="Times New Roman" w:hAnsi="Times New Roman"/>
          <w:sz w:val="28"/>
          <w:szCs w:val="28"/>
          <w:lang w:eastAsia="ru-RU"/>
        </w:rPr>
        <w:t>одібно до більшості інших країн з менш ніж середнім доходом на душу населення та слабким державним управлінням</w:t>
      </w:r>
      <w:r w:rsidR="001F38CE">
        <w:rPr>
          <w:rFonts w:ascii="Times New Roman" w:hAnsi="Times New Roman"/>
          <w:sz w:val="28"/>
          <w:szCs w:val="28"/>
          <w:lang w:eastAsia="ru-RU"/>
        </w:rPr>
        <w:t xml:space="preserve">, Україна потерпає від </w:t>
      </w:r>
      <w:r w:rsidRPr="001F38CE" w:rsidR="001F38CE">
        <w:rPr>
          <w:rFonts w:ascii="Times New Roman" w:hAnsi="Times New Roman"/>
          <w:sz w:val="28"/>
          <w:szCs w:val="28"/>
          <w:lang w:eastAsia="ru-RU"/>
        </w:rPr>
        <w:t>високо</w:t>
      </w:r>
      <w:r w:rsidR="001F38CE">
        <w:rPr>
          <w:rFonts w:ascii="Times New Roman" w:hAnsi="Times New Roman"/>
          <w:sz w:val="28"/>
          <w:szCs w:val="28"/>
          <w:lang w:eastAsia="ru-RU"/>
        </w:rPr>
        <w:t>го розміру «тіньової економіки»</w:t>
      </w:r>
      <w:r w:rsidR="00702AAA">
        <w:rPr>
          <w:rFonts w:ascii="Times New Roman" w:hAnsi="Times New Roman"/>
          <w:sz w:val="28"/>
          <w:szCs w:val="28"/>
          <w:lang w:eastAsia="ru-RU"/>
        </w:rPr>
        <w:t>. Державні органи оцінюють її розмір</w:t>
      </w:r>
      <w:r w:rsidR="00B55C96">
        <w:rPr>
          <w:rFonts w:ascii="Times New Roman" w:hAnsi="Times New Roman"/>
          <w:sz w:val="28"/>
          <w:szCs w:val="28"/>
          <w:lang w:eastAsia="ru-RU"/>
        </w:rPr>
        <w:t xml:space="preserve"> </w:t>
      </w:r>
      <w:r w:rsidRPr="001F38CE" w:rsidR="001F38CE">
        <w:rPr>
          <w:rFonts w:ascii="Times New Roman" w:hAnsi="Times New Roman"/>
          <w:sz w:val="28"/>
          <w:szCs w:val="28"/>
          <w:lang w:eastAsia="ru-RU"/>
        </w:rPr>
        <w:t>у 33% від офіційного ВВП</w:t>
      </w:r>
      <w:r>
        <w:rPr>
          <w:rStyle w:val="FootnoteReference"/>
          <w:rFonts w:ascii="Times New Roman" w:hAnsi="Times New Roman"/>
          <w:sz w:val="28"/>
          <w:szCs w:val="28"/>
          <w:rtl w:val="0"/>
          <w:lang w:eastAsia="ru-RU"/>
        </w:rPr>
        <w:footnoteReference w:id="2"/>
      </w:r>
      <w:r w:rsidR="00702AAA">
        <w:rPr>
          <w:rFonts w:ascii="Times New Roman" w:hAnsi="Times New Roman"/>
          <w:sz w:val="28"/>
          <w:szCs w:val="28"/>
          <w:lang w:eastAsia="ru-RU"/>
        </w:rPr>
        <w:t>,</w:t>
      </w:r>
      <w:r w:rsidRPr="001F38CE" w:rsidR="00702AAA">
        <w:rPr>
          <w:rFonts w:ascii="Times New Roman" w:hAnsi="Times New Roman"/>
          <w:sz w:val="28"/>
          <w:szCs w:val="28"/>
          <w:lang w:eastAsia="ru-RU"/>
        </w:rPr>
        <w:t xml:space="preserve"> </w:t>
      </w:r>
      <w:r w:rsidR="00702AAA">
        <w:rPr>
          <w:rFonts w:ascii="Times New Roman" w:hAnsi="Times New Roman"/>
          <w:sz w:val="28"/>
          <w:szCs w:val="28"/>
          <w:lang w:eastAsia="ru-RU"/>
        </w:rPr>
        <w:t>хоча за розрахунками</w:t>
      </w:r>
      <w:r>
        <w:rPr>
          <w:rFonts w:ascii="Times New Roman" w:hAnsi="Times New Roman"/>
          <w:sz w:val="28"/>
          <w:szCs w:val="28"/>
          <w:lang w:eastAsia="ru-RU"/>
        </w:rPr>
        <w:t xml:space="preserve"> </w:t>
      </w:r>
      <w:r w:rsidRPr="00A530AF" w:rsidR="00FB65C3">
        <w:rPr>
          <w:rFonts w:ascii="Times New Roman" w:hAnsi="Times New Roman"/>
          <w:sz w:val="28"/>
          <w:szCs w:val="28"/>
          <w:lang w:eastAsia="ru-RU"/>
        </w:rPr>
        <w:t xml:space="preserve">експертів </w:t>
      </w:r>
      <w:r w:rsidR="00696F30">
        <w:rPr>
          <w:rFonts w:ascii="Times New Roman" w:hAnsi="Times New Roman"/>
          <w:sz w:val="28"/>
          <w:szCs w:val="28"/>
          <w:lang w:eastAsia="ru-RU"/>
        </w:rPr>
        <w:t>МВФ</w:t>
      </w:r>
      <w:r>
        <w:rPr>
          <w:rFonts w:ascii="Times New Roman" w:hAnsi="Times New Roman"/>
          <w:sz w:val="28"/>
          <w:szCs w:val="28"/>
          <w:lang w:eastAsia="ru-RU"/>
        </w:rPr>
        <w:t xml:space="preserve"> </w:t>
      </w:r>
      <w:r w:rsidR="00702AAA">
        <w:rPr>
          <w:rFonts w:ascii="Times New Roman" w:hAnsi="Times New Roman"/>
          <w:sz w:val="28"/>
          <w:szCs w:val="28"/>
          <w:lang w:eastAsia="ru-RU"/>
        </w:rPr>
        <w:t xml:space="preserve">останні роки </w:t>
      </w:r>
      <w:r w:rsidRPr="009764F2">
        <w:rPr>
          <w:rFonts w:ascii="Times New Roman" w:hAnsi="Times New Roman"/>
          <w:sz w:val="28"/>
          <w:szCs w:val="28"/>
          <w:lang w:eastAsia="ru-RU"/>
        </w:rPr>
        <w:t>середній розмір тіньової економіки</w:t>
      </w:r>
      <w:r>
        <w:rPr>
          <w:rFonts w:ascii="Times New Roman" w:hAnsi="Times New Roman"/>
          <w:sz w:val="28"/>
          <w:szCs w:val="28"/>
          <w:lang w:eastAsia="ru-RU"/>
        </w:rPr>
        <w:t xml:space="preserve"> України</w:t>
      </w:r>
      <w:r w:rsidRPr="009764F2">
        <w:rPr>
          <w:rFonts w:ascii="Times New Roman" w:hAnsi="Times New Roman"/>
          <w:sz w:val="28"/>
          <w:szCs w:val="28"/>
          <w:lang w:eastAsia="ru-RU"/>
        </w:rPr>
        <w:t xml:space="preserve"> сягає 43% ВВП</w:t>
      </w:r>
      <w:r>
        <w:rPr>
          <w:rStyle w:val="FootnoteReference"/>
          <w:rFonts w:ascii="Times New Roman" w:hAnsi="Times New Roman"/>
          <w:sz w:val="28"/>
          <w:szCs w:val="28"/>
          <w:rtl w:val="0"/>
          <w:lang w:eastAsia="ru-RU"/>
        </w:rPr>
        <w:footnoteReference w:id="3"/>
      </w:r>
      <w:r>
        <w:rPr>
          <w:rFonts w:ascii="Times New Roman" w:hAnsi="Times New Roman"/>
          <w:sz w:val="28"/>
          <w:szCs w:val="28"/>
          <w:lang w:eastAsia="ru-RU"/>
        </w:rPr>
        <w:t>.</w:t>
      </w:r>
    </w:p>
    <w:p w:rsidR="00662564" w:rsidP="00D10C7D">
      <w:pPr>
        <w:bidi w:val="0"/>
        <w:spacing w:after="0" w:line="240" w:lineRule="auto"/>
        <w:ind w:firstLine="567"/>
        <w:jc w:val="both"/>
        <w:rPr>
          <w:rFonts w:ascii="Times New Roman" w:hAnsi="Times New Roman"/>
          <w:sz w:val="28"/>
          <w:szCs w:val="28"/>
          <w:lang w:eastAsia="ru-RU"/>
        </w:rPr>
      </w:pPr>
      <w:r w:rsidR="00C0798A">
        <w:rPr>
          <w:rFonts w:ascii="Times New Roman" w:hAnsi="Times New Roman"/>
          <w:sz w:val="28"/>
          <w:szCs w:val="28"/>
          <w:lang w:eastAsia="ru-RU"/>
        </w:rPr>
        <w:t>Крім цього, п</w:t>
      </w:r>
      <w:r w:rsidR="00AE30A1">
        <w:rPr>
          <w:rFonts w:ascii="Times New Roman" w:hAnsi="Times New Roman"/>
          <w:sz w:val="28"/>
          <w:szCs w:val="28"/>
          <w:lang w:eastAsia="ru-RU"/>
        </w:rPr>
        <w:t>отребує уваги ще один інституціо</w:t>
      </w:r>
      <w:r w:rsidR="00C0798A">
        <w:rPr>
          <w:rFonts w:ascii="Times New Roman" w:hAnsi="Times New Roman"/>
          <w:sz w:val="28"/>
          <w:szCs w:val="28"/>
          <w:lang w:eastAsia="ru-RU"/>
        </w:rPr>
        <w:t>нальний фактор - м</w:t>
      </w:r>
      <w:r w:rsidRPr="00C0798A" w:rsidR="00C0798A">
        <w:rPr>
          <w:rFonts w:ascii="Times New Roman" w:hAnsi="Times New Roman"/>
          <w:sz w:val="28"/>
          <w:szCs w:val="28"/>
          <w:lang w:eastAsia="ru-RU"/>
        </w:rPr>
        <w:t xml:space="preserve">асштаби </w:t>
      </w:r>
      <w:r w:rsidR="008413B8">
        <w:rPr>
          <w:rFonts w:ascii="Times New Roman" w:hAnsi="Times New Roman"/>
          <w:sz w:val="28"/>
          <w:szCs w:val="28"/>
          <w:lang w:eastAsia="ru-RU"/>
        </w:rPr>
        <w:t>«</w:t>
      </w:r>
      <w:r w:rsidR="00AE30A1">
        <w:rPr>
          <w:rFonts w:ascii="Times New Roman" w:hAnsi="Times New Roman"/>
          <w:sz w:val="28"/>
          <w:szCs w:val="28"/>
          <w:lang w:eastAsia="ru-RU"/>
        </w:rPr>
        <w:t>офшори</w:t>
      </w:r>
      <w:r w:rsidRPr="00C0798A" w:rsidR="00C0798A">
        <w:rPr>
          <w:rFonts w:ascii="Times New Roman" w:hAnsi="Times New Roman"/>
          <w:sz w:val="28"/>
          <w:szCs w:val="28"/>
          <w:lang w:eastAsia="ru-RU"/>
        </w:rPr>
        <w:t>заціі</w:t>
      </w:r>
      <w:r w:rsidR="008413B8">
        <w:rPr>
          <w:rFonts w:ascii="Times New Roman" w:hAnsi="Times New Roman"/>
          <w:sz w:val="28"/>
          <w:szCs w:val="28"/>
          <w:lang w:eastAsia="ru-RU"/>
        </w:rPr>
        <w:t>»</w:t>
      </w:r>
      <w:r w:rsidR="00C0798A">
        <w:rPr>
          <w:rFonts w:ascii="Times New Roman" w:hAnsi="Times New Roman"/>
          <w:sz w:val="28"/>
          <w:szCs w:val="28"/>
          <w:lang w:eastAsia="ru-RU"/>
        </w:rPr>
        <w:t xml:space="preserve"> національної економіки</w:t>
      </w:r>
      <w:r w:rsidR="00EA3158">
        <w:rPr>
          <w:rFonts w:ascii="Times New Roman" w:hAnsi="Times New Roman"/>
          <w:sz w:val="28"/>
          <w:szCs w:val="28"/>
          <w:lang w:eastAsia="ru-RU"/>
        </w:rPr>
        <w:t xml:space="preserve"> та</w:t>
      </w:r>
      <w:r w:rsidR="00B55C96">
        <w:rPr>
          <w:rFonts w:ascii="Times New Roman" w:hAnsi="Times New Roman"/>
          <w:sz w:val="28"/>
          <w:szCs w:val="28"/>
          <w:lang w:eastAsia="ru-RU"/>
        </w:rPr>
        <w:t>, як наслідок,</w:t>
      </w:r>
      <w:r w:rsidR="00EA3158">
        <w:rPr>
          <w:rFonts w:ascii="Times New Roman" w:hAnsi="Times New Roman"/>
          <w:sz w:val="28"/>
          <w:szCs w:val="28"/>
          <w:lang w:eastAsia="ru-RU"/>
        </w:rPr>
        <w:t xml:space="preserve"> </w:t>
      </w:r>
      <w:r w:rsidR="00A52D07">
        <w:rPr>
          <w:rFonts w:ascii="Times New Roman" w:hAnsi="Times New Roman"/>
          <w:sz w:val="28"/>
          <w:szCs w:val="28"/>
          <w:lang w:eastAsia="ru-RU"/>
        </w:rPr>
        <w:t>відтік</w:t>
      </w:r>
      <w:r>
        <w:rPr>
          <w:rFonts w:ascii="Times New Roman" w:hAnsi="Times New Roman"/>
          <w:sz w:val="28"/>
          <w:szCs w:val="28"/>
          <w:lang w:eastAsia="ru-RU"/>
        </w:rPr>
        <w:t xml:space="preserve"> капіталу з країни</w:t>
      </w:r>
      <w:r w:rsidRPr="00C0798A" w:rsidR="00C0798A">
        <w:rPr>
          <w:rFonts w:ascii="Times New Roman" w:hAnsi="Times New Roman"/>
          <w:sz w:val="28"/>
          <w:szCs w:val="28"/>
          <w:lang w:eastAsia="ru-RU"/>
        </w:rPr>
        <w:t>. Згідно з даними дослідження ISET</w:t>
      </w:r>
      <w:r>
        <w:rPr>
          <w:rStyle w:val="FootnoteReference"/>
          <w:rFonts w:ascii="Times New Roman" w:hAnsi="Times New Roman"/>
          <w:sz w:val="28"/>
          <w:szCs w:val="28"/>
          <w:rtl w:val="0"/>
          <w:lang w:eastAsia="ru-RU"/>
        </w:rPr>
        <w:footnoteReference w:id="4"/>
      </w:r>
      <w:r w:rsidRPr="00C0798A" w:rsidR="00C0798A">
        <w:rPr>
          <w:rFonts w:ascii="Times New Roman" w:hAnsi="Times New Roman"/>
          <w:sz w:val="28"/>
          <w:szCs w:val="28"/>
          <w:lang w:eastAsia="ru-RU"/>
        </w:rPr>
        <w:t xml:space="preserve"> обсяг транскордонних фінансових потоків українського походження з ознаками переміщення при</w:t>
      </w:r>
      <w:r w:rsidR="00C0798A">
        <w:rPr>
          <w:rFonts w:ascii="Times New Roman" w:hAnsi="Times New Roman"/>
          <w:sz w:val="28"/>
          <w:szCs w:val="28"/>
          <w:lang w:eastAsia="ru-RU"/>
        </w:rPr>
        <w:t xml:space="preserve">бутку </w:t>
      </w:r>
      <w:r w:rsidR="00EA3158">
        <w:rPr>
          <w:rFonts w:ascii="Times New Roman" w:hAnsi="Times New Roman"/>
          <w:sz w:val="28"/>
          <w:szCs w:val="28"/>
          <w:lang w:eastAsia="ru-RU"/>
        </w:rPr>
        <w:t xml:space="preserve">до </w:t>
      </w:r>
      <w:r w:rsidRPr="00C0798A" w:rsidR="00EA3158">
        <w:rPr>
          <w:rFonts w:ascii="Times New Roman" w:hAnsi="Times New Roman"/>
          <w:sz w:val="28"/>
          <w:szCs w:val="28"/>
          <w:lang w:eastAsia="ru-RU"/>
        </w:rPr>
        <w:t>офшорних юрисдикцій і податкових гаваней</w:t>
      </w:r>
      <w:r w:rsidR="00EA3158">
        <w:rPr>
          <w:rFonts w:ascii="Times New Roman" w:hAnsi="Times New Roman"/>
          <w:sz w:val="28"/>
          <w:szCs w:val="28"/>
          <w:lang w:eastAsia="ru-RU"/>
        </w:rPr>
        <w:t xml:space="preserve"> </w:t>
      </w:r>
      <w:r w:rsidR="00C0798A">
        <w:rPr>
          <w:rFonts w:ascii="Times New Roman" w:hAnsi="Times New Roman"/>
          <w:sz w:val="28"/>
          <w:szCs w:val="28"/>
          <w:lang w:eastAsia="ru-RU"/>
        </w:rPr>
        <w:t>о</w:t>
      </w:r>
      <w:r>
        <w:rPr>
          <w:rFonts w:ascii="Times New Roman" w:hAnsi="Times New Roman"/>
          <w:sz w:val="28"/>
          <w:szCs w:val="28"/>
          <w:lang w:eastAsia="ru-RU"/>
        </w:rPr>
        <w:t>цінюється в 14-16 млрд. дол.</w:t>
      </w:r>
      <w:r w:rsidR="00C0798A">
        <w:rPr>
          <w:rFonts w:ascii="Times New Roman" w:hAnsi="Times New Roman"/>
          <w:sz w:val="28"/>
          <w:szCs w:val="28"/>
          <w:lang w:eastAsia="ru-RU"/>
        </w:rPr>
        <w:t xml:space="preserve"> на</w:t>
      </w:r>
      <w:r w:rsidRPr="00C0798A" w:rsidR="00C0798A">
        <w:rPr>
          <w:rFonts w:ascii="Times New Roman" w:hAnsi="Times New Roman"/>
          <w:sz w:val="28"/>
          <w:szCs w:val="28"/>
          <w:lang w:eastAsia="ru-RU"/>
        </w:rPr>
        <w:t xml:space="preserve"> рік. </w:t>
      </w:r>
      <w:r w:rsidRPr="00662564">
        <w:rPr>
          <w:rFonts w:ascii="Times New Roman" w:hAnsi="Times New Roman"/>
          <w:sz w:val="28"/>
          <w:szCs w:val="28"/>
          <w:lang w:eastAsia="ru-RU"/>
        </w:rPr>
        <w:t>За альтернативним підрахунком міжнародної організації Global Financial Integrity з України протягом 2004-2013</w:t>
      </w:r>
      <w:r w:rsidR="008413B8">
        <w:rPr>
          <w:rFonts w:ascii="Times New Roman" w:hAnsi="Times New Roman"/>
          <w:sz w:val="28"/>
          <w:szCs w:val="28"/>
          <w:lang w:eastAsia="ru-RU"/>
        </w:rPr>
        <w:t xml:space="preserve"> рр.</w:t>
      </w:r>
      <w:r w:rsidRPr="00662564">
        <w:rPr>
          <w:rFonts w:ascii="Times New Roman" w:hAnsi="Times New Roman"/>
          <w:sz w:val="28"/>
          <w:szCs w:val="28"/>
          <w:lang w:eastAsia="ru-RU"/>
        </w:rPr>
        <w:t xml:space="preserve"> виведено (відповідно, без спл</w:t>
      </w:r>
      <w:r>
        <w:rPr>
          <w:rFonts w:ascii="Times New Roman" w:hAnsi="Times New Roman"/>
          <w:sz w:val="28"/>
          <w:szCs w:val="28"/>
          <w:lang w:eastAsia="ru-RU"/>
        </w:rPr>
        <w:t>ати податків, а це близько 50-65 млрд. г</w:t>
      </w:r>
      <w:r w:rsidRPr="00C0798A">
        <w:rPr>
          <w:rFonts w:ascii="Times New Roman" w:hAnsi="Times New Roman"/>
          <w:sz w:val="28"/>
          <w:szCs w:val="28"/>
          <w:lang w:eastAsia="ru-RU"/>
        </w:rPr>
        <w:t>рн. податкових надходжень</w:t>
      </w:r>
      <w:r>
        <w:rPr>
          <w:rFonts w:ascii="Times New Roman" w:hAnsi="Times New Roman"/>
          <w:sz w:val="28"/>
          <w:szCs w:val="28"/>
          <w:lang w:eastAsia="ru-RU"/>
        </w:rPr>
        <w:t xml:space="preserve"> щороку) близько 116 млрд. дол., що становить, в середньому 9,</w:t>
      </w:r>
      <w:r w:rsidRPr="00662564">
        <w:rPr>
          <w:rFonts w:ascii="Times New Roman" w:hAnsi="Times New Roman"/>
          <w:sz w:val="28"/>
          <w:szCs w:val="28"/>
          <w:lang w:eastAsia="ru-RU"/>
        </w:rPr>
        <w:t xml:space="preserve">4% ВВП щорічно. </w:t>
      </w:r>
    </w:p>
    <w:p w:rsidR="00E02886" w:rsidP="00D10C7D">
      <w:pPr>
        <w:bidi w:val="0"/>
        <w:spacing w:after="0" w:line="240" w:lineRule="auto"/>
        <w:ind w:firstLine="567"/>
        <w:jc w:val="both"/>
        <w:rPr>
          <w:rFonts w:ascii="Times New Roman" w:hAnsi="Times New Roman"/>
          <w:sz w:val="28"/>
          <w:szCs w:val="28"/>
          <w:lang w:eastAsia="ru-RU"/>
        </w:rPr>
      </w:pPr>
      <w:r w:rsidR="00EA3158">
        <w:rPr>
          <w:rFonts w:ascii="Times New Roman" w:hAnsi="Times New Roman"/>
          <w:sz w:val="28"/>
          <w:szCs w:val="28"/>
          <w:lang w:eastAsia="ru-RU"/>
        </w:rPr>
        <w:t>С</w:t>
      </w:r>
      <w:r w:rsidRPr="00C0798A" w:rsidR="00C0798A">
        <w:rPr>
          <w:rFonts w:ascii="Times New Roman" w:hAnsi="Times New Roman"/>
          <w:sz w:val="28"/>
          <w:szCs w:val="28"/>
          <w:lang w:eastAsia="ru-RU"/>
        </w:rPr>
        <w:t>лід визнати очеви</w:t>
      </w:r>
      <w:r w:rsidR="00AE30A1">
        <w:rPr>
          <w:rFonts w:ascii="Times New Roman" w:hAnsi="Times New Roman"/>
          <w:sz w:val="28"/>
          <w:szCs w:val="28"/>
          <w:lang w:eastAsia="ru-RU"/>
        </w:rPr>
        <w:t>дне, країні</w:t>
      </w:r>
      <w:r w:rsidR="00EA3158">
        <w:rPr>
          <w:rFonts w:ascii="Times New Roman" w:hAnsi="Times New Roman"/>
          <w:sz w:val="28"/>
          <w:szCs w:val="28"/>
          <w:lang w:eastAsia="ru-RU"/>
        </w:rPr>
        <w:t xml:space="preserve"> життєво необхідні нові драйвери розвитку  формальної </w:t>
      </w:r>
      <w:r w:rsidRPr="00EA3158" w:rsidR="00EA3158">
        <w:rPr>
          <w:rFonts w:ascii="Times New Roman" w:hAnsi="Times New Roman"/>
          <w:sz w:val="28"/>
          <w:szCs w:val="28"/>
          <w:lang w:eastAsia="ru-RU"/>
        </w:rPr>
        <w:t>економіки</w:t>
      </w:r>
      <w:r w:rsidR="00EA3158">
        <w:rPr>
          <w:rFonts w:ascii="Times New Roman" w:hAnsi="Times New Roman"/>
          <w:sz w:val="28"/>
          <w:szCs w:val="28"/>
          <w:lang w:eastAsia="ru-RU"/>
        </w:rPr>
        <w:t xml:space="preserve">, що здатні </w:t>
      </w:r>
      <w:r>
        <w:rPr>
          <w:rFonts w:ascii="Times New Roman" w:hAnsi="Times New Roman"/>
          <w:sz w:val="28"/>
          <w:szCs w:val="28"/>
          <w:lang w:eastAsia="ru-RU"/>
        </w:rPr>
        <w:t xml:space="preserve">припинити більш ніж </w:t>
      </w:r>
      <w:r w:rsidR="008413B8">
        <w:rPr>
          <w:rFonts w:ascii="Times New Roman" w:hAnsi="Times New Roman"/>
          <w:sz w:val="28"/>
          <w:szCs w:val="28"/>
          <w:lang w:eastAsia="ru-RU"/>
        </w:rPr>
        <w:t xml:space="preserve">чверть </w:t>
      </w:r>
      <w:r w:rsidRPr="00E02886">
        <w:rPr>
          <w:rFonts w:ascii="Times New Roman" w:hAnsi="Times New Roman"/>
          <w:sz w:val="28"/>
          <w:szCs w:val="28"/>
          <w:lang w:eastAsia="ru-RU"/>
        </w:rPr>
        <w:t xml:space="preserve">вікове </w:t>
      </w:r>
      <w:r>
        <w:rPr>
          <w:rFonts w:ascii="Times New Roman" w:hAnsi="Times New Roman"/>
          <w:sz w:val="28"/>
          <w:szCs w:val="28"/>
          <w:lang w:eastAsia="ru-RU"/>
        </w:rPr>
        <w:t>панування</w:t>
      </w:r>
      <w:r w:rsidR="00EA3158">
        <w:rPr>
          <w:rFonts w:ascii="Times New Roman" w:hAnsi="Times New Roman"/>
          <w:sz w:val="28"/>
          <w:szCs w:val="28"/>
          <w:lang w:eastAsia="ru-RU"/>
        </w:rPr>
        <w:t xml:space="preserve"> </w:t>
      </w:r>
      <w:r>
        <w:rPr>
          <w:rFonts w:ascii="Times New Roman" w:hAnsi="Times New Roman"/>
          <w:sz w:val="28"/>
          <w:szCs w:val="28"/>
          <w:lang w:eastAsia="ru-RU"/>
        </w:rPr>
        <w:t xml:space="preserve">офшорів і тіні, створити передумови повернення втеклих капіталів. </w:t>
      </w:r>
    </w:p>
    <w:p w:rsidR="00FB65C3" w:rsidP="00D10C7D">
      <w:pPr>
        <w:bidi w:val="0"/>
        <w:spacing w:after="0" w:line="240" w:lineRule="auto"/>
        <w:ind w:firstLine="567"/>
        <w:jc w:val="both"/>
        <w:rPr>
          <w:rFonts w:ascii="Times New Roman" w:hAnsi="Times New Roman"/>
          <w:color w:val="000000"/>
          <w:sz w:val="28"/>
          <w:szCs w:val="28"/>
        </w:rPr>
      </w:pPr>
    </w:p>
    <w:p w:rsidR="00811E18" w:rsidRPr="00A530AF" w:rsidP="00D10C7D">
      <w:pPr>
        <w:widowControl w:val="0"/>
        <w:shd w:val="clear" w:color="auto" w:fill="FFFFFF"/>
        <w:autoSpaceDE w:val="0"/>
        <w:autoSpaceDN w:val="0"/>
        <w:bidi w:val="0"/>
        <w:spacing w:after="0" w:line="240" w:lineRule="auto"/>
        <w:ind w:firstLine="567"/>
        <w:jc w:val="both"/>
        <w:rPr>
          <w:rFonts w:ascii="Times New Roman" w:hAnsi="Times New Roman"/>
          <w:b/>
          <w:bCs/>
          <w:color w:val="000000"/>
          <w:sz w:val="28"/>
          <w:szCs w:val="28"/>
        </w:rPr>
      </w:pPr>
      <w:r w:rsidRPr="00A530AF">
        <w:rPr>
          <w:rFonts w:ascii="Times New Roman" w:hAnsi="Times New Roman"/>
          <w:b/>
          <w:bCs/>
          <w:color w:val="000000"/>
          <w:sz w:val="28"/>
          <w:szCs w:val="28"/>
        </w:rPr>
        <w:t xml:space="preserve">2. Мета та завдання прийняття законопроекту </w:t>
      </w:r>
    </w:p>
    <w:p w:rsidR="00702AAA" w:rsidP="00D10C7D">
      <w:pPr>
        <w:bidi w:val="0"/>
        <w:spacing w:after="0" w:line="240" w:lineRule="auto"/>
        <w:ind w:firstLine="567"/>
        <w:jc w:val="both"/>
        <w:rPr>
          <w:rFonts w:ascii="Times New Roman" w:hAnsi="Times New Roman"/>
          <w:sz w:val="28"/>
          <w:szCs w:val="28"/>
          <w:lang w:eastAsia="ru-RU"/>
        </w:rPr>
      </w:pPr>
      <w:r w:rsidR="00AE30A1">
        <w:rPr>
          <w:rFonts w:ascii="Times New Roman" w:hAnsi="Times New Roman"/>
          <w:sz w:val="28"/>
          <w:szCs w:val="28"/>
          <w:lang w:eastAsia="ru-RU"/>
        </w:rPr>
        <w:t>Досвід ба</w:t>
      </w:r>
      <w:r w:rsidR="00C139E9">
        <w:rPr>
          <w:rFonts w:ascii="Times New Roman" w:hAnsi="Times New Roman"/>
          <w:sz w:val="28"/>
          <w:szCs w:val="28"/>
          <w:lang w:eastAsia="ru-RU"/>
        </w:rPr>
        <w:t xml:space="preserve">гатьох </w:t>
      </w:r>
      <w:r w:rsidRPr="00E02886" w:rsidR="00C139E9">
        <w:rPr>
          <w:rFonts w:ascii="Times New Roman" w:hAnsi="Times New Roman"/>
          <w:sz w:val="28"/>
          <w:szCs w:val="28"/>
          <w:lang w:eastAsia="ru-RU"/>
        </w:rPr>
        <w:t xml:space="preserve">країн </w:t>
      </w:r>
      <w:r w:rsidR="00C139E9">
        <w:rPr>
          <w:rFonts w:ascii="Times New Roman" w:hAnsi="Times New Roman"/>
          <w:sz w:val="28"/>
          <w:szCs w:val="28"/>
          <w:lang w:eastAsia="ru-RU"/>
        </w:rPr>
        <w:t xml:space="preserve">говорить про те, що </w:t>
      </w:r>
      <w:r w:rsidRPr="008413B8" w:rsidR="00C139E9">
        <w:rPr>
          <w:rFonts w:ascii="Times New Roman" w:hAnsi="Times New Roman"/>
          <w:sz w:val="28"/>
          <w:szCs w:val="28"/>
          <w:lang w:eastAsia="ru-RU"/>
        </w:rPr>
        <w:t xml:space="preserve">будь-яка </w:t>
      </w:r>
      <w:r w:rsidR="00AE30A1">
        <w:rPr>
          <w:rFonts w:ascii="Times New Roman" w:hAnsi="Times New Roman"/>
          <w:sz w:val="28"/>
          <w:szCs w:val="28"/>
          <w:lang w:eastAsia="ru-RU"/>
        </w:rPr>
        <w:t>спроба розв</w:t>
      </w:r>
      <w:r w:rsidRPr="00AE30A1" w:rsidR="00AE30A1">
        <w:rPr>
          <w:rFonts w:ascii="Times New Roman" w:hAnsi="Times New Roman"/>
          <w:sz w:val="28"/>
          <w:szCs w:val="28"/>
          <w:lang w:eastAsia="ru-RU"/>
        </w:rPr>
        <w:t>’</w:t>
      </w:r>
      <w:r w:rsidR="00AE30A1">
        <w:rPr>
          <w:rFonts w:ascii="Times New Roman" w:hAnsi="Times New Roman"/>
          <w:sz w:val="28"/>
          <w:szCs w:val="28"/>
          <w:lang w:eastAsia="ru-RU"/>
        </w:rPr>
        <w:t>яза</w:t>
      </w:r>
      <w:r w:rsidR="00C139E9">
        <w:rPr>
          <w:rFonts w:ascii="Times New Roman" w:hAnsi="Times New Roman"/>
          <w:sz w:val="28"/>
          <w:szCs w:val="28"/>
          <w:lang w:eastAsia="ru-RU"/>
        </w:rPr>
        <w:t xml:space="preserve">ння проблем </w:t>
      </w:r>
      <w:r w:rsidR="00A52D07">
        <w:rPr>
          <w:rFonts w:ascii="Times New Roman" w:hAnsi="Times New Roman"/>
          <w:sz w:val="28"/>
          <w:szCs w:val="28"/>
          <w:lang w:eastAsia="ru-RU"/>
        </w:rPr>
        <w:t>відтік</w:t>
      </w:r>
      <w:r w:rsidRPr="00C139E9" w:rsidR="00C139E9">
        <w:rPr>
          <w:rFonts w:ascii="Times New Roman" w:hAnsi="Times New Roman"/>
          <w:sz w:val="28"/>
          <w:szCs w:val="28"/>
          <w:lang w:eastAsia="ru-RU"/>
        </w:rPr>
        <w:t xml:space="preserve"> капіталу з країни </w:t>
      </w:r>
      <w:r w:rsidR="00C139E9">
        <w:rPr>
          <w:rFonts w:ascii="Times New Roman" w:hAnsi="Times New Roman"/>
          <w:sz w:val="28"/>
          <w:szCs w:val="28"/>
          <w:lang w:eastAsia="ru-RU"/>
        </w:rPr>
        <w:t>та зменшення неформальної економіки шляхом виключно подальшого посилення податкового кон</w:t>
      </w:r>
      <w:r>
        <w:rPr>
          <w:rFonts w:ascii="Times New Roman" w:hAnsi="Times New Roman"/>
          <w:sz w:val="28"/>
          <w:szCs w:val="28"/>
          <w:lang w:eastAsia="ru-RU"/>
        </w:rPr>
        <w:t>тролю та кримінального переслідування</w:t>
      </w:r>
      <w:r w:rsidRPr="00E02886" w:rsidR="00C139E9">
        <w:rPr>
          <w:rFonts w:ascii="Times New Roman" w:hAnsi="Times New Roman"/>
          <w:sz w:val="28"/>
          <w:szCs w:val="28"/>
          <w:lang w:eastAsia="ru-RU"/>
        </w:rPr>
        <w:t xml:space="preserve"> </w:t>
      </w:r>
      <w:r w:rsidR="00C139E9">
        <w:rPr>
          <w:rFonts w:ascii="Times New Roman" w:hAnsi="Times New Roman"/>
          <w:sz w:val="28"/>
          <w:szCs w:val="28"/>
          <w:lang w:eastAsia="ru-RU"/>
        </w:rPr>
        <w:t>(по суті відкриття</w:t>
      </w:r>
      <w:r w:rsidRPr="00E02886" w:rsidR="00C139E9">
        <w:rPr>
          <w:rFonts w:ascii="Times New Roman" w:hAnsi="Times New Roman"/>
          <w:sz w:val="28"/>
          <w:szCs w:val="28"/>
          <w:lang w:eastAsia="ru-RU"/>
        </w:rPr>
        <w:t xml:space="preserve"> полювання на на</w:t>
      </w:r>
      <w:r w:rsidR="00C139E9">
        <w:rPr>
          <w:rFonts w:ascii="Times New Roman" w:hAnsi="Times New Roman"/>
          <w:sz w:val="28"/>
          <w:szCs w:val="28"/>
          <w:lang w:eastAsia="ru-RU"/>
        </w:rPr>
        <w:t>йбільш економічно успішних</w:t>
      </w:r>
      <w:r w:rsidRPr="00E02886" w:rsidR="00C139E9">
        <w:rPr>
          <w:rFonts w:ascii="Times New Roman" w:hAnsi="Times New Roman"/>
          <w:sz w:val="28"/>
          <w:szCs w:val="28"/>
          <w:lang w:eastAsia="ru-RU"/>
        </w:rPr>
        <w:t xml:space="preserve"> громадян</w:t>
      </w:r>
      <w:r w:rsidR="00C139E9">
        <w:rPr>
          <w:rFonts w:ascii="Times New Roman" w:hAnsi="Times New Roman"/>
          <w:sz w:val="28"/>
          <w:szCs w:val="28"/>
          <w:lang w:eastAsia="ru-RU"/>
        </w:rPr>
        <w:t xml:space="preserve"> та економічні репресії), особливо в умовах низької довіри громадян до інститутів влади</w:t>
      </w:r>
      <w:r>
        <w:rPr>
          <w:rFonts w:ascii="Times New Roman" w:hAnsi="Times New Roman"/>
          <w:sz w:val="28"/>
          <w:szCs w:val="28"/>
          <w:lang w:eastAsia="ru-RU"/>
        </w:rPr>
        <w:t xml:space="preserve"> та значного рівня корупції</w:t>
      </w:r>
      <w:r w:rsidR="00C139E9">
        <w:rPr>
          <w:rFonts w:ascii="Times New Roman" w:hAnsi="Times New Roman"/>
          <w:sz w:val="28"/>
          <w:szCs w:val="28"/>
          <w:lang w:eastAsia="ru-RU"/>
        </w:rPr>
        <w:t xml:space="preserve">, є невдалою практикою. </w:t>
      </w:r>
      <w:r w:rsidRPr="008413B8" w:rsidR="00C139E9">
        <w:rPr>
          <w:rFonts w:ascii="Times New Roman" w:hAnsi="Times New Roman"/>
          <w:sz w:val="28"/>
          <w:szCs w:val="28"/>
          <w:lang w:eastAsia="ru-RU"/>
        </w:rPr>
        <w:t>Пок</w:t>
      </w:r>
      <w:r w:rsidR="00C139E9">
        <w:rPr>
          <w:rFonts w:ascii="Times New Roman" w:hAnsi="Times New Roman"/>
          <w:sz w:val="28"/>
          <w:szCs w:val="28"/>
          <w:lang w:eastAsia="ru-RU"/>
        </w:rPr>
        <w:t>арання спіткає одиниці, а вирішальна частина порушників відкупить</w:t>
      </w:r>
      <w:r w:rsidRPr="008413B8" w:rsidR="00C139E9">
        <w:rPr>
          <w:rFonts w:ascii="Times New Roman" w:hAnsi="Times New Roman"/>
          <w:sz w:val="28"/>
          <w:szCs w:val="28"/>
          <w:lang w:eastAsia="ru-RU"/>
        </w:rPr>
        <w:t>ся, генеруючи нову</w:t>
      </w:r>
      <w:r w:rsidR="00C139E9">
        <w:rPr>
          <w:rFonts w:ascii="Times New Roman" w:hAnsi="Times New Roman"/>
          <w:sz w:val="28"/>
          <w:szCs w:val="28"/>
          <w:lang w:eastAsia="ru-RU"/>
        </w:rPr>
        <w:t xml:space="preserve"> хвилю корупції</w:t>
      </w:r>
      <w:r w:rsidRPr="008413B8" w:rsidR="00C139E9">
        <w:rPr>
          <w:rFonts w:ascii="Times New Roman" w:hAnsi="Times New Roman"/>
          <w:sz w:val="28"/>
          <w:szCs w:val="28"/>
          <w:lang w:eastAsia="ru-RU"/>
        </w:rPr>
        <w:t xml:space="preserve">, або втече, в обох випадках ховаючи </w:t>
      </w:r>
      <w:r w:rsidR="004B2415">
        <w:rPr>
          <w:rFonts w:ascii="Times New Roman" w:hAnsi="Times New Roman"/>
          <w:sz w:val="28"/>
          <w:szCs w:val="28"/>
          <w:lang w:eastAsia="ru-RU"/>
        </w:rPr>
        <w:t>гроші</w:t>
      </w:r>
      <w:r w:rsidR="00C139E9">
        <w:rPr>
          <w:rFonts w:ascii="Times New Roman" w:hAnsi="Times New Roman"/>
          <w:sz w:val="28"/>
          <w:szCs w:val="28"/>
          <w:lang w:eastAsia="ru-RU"/>
        </w:rPr>
        <w:t xml:space="preserve"> та </w:t>
      </w:r>
      <w:r w:rsidRPr="008413B8" w:rsidR="00C139E9">
        <w:rPr>
          <w:rFonts w:ascii="Times New Roman" w:hAnsi="Times New Roman"/>
          <w:sz w:val="28"/>
          <w:szCs w:val="28"/>
          <w:lang w:eastAsia="ru-RU"/>
        </w:rPr>
        <w:t xml:space="preserve">активи. Тупик для країни. </w:t>
      </w:r>
      <w:r w:rsidR="00C139E9">
        <w:rPr>
          <w:rFonts w:ascii="Times New Roman" w:hAnsi="Times New Roman"/>
          <w:sz w:val="28"/>
          <w:szCs w:val="28"/>
          <w:lang w:eastAsia="ru-RU"/>
        </w:rPr>
        <w:t>"Мирне</w:t>
      </w:r>
      <w:r w:rsidRPr="00E02886" w:rsidR="00C139E9">
        <w:rPr>
          <w:rFonts w:ascii="Times New Roman" w:hAnsi="Times New Roman"/>
          <w:sz w:val="28"/>
          <w:szCs w:val="28"/>
          <w:lang w:eastAsia="ru-RU"/>
        </w:rPr>
        <w:t>"</w:t>
      </w:r>
      <w:r w:rsidR="00C139E9">
        <w:rPr>
          <w:rFonts w:ascii="Times New Roman" w:hAnsi="Times New Roman"/>
          <w:sz w:val="28"/>
          <w:szCs w:val="28"/>
          <w:lang w:eastAsia="ru-RU"/>
        </w:rPr>
        <w:t xml:space="preserve"> </w:t>
      </w:r>
      <w:r w:rsidRPr="004B2415" w:rsidR="004B2415">
        <w:rPr>
          <w:rFonts w:ascii="Times New Roman" w:hAnsi="Times New Roman"/>
          <w:sz w:val="28"/>
          <w:szCs w:val="28"/>
          <w:lang w:eastAsia="ru-RU"/>
        </w:rPr>
        <w:t>розв’язання</w:t>
      </w:r>
      <w:r w:rsidRPr="00E02886" w:rsidR="00C139E9">
        <w:rPr>
          <w:rFonts w:ascii="Times New Roman" w:hAnsi="Times New Roman"/>
          <w:sz w:val="28"/>
          <w:szCs w:val="28"/>
          <w:lang w:eastAsia="ru-RU"/>
        </w:rPr>
        <w:t xml:space="preserve"> питання</w:t>
      </w:r>
      <w:r w:rsidR="00C139E9">
        <w:rPr>
          <w:rFonts w:ascii="Times New Roman" w:hAnsi="Times New Roman"/>
          <w:sz w:val="28"/>
          <w:szCs w:val="28"/>
          <w:lang w:eastAsia="ru-RU"/>
        </w:rPr>
        <w:t xml:space="preserve"> </w:t>
      </w:r>
      <w:r w:rsidRPr="008413B8" w:rsidR="00C139E9">
        <w:rPr>
          <w:rFonts w:ascii="Times New Roman" w:hAnsi="Times New Roman"/>
          <w:sz w:val="28"/>
          <w:szCs w:val="28"/>
          <w:lang w:eastAsia="ru-RU"/>
        </w:rPr>
        <w:t>дає зворотний результат</w:t>
      </w:r>
      <w:r w:rsidR="00C139E9">
        <w:rPr>
          <w:rFonts w:ascii="Times New Roman" w:hAnsi="Times New Roman"/>
          <w:sz w:val="28"/>
          <w:szCs w:val="28"/>
          <w:lang w:eastAsia="ru-RU"/>
        </w:rPr>
        <w:t>. Його прикладом служать програми розкриття інформації</w:t>
      </w:r>
      <w:r w:rsidR="004B2415">
        <w:rPr>
          <w:rFonts w:ascii="Times New Roman" w:hAnsi="Times New Roman"/>
          <w:sz w:val="28"/>
          <w:szCs w:val="28"/>
          <w:lang w:eastAsia="ru-RU"/>
        </w:rPr>
        <w:t xml:space="preserve"> (постійні й</w:t>
      </w:r>
      <w:r w:rsidRPr="00E02886" w:rsidR="00C139E9">
        <w:rPr>
          <w:rFonts w:ascii="Times New Roman" w:hAnsi="Times New Roman"/>
          <w:sz w:val="28"/>
          <w:szCs w:val="28"/>
          <w:lang w:eastAsia="ru-RU"/>
        </w:rPr>
        <w:t xml:space="preserve"> тимчасові)</w:t>
      </w:r>
      <w:r w:rsidR="00C139E9">
        <w:rPr>
          <w:rFonts w:ascii="Times New Roman" w:hAnsi="Times New Roman"/>
          <w:sz w:val="28"/>
          <w:szCs w:val="28"/>
          <w:lang w:eastAsia="ru-RU"/>
        </w:rPr>
        <w:t>, які</w:t>
      </w:r>
      <w:r w:rsidRPr="00E02886" w:rsidR="00C139E9">
        <w:rPr>
          <w:rFonts w:ascii="Times New Roman" w:hAnsi="Times New Roman"/>
          <w:sz w:val="28"/>
          <w:szCs w:val="28"/>
          <w:lang w:eastAsia="ru-RU"/>
        </w:rPr>
        <w:t xml:space="preserve"> </w:t>
      </w:r>
      <w:r w:rsidR="00C139E9">
        <w:rPr>
          <w:rFonts w:ascii="Times New Roman" w:hAnsi="Times New Roman"/>
          <w:sz w:val="28"/>
          <w:szCs w:val="28"/>
          <w:lang w:eastAsia="ru-RU"/>
        </w:rPr>
        <w:t xml:space="preserve">діяли та діють (частіше успішно) у 47 країнах світу, зокрема, </w:t>
      </w:r>
      <w:r w:rsidR="004B2415">
        <w:rPr>
          <w:rFonts w:ascii="Times New Roman" w:hAnsi="Times New Roman"/>
          <w:sz w:val="28"/>
          <w:szCs w:val="28"/>
          <w:lang w:eastAsia="ru-RU"/>
        </w:rPr>
        <w:t xml:space="preserve">країнах </w:t>
      </w:r>
      <w:r>
        <w:rPr>
          <w:rFonts w:ascii="Times New Roman" w:hAnsi="Times New Roman"/>
          <w:sz w:val="28"/>
          <w:szCs w:val="28"/>
          <w:lang w:eastAsia="ru-RU"/>
        </w:rPr>
        <w:t>з</w:t>
      </w:r>
      <w:r w:rsidR="004B2415">
        <w:rPr>
          <w:rFonts w:ascii="Times New Roman" w:hAnsi="Times New Roman"/>
          <w:sz w:val="28"/>
          <w:szCs w:val="28"/>
          <w:lang w:eastAsia="ru-RU"/>
        </w:rPr>
        <w:t>і стрі</w:t>
      </w:r>
      <w:r>
        <w:rPr>
          <w:rFonts w:ascii="Times New Roman" w:hAnsi="Times New Roman"/>
          <w:sz w:val="28"/>
          <w:szCs w:val="28"/>
          <w:lang w:eastAsia="ru-RU"/>
        </w:rPr>
        <w:t>мким розвитком екон</w:t>
      </w:r>
      <w:r w:rsidR="004B2415">
        <w:rPr>
          <w:rFonts w:ascii="Times New Roman" w:hAnsi="Times New Roman"/>
          <w:sz w:val="28"/>
          <w:szCs w:val="28"/>
          <w:lang w:eastAsia="ru-RU"/>
        </w:rPr>
        <w:t>о</w:t>
      </w:r>
      <w:r>
        <w:rPr>
          <w:rFonts w:ascii="Times New Roman" w:hAnsi="Times New Roman"/>
          <w:sz w:val="28"/>
          <w:szCs w:val="28"/>
          <w:lang w:eastAsia="ru-RU"/>
        </w:rPr>
        <w:t xml:space="preserve">міки - </w:t>
      </w:r>
      <w:r w:rsidR="00C139E9">
        <w:rPr>
          <w:rFonts w:ascii="Times New Roman" w:hAnsi="Times New Roman"/>
          <w:sz w:val="28"/>
          <w:szCs w:val="28"/>
          <w:lang w:eastAsia="ru-RU"/>
        </w:rPr>
        <w:t>Індонезії</w:t>
      </w:r>
      <w:r w:rsidRPr="00704CCF" w:rsidR="00C139E9">
        <w:rPr>
          <w:rFonts w:ascii="Times New Roman" w:hAnsi="Times New Roman"/>
          <w:sz w:val="28"/>
          <w:szCs w:val="28"/>
          <w:lang w:eastAsia="ru-RU"/>
        </w:rPr>
        <w:t xml:space="preserve">, </w:t>
      </w:r>
      <w:r>
        <w:rPr>
          <w:rFonts w:ascii="Times New Roman" w:hAnsi="Times New Roman"/>
          <w:sz w:val="28"/>
          <w:szCs w:val="28"/>
          <w:lang w:eastAsia="ru-RU"/>
        </w:rPr>
        <w:t xml:space="preserve">Бразилії, Ірландії та Мексиці. </w:t>
      </w:r>
    </w:p>
    <w:p w:rsidR="00C139E9" w:rsidRPr="00C139E9" w:rsidP="00D10C7D">
      <w:pPr>
        <w:bidi w:val="0"/>
        <w:spacing w:after="0" w:line="240" w:lineRule="auto"/>
        <w:ind w:firstLine="567"/>
        <w:jc w:val="both"/>
        <w:rPr>
          <w:rFonts w:ascii="Times New Roman" w:hAnsi="Times New Roman"/>
          <w:sz w:val="28"/>
          <w:szCs w:val="28"/>
          <w:lang w:eastAsia="ru-RU"/>
        </w:rPr>
      </w:pPr>
      <w:r w:rsidRPr="00E02886">
        <w:rPr>
          <w:rFonts w:ascii="Times New Roman" w:hAnsi="Times New Roman"/>
          <w:sz w:val="28"/>
          <w:szCs w:val="28"/>
          <w:lang w:eastAsia="ru-RU"/>
        </w:rPr>
        <w:t>Одним з яскравих прикладів</w:t>
      </w:r>
      <w:r>
        <w:rPr>
          <w:rFonts w:ascii="Times New Roman" w:hAnsi="Times New Roman"/>
          <w:sz w:val="28"/>
          <w:szCs w:val="28"/>
          <w:lang w:eastAsia="ru-RU"/>
        </w:rPr>
        <w:t xml:space="preserve"> такої програми є італійська </w:t>
      </w:r>
      <w:r w:rsidRPr="008413B8">
        <w:rPr>
          <w:rFonts w:ascii="Times New Roman" w:hAnsi="Times New Roman"/>
          <w:sz w:val="28"/>
          <w:szCs w:val="28"/>
          <w:lang w:eastAsia="ru-RU"/>
        </w:rPr>
        <w:t>Collabor</w:t>
      </w:r>
      <w:r>
        <w:rPr>
          <w:rFonts w:ascii="Times New Roman" w:hAnsi="Times New Roman"/>
          <w:sz w:val="28"/>
          <w:szCs w:val="28"/>
          <w:lang w:eastAsia="ru-RU"/>
        </w:rPr>
        <w:t>azione volontaria</w:t>
      </w:r>
      <w:r>
        <w:rPr>
          <w:rStyle w:val="FootnoteReference"/>
          <w:rFonts w:ascii="Times New Roman" w:hAnsi="Times New Roman"/>
          <w:sz w:val="28"/>
          <w:szCs w:val="28"/>
          <w:rtl w:val="0"/>
          <w:lang w:eastAsia="ru-RU"/>
        </w:rPr>
        <w:footnoteReference w:id="5"/>
      </w:r>
      <w:r>
        <w:rPr>
          <w:rFonts w:ascii="Times New Roman" w:hAnsi="Times New Roman"/>
          <w:sz w:val="28"/>
          <w:szCs w:val="28"/>
          <w:lang w:eastAsia="ru-RU"/>
        </w:rPr>
        <w:t xml:space="preserve"> 2015 року.</w:t>
      </w:r>
      <w:r w:rsidRPr="00E02886">
        <w:rPr>
          <w:rFonts w:ascii="Times New Roman" w:hAnsi="Times New Roman"/>
          <w:sz w:val="28"/>
          <w:szCs w:val="28"/>
          <w:lang w:eastAsia="ru-RU"/>
        </w:rPr>
        <w:t xml:space="preserve"> </w:t>
      </w:r>
      <w:r>
        <w:rPr>
          <w:rFonts w:ascii="Times New Roman" w:hAnsi="Times New Roman"/>
          <w:sz w:val="28"/>
          <w:szCs w:val="28"/>
          <w:lang w:eastAsia="ru-RU"/>
        </w:rPr>
        <w:t>Її підсум</w:t>
      </w:r>
      <w:r w:rsidRPr="00E02886">
        <w:rPr>
          <w:rFonts w:ascii="Times New Roman" w:hAnsi="Times New Roman"/>
          <w:sz w:val="28"/>
          <w:szCs w:val="28"/>
          <w:lang w:eastAsia="ru-RU"/>
        </w:rPr>
        <w:t>к</w:t>
      </w:r>
      <w:r>
        <w:rPr>
          <w:rFonts w:ascii="Times New Roman" w:hAnsi="Times New Roman"/>
          <w:sz w:val="28"/>
          <w:szCs w:val="28"/>
          <w:lang w:eastAsia="ru-RU"/>
        </w:rPr>
        <w:t>и</w:t>
      </w:r>
      <w:r w:rsidRPr="00E02886">
        <w:rPr>
          <w:rFonts w:ascii="Times New Roman" w:hAnsi="Times New Roman"/>
          <w:sz w:val="28"/>
          <w:szCs w:val="28"/>
          <w:lang w:eastAsia="ru-RU"/>
        </w:rPr>
        <w:t>: бюджетні доходи збільшені</w:t>
      </w:r>
      <w:r>
        <w:rPr>
          <w:rFonts w:ascii="Times New Roman" w:hAnsi="Times New Roman"/>
          <w:sz w:val="28"/>
          <w:szCs w:val="28"/>
          <w:lang w:eastAsia="ru-RU"/>
        </w:rPr>
        <w:t xml:space="preserve"> на 4 млрд. є</w:t>
      </w:r>
      <w:r w:rsidRPr="00E02886">
        <w:rPr>
          <w:rFonts w:ascii="Times New Roman" w:hAnsi="Times New Roman"/>
          <w:sz w:val="28"/>
          <w:szCs w:val="28"/>
          <w:lang w:eastAsia="ru-RU"/>
        </w:rPr>
        <w:t>вро, витрати силових структур на переслідування і покарання порушників незначні, гроші легально пов</w:t>
      </w:r>
      <w:r>
        <w:rPr>
          <w:rFonts w:ascii="Times New Roman" w:hAnsi="Times New Roman"/>
          <w:sz w:val="28"/>
          <w:szCs w:val="28"/>
          <w:lang w:eastAsia="ru-RU"/>
        </w:rPr>
        <w:t>ернуті в національну економіку</w:t>
      </w:r>
      <w:r w:rsidRPr="00E02886">
        <w:rPr>
          <w:rFonts w:ascii="Times New Roman" w:hAnsi="Times New Roman"/>
          <w:sz w:val="28"/>
          <w:szCs w:val="28"/>
          <w:lang w:eastAsia="ru-RU"/>
        </w:rPr>
        <w:t>.</w:t>
      </w:r>
      <w:r>
        <w:rPr>
          <w:rFonts w:ascii="Times New Roman" w:hAnsi="Times New Roman"/>
          <w:sz w:val="28"/>
          <w:szCs w:val="28"/>
          <w:lang w:eastAsia="ru-RU"/>
        </w:rPr>
        <w:t xml:space="preserve"> Ще один </w:t>
      </w:r>
      <w:r w:rsidR="00702AAA">
        <w:rPr>
          <w:rFonts w:ascii="Times New Roman" w:hAnsi="Times New Roman"/>
          <w:sz w:val="28"/>
          <w:szCs w:val="28"/>
          <w:lang w:eastAsia="ru-RU"/>
        </w:rPr>
        <w:t>яскравий приклад</w:t>
      </w:r>
      <w:r>
        <w:rPr>
          <w:rFonts w:ascii="Times New Roman" w:hAnsi="Times New Roman"/>
          <w:sz w:val="28"/>
          <w:szCs w:val="28"/>
          <w:lang w:eastAsia="ru-RU"/>
        </w:rPr>
        <w:t xml:space="preserve">, у </w:t>
      </w:r>
      <w:r w:rsidRPr="00704CCF">
        <w:rPr>
          <w:rFonts w:ascii="Times New Roman" w:hAnsi="Times New Roman"/>
          <w:sz w:val="28"/>
          <w:szCs w:val="28"/>
          <w:lang w:eastAsia="ru-RU"/>
        </w:rPr>
        <w:t xml:space="preserve">грудні 2016 року </w:t>
      </w:r>
      <w:r w:rsidR="00702AAA">
        <w:rPr>
          <w:rFonts w:ascii="Times New Roman" w:hAnsi="Times New Roman"/>
          <w:sz w:val="28"/>
          <w:szCs w:val="28"/>
          <w:lang w:eastAsia="ru-RU"/>
        </w:rPr>
        <w:t xml:space="preserve">фіскальна </w:t>
      </w:r>
      <w:r>
        <w:rPr>
          <w:rFonts w:ascii="Times New Roman" w:hAnsi="Times New Roman"/>
          <w:sz w:val="28"/>
          <w:szCs w:val="28"/>
          <w:lang w:eastAsia="ru-RU"/>
        </w:rPr>
        <w:t xml:space="preserve">влада Ізраїлю завершила </w:t>
      </w:r>
      <w:r w:rsidRPr="00704CCF">
        <w:rPr>
          <w:rFonts w:ascii="Times New Roman" w:hAnsi="Times New Roman"/>
          <w:sz w:val="28"/>
          <w:szCs w:val="28"/>
          <w:lang w:eastAsia="ru-RU"/>
        </w:rPr>
        <w:t>voluntary disclosure procedure</w:t>
      </w:r>
      <w:r>
        <w:rPr>
          <w:rStyle w:val="FootnoteReference"/>
          <w:rFonts w:ascii="Times New Roman" w:hAnsi="Times New Roman"/>
          <w:sz w:val="28"/>
          <w:szCs w:val="28"/>
          <w:rtl w:val="0"/>
          <w:lang w:eastAsia="ru-RU"/>
        </w:rPr>
        <w:footnoteReference w:id="6"/>
      </w:r>
      <w:r>
        <w:rPr>
          <w:rFonts w:ascii="Times New Roman" w:hAnsi="Times New Roman"/>
          <w:sz w:val="28"/>
          <w:szCs w:val="28"/>
          <w:lang w:eastAsia="ru-RU"/>
        </w:rPr>
        <w:t xml:space="preserve">, яка </w:t>
      </w:r>
      <w:r w:rsidRPr="00704CCF">
        <w:rPr>
          <w:rFonts w:ascii="Times New Roman" w:hAnsi="Times New Roman"/>
          <w:sz w:val="28"/>
          <w:szCs w:val="28"/>
          <w:lang w:eastAsia="ru-RU"/>
        </w:rPr>
        <w:t>дозволила 7 500 платникам податків легалізувати акти</w:t>
      </w:r>
      <w:r>
        <w:rPr>
          <w:rFonts w:ascii="Times New Roman" w:hAnsi="Times New Roman"/>
          <w:sz w:val="28"/>
          <w:szCs w:val="28"/>
          <w:lang w:eastAsia="ru-RU"/>
        </w:rPr>
        <w:t>ви загальною вартість 30 млрд. ш</w:t>
      </w:r>
      <w:r w:rsidRPr="00704CCF">
        <w:rPr>
          <w:rFonts w:ascii="Times New Roman" w:hAnsi="Times New Roman"/>
          <w:sz w:val="28"/>
          <w:szCs w:val="28"/>
          <w:lang w:eastAsia="ru-RU"/>
        </w:rPr>
        <w:t>екелів</w:t>
      </w:r>
      <w:r>
        <w:rPr>
          <w:rFonts w:ascii="Times New Roman" w:hAnsi="Times New Roman"/>
          <w:sz w:val="28"/>
          <w:szCs w:val="28"/>
          <w:lang w:eastAsia="ru-RU"/>
        </w:rPr>
        <w:t xml:space="preserve"> </w:t>
      </w:r>
      <w:r w:rsidRPr="00704CCF">
        <w:rPr>
          <w:rFonts w:ascii="Times New Roman" w:hAnsi="Times New Roman"/>
          <w:sz w:val="28"/>
          <w:szCs w:val="28"/>
          <w:lang w:eastAsia="ru-RU"/>
        </w:rPr>
        <w:t>(близько 1</w:t>
      </w:r>
      <w:r>
        <w:rPr>
          <w:rFonts w:ascii="Times New Roman" w:hAnsi="Times New Roman"/>
          <w:sz w:val="28"/>
          <w:szCs w:val="28"/>
          <w:lang w:eastAsia="ru-RU"/>
        </w:rPr>
        <w:t>0 млрд. дол.</w:t>
      </w:r>
      <w:r w:rsidRPr="00704CCF">
        <w:rPr>
          <w:rFonts w:ascii="Times New Roman" w:hAnsi="Times New Roman"/>
          <w:sz w:val="28"/>
          <w:szCs w:val="28"/>
          <w:lang w:eastAsia="ru-RU"/>
        </w:rPr>
        <w:t>)</w:t>
      </w:r>
      <w:r>
        <w:rPr>
          <w:rFonts w:ascii="Times New Roman" w:hAnsi="Times New Roman"/>
          <w:sz w:val="28"/>
          <w:szCs w:val="28"/>
          <w:lang w:eastAsia="ru-RU"/>
        </w:rPr>
        <w:t>. Наразі програму продовжено</w:t>
      </w:r>
      <w:r w:rsidRPr="00704CCF">
        <w:rPr>
          <w:rFonts w:ascii="Times New Roman" w:hAnsi="Times New Roman"/>
          <w:sz w:val="28"/>
          <w:szCs w:val="28"/>
          <w:lang w:eastAsia="ru-RU"/>
        </w:rPr>
        <w:t xml:space="preserve"> до 31 грудня 2019 року</w:t>
      </w:r>
      <w:r>
        <w:rPr>
          <w:rFonts w:ascii="Times New Roman" w:hAnsi="Times New Roman"/>
          <w:sz w:val="28"/>
          <w:szCs w:val="28"/>
          <w:lang w:eastAsia="ru-RU"/>
        </w:rPr>
        <w:t>. Такі</w:t>
      </w:r>
      <w:r w:rsidRPr="00E02886">
        <w:rPr>
          <w:rFonts w:ascii="Times New Roman" w:hAnsi="Times New Roman"/>
          <w:sz w:val="28"/>
          <w:szCs w:val="28"/>
          <w:lang w:eastAsia="ru-RU"/>
        </w:rPr>
        <w:t xml:space="preserve"> результат</w:t>
      </w:r>
      <w:r>
        <w:rPr>
          <w:rFonts w:ascii="Times New Roman" w:hAnsi="Times New Roman"/>
          <w:sz w:val="28"/>
          <w:szCs w:val="28"/>
          <w:lang w:eastAsia="ru-RU"/>
        </w:rPr>
        <w:t>и підходя</w:t>
      </w:r>
      <w:r w:rsidRPr="00E02886">
        <w:rPr>
          <w:rFonts w:ascii="Times New Roman" w:hAnsi="Times New Roman"/>
          <w:sz w:val="28"/>
          <w:szCs w:val="28"/>
          <w:lang w:eastAsia="ru-RU"/>
        </w:rPr>
        <w:t>ть і для України.</w:t>
      </w:r>
      <w:r w:rsidR="0030338C">
        <w:rPr>
          <w:rFonts w:ascii="Times New Roman" w:hAnsi="Times New Roman"/>
          <w:sz w:val="28"/>
          <w:szCs w:val="28"/>
          <w:lang w:eastAsia="ru-RU"/>
        </w:rPr>
        <w:t xml:space="preserve"> Зважаючи на це</w:t>
      </w:r>
      <w:r>
        <w:rPr>
          <w:rFonts w:ascii="Times New Roman" w:hAnsi="Times New Roman"/>
          <w:sz w:val="28"/>
          <w:szCs w:val="28"/>
          <w:lang w:eastAsia="ru-RU"/>
        </w:rPr>
        <w:t xml:space="preserve">, </w:t>
      </w:r>
      <w:r w:rsidR="0030338C">
        <w:rPr>
          <w:rFonts w:ascii="Times New Roman" w:hAnsi="Times New Roman"/>
          <w:sz w:val="28"/>
          <w:szCs w:val="28"/>
          <w:lang w:eastAsia="ru-RU"/>
        </w:rPr>
        <w:t xml:space="preserve">головною </w:t>
      </w:r>
      <w:r>
        <w:rPr>
          <w:rFonts w:ascii="Times New Roman" w:hAnsi="Times New Roman"/>
          <w:sz w:val="28"/>
          <w:szCs w:val="28"/>
          <w:lang w:eastAsia="uk-UA"/>
        </w:rPr>
        <w:t>м</w:t>
      </w:r>
      <w:r w:rsidRPr="00A530AF" w:rsidR="00811E18">
        <w:rPr>
          <w:rFonts w:ascii="Times New Roman" w:hAnsi="Times New Roman"/>
          <w:sz w:val="28"/>
          <w:szCs w:val="28"/>
          <w:lang w:eastAsia="uk-UA"/>
        </w:rPr>
        <w:t>етою законопроекту є</w:t>
      </w:r>
      <w:r>
        <w:rPr>
          <w:rFonts w:ascii="Times New Roman" w:hAnsi="Times New Roman"/>
          <w:sz w:val="28"/>
          <w:szCs w:val="28"/>
          <w:lang w:eastAsia="uk-UA"/>
        </w:rPr>
        <w:t xml:space="preserve"> запуск національної Програми розкриття інформації, яка передбачає</w:t>
      </w:r>
      <w:r w:rsidRPr="00C139E9">
        <w:rPr>
          <w:rFonts w:ascii="Times New Roman" w:hAnsi="Times New Roman"/>
          <w:sz w:val="28"/>
          <w:szCs w:val="28"/>
          <w:lang w:eastAsia="uk-UA"/>
        </w:rPr>
        <w:t>:</w:t>
      </w:r>
    </w:p>
    <w:p w:rsidR="00C139E9" w:rsidRPr="00C139E9" w:rsidP="00D10C7D">
      <w:pPr>
        <w:pStyle w:val="BodyText2"/>
        <w:bidi w:val="0"/>
        <w:spacing w:after="0" w:line="240" w:lineRule="auto"/>
        <w:ind w:firstLine="567"/>
        <w:jc w:val="both"/>
        <w:rPr>
          <w:rFonts w:ascii="Times New Roman" w:hAnsi="Times New Roman"/>
          <w:sz w:val="28"/>
          <w:szCs w:val="28"/>
          <w:lang w:eastAsia="uk-UA"/>
        </w:rPr>
      </w:pPr>
      <w:r>
        <w:rPr>
          <w:rFonts w:ascii="Times New Roman" w:hAnsi="Times New Roman"/>
          <w:sz w:val="28"/>
          <w:szCs w:val="28"/>
          <w:lang w:eastAsia="uk-UA"/>
        </w:rPr>
        <w:t xml:space="preserve">- </w:t>
      </w:r>
      <w:r w:rsidRPr="00C139E9">
        <w:rPr>
          <w:rFonts w:ascii="Times New Roman" w:hAnsi="Times New Roman"/>
          <w:sz w:val="28"/>
          <w:szCs w:val="28"/>
          <w:lang w:eastAsia="uk-UA"/>
        </w:rPr>
        <w:t>запровадження особливостей справляння податку з доходів фізичних осіб з активів (доходів), які не задекларовано у минулих періодах</w:t>
      </w:r>
      <w:r>
        <w:rPr>
          <w:rFonts w:ascii="Times New Roman" w:hAnsi="Times New Roman"/>
          <w:sz w:val="28"/>
          <w:szCs w:val="28"/>
          <w:lang w:eastAsia="uk-UA"/>
        </w:rPr>
        <w:t xml:space="preserve"> (п</w:t>
      </w:r>
      <w:r w:rsidRPr="00C139E9">
        <w:rPr>
          <w:rFonts w:ascii="Times New Roman" w:hAnsi="Times New Roman"/>
          <w:sz w:val="28"/>
          <w:szCs w:val="28"/>
          <w:lang w:eastAsia="uk-UA"/>
        </w:rPr>
        <w:t>рограма н</w:t>
      </w:r>
      <w:r w:rsidR="004B2415">
        <w:rPr>
          <w:rFonts w:ascii="Times New Roman" w:hAnsi="Times New Roman"/>
          <w:sz w:val="28"/>
          <w:szCs w:val="28"/>
          <w:lang w:eastAsia="uk-UA"/>
        </w:rPr>
        <w:t>е є податковою амністією бо</w:t>
      </w:r>
      <w:r w:rsidRPr="00C139E9">
        <w:rPr>
          <w:rFonts w:ascii="Times New Roman" w:hAnsi="Times New Roman"/>
          <w:sz w:val="28"/>
          <w:szCs w:val="28"/>
          <w:lang w:eastAsia="uk-UA"/>
        </w:rPr>
        <w:t xml:space="preserve"> акти</w:t>
      </w:r>
      <w:r>
        <w:rPr>
          <w:rFonts w:ascii="Times New Roman" w:hAnsi="Times New Roman"/>
          <w:sz w:val="28"/>
          <w:szCs w:val="28"/>
          <w:lang w:eastAsia="uk-UA"/>
        </w:rPr>
        <w:t>в оподатковується за стандартними ставками</w:t>
      </w:r>
      <w:r w:rsidRPr="00C139E9">
        <w:rPr>
          <w:rFonts w:ascii="Times New Roman" w:hAnsi="Times New Roman"/>
          <w:sz w:val="28"/>
          <w:szCs w:val="28"/>
          <w:lang w:eastAsia="uk-UA"/>
        </w:rPr>
        <w:t xml:space="preserve"> податку з доходів фізи</w:t>
      </w:r>
      <w:r w:rsidR="007F37D6">
        <w:rPr>
          <w:rFonts w:ascii="Times New Roman" w:hAnsi="Times New Roman"/>
          <w:sz w:val="28"/>
          <w:szCs w:val="28"/>
          <w:lang w:eastAsia="uk-UA"/>
        </w:rPr>
        <w:t>чних осіб</w:t>
      </w:r>
      <w:r w:rsidRPr="00C139E9">
        <w:rPr>
          <w:rFonts w:ascii="Times New Roman" w:hAnsi="Times New Roman"/>
          <w:sz w:val="28"/>
          <w:szCs w:val="28"/>
          <w:lang w:eastAsia="uk-UA"/>
        </w:rPr>
        <w:t>)</w:t>
      </w:r>
      <w:r>
        <w:rPr>
          <w:rFonts w:ascii="Times New Roman" w:hAnsi="Times New Roman"/>
          <w:sz w:val="28"/>
          <w:szCs w:val="28"/>
          <w:lang w:eastAsia="uk-UA"/>
        </w:rPr>
        <w:t>;</w:t>
      </w:r>
    </w:p>
    <w:p w:rsidR="00C139E9" w:rsidP="00D10C7D">
      <w:pPr>
        <w:pStyle w:val="BodyText2"/>
        <w:bidi w:val="0"/>
        <w:spacing w:after="0" w:line="240" w:lineRule="auto"/>
        <w:ind w:firstLine="567"/>
        <w:jc w:val="both"/>
        <w:rPr>
          <w:rFonts w:ascii="Times New Roman" w:hAnsi="Times New Roman"/>
          <w:sz w:val="28"/>
          <w:szCs w:val="28"/>
          <w:lang w:eastAsia="uk-UA"/>
        </w:rPr>
      </w:pPr>
      <w:r>
        <w:rPr>
          <w:rFonts w:ascii="Times New Roman" w:hAnsi="Times New Roman"/>
          <w:sz w:val="28"/>
          <w:szCs w:val="28"/>
          <w:lang w:eastAsia="uk-UA"/>
        </w:rPr>
        <w:t xml:space="preserve">- нульове декларування </w:t>
      </w:r>
      <w:r w:rsidRPr="00C139E9">
        <w:rPr>
          <w:rFonts w:ascii="Times New Roman" w:hAnsi="Times New Roman"/>
          <w:sz w:val="28"/>
          <w:szCs w:val="28"/>
          <w:lang w:eastAsia="uk-UA"/>
        </w:rPr>
        <w:t>(проведення громадянами України</w:t>
      </w:r>
      <w:r>
        <w:rPr>
          <w:rFonts w:ascii="Times New Roman" w:hAnsi="Times New Roman"/>
          <w:sz w:val="28"/>
          <w:szCs w:val="28"/>
          <w:lang w:eastAsia="uk-UA"/>
        </w:rPr>
        <w:t xml:space="preserve"> </w:t>
      </w:r>
      <w:r w:rsidRPr="00C139E9">
        <w:rPr>
          <w:rFonts w:ascii="Times New Roman" w:hAnsi="Times New Roman"/>
          <w:sz w:val="28"/>
          <w:szCs w:val="28"/>
          <w:lang w:eastAsia="uk-UA"/>
        </w:rPr>
        <w:t>разового декларування майнового стану, активів (доходів) для створення нульової то</w:t>
      </w:r>
      <w:r>
        <w:rPr>
          <w:rFonts w:ascii="Times New Roman" w:hAnsi="Times New Roman"/>
          <w:sz w:val="28"/>
          <w:szCs w:val="28"/>
          <w:lang w:eastAsia="uk-UA"/>
        </w:rPr>
        <w:t>чки відліку (або нульової бази)</w:t>
      </w:r>
      <w:r w:rsidR="0030338C">
        <w:rPr>
          <w:rFonts w:ascii="Times New Roman" w:hAnsi="Times New Roman"/>
          <w:sz w:val="28"/>
          <w:szCs w:val="28"/>
          <w:lang w:eastAsia="uk-UA"/>
        </w:rPr>
        <w:t>, яке здатне створити</w:t>
      </w:r>
      <w:r w:rsidR="00D31323">
        <w:rPr>
          <w:rFonts w:ascii="Times New Roman" w:hAnsi="Times New Roman"/>
          <w:sz w:val="28"/>
          <w:szCs w:val="28"/>
          <w:lang w:eastAsia="uk-UA"/>
        </w:rPr>
        <w:t xml:space="preserve"> механізм вдалої протидії </w:t>
      </w:r>
      <w:r w:rsidR="0030338C">
        <w:rPr>
          <w:rFonts w:ascii="Times New Roman" w:hAnsi="Times New Roman"/>
          <w:sz w:val="28"/>
          <w:szCs w:val="28"/>
          <w:lang w:eastAsia="uk-UA"/>
        </w:rPr>
        <w:t>виникненн</w:t>
      </w:r>
      <w:r w:rsidR="00D31323">
        <w:rPr>
          <w:rFonts w:ascii="Times New Roman" w:hAnsi="Times New Roman"/>
          <w:sz w:val="28"/>
          <w:szCs w:val="28"/>
          <w:lang w:eastAsia="uk-UA"/>
        </w:rPr>
        <w:t>ю</w:t>
      </w:r>
      <w:r w:rsidRPr="0030338C" w:rsidR="0030338C">
        <w:rPr>
          <w:rFonts w:ascii="Times New Roman" w:hAnsi="Times New Roman"/>
          <w:sz w:val="28"/>
          <w:szCs w:val="28"/>
          <w:lang w:eastAsia="uk-UA"/>
        </w:rPr>
        <w:t xml:space="preserve"> злочинних капіталів у майбутньому</w:t>
      </w:r>
      <w:r>
        <w:rPr>
          <w:rFonts w:ascii="Times New Roman" w:hAnsi="Times New Roman"/>
          <w:sz w:val="28"/>
          <w:szCs w:val="28"/>
          <w:lang w:eastAsia="uk-UA"/>
        </w:rPr>
        <w:t>.</w:t>
      </w:r>
    </w:p>
    <w:p w:rsidR="00EE0F57" w:rsidRPr="00A530AF" w:rsidP="00D10C7D">
      <w:pPr>
        <w:pStyle w:val="BodyText2"/>
        <w:bidi w:val="0"/>
        <w:spacing w:after="0" w:line="240" w:lineRule="auto"/>
        <w:ind w:firstLine="567"/>
        <w:jc w:val="both"/>
        <w:rPr>
          <w:rFonts w:ascii="Times New Roman" w:hAnsi="Times New Roman"/>
          <w:sz w:val="28"/>
          <w:szCs w:val="28"/>
          <w:lang w:eastAsia="uk-UA"/>
        </w:rPr>
      </w:pPr>
    </w:p>
    <w:p w:rsidR="00811E18" w:rsidRPr="00A530AF" w:rsidP="00D10C7D">
      <w:pPr>
        <w:widowControl w:val="0"/>
        <w:shd w:val="clear" w:color="auto" w:fill="FFFFFF"/>
        <w:autoSpaceDE w:val="0"/>
        <w:autoSpaceDN w:val="0"/>
        <w:bidi w:val="0"/>
        <w:spacing w:after="0" w:line="240" w:lineRule="auto"/>
        <w:ind w:firstLine="567"/>
        <w:jc w:val="both"/>
        <w:rPr>
          <w:rFonts w:ascii="Times New Roman" w:hAnsi="Times New Roman"/>
          <w:b/>
          <w:bCs/>
          <w:color w:val="000000"/>
          <w:sz w:val="28"/>
          <w:szCs w:val="28"/>
        </w:rPr>
      </w:pPr>
      <w:r w:rsidRPr="00A530AF">
        <w:rPr>
          <w:rFonts w:ascii="Times New Roman" w:hAnsi="Times New Roman"/>
          <w:b/>
          <w:bCs/>
          <w:color w:val="000000"/>
          <w:sz w:val="28"/>
          <w:szCs w:val="28"/>
        </w:rPr>
        <w:t xml:space="preserve">3. Загальна характеристика і основні положення акту </w:t>
      </w:r>
    </w:p>
    <w:p w:rsidR="00CB0F00" w:rsidRPr="00CB0F00" w:rsidP="00D10C7D">
      <w:pPr>
        <w:bidi w:val="0"/>
        <w:spacing w:after="0" w:line="240" w:lineRule="auto"/>
        <w:ind w:firstLine="567"/>
        <w:jc w:val="both"/>
        <w:rPr>
          <w:rFonts w:ascii="Times New Roman" w:hAnsi="Times New Roman"/>
          <w:sz w:val="28"/>
          <w:szCs w:val="28"/>
          <w:lang w:eastAsia="ru-RU"/>
        </w:rPr>
      </w:pPr>
      <w:r w:rsidRPr="00A530AF" w:rsidR="004C25F3">
        <w:rPr>
          <w:rFonts w:ascii="Times New Roman" w:hAnsi="Times New Roman"/>
          <w:sz w:val="28"/>
          <w:szCs w:val="28"/>
          <w:lang w:eastAsia="ru-RU"/>
        </w:rPr>
        <w:t xml:space="preserve">Проектом передбачається </w:t>
      </w:r>
      <w:r>
        <w:rPr>
          <w:rFonts w:ascii="Times New Roman" w:hAnsi="Times New Roman"/>
          <w:sz w:val="28"/>
          <w:szCs w:val="28"/>
          <w:lang w:eastAsia="ru-RU"/>
        </w:rPr>
        <w:t>запровадження особливостей</w:t>
      </w:r>
      <w:r w:rsidRPr="00CB0F00">
        <w:rPr>
          <w:rFonts w:ascii="Times New Roman" w:hAnsi="Times New Roman"/>
          <w:sz w:val="28"/>
          <w:szCs w:val="28"/>
          <w:lang w:eastAsia="ru-RU"/>
        </w:rPr>
        <w:t xml:space="preserve"> декларування та оподаткування активів (доходів) фізичних осіб в рамках Програми розкриття інформації</w:t>
      </w:r>
      <w:r w:rsidR="00092B66">
        <w:rPr>
          <w:rFonts w:ascii="Times New Roman" w:hAnsi="Times New Roman"/>
          <w:sz w:val="28"/>
          <w:szCs w:val="28"/>
          <w:lang w:eastAsia="ru-RU"/>
        </w:rPr>
        <w:t xml:space="preserve"> (далі - Програма)</w:t>
      </w:r>
      <w:r>
        <w:rPr>
          <w:rFonts w:ascii="Times New Roman" w:hAnsi="Times New Roman"/>
          <w:sz w:val="28"/>
          <w:szCs w:val="28"/>
          <w:lang w:eastAsia="ru-RU"/>
        </w:rPr>
        <w:t>, яка діяти</w:t>
      </w:r>
      <w:r w:rsidR="00064F7C">
        <w:rPr>
          <w:rFonts w:ascii="Times New Roman" w:hAnsi="Times New Roman"/>
          <w:sz w:val="28"/>
          <w:szCs w:val="28"/>
          <w:lang w:eastAsia="ru-RU"/>
        </w:rPr>
        <w:t>ме</w:t>
      </w:r>
      <w:r>
        <w:rPr>
          <w:rFonts w:ascii="Times New Roman" w:hAnsi="Times New Roman"/>
          <w:sz w:val="28"/>
          <w:szCs w:val="28"/>
          <w:lang w:eastAsia="ru-RU"/>
        </w:rPr>
        <w:t xml:space="preserve"> 18 місяців та </w:t>
      </w:r>
      <w:r w:rsidR="00064F7C">
        <w:rPr>
          <w:rFonts w:ascii="Times New Roman" w:hAnsi="Times New Roman"/>
          <w:sz w:val="28"/>
          <w:szCs w:val="28"/>
          <w:lang w:eastAsia="ru-RU"/>
        </w:rPr>
        <w:t>включатиме</w:t>
      </w:r>
      <w:r w:rsidRPr="00CB0F00">
        <w:rPr>
          <w:rFonts w:ascii="Times New Roman" w:hAnsi="Times New Roman"/>
          <w:sz w:val="28"/>
          <w:szCs w:val="28"/>
          <w:lang w:eastAsia="ru-RU"/>
        </w:rPr>
        <w:t xml:space="preserve"> дві складові: </w:t>
      </w:r>
    </w:p>
    <w:p w:rsidR="00CB0F00" w:rsidRPr="00CB0F00" w:rsidP="00D10C7D">
      <w:pPr>
        <w:bidi w:val="0"/>
        <w:spacing w:after="0" w:line="240" w:lineRule="auto"/>
        <w:ind w:firstLine="567"/>
        <w:jc w:val="both"/>
        <w:rPr>
          <w:rFonts w:ascii="Times New Roman" w:hAnsi="Times New Roman"/>
          <w:sz w:val="28"/>
          <w:szCs w:val="28"/>
          <w:lang w:eastAsia="ru-RU"/>
        </w:rPr>
      </w:pPr>
      <w:r w:rsidR="00064F7C">
        <w:rPr>
          <w:rFonts w:ascii="Times New Roman" w:hAnsi="Times New Roman"/>
          <w:sz w:val="28"/>
          <w:szCs w:val="28"/>
          <w:lang w:eastAsia="ru-RU"/>
        </w:rPr>
        <w:t>загальну -</w:t>
      </w:r>
      <w:r w:rsidRPr="00CB0F00">
        <w:rPr>
          <w:rFonts w:ascii="Times New Roman" w:hAnsi="Times New Roman"/>
          <w:sz w:val="28"/>
          <w:szCs w:val="28"/>
          <w:lang w:eastAsia="ru-RU"/>
        </w:rPr>
        <w:t xml:space="preserve"> проведення </w:t>
      </w:r>
      <w:r w:rsidR="00064F7C">
        <w:rPr>
          <w:rFonts w:ascii="Times New Roman" w:hAnsi="Times New Roman"/>
          <w:sz w:val="28"/>
          <w:szCs w:val="28"/>
          <w:lang w:eastAsia="uk-UA"/>
        </w:rPr>
        <w:t>станом на 31 грудня 2020</w:t>
      </w:r>
      <w:r>
        <w:rPr>
          <w:rFonts w:ascii="Times New Roman" w:hAnsi="Times New Roman"/>
          <w:sz w:val="28"/>
          <w:szCs w:val="28"/>
          <w:lang w:eastAsia="uk-UA"/>
        </w:rPr>
        <w:t xml:space="preserve"> року</w:t>
      </w:r>
      <w:r w:rsidRPr="00CB0F00">
        <w:rPr>
          <w:rFonts w:ascii="Times New Roman" w:hAnsi="Times New Roman"/>
          <w:sz w:val="28"/>
          <w:szCs w:val="28"/>
          <w:lang w:eastAsia="ru-RU"/>
        </w:rPr>
        <w:t xml:space="preserve"> одноразового декларування майнового стану, активів (доходів) фізичних осіб;</w:t>
      </w:r>
    </w:p>
    <w:p w:rsidR="00CB0F00" w:rsidP="00D10C7D">
      <w:pPr>
        <w:bidi w:val="0"/>
        <w:spacing w:after="0" w:line="240" w:lineRule="auto"/>
        <w:ind w:firstLine="567"/>
        <w:jc w:val="both"/>
        <w:rPr>
          <w:rFonts w:ascii="Times New Roman" w:hAnsi="Times New Roman"/>
          <w:sz w:val="28"/>
          <w:szCs w:val="28"/>
          <w:lang w:eastAsia="ru-RU"/>
        </w:rPr>
      </w:pPr>
      <w:r w:rsidRPr="00CB0F00">
        <w:rPr>
          <w:rFonts w:ascii="Times New Roman" w:hAnsi="Times New Roman"/>
          <w:sz w:val="28"/>
          <w:szCs w:val="28"/>
          <w:lang w:eastAsia="ru-RU"/>
        </w:rPr>
        <w:t>спеціальну част</w:t>
      </w:r>
      <w:r w:rsidR="00064F7C">
        <w:rPr>
          <w:rFonts w:ascii="Times New Roman" w:hAnsi="Times New Roman"/>
          <w:sz w:val="28"/>
          <w:szCs w:val="28"/>
          <w:lang w:eastAsia="ru-RU"/>
        </w:rPr>
        <w:t>ину -</w:t>
      </w:r>
      <w:r w:rsidRPr="00CB0F00">
        <w:rPr>
          <w:rFonts w:ascii="Times New Roman" w:hAnsi="Times New Roman"/>
          <w:sz w:val="28"/>
          <w:szCs w:val="28"/>
          <w:lang w:eastAsia="ru-RU"/>
        </w:rPr>
        <w:t xml:space="preserve"> запровадження</w:t>
      </w:r>
      <w:r>
        <w:rPr>
          <w:rFonts w:ascii="Times New Roman" w:hAnsi="Times New Roman"/>
          <w:sz w:val="28"/>
          <w:szCs w:val="28"/>
          <w:lang w:eastAsia="ru-RU"/>
        </w:rPr>
        <w:t xml:space="preserve"> </w:t>
      </w:r>
      <w:r w:rsidRPr="00CB0F00">
        <w:rPr>
          <w:rFonts w:ascii="Times New Roman" w:hAnsi="Times New Roman"/>
          <w:sz w:val="28"/>
          <w:szCs w:val="28"/>
          <w:lang w:eastAsia="ru-RU"/>
        </w:rPr>
        <w:t xml:space="preserve"> </w:t>
      </w:r>
      <w:r>
        <w:rPr>
          <w:rFonts w:ascii="Times New Roman" w:hAnsi="Times New Roman"/>
          <w:sz w:val="28"/>
          <w:szCs w:val="28"/>
          <w:lang w:eastAsia="ru-RU"/>
        </w:rPr>
        <w:t>з 01.06.2019 по 01.</w:t>
      </w:r>
      <w:r w:rsidRPr="00CB0F00">
        <w:rPr>
          <w:rFonts w:ascii="Times New Roman" w:hAnsi="Times New Roman"/>
          <w:sz w:val="28"/>
          <w:szCs w:val="28"/>
          <w:lang w:eastAsia="ru-RU"/>
        </w:rPr>
        <w:t>1</w:t>
      </w:r>
      <w:r>
        <w:rPr>
          <w:rFonts w:ascii="Times New Roman" w:hAnsi="Times New Roman"/>
          <w:sz w:val="28"/>
          <w:szCs w:val="28"/>
          <w:lang w:eastAsia="ru-RU"/>
        </w:rPr>
        <w:t xml:space="preserve">0.2020 </w:t>
      </w:r>
      <w:r w:rsidRPr="00CB0F00">
        <w:rPr>
          <w:rFonts w:ascii="Times New Roman" w:hAnsi="Times New Roman"/>
          <w:sz w:val="28"/>
          <w:szCs w:val="28"/>
          <w:lang w:eastAsia="ru-RU"/>
        </w:rPr>
        <w:t>особливостей справляння податку з доходів фізичних осіб з активів (доходів), які не з</w:t>
      </w:r>
      <w:r>
        <w:rPr>
          <w:rFonts w:ascii="Times New Roman" w:hAnsi="Times New Roman"/>
          <w:sz w:val="28"/>
          <w:szCs w:val="28"/>
          <w:lang w:eastAsia="ru-RU"/>
        </w:rPr>
        <w:t>адекларовано у минулих періодах.</w:t>
      </w:r>
    </w:p>
    <w:p w:rsidR="00CB0F00" w:rsidP="00D10C7D">
      <w:pPr>
        <w:bidi w:val="0"/>
        <w:spacing w:after="0" w:line="240" w:lineRule="auto"/>
        <w:ind w:firstLine="567"/>
        <w:jc w:val="both"/>
        <w:rPr>
          <w:rFonts w:ascii="Times New Roman" w:hAnsi="Times New Roman"/>
          <w:sz w:val="28"/>
          <w:szCs w:val="28"/>
          <w:lang w:eastAsia="ru-RU"/>
        </w:rPr>
      </w:pPr>
      <w:r w:rsidR="00092B66">
        <w:rPr>
          <w:rFonts w:ascii="Times New Roman" w:hAnsi="Times New Roman"/>
          <w:sz w:val="28"/>
          <w:szCs w:val="28"/>
          <w:lang w:eastAsia="ru-RU"/>
        </w:rPr>
        <w:t xml:space="preserve">Програма розповсюджується на наступні </w:t>
      </w:r>
      <w:r w:rsidRPr="00064F7C" w:rsidR="00064F7C">
        <w:rPr>
          <w:rFonts w:ascii="Times New Roman" w:hAnsi="Times New Roman"/>
          <w:sz w:val="28"/>
          <w:szCs w:val="28"/>
          <w:lang w:eastAsia="ru-RU"/>
        </w:rPr>
        <w:t>активи (до</w:t>
      </w:r>
      <w:r w:rsidR="00092B66">
        <w:rPr>
          <w:rFonts w:ascii="Times New Roman" w:hAnsi="Times New Roman"/>
          <w:sz w:val="28"/>
          <w:szCs w:val="28"/>
          <w:lang w:eastAsia="ru-RU"/>
        </w:rPr>
        <w:t>ходи) фізичних осіб – громадян України</w:t>
      </w:r>
      <w:r w:rsidRPr="0024473D" w:rsidR="0024473D">
        <w:rPr>
          <w:rFonts w:ascii="Times New Roman" w:hAnsi="Times New Roman"/>
          <w:sz w:val="28"/>
          <w:szCs w:val="28"/>
          <w:lang w:eastAsia="ru-RU"/>
        </w:rPr>
        <w:t xml:space="preserve"> </w:t>
      </w:r>
      <w:r w:rsidR="004B2415">
        <w:rPr>
          <w:rFonts w:ascii="Times New Roman" w:hAnsi="Times New Roman"/>
          <w:sz w:val="28"/>
          <w:szCs w:val="28"/>
          <w:lang w:eastAsia="ru-RU"/>
        </w:rPr>
        <w:t>вартістю понад</w:t>
      </w:r>
      <w:r w:rsidRPr="00482AF3" w:rsidR="0024473D">
        <w:rPr>
          <w:rFonts w:ascii="Times New Roman" w:hAnsi="Times New Roman"/>
          <w:sz w:val="28"/>
          <w:szCs w:val="28"/>
          <w:lang w:eastAsia="ru-RU"/>
        </w:rPr>
        <w:t xml:space="preserve"> 150 тис. гривень</w:t>
      </w:r>
      <w:r w:rsidR="00851170">
        <w:rPr>
          <w:rFonts w:ascii="Times New Roman" w:hAnsi="Times New Roman"/>
          <w:sz w:val="28"/>
          <w:szCs w:val="28"/>
          <w:lang w:eastAsia="ru-RU"/>
        </w:rPr>
        <w:t>, які (активи) знаходяться як</w:t>
      </w:r>
      <w:r w:rsidRPr="00851170" w:rsidR="00851170">
        <w:rPr>
          <w:rFonts w:ascii="Times New Roman" w:hAnsi="Times New Roman"/>
          <w:sz w:val="28"/>
          <w:szCs w:val="28"/>
          <w:lang w:eastAsia="ru-RU"/>
        </w:rPr>
        <w:t xml:space="preserve"> </w:t>
      </w:r>
      <w:r w:rsidRPr="00BF70F2" w:rsidR="00851170">
        <w:rPr>
          <w:rFonts w:ascii="Times New Roman" w:hAnsi="Times New Roman"/>
          <w:sz w:val="28"/>
          <w:szCs w:val="28"/>
          <w:lang w:eastAsia="ru-RU"/>
        </w:rPr>
        <w:t>на території України</w:t>
      </w:r>
      <w:r w:rsidR="00851170">
        <w:rPr>
          <w:rFonts w:ascii="Times New Roman" w:hAnsi="Times New Roman"/>
          <w:sz w:val="28"/>
          <w:szCs w:val="28"/>
          <w:lang w:eastAsia="ru-RU"/>
        </w:rPr>
        <w:t>, так і</w:t>
      </w:r>
      <w:r w:rsidRPr="00BF70F2" w:rsidR="00851170">
        <w:rPr>
          <w:rFonts w:ascii="Times New Roman" w:hAnsi="Times New Roman"/>
          <w:sz w:val="28"/>
          <w:szCs w:val="28"/>
          <w:lang w:eastAsia="ru-RU"/>
        </w:rPr>
        <w:t xml:space="preserve"> за її межами</w:t>
      </w:r>
      <w:r w:rsidR="00092B66">
        <w:rPr>
          <w:rFonts w:ascii="Times New Roman" w:hAnsi="Times New Roman"/>
          <w:sz w:val="28"/>
          <w:szCs w:val="28"/>
          <w:lang w:eastAsia="ru-RU"/>
        </w:rPr>
        <w:t xml:space="preserve">: </w:t>
      </w:r>
      <w:r w:rsidRPr="00064F7C" w:rsidR="00064F7C">
        <w:rPr>
          <w:rFonts w:ascii="Times New Roman" w:hAnsi="Times New Roman"/>
          <w:sz w:val="28"/>
          <w:szCs w:val="28"/>
          <w:lang w:eastAsia="ru-RU"/>
        </w:rPr>
        <w:t>кошти у національній та іноземній валюті в готівковій та безготівковій фор</w:t>
      </w:r>
      <w:r w:rsidR="00092B66">
        <w:rPr>
          <w:rFonts w:ascii="Times New Roman" w:hAnsi="Times New Roman"/>
          <w:sz w:val="28"/>
          <w:szCs w:val="28"/>
          <w:lang w:eastAsia="ru-RU"/>
        </w:rPr>
        <w:t xml:space="preserve">мі; </w:t>
      </w:r>
      <w:r w:rsidRPr="00064F7C" w:rsidR="00064F7C">
        <w:rPr>
          <w:rFonts w:ascii="Times New Roman" w:hAnsi="Times New Roman"/>
          <w:sz w:val="28"/>
          <w:szCs w:val="28"/>
          <w:lang w:eastAsia="ru-RU"/>
        </w:rPr>
        <w:t>банківські м</w:t>
      </w:r>
      <w:r w:rsidR="00092B66">
        <w:rPr>
          <w:rFonts w:ascii="Times New Roman" w:hAnsi="Times New Roman"/>
          <w:sz w:val="28"/>
          <w:szCs w:val="28"/>
          <w:lang w:eastAsia="ru-RU"/>
        </w:rPr>
        <w:t xml:space="preserve">етали та інші валютні цінності; </w:t>
      </w:r>
      <w:r w:rsidRPr="00064F7C" w:rsidR="00064F7C">
        <w:rPr>
          <w:rFonts w:ascii="Times New Roman" w:hAnsi="Times New Roman"/>
          <w:sz w:val="28"/>
          <w:szCs w:val="28"/>
          <w:lang w:eastAsia="ru-RU"/>
        </w:rPr>
        <w:t>ц</w:t>
      </w:r>
      <w:r w:rsidR="00092B66">
        <w:rPr>
          <w:rFonts w:ascii="Times New Roman" w:hAnsi="Times New Roman"/>
          <w:sz w:val="28"/>
          <w:szCs w:val="28"/>
          <w:lang w:eastAsia="ru-RU"/>
        </w:rPr>
        <w:t>інні п</w:t>
      </w:r>
      <w:r w:rsidR="004B2415">
        <w:rPr>
          <w:rFonts w:ascii="Times New Roman" w:hAnsi="Times New Roman"/>
          <w:sz w:val="28"/>
          <w:szCs w:val="28"/>
          <w:lang w:eastAsia="ru-RU"/>
        </w:rPr>
        <w:t>апери та інші</w:t>
      </w:r>
      <w:r w:rsidR="00092B66">
        <w:rPr>
          <w:rFonts w:ascii="Times New Roman" w:hAnsi="Times New Roman"/>
          <w:sz w:val="28"/>
          <w:szCs w:val="28"/>
          <w:lang w:eastAsia="ru-RU"/>
        </w:rPr>
        <w:t xml:space="preserve"> деривативи; </w:t>
      </w:r>
      <w:r w:rsidRPr="00064F7C" w:rsidR="00064F7C">
        <w:rPr>
          <w:rFonts w:ascii="Times New Roman" w:hAnsi="Times New Roman"/>
          <w:sz w:val="28"/>
          <w:szCs w:val="28"/>
          <w:lang w:eastAsia="ru-RU"/>
        </w:rPr>
        <w:t>транспортні засоби та інш</w:t>
      </w:r>
      <w:r w:rsidR="00092B66">
        <w:rPr>
          <w:rFonts w:ascii="Times New Roman" w:hAnsi="Times New Roman"/>
          <w:sz w:val="28"/>
          <w:szCs w:val="28"/>
          <w:lang w:eastAsia="ru-RU"/>
        </w:rPr>
        <w:t xml:space="preserve">і самохідні </w:t>
      </w:r>
      <w:r w:rsidR="00757B14">
        <w:rPr>
          <w:rFonts w:ascii="Times New Roman" w:hAnsi="Times New Roman"/>
          <w:sz w:val="28"/>
          <w:szCs w:val="28"/>
          <w:lang w:eastAsia="ru-RU"/>
        </w:rPr>
        <w:t>машини й</w:t>
      </w:r>
      <w:r w:rsidR="00092B66">
        <w:rPr>
          <w:rFonts w:ascii="Times New Roman" w:hAnsi="Times New Roman"/>
          <w:sz w:val="28"/>
          <w:szCs w:val="28"/>
          <w:lang w:eastAsia="ru-RU"/>
        </w:rPr>
        <w:t xml:space="preserve"> механізми; </w:t>
      </w:r>
      <w:r w:rsidRPr="00064F7C" w:rsidR="00064F7C">
        <w:rPr>
          <w:rFonts w:ascii="Times New Roman" w:hAnsi="Times New Roman"/>
          <w:sz w:val="28"/>
          <w:szCs w:val="28"/>
          <w:lang w:eastAsia="ru-RU"/>
        </w:rPr>
        <w:t>літальні апарати, судна</w:t>
      </w:r>
      <w:r w:rsidR="00092B66">
        <w:rPr>
          <w:rFonts w:ascii="Times New Roman" w:hAnsi="Times New Roman"/>
          <w:sz w:val="28"/>
          <w:szCs w:val="28"/>
          <w:lang w:eastAsia="ru-RU"/>
        </w:rPr>
        <w:t xml:space="preserve">, човни та інші плавучі засоби; </w:t>
      </w:r>
      <w:r w:rsidRPr="00064F7C" w:rsidR="00064F7C">
        <w:rPr>
          <w:rFonts w:ascii="Times New Roman" w:hAnsi="Times New Roman"/>
          <w:sz w:val="28"/>
          <w:szCs w:val="28"/>
          <w:lang w:eastAsia="ru-RU"/>
        </w:rPr>
        <w:t>ювелірні вироби, предмети мистецтва та антиквар</w:t>
      </w:r>
      <w:r w:rsidR="00092B66">
        <w:rPr>
          <w:rFonts w:ascii="Times New Roman" w:hAnsi="Times New Roman"/>
          <w:sz w:val="28"/>
          <w:szCs w:val="28"/>
          <w:lang w:eastAsia="ru-RU"/>
        </w:rPr>
        <w:t xml:space="preserve">іату, дорогоцінне каміння тощо; нерухоме майно; </w:t>
      </w:r>
      <w:r w:rsidRPr="00064F7C" w:rsidR="00064F7C">
        <w:rPr>
          <w:rFonts w:ascii="Times New Roman" w:hAnsi="Times New Roman"/>
          <w:sz w:val="28"/>
          <w:szCs w:val="28"/>
          <w:lang w:eastAsia="ru-RU"/>
        </w:rPr>
        <w:t>акції, корпоративні права в іншій, ніж цінні папери, формі;</w:t>
      </w:r>
      <w:r w:rsidR="00092B66">
        <w:rPr>
          <w:rFonts w:ascii="Times New Roman" w:hAnsi="Times New Roman"/>
          <w:sz w:val="28"/>
          <w:szCs w:val="28"/>
          <w:lang w:eastAsia="ru-RU"/>
        </w:rPr>
        <w:t xml:space="preserve"> </w:t>
      </w:r>
      <w:r w:rsidRPr="00064F7C" w:rsidR="00064F7C">
        <w:rPr>
          <w:rFonts w:ascii="Times New Roman" w:hAnsi="Times New Roman"/>
          <w:sz w:val="28"/>
          <w:szCs w:val="28"/>
          <w:lang w:eastAsia="ru-RU"/>
        </w:rPr>
        <w:t>нематеріальні активи;</w:t>
      </w:r>
      <w:r w:rsidR="00092B66">
        <w:rPr>
          <w:rFonts w:ascii="Times New Roman" w:hAnsi="Times New Roman"/>
          <w:sz w:val="28"/>
          <w:szCs w:val="28"/>
          <w:lang w:eastAsia="ru-RU"/>
        </w:rPr>
        <w:t xml:space="preserve"> </w:t>
      </w:r>
      <w:r w:rsidRPr="00064F7C" w:rsidR="00064F7C">
        <w:rPr>
          <w:rFonts w:ascii="Times New Roman" w:hAnsi="Times New Roman"/>
          <w:sz w:val="28"/>
          <w:szCs w:val="28"/>
          <w:lang w:eastAsia="ru-RU"/>
        </w:rPr>
        <w:t>інші майнові (речові) права</w:t>
      </w:r>
      <w:r w:rsidR="00851170">
        <w:rPr>
          <w:rFonts w:ascii="Times New Roman" w:hAnsi="Times New Roman"/>
          <w:sz w:val="28"/>
          <w:szCs w:val="28"/>
          <w:lang w:eastAsia="ru-RU"/>
        </w:rPr>
        <w:t>,</w:t>
      </w:r>
      <w:r w:rsidRPr="00064F7C" w:rsidR="00064F7C">
        <w:rPr>
          <w:rFonts w:ascii="Times New Roman" w:hAnsi="Times New Roman"/>
          <w:sz w:val="28"/>
          <w:szCs w:val="28"/>
          <w:lang w:eastAsia="ru-RU"/>
        </w:rPr>
        <w:t xml:space="preserve"> тощо.</w:t>
      </w:r>
    </w:p>
    <w:p w:rsidR="00064F7C" w:rsidP="00D10C7D">
      <w:pPr>
        <w:bidi w:val="0"/>
        <w:spacing w:after="0" w:line="240" w:lineRule="auto"/>
        <w:ind w:firstLine="567"/>
        <w:jc w:val="both"/>
        <w:rPr>
          <w:rFonts w:ascii="Times New Roman" w:hAnsi="Times New Roman"/>
          <w:sz w:val="28"/>
          <w:szCs w:val="28"/>
          <w:lang w:eastAsia="ru-RU"/>
        </w:rPr>
      </w:pPr>
      <w:r w:rsidRPr="00482AF3" w:rsidR="00482AF3">
        <w:rPr>
          <w:rFonts w:ascii="Times New Roman" w:hAnsi="Times New Roman"/>
          <w:sz w:val="28"/>
          <w:szCs w:val="28"/>
          <w:lang w:eastAsia="ru-RU"/>
        </w:rPr>
        <w:t xml:space="preserve">Для одноразового декларування активів (доходів) </w:t>
      </w:r>
      <w:r w:rsidR="0024473D">
        <w:rPr>
          <w:rFonts w:ascii="Times New Roman" w:hAnsi="Times New Roman"/>
          <w:sz w:val="28"/>
          <w:szCs w:val="28"/>
          <w:lang w:eastAsia="ru-RU"/>
        </w:rPr>
        <w:t>фізичні особи – громадяни України</w:t>
      </w:r>
      <w:r w:rsidRPr="00482AF3" w:rsidR="00482AF3">
        <w:rPr>
          <w:rFonts w:ascii="Times New Roman" w:hAnsi="Times New Roman"/>
          <w:sz w:val="28"/>
          <w:szCs w:val="28"/>
          <w:lang w:eastAsia="ru-RU"/>
        </w:rPr>
        <w:t xml:space="preserve"> </w:t>
      </w:r>
      <w:r w:rsidR="00482AF3">
        <w:rPr>
          <w:rFonts w:ascii="Times New Roman" w:hAnsi="Times New Roman"/>
          <w:sz w:val="28"/>
          <w:szCs w:val="28"/>
          <w:lang w:eastAsia="ru-RU"/>
        </w:rPr>
        <w:t>зобов’язані</w:t>
      </w:r>
      <w:r w:rsidRPr="00482AF3" w:rsidR="00482AF3">
        <w:rPr>
          <w:rFonts w:ascii="Times New Roman" w:hAnsi="Times New Roman"/>
          <w:sz w:val="28"/>
          <w:szCs w:val="28"/>
          <w:lang w:eastAsia="ru-RU"/>
        </w:rPr>
        <w:t xml:space="preserve"> подати (особисто або в електронній формі або поштою)</w:t>
      </w:r>
      <w:r w:rsidR="00482AF3">
        <w:rPr>
          <w:rFonts w:ascii="Times New Roman" w:hAnsi="Times New Roman"/>
          <w:sz w:val="28"/>
          <w:szCs w:val="28"/>
          <w:lang w:eastAsia="ru-RU"/>
        </w:rPr>
        <w:t xml:space="preserve"> </w:t>
      </w:r>
      <w:r w:rsidRPr="00482AF3" w:rsidR="00482AF3">
        <w:rPr>
          <w:rFonts w:ascii="Times New Roman" w:hAnsi="Times New Roman"/>
          <w:sz w:val="28"/>
          <w:szCs w:val="28"/>
          <w:lang w:eastAsia="ru-RU"/>
        </w:rPr>
        <w:t>до контролюючого органу за місцем своєї податкової адреси спеціальну декларацію про майновий стан та активи (доходи</w:t>
      </w:r>
      <w:r w:rsidR="00482AF3">
        <w:rPr>
          <w:rFonts w:ascii="Times New Roman" w:hAnsi="Times New Roman"/>
          <w:sz w:val="28"/>
          <w:szCs w:val="28"/>
          <w:lang w:eastAsia="ru-RU"/>
        </w:rPr>
        <w:t>)</w:t>
      </w:r>
      <w:r w:rsidRPr="00482AF3" w:rsidR="00482AF3">
        <w:rPr>
          <w:rFonts w:ascii="Times New Roman" w:hAnsi="Times New Roman"/>
          <w:sz w:val="28"/>
          <w:szCs w:val="28"/>
          <w:lang w:eastAsia="ru-RU"/>
        </w:rPr>
        <w:t xml:space="preserve"> ст</w:t>
      </w:r>
      <w:r w:rsidR="00482AF3">
        <w:rPr>
          <w:rFonts w:ascii="Times New Roman" w:hAnsi="Times New Roman"/>
          <w:sz w:val="28"/>
          <w:szCs w:val="28"/>
          <w:lang w:eastAsia="ru-RU"/>
        </w:rPr>
        <w:t xml:space="preserve">аном на 31 грудня 2020 року. Не потрібно подавати </w:t>
      </w:r>
      <w:r w:rsidRPr="00482AF3" w:rsidR="00482AF3">
        <w:rPr>
          <w:rFonts w:ascii="Times New Roman" w:hAnsi="Times New Roman"/>
          <w:sz w:val="28"/>
          <w:szCs w:val="28"/>
          <w:lang w:eastAsia="ru-RU"/>
        </w:rPr>
        <w:t>декларацію, якщо сумарна вартість</w:t>
      </w:r>
      <w:r w:rsidR="00757B14">
        <w:rPr>
          <w:rFonts w:ascii="Times New Roman" w:hAnsi="Times New Roman"/>
          <w:sz w:val="28"/>
          <w:szCs w:val="28"/>
          <w:lang w:eastAsia="ru-RU"/>
        </w:rPr>
        <w:t xml:space="preserve"> об’єктів декларування не переви</w:t>
      </w:r>
      <w:r w:rsidRPr="00482AF3" w:rsidR="00482AF3">
        <w:rPr>
          <w:rFonts w:ascii="Times New Roman" w:hAnsi="Times New Roman"/>
          <w:sz w:val="28"/>
          <w:szCs w:val="28"/>
          <w:lang w:eastAsia="ru-RU"/>
        </w:rPr>
        <w:t>щує 2 млн. гривень</w:t>
      </w:r>
      <w:r w:rsidR="00482AF3">
        <w:rPr>
          <w:rFonts w:ascii="Times New Roman" w:hAnsi="Times New Roman"/>
          <w:sz w:val="28"/>
          <w:szCs w:val="28"/>
          <w:lang w:eastAsia="ru-RU"/>
        </w:rPr>
        <w:t>.</w:t>
      </w:r>
      <w:r w:rsidR="0024473D">
        <w:rPr>
          <w:rFonts w:ascii="Times New Roman" w:hAnsi="Times New Roman"/>
          <w:sz w:val="28"/>
          <w:szCs w:val="28"/>
          <w:lang w:eastAsia="ru-RU"/>
        </w:rPr>
        <w:t xml:space="preserve"> </w:t>
      </w:r>
      <w:r w:rsidRPr="00482AF3" w:rsidR="00482AF3">
        <w:rPr>
          <w:rFonts w:ascii="Times New Roman" w:hAnsi="Times New Roman"/>
          <w:sz w:val="28"/>
          <w:szCs w:val="28"/>
          <w:lang w:eastAsia="ru-RU"/>
        </w:rPr>
        <w:t xml:space="preserve">Граничний строк подання декларації </w:t>
      </w:r>
      <w:r w:rsidR="00482AF3">
        <w:rPr>
          <w:rFonts w:ascii="Times New Roman" w:hAnsi="Times New Roman"/>
          <w:sz w:val="28"/>
          <w:szCs w:val="28"/>
          <w:lang w:eastAsia="ru-RU"/>
        </w:rPr>
        <w:t xml:space="preserve">- </w:t>
      </w:r>
      <w:r w:rsidRPr="00482AF3" w:rsidR="00482AF3">
        <w:rPr>
          <w:rFonts w:ascii="Times New Roman" w:hAnsi="Times New Roman"/>
          <w:sz w:val="28"/>
          <w:szCs w:val="28"/>
          <w:lang w:eastAsia="ru-RU"/>
        </w:rPr>
        <w:t>1 травня 2021 року.</w:t>
      </w:r>
      <w:r w:rsidR="0024473D">
        <w:rPr>
          <w:rFonts w:ascii="Times New Roman" w:hAnsi="Times New Roman"/>
          <w:sz w:val="28"/>
          <w:szCs w:val="28"/>
          <w:lang w:eastAsia="ru-RU"/>
        </w:rPr>
        <w:t xml:space="preserve"> </w:t>
      </w:r>
      <w:r w:rsidRPr="0024473D" w:rsidR="0024473D">
        <w:rPr>
          <w:rFonts w:ascii="Times New Roman" w:hAnsi="Times New Roman"/>
          <w:sz w:val="28"/>
          <w:szCs w:val="28"/>
          <w:lang w:eastAsia="ru-RU"/>
        </w:rPr>
        <w:t xml:space="preserve">Протягом </w:t>
      </w:r>
      <w:r w:rsidR="0024473D">
        <w:rPr>
          <w:rFonts w:ascii="Times New Roman" w:hAnsi="Times New Roman"/>
          <w:sz w:val="28"/>
          <w:szCs w:val="28"/>
          <w:lang w:eastAsia="ru-RU"/>
        </w:rPr>
        <w:t>наступ</w:t>
      </w:r>
      <w:r w:rsidR="00A52D07">
        <w:rPr>
          <w:rFonts w:ascii="Times New Roman" w:hAnsi="Times New Roman"/>
          <w:sz w:val="28"/>
          <w:szCs w:val="28"/>
          <w:lang w:eastAsia="ru-RU"/>
        </w:rPr>
        <w:t>ного календарного року контролюючи</w:t>
      </w:r>
      <w:r w:rsidR="0024473D">
        <w:rPr>
          <w:rFonts w:ascii="Times New Roman" w:hAnsi="Times New Roman"/>
          <w:sz w:val="28"/>
          <w:szCs w:val="28"/>
          <w:lang w:eastAsia="ru-RU"/>
        </w:rPr>
        <w:t xml:space="preserve"> органи мають право отримати документи з  </w:t>
      </w:r>
      <w:r w:rsidRPr="0024473D" w:rsidR="0024473D">
        <w:rPr>
          <w:rFonts w:ascii="Times New Roman" w:hAnsi="Times New Roman"/>
          <w:sz w:val="28"/>
          <w:szCs w:val="28"/>
          <w:lang w:eastAsia="ru-RU"/>
        </w:rPr>
        <w:t>підт</w:t>
      </w:r>
      <w:r w:rsidR="0024473D">
        <w:rPr>
          <w:rFonts w:ascii="Times New Roman" w:hAnsi="Times New Roman"/>
          <w:sz w:val="28"/>
          <w:szCs w:val="28"/>
          <w:lang w:eastAsia="ru-RU"/>
        </w:rPr>
        <w:t>вердженням</w:t>
      </w:r>
      <w:r w:rsidRPr="0024473D" w:rsidR="0024473D">
        <w:rPr>
          <w:rFonts w:ascii="Times New Roman" w:hAnsi="Times New Roman"/>
          <w:sz w:val="28"/>
          <w:szCs w:val="28"/>
          <w:lang w:eastAsia="ru-RU"/>
        </w:rPr>
        <w:t xml:space="preserve"> </w:t>
      </w:r>
      <w:r w:rsidR="0024473D">
        <w:rPr>
          <w:rFonts w:ascii="Times New Roman" w:hAnsi="Times New Roman"/>
          <w:sz w:val="28"/>
          <w:szCs w:val="28"/>
          <w:lang w:eastAsia="ru-RU"/>
        </w:rPr>
        <w:t>фізичної наявності або задекларованої</w:t>
      </w:r>
      <w:r w:rsidR="00757B14">
        <w:rPr>
          <w:rFonts w:ascii="Times New Roman" w:hAnsi="Times New Roman"/>
          <w:sz w:val="28"/>
          <w:szCs w:val="28"/>
          <w:lang w:eastAsia="ru-RU"/>
        </w:rPr>
        <w:t xml:space="preserve"> вартості</w:t>
      </w:r>
      <w:r w:rsidR="0024473D">
        <w:rPr>
          <w:rFonts w:ascii="Times New Roman" w:hAnsi="Times New Roman"/>
          <w:sz w:val="28"/>
          <w:szCs w:val="28"/>
          <w:lang w:eastAsia="ru-RU"/>
        </w:rPr>
        <w:t xml:space="preserve"> будь-якого</w:t>
      </w:r>
      <w:r w:rsidRPr="0024473D" w:rsidR="0024473D">
        <w:rPr>
          <w:rFonts w:ascii="Times New Roman" w:hAnsi="Times New Roman"/>
          <w:sz w:val="28"/>
          <w:szCs w:val="28"/>
          <w:lang w:eastAsia="ru-RU"/>
        </w:rPr>
        <w:t xml:space="preserve"> активу</w:t>
      </w:r>
      <w:r w:rsidR="0024473D">
        <w:rPr>
          <w:rFonts w:ascii="Times New Roman" w:hAnsi="Times New Roman"/>
          <w:sz w:val="28"/>
          <w:szCs w:val="28"/>
          <w:lang w:eastAsia="ru-RU"/>
        </w:rPr>
        <w:t xml:space="preserve"> (доходу)</w:t>
      </w:r>
      <w:r w:rsidRPr="0024473D" w:rsidR="0024473D">
        <w:rPr>
          <w:rFonts w:ascii="Times New Roman" w:hAnsi="Times New Roman"/>
          <w:sz w:val="28"/>
          <w:szCs w:val="28"/>
          <w:lang w:eastAsia="ru-RU"/>
        </w:rPr>
        <w:t>.</w:t>
      </w:r>
      <w:r w:rsidR="00482AF3">
        <w:rPr>
          <w:rFonts w:ascii="Times New Roman" w:hAnsi="Times New Roman"/>
          <w:sz w:val="28"/>
          <w:szCs w:val="28"/>
          <w:lang w:eastAsia="ru-RU"/>
        </w:rPr>
        <w:t xml:space="preserve"> </w:t>
      </w:r>
    </w:p>
    <w:p w:rsidR="00064F7C" w:rsidP="00D10C7D">
      <w:pPr>
        <w:bidi w:val="0"/>
        <w:spacing w:after="0" w:line="240" w:lineRule="auto"/>
        <w:ind w:firstLine="567"/>
        <w:jc w:val="both"/>
        <w:rPr>
          <w:rFonts w:ascii="Times New Roman" w:hAnsi="Times New Roman"/>
          <w:sz w:val="28"/>
          <w:szCs w:val="28"/>
          <w:lang w:eastAsia="ru-RU"/>
        </w:rPr>
      </w:pPr>
      <w:r w:rsidR="0024473D">
        <w:rPr>
          <w:rFonts w:ascii="Times New Roman" w:hAnsi="Times New Roman"/>
          <w:sz w:val="28"/>
          <w:szCs w:val="28"/>
          <w:lang w:eastAsia="ru-RU"/>
        </w:rPr>
        <w:t xml:space="preserve">Спеціальна частина Програми передбачає, що </w:t>
      </w:r>
      <w:r w:rsidR="00851170">
        <w:rPr>
          <w:rFonts w:ascii="Times New Roman" w:hAnsi="Times New Roman"/>
          <w:sz w:val="28"/>
          <w:szCs w:val="28"/>
          <w:lang w:eastAsia="ru-RU"/>
        </w:rPr>
        <w:t xml:space="preserve">фізичні особи - </w:t>
      </w:r>
      <w:r w:rsidRPr="0024473D" w:rsidR="0024473D">
        <w:rPr>
          <w:rFonts w:ascii="Times New Roman" w:hAnsi="Times New Roman"/>
          <w:sz w:val="28"/>
          <w:szCs w:val="28"/>
          <w:lang w:eastAsia="ru-RU"/>
        </w:rPr>
        <w:t>громадяни</w:t>
      </w:r>
      <w:r w:rsidR="0024473D">
        <w:rPr>
          <w:rFonts w:ascii="Times New Roman" w:hAnsi="Times New Roman"/>
          <w:sz w:val="28"/>
          <w:szCs w:val="28"/>
          <w:lang w:eastAsia="ru-RU"/>
        </w:rPr>
        <w:t xml:space="preserve"> України мають право застос</w:t>
      </w:r>
      <w:r w:rsidRPr="0024473D" w:rsidR="0024473D">
        <w:rPr>
          <w:rFonts w:ascii="Times New Roman" w:hAnsi="Times New Roman"/>
          <w:sz w:val="28"/>
          <w:szCs w:val="28"/>
          <w:lang w:eastAsia="ru-RU"/>
        </w:rPr>
        <w:t xml:space="preserve">увати особливості справляння податку з доходів фізичних осіб з активів (доходів), що не задекларовано у минулих податкових періодах </w:t>
      </w:r>
      <w:r w:rsidR="0024473D">
        <w:rPr>
          <w:rFonts w:ascii="Times New Roman" w:hAnsi="Times New Roman"/>
          <w:sz w:val="28"/>
          <w:szCs w:val="28"/>
          <w:lang w:eastAsia="ru-RU"/>
        </w:rPr>
        <w:t>за наступним алгоритмом:</w:t>
      </w:r>
    </w:p>
    <w:p w:rsidR="0024473D" w:rsidRPr="0024473D" w:rsidP="00D10C7D">
      <w:pPr>
        <w:bidi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24473D" w:rsidR="00FA2AC5">
        <w:rPr>
          <w:rFonts w:ascii="Times New Roman" w:hAnsi="Times New Roman"/>
          <w:sz w:val="28"/>
          <w:szCs w:val="28"/>
          <w:lang w:eastAsia="ru-RU"/>
        </w:rPr>
        <w:t>платник</w:t>
      </w:r>
      <w:r w:rsidR="00FA2AC5">
        <w:rPr>
          <w:rFonts w:ascii="Times New Roman" w:hAnsi="Times New Roman"/>
          <w:sz w:val="28"/>
          <w:szCs w:val="28"/>
          <w:lang w:eastAsia="ru-RU"/>
        </w:rPr>
        <w:t xml:space="preserve"> </w:t>
      </w:r>
      <w:r w:rsidR="00EC261A">
        <w:rPr>
          <w:rFonts w:ascii="Times New Roman" w:hAnsi="Times New Roman"/>
          <w:sz w:val="28"/>
          <w:szCs w:val="28"/>
          <w:lang w:eastAsia="ru-RU"/>
        </w:rPr>
        <w:t>(</w:t>
      </w:r>
      <w:r w:rsidR="00FA2AC5">
        <w:rPr>
          <w:rFonts w:ascii="Times New Roman" w:hAnsi="Times New Roman"/>
          <w:sz w:val="28"/>
          <w:szCs w:val="28"/>
          <w:lang w:eastAsia="ru-RU"/>
        </w:rPr>
        <w:t>його уповноважений представник</w:t>
      </w:r>
      <w:r w:rsidR="00EC261A">
        <w:rPr>
          <w:rFonts w:ascii="Times New Roman" w:hAnsi="Times New Roman"/>
          <w:sz w:val="28"/>
          <w:szCs w:val="28"/>
          <w:lang w:eastAsia="ru-RU"/>
        </w:rPr>
        <w:t>)</w:t>
      </w:r>
      <w:r w:rsidR="00FA2AC5">
        <w:rPr>
          <w:rFonts w:ascii="Times New Roman" w:hAnsi="Times New Roman"/>
          <w:sz w:val="28"/>
          <w:szCs w:val="28"/>
          <w:lang w:eastAsia="ru-RU"/>
        </w:rPr>
        <w:t xml:space="preserve"> </w:t>
      </w:r>
      <w:r w:rsidRPr="0024473D">
        <w:rPr>
          <w:rFonts w:ascii="Times New Roman" w:hAnsi="Times New Roman"/>
          <w:sz w:val="28"/>
          <w:szCs w:val="28"/>
          <w:lang w:eastAsia="ru-RU"/>
        </w:rPr>
        <w:t>подає заяву встановленої форми на участ</w:t>
      </w:r>
      <w:r w:rsidR="00FA2AC5">
        <w:rPr>
          <w:rFonts w:ascii="Times New Roman" w:hAnsi="Times New Roman"/>
          <w:sz w:val="28"/>
          <w:szCs w:val="28"/>
          <w:lang w:eastAsia="ru-RU"/>
        </w:rPr>
        <w:t>ь у Програмі</w:t>
      </w:r>
      <w:r w:rsidR="00CB54D6">
        <w:rPr>
          <w:rFonts w:ascii="Times New Roman" w:hAnsi="Times New Roman"/>
          <w:sz w:val="28"/>
          <w:szCs w:val="28"/>
          <w:lang w:eastAsia="ru-RU"/>
        </w:rPr>
        <w:t xml:space="preserve"> без/або з попередньою</w:t>
      </w:r>
      <w:r w:rsidRPr="0024473D">
        <w:rPr>
          <w:rFonts w:ascii="Times New Roman" w:hAnsi="Times New Roman"/>
          <w:sz w:val="28"/>
          <w:szCs w:val="28"/>
          <w:lang w:eastAsia="ru-RU"/>
        </w:rPr>
        <w:t xml:space="preserve"> ідентифікацією особи</w:t>
      </w:r>
      <w:r w:rsidR="00FA2AC5">
        <w:rPr>
          <w:rFonts w:ascii="Times New Roman" w:hAnsi="Times New Roman"/>
          <w:sz w:val="28"/>
          <w:szCs w:val="28"/>
          <w:lang w:eastAsia="ru-RU"/>
        </w:rPr>
        <w:t>;</w:t>
      </w:r>
      <w:r w:rsidRPr="0024473D">
        <w:rPr>
          <w:rFonts w:ascii="Times New Roman" w:hAnsi="Times New Roman"/>
          <w:sz w:val="28"/>
          <w:szCs w:val="28"/>
          <w:lang w:eastAsia="ru-RU"/>
        </w:rPr>
        <w:t xml:space="preserve"> </w:t>
      </w:r>
    </w:p>
    <w:p w:rsidR="00FA2AC5" w:rsidP="00D10C7D">
      <w:pPr>
        <w:bidi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24473D">
        <w:rPr>
          <w:rFonts w:ascii="Times New Roman" w:hAnsi="Times New Roman"/>
          <w:sz w:val="28"/>
          <w:szCs w:val="28"/>
          <w:lang w:eastAsia="ru-RU"/>
        </w:rPr>
        <w:t xml:space="preserve">протягом 30 днів (у випадку анонімної процедури – 60) </w:t>
      </w:r>
      <w:r>
        <w:rPr>
          <w:rFonts w:ascii="Times New Roman" w:hAnsi="Times New Roman"/>
          <w:sz w:val="28"/>
          <w:szCs w:val="28"/>
          <w:lang w:eastAsia="ru-RU"/>
        </w:rPr>
        <w:t>контролюючи органи опраць</w:t>
      </w:r>
      <w:r w:rsidR="00CB54D6">
        <w:rPr>
          <w:rFonts w:ascii="Times New Roman" w:hAnsi="Times New Roman"/>
          <w:sz w:val="28"/>
          <w:szCs w:val="28"/>
          <w:lang w:eastAsia="ru-RU"/>
        </w:rPr>
        <w:t>о</w:t>
      </w:r>
      <w:r>
        <w:rPr>
          <w:rFonts w:ascii="Times New Roman" w:hAnsi="Times New Roman"/>
          <w:sz w:val="28"/>
          <w:szCs w:val="28"/>
          <w:lang w:eastAsia="ru-RU"/>
        </w:rPr>
        <w:t>вують</w:t>
      </w:r>
      <w:r w:rsidRPr="0024473D" w:rsidR="0024473D">
        <w:rPr>
          <w:rFonts w:ascii="Times New Roman" w:hAnsi="Times New Roman"/>
          <w:sz w:val="28"/>
          <w:szCs w:val="28"/>
          <w:lang w:eastAsia="ru-RU"/>
        </w:rPr>
        <w:t xml:space="preserve"> </w:t>
      </w:r>
      <w:r>
        <w:rPr>
          <w:rFonts w:ascii="Times New Roman" w:hAnsi="Times New Roman"/>
          <w:sz w:val="28"/>
          <w:szCs w:val="28"/>
          <w:lang w:eastAsia="ru-RU"/>
        </w:rPr>
        <w:t>дані що зазначено у заяві та</w:t>
      </w:r>
      <w:r w:rsidRPr="0024473D" w:rsidR="0024473D">
        <w:rPr>
          <w:rFonts w:ascii="Times New Roman" w:hAnsi="Times New Roman"/>
          <w:sz w:val="28"/>
          <w:szCs w:val="28"/>
          <w:lang w:eastAsia="ru-RU"/>
        </w:rPr>
        <w:t xml:space="preserve"> </w:t>
      </w:r>
      <w:r>
        <w:rPr>
          <w:rFonts w:ascii="Times New Roman" w:hAnsi="Times New Roman"/>
          <w:sz w:val="28"/>
          <w:szCs w:val="28"/>
          <w:lang w:eastAsia="ru-RU"/>
        </w:rPr>
        <w:t xml:space="preserve">проводять </w:t>
      </w:r>
      <w:r w:rsidRPr="0024473D" w:rsidR="0024473D">
        <w:rPr>
          <w:rFonts w:ascii="Times New Roman" w:hAnsi="Times New Roman"/>
          <w:sz w:val="28"/>
          <w:szCs w:val="28"/>
          <w:lang w:eastAsia="ru-RU"/>
        </w:rPr>
        <w:t xml:space="preserve">підписання Письмової угоди (підтвердження про включення у Програму), що запускає процедури захисту від кримінального та адміністративного переслідування, </w:t>
      </w:r>
      <w:r>
        <w:rPr>
          <w:rFonts w:ascii="Times New Roman" w:hAnsi="Times New Roman"/>
          <w:sz w:val="28"/>
          <w:szCs w:val="28"/>
          <w:lang w:eastAsia="ru-RU"/>
        </w:rPr>
        <w:t>нерозголошення інформації щодо у</w:t>
      </w:r>
      <w:r w:rsidRPr="0024473D" w:rsidR="0024473D">
        <w:rPr>
          <w:rFonts w:ascii="Times New Roman" w:hAnsi="Times New Roman"/>
          <w:sz w:val="28"/>
          <w:szCs w:val="28"/>
          <w:lang w:eastAsia="ru-RU"/>
        </w:rPr>
        <w:t>годи, захист</w:t>
      </w:r>
      <w:r>
        <w:rPr>
          <w:rFonts w:ascii="Times New Roman" w:hAnsi="Times New Roman"/>
          <w:sz w:val="28"/>
          <w:szCs w:val="28"/>
          <w:lang w:eastAsia="ru-RU"/>
        </w:rPr>
        <w:t xml:space="preserve"> репутації учасника Програми</w:t>
      </w:r>
      <w:r w:rsidR="00EC261A">
        <w:rPr>
          <w:rFonts w:ascii="Times New Roman" w:hAnsi="Times New Roman"/>
          <w:sz w:val="28"/>
          <w:szCs w:val="28"/>
          <w:lang w:eastAsia="ru-RU"/>
        </w:rPr>
        <w:t>, тощо</w:t>
      </w:r>
      <w:r>
        <w:rPr>
          <w:rFonts w:ascii="Times New Roman" w:hAnsi="Times New Roman"/>
          <w:sz w:val="28"/>
          <w:szCs w:val="28"/>
          <w:lang w:eastAsia="ru-RU"/>
        </w:rPr>
        <w:t>;</w:t>
      </w:r>
    </w:p>
    <w:p w:rsidR="00EC261A" w:rsidP="00D10C7D">
      <w:pPr>
        <w:bidi w:val="0"/>
        <w:spacing w:after="0" w:line="240" w:lineRule="auto"/>
        <w:ind w:firstLine="567"/>
        <w:jc w:val="both"/>
        <w:rPr>
          <w:rFonts w:ascii="Times New Roman" w:hAnsi="Times New Roman"/>
          <w:sz w:val="28"/>
          <w:szCs w:val="28"/>
          <w:lang w:eastAsia="ru-RU"/>
        </w:rPr>
      </w:pPr>
      <w:r w:rsidR="00FA2AC5">
        <w:rPr>
          <w:rFonts w:ascii="Times New Roman" w:hAnsi="Times New Roman"/>
          <w:sz w:val="28"/>
          <w:szCs w:val="28"/>
          <w:lang w:eastAsia="ru-RU"/>
        </w:rPr>
        <w:t xml:space="preserve">- </w:t>
      </w:r>
      <w:r>
        <w:rPr>
          <w:rFonts w:ascii="Times New Roman" w:hAnsi="Times New Roman"/>
          <w:sz w:val="28"/>
          <w:szCs w:val="28"/>
          <w:lang w:eastAsia="ru-RU"/>
        </w:rPr>
        <w:t>суб’єкт Програми</w:t>
      </w:r>
      <w:r w:rsidRPr="00EC261A">
        <w:rPr>
          <w:rFonts w:ascii="Times New Roman" w:hAnsi="Times New Roman"/>
          <w:sz w:val="28"/>
          <w:szCs w:val="28"/>
          <w:lang w:eastAsia="ru-RU"/>
        </w:rPr>
        <w:t xml:space="preserve"> </w:t>
      </w:r>
      <w:r>
        <w:rPr>
          <w:rFonts w:ascii="Times New Roman" w:hAnsi="Times New Roman"/>
          <w:sz w:val="28"/>
          <w:szCs w:val="28"/>
          <w:lang w:eastAsia="ru-RU"/>
        </w:rPr>
        <w:t>(</w:t>
      </w:r>
      <w:r w:rsidR="00851170">
        <w:rPr>
          <w:rFonts w:ascii="Times New Roman" w:hAnsi="Times New Roman"/>
          <w:sz w:val="28"/>
          <w:szCs w:val="28"/>
          <w:lang w:eastAsia="ru-RU"/>
        </w:rPr>
        <w:t>його</w:t>
      </w:r>
      <w:r w:rsidRPr="00EC261A">
        <w:rPr>
          <w:rFonts w:ascii="Times New Roman" w:hAnsi="Times New Roman"/>
          <w:sz w:val="28"/>
          <w:szCs w:val="28"/>
          <w:lang w:eastAsia="ru-RU"/>
        </w:rPr>
        <w:t xml:space="preserve"> представник</w:t>
      </w:r>
      <w:r>
        <w:rPr>
          <w:rFonts w:ascii="Times New Roman" w:hAnsi="Times New Roman"/>
          <w:sz w:val="28"/>
          <w:szCs w:val="28"/>
          <w:lang w:eastAsia="ru-RU"/>
        </w:rPr>
        <w:t>)</w:t>
      </w:r>
      <w:r w:rsidRPr="00EC261A">
        <w:rPr>
          <w:rFonts w:ascii="Times New Roman" w:hAnsi="Times New Roman"/>
          <w:sz w:val="28"/>
          <w:szCs w:val="28"/>
          <w:lang w:eastAsia="ru-RU"/>
        </w:rPr>
        <w:t xml:space="preserve"> протягом 10 робочих днів</w:t>
      </w:r>
      <w:r>
        <w:rPr>
          <w:rFonts w:ascii="Times New Roman" w:hAnsi="Times New Roman"/>
          <w:sz w:val="28"/>
          <w:szCs w:val="28"/>
          <w:lang w:eastAsia="ru-RU"/>
        </w:rPr>
        <w:t>:</w:t>
      </w:r>
      <w:r w:rsidRPr="00EC261A">
        <w:rPr>
          <w:rFonts w:ascii="Times New Roman" w:hAnsi="Times New Roman"/>
          <w:sz w:val="28"/>
          <w:szCs w:val="28"/>
          <w:lang w:eastAsia="ru-RU"/>
        </w:rPr>
        <w:t xml:space="preserve"> </w:t>
      </w:r>
    </w:p>
    <w:p w:rsidR="0024473D" w:rsidRPr="0024473D" w:rsidP="00D10C7D">
      <w:pPr>
        <w:bidi w:val="0"/>
        <w:spacing w:after="0" w:line="240" w:lineRule="auto"/>
        <w:ind w:firstLine="567"/>
        <w:jc w:val="both"/>
        <w:rPr>
          <w:rFonts w:ascii="Times New Roman" w:hAnsi="Times New Roman"/>
          <w:sz w:val="28"/>
          <w:szCs w:val="28"/>
          <w:lang w:eastAsia="ru-RU"/>
        </w:rPr>
      </w:pPr>
      <w:r w:rsidRPr="00EC261A" w:rsidR="00EC261A">
        <w:rPr>
          <w:rFonts w:ascii="Times New Roman" w:hAnsi="Times New Roman"/>
          <w:sz w:val="28"/>
          <w:szCs w:val="28"/>
          <w:lang w:eastAsia="ru-RU"/>
        </w:rPr>
        <w:t xml:space="preserve">з дня підписання угоди зобов'язаний сплатити податок </w:t>
      </w:r>
      <w:r w:rsidRPr="0024473D" w:rsidR="00EC261A">
        <w:rPr>
          <w:rFonts w:ascii="Times New Roman" w:hAnsi="Times New Roman"/>
          <w:sz w:val="28"/>
          <w:szCs w:val="28"/>
          <w:lang w:eastAsia="ru-RU"/>
        </w:rPr>
        <w:t>за ставкою 5% вартості активу</w:t>
      </w:r>
      <w:r w:rsidR="00EC261A">
        <w:rPr>
          <w:rFonts w:ascii="Times New Roman" w:hAnsi="Times New Roman"/>
          <w:sz w:val="28"/>
          <w:szCs w:val="28"/>
          <w:lang w:eastAsia="ru-RU"/>
        </w:rPr>
        <w:t>/доходу</w:t>
      </w:r>
      <w:r w:rsidRPr="0024473D" w:rsidR="00EC261A">
        <w:rPr>
          <w:rFonts w:ascii="Times New Roman" w:hAnsi="Times New Roman"/>
          <w:sz w:val="28"/>
          <w:szCs w:val="28"/>
          <w:lang w:eastAsia="ru-RU"/>
        </w:rPr>
        <w:t xml:space="preserve"> (крім доходів на які купуються облігацій внутрішньої державної позики строком від 5 років, що оподатковується за ставкою 0%)</w:t>
      </w:r>
      <w:r w:rsidR="00EC261A">
        <w:rPr>
          <w:rFonts w:ascii="Times New Roman" w:hAnsi="Times New Roman"/>
          <w:sz w:val="28"/>
          <w:szCs w:val="28"/>
          <w:lang w:eastAsia="ru-RU"/>
        </w:rPr>
        <w:t xml:space="preserve">; </w:t>
      </w:r>
    </w:p>
    <w:p w:rsidR="0024473D" w:rsidP="00D10C7D">
      <w:pPr>
        <w:bidi w:val="0"/>
        <w:spacing w:after="0" w:line="240" w:lineRule="auto"/>
        <w:ind w:firstLine="567"/>
        <w:jc w:val="both"/>
        <w:rPr>
          <w:rFonts w:ascii="Times New Roman" w:hAnsi="Times New Roman"/>
          <w:sz w:val="28"/>
          <w:szCs w:val="28"/>
          <w:lang w:eastAsia="ru-RU"/>
        </w:rPr>
      </w:pPr>
      <w:r w:rsidR="00EC261A">
        <w:rPr>
          <w:rFonts w:ascii="Times New Roman" w:hAnsi="Times New Roman"/>
          <w:sz w:val="28"/>
          <w:szCs w:val="28"/>
          <w:lang w:eastAsia="ru-RU"/>
        </w:rPr>
        <w:t xml:space="preserve">по факту сплати </w:t>
      </w:r>
      <w:r w:rsidRPr="0024473D">
        <w:rPr>
          <w:rFonts w:ascii="Times New Roman" w:hAnsi="Times New Roman"/>
          <w:sz w:val="28"/>
          <w:szCs w:val="28"/>
          <w:lang w:eastAsia="ru-RU"/>
        </w:rPr>
        <w:t>отримує Державний Сертифікат, при цьому здійснюється ідентифі</w:t>
      </w:r>
      <w:r w:rsidR="00851170">
        <w:rPr>
          <w:rFonts w:ascii="Times New Roman" w:hAnsi="Times New Roman"/>
          <w:sz w:val="28"/>
          <w:szCs w:val="28"/>
          <w:lang w:eastAsia="ru-RU"/>
        </w:rPr>
        <w:t>кація особи що використала аноні</w:t>
      </w:r>
      <w:r w:rsidRPr="0024473D">
        <w:rPr>
          <w:rFonts w:ascii="Times New Roman" w:hAnsi="Times New Roman"/>
          <w:sz w:val="28"/>
          <w:szCs w:val="28"/>
          <w:lang w:eastAsia="ru-RU"/>
        </w:rPr>
        <w:t>мну процедуру</w:t>
      </w:r>
      <w:r w:rsidR="00EC261A">
        <w:rPr>
          <w:rFonts w:ascii="Times New Roman" w:hAnsi="Times New Roman"/>
          <w:sz w:val="28"/>
          <w:szCs w:val="28"/>
          <w:lang w:eastAsia="ru-RU"/>
        </w:rPr>
        <w:t>.</w:t>
      </w:r>
    </w:p>
    <w:p w:rsidR="00EC261A" w:rsidRPr="00EC261A" w:rsidP="00D10C7D">
      <w:pPr>
        <w:bidi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Програма</w:t>
      </w:r>
      <w:r w:rsidRPr="00EC261A">
        <w:rPr>
          <w:rFonts w:ascii="Times New Roman" w:hAnsi="Times New Roman"/>
          <w:sz w:val="28"/>
          <w:szCs w:val="28"/>
          <w:lang w:eastAsia="ru-RU"/>
        </w:rPr>
        <w:t xml:space="preserve"> розкриття інформації </w:t>
      </w:r>
      <w:r>
        <w:rPr>
          <w:rFonts w:ascii="Times New Roman" w:hAnsi="Times New Roman"/>
          <w:sz w:val="28"/>
          <w:szCs w:val="28"/>
          <w:lang w:eastAsia="ru-RU"/>
        </w:rPr>
        <w:t xml:space="preserve">передбачає надання </w:t>
      </w:r>
      <w:r w:rsidRPr="00BB06E9" w:rsidR="00BB06E9">
        <w:rPr>
          <w:rFonts w:ascii="Times New Roman" w:hAnsi="Times New Roman"/>
          <w:sz w:val="28"/>
          <w:szCs w:val="28"/>
          <w:lang w:eastAsia="ru-RU"/>
        </w:rPr>
        <w:t>суб’єкт</w:t>
      </w:r>
      <w:r w:rsidR="00BB06E9">
        <w:rPr>
          <w:rFonts w:ascii="Times New Roman" w:hAnsi="Times New Roman"/>
          <w:sz w:val="28"/>
          <w:szCs w:val="28"/>
          <w:lang w:eastAsia="ru-RU"/>
        </w:rPr>
        <w:t>ам</w:t>
      </w:r>
      <w:r w:rsidRPr="00BB06E9" w:rsidR="00BB06E9">
        <w:rPr>
          <w:rFonts w:ascii="Times New Roman" w:hAnsi="Times New Roman"/>
          <w:sz w:val="28"/>
          <w:szCs w:val="28"/>
          <w:lang w:eastAsia="ru-RU"/>
        </w:rPr>
        <w:t xml:space="preserve"> Програми </w:t>
      </w:r>
      <w:r>
        <w:rPr>
          <w:rFonts w:ascii="Times New Roman" w:hAnsi="Times New Roman"/>
          <w:sz w:val="28"/>
          <w:szCs w:val="28"/>
          <w:lang w:eastAsia="ru-RU"/>
        </w:rPr>
        <w:t>Державних</w:t>
      </w:r>
      <w:r w:rsidRPr="00EC261A">
        <w:rPr>
          <w:rFonts w:ascii="Times New Roman" w:hAnsi="Times New Roman"/>
          <w:sz w:val="28"/>
          <w:szCs w:val="28"/>
          <w:lang w:eastAsia="ru-RU"/>
        </w:rPr>
        <w:t xml:space="preserve"> гарант</w:t>
      </w:r>
      <w:r>
        <w:rPr>
          <w:rFonts w:ascii="Times New Roman" w:hAnsi="Times New Roman"/>
          <w:sz w:val="28"/>
          <w:szCs w:val="28"/>
          <w:lang w:eastAsia="ru-RU"/>
        </w:rPr>
        <w:t>ій, зокрема</w:t>
      </w:r>
      <w:r w:rsidRPr="00EC261A">
        <w:rPr>
          <w:rFonts w:ascii="Times New Roman" w:hAnsi="Times New Roman"/>
          <w:sz w:val="28"/>
          <w:szCs w:val="28"/>
          <w:lang w:eastAsia="ru-RU"/>
        </w:rPr>
        <w:t>:</w:t>
      </w:r>
    </w:p>
    <w:p w:rsidR="00EC261A" w:rsidRPr="00EC261A" w:rsidP="00D10C7D">
      <w:pPr>
        <w:bidi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EC261A">
        <w:rPr>
          <w:rFonts w:ascii="Times New Roman" w:hAnsi="Times New Roman"/>
          <w:sz w:val="28"/>
          <w:szCs w:val="28"/>
          <w:lang w:eastAsia="ru-RU"/>
        </w:rPr>
        <w:t>звільнення від обов’язку щодо надання інформації про джер</w:t>
      </w:r>
      <w:r w:rsidR="00BB06E9">
        <w:rPr>
          <w:rFonts w:ascii="Times New Roman" w:hAnsi="Times New Roman"/>
          <w:sz w:val="28"/>
          <w:szCs w:val="28"/>
          <w:lang w:eastAsia="ru-RU"/>
        </w:rPr>
        <w:t>ела одержання активів (доходів)</w:t>
      </w:r>
      <w:r w:rsidRPr="00BB06E9" w:rsidR="00BB06E9">
        <w:rPr>
          <w:rFonts w:ascii="Times New Roman" w:hAnsi="Times New Roman"/>
          <w:sz w:val="28"/>
          <w:szCs w:val="28"/>
          <w:lang w:eastAsia="ru-RU"/>
        </w:rPr>
        <w:t xml:space="preserve"> </w:t>
      </w:r>
      <w:r w:rsidR="00BB06E9">
        <w:rPr>
          <w:rFonts w:ascii="Times New Roman" w:hAnsi="Times New Roman"/>
          <w:sz w:val="28"/>
          <w:szCs w:val="28"/>
          <w:lang w:eastAsia="ru-RU"/>
        </w:rPr>
        <w:t>та заходів</w:t>
      </w:r>
      <w:r w:rsidRPr="00EC261A" w:rsidR="00BB06E9">
        <w:rPr>
          <w:rFonts w:ascii="Times New Roman" w:hAnsi="Times New Roman"/>
          <w:sz w:val="28"/>
          <w:szCs w:val="28"/>
          <w:lang w:eastAsia="ru-RU"/>
        </w:rPr>
        <w:t xml:space="preserve"> податкового контрол</w:t>
      </w:r>
      <w:r w:rsidR="00BB06E9">
        <w:rPr>
          <w:rFonts w:ascii="Times New Roman" w:hAnsi="Times New Roman"/>
          <w:sz w:val="28"/>
          <w:szCs w:val="28"/>
          <w:lang w:eastAsia="ru-RU"/>
        </w:rPr>
        <w:t>ю з боку контролюючих органів</w:t>
      </w:r>
      <w:r w:rsidR="00851170">
        <w:rPr>
          <w:rFonts w:ascii="Times New Roman" w:hAnsi="Times New Roman"/>
          <w:sz w:val="28"/>
          <w:szCs w:val="28"/>
          <w:lang w:eastAsia="ru-RU"/>
        </w:rPr>
        <w:t xml:space="preserve"> (крім звірки документів та даних)</w:t>
      </w:r>
      <w:r w:rsidR="00BB06E9">
        <w:rPr>
          <w:rFonts w:ascii="Times New Roman" w:hAnsi="Times New Roman"/>
          <w:sz w:val="28"/>
          <w:szCs w:val="28"/>
          <w:lang w:eastAsia="ru-RU"/>
        </w:rPr>
        <w:t>;</w:t>
      </w:r>
    </w:p>
    <w:p w:rsidR="00EC261A" w:rsidRPr="00EC261A" w:rsidP="00D10C7D">
      <w:pPr>
        <w:bidi w:val="0"/>
        <w:spacing w:after="0" w:line="240" w:lineRule="auto"/>
        <w:ind w:firstLine="567"/>
        <w:jc w:val="both"/>
        <w:rPr>
          <w:rFonts w:ascii="Times New Roman" w:hAnsi="Times New Roman"/>
          <w:sz w:val="28"/>
          <w:szCs w:val="28"/>
          <w:lang w:eastAsia="ru-RU"/>
        </w:rPr>
      </w:pPr>
      <w:r w:rsidR="00BB06E9">
        <w:rPr>
          <w:rFonts w:ascii="Times New Roman" w:hAnsi="Times New Roman"/>
          <w:sz w:val="28"/>
          <w:szCs w:val="28"/>
          <w:lang w:eastAsia="ru-RU"/>
        </w:rPr>
        <w:t xml:space="preserve">- </w:t>
      </w:r>
      <w:r w:rsidRPr="00EC261A">
        <w:rPr>
          <w:rFonts w:ascii="Times New Roman" w:hAnsi="Times New Roman"/>
          <w:sz w:val="28"/>
          <w:szCs w:val="28"/>
          <w:lang w:eastAsia="ru-RU"/>
        </w:rPr>
        <w:t>збереження відповідними державними органами та їх посадовими особами таємниці щодо персональних даних та іншої інформації, що міститься в у</w:t>
      </w:r>
      <w:r>
        <w:rPr>
          <w:rFonts w:ascii="Times New Roman" w:hAnsi="Times New Roman"/>
          <w:sz w:val="28"/>
          <w:szCs w:val="28"/>
          <w:lang w:eastAsia="ru-RU"/>
        </w:rPr>
        <w:t>годі або спеціальної декларації</w:t>
      </w:r>
      <w:r w:rsidRPr="00EC261A">
        <w:rPr>
          <w:rFonts w:ascii="Times New Roman" w:hAnsi="Times New Roman"/>
          <w:sz w:val="28"/>
          <w:szCs w:val="28"/>
          <w:lang w:eastAsia="ru-RU"/>
        </w:rPr>
        <w:t>;</w:t>
      </w:r>
    </w:p>
    <w:p w:rsidR="00BB06E9" w:rsidP="00D10C7D">
      <w:pPr>
        <w:bidi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EC261A" w:rsidR="00EC261A">
        <w:rPr>
          <w:rFonts w:ascii="Times New Roman" w:hAnsi="Times New Roman"/>
          <w:sz w:val="28"/>
          <w:szCs w:val="28"/>
          <w:lang w:eastAsia="ru-RU"/>
        </w:rPr>
        <w:t>звільнення від адміністративної відповідальності,</w:t>
      </w:r>
      <w:r>
        <w:rPr>
          <w:rFonts w:ascii="Times New Roman" w:hAnsi="Times New Roman"/>
          <w:sz w:val="28"/>
          <w:szCs w:val="28"/>
          <w:lang w:eastAsia="ru-RU"/>
        </w:rPr>
        <w:t xml:space="preserve"> </w:t>
      </w:r>
      <w:r w:rsidRPr="00EC261A" w:rsidR="00EC261A">
        <w:rPr>
          <w:rFonts w:ascii="Times New Roman" w:hAnsi="Times New Roman"/>
          <w:sz w:val="28"/>
          <w:szCs w:val="28"/>
          <w:lang w:eastAsia="ru-RU"/>
        </w:rPr>
        <w:t xml:space="preserve"> штрафних (фінансових) санкцій, </w:t>
      </w:r>
      <w:r>
        <w:rPr>
          <w:rFonts w:ascii="Times New Roman" w:hAnsi="Times New Roman"/>
          <w:sz w:val="28"/>
          <w:szCs w:val="28"/>
          <w:lang w:eastAsia="ru-RU"/>
        </w:rPr>
        <w:t>пені</w:t>
      </w:r>
      <w:r w:rsidR="00851170">
        <w:rPr>
          <w:rFonts w:ascii="Times New Roman" w:hAnsi="Times New Roman"/>
          <w:sz w:val="28"/>
          <w:szCs w:val="28"/>
          <w:lang w:eastAsia="ru-RU"/>
        </w:rPr>
        <w:t xml:space="preserve"> у сфері пода</w:t>
      </w:r>
      <w:r w:rsidR="00CB54D6">
        <w:rPr>
          <w:rFonts w:ascii="Times New Roman" w:hAnsi="Times New Roman"/>
          <w:sz w:val="28"/>
          <w:szCs w:val="28"/>
          <w:lang w:eastAsia="ru-RU"/>
        </w:rPr>
        <w:t>т</w:t>
      </w:r>
      <w:r w:rsidR="00851170">
        <w:rPr>
          <w:rFonts w:ascii="Times New Roman" w:hAnsi="Times New Roman"/>
          <w:sz w:val="28"/>
          <w:szCs w:val="28"/>
          <w:lang w:eastAsia="ru-RU"/>
        </w:rPr>
        <w:t>кового та валютного законодавства</w:t>
      </w:r>
      <w:r>
        <w:rPr>
          <w:rFonts w:ascii="Times New Roman" w:hAnsi="Times New Roman"/>
          <w:sz w:val="28"/>
          <w:szCs w:val="28"/>
          <w:lang w:eastAsia="ru-RU"/>
        </w:rPr>
        <w:t>;</w:t>
      </w:r>
      <w:r w:rsidRPr="00EC261A" w:rsidR="00EC261A">
        <w:rPr>
          <w:rFonts w:ascii="Times New Roman" w:hAnsi="Times New Roman"/>
          <w:sz w:val="28"/>
          <w:szCs w:val="28"/>
          <w:lang w:eastAsia="ru-RU"/>
        </w:rPr>
        <w:t xml:space="preserve"> </w:t>
      </w:r>
    </w:p>
    <w:p w:rsidR="00BB06E9" w:rsidP="00D10C7D">
      <w:pPr>
        <w:bidi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EC261A" w:rsidR="00EC261A">
        <w:rPr>
          <w:rFonts w:ascii="Times New Roman" w:hAnsi="Times New Roman"/>
          <w:sz w:val="28"/>
          <w:szCs w:val="28"/>
          <w:lang w:eastAsia="ru-RU"/>
        </w:rPr>
        <w:t>звільнення від криміна</w:t>
      </w:r>
      <w:r w:rsidR="00A52D07">
        <w:rPr>
          <w:rFonts w:ascii="Times New Roman" w:hAnsi="Times New Roman"/>
          <w:sz w:val="28"/>
          <w:szCs w:val="28"/>
          <w:lang w:eastAsia="ru-RU"/>
        </w:rPr>
        <w:t>льної відповідальності за ухиле</w:t>
      </w:r>
      <w:r w:rsidR="00851170">
        <w:rPr>
          <w:rFonts w:ascii="Times New Roman" w:hAnsi="Times New Roman"/>
          <w:sz w:val="28"/>
          <w:szCs w:val="28"/>
          <w:lang w:eastAsia="ru-RU"/>
        </w:rPr>
        <w:t>ння від сплати податку (ст.</w:t>
      </w:r>
      <w:r w:rsidRPr="00EC261A" w:rsidR="00EC261A">
        <w:rPr>
          <w:rFonts w:ascii="Times New Roman" w:hAnsi="Times New Roman"/>
          <w:sz w:val="28"/>
          <w:szCs w:val="28"/>
          <w:lang w:eastAsia="ru-RU"/>
        </w:rPr>
        <w:t xml:space="preserve"> 21</w:t>
      </w:r>
      <w:r>
        <w:rPr>
          <w:rFonts w:ascii="Times New Roman" w:hAnsi="Times New Roman"/>
          <w:sz w:val="28"/>
          <w:szCs w:val="28"/>
          <w:lang w:eastAsia="ru-RU"/>
        </w:rPr>
        <w:t>2 Кримінального кодексу України</w:t>
      </w:r>
      <w:r w:rsidR="00851170">
        <w:rPr>
          <w:rFonts w:ascii="Times New Roman" w:hAnsi="Times New Roman"/>
          <w:sz w:val="28"/>
          <w:szCs w:val="28"/>
          <w:lang w:eastAsia="ru-RU"/>
        </w:rPr>
        <w:t>)</w:t>
      </w:r>
      <w:r>
        <w:rPr>
          <w:rFonts w:ascii="Times New Roman" w:hAnsi="Times New Roman"/>
          <w:sz w:val="28"/>
          <w:szCs w:val="28"/>
          <w:lang w:eastAsia="ru-RU"/>
        </w:rPr>
        <w:t>.</w:t>
      </w:r>
      <w:r w:rsidRPr="00EC261A" w:rsidR="00EC261A">
        <w:rPr>
          <w:rFonts w:ascii="Times New Roman" w:hAnsi="Times New Roman"/>
          <w:sz w:val="28"/>
          <w:szCs w:val="28"/>
          <w:lang w:eastAsia="ru-RU"/>
        </w:rPr>
        <w:t xml:space="preserve"> </w:t>
      </w:r>
    </w:p>
    <w:p w:rsidR="0024473D" w:rsidP="00D10C7D">
      <w:pPr>
        <w:bidi w:val="0"/>
        <w:spacing w:after="0" w:line="240" w:lineRule="auto"/>
        <w:ind w:firstLine="567"/>
        <w:jc w:val="both"/>
        <w:rPr>
          <w:rFonts w:ascii="Times New Roman" w:hAnsi="Times New Roman"/>
          <w:sz w:val="28"/>
          <w:szCs w:val="28"/>
          <w:lang w:eastAsia="ru-RU"/>
        </w:rPr>
      </w:pPr>
      <w:r w:rsidR="00BB06E9">
        <w:rPr>
          <w:rFonts w:ascii="Times New Roman" w:hAnsi="Times New Roman"/>
          <w:sz w:val="28"/>
          <w:szCs w:val="28"/>
          <w:lang w:eastAsia="ru-RU"/>
        </w:rPr>
        <w:t xml:space="preserve">Слід зазначити, що </w:t>
      </w:r>
      <w:r w:rsidR="00FA2AC5">
        <w:rPr>
          <w:rFonts w:ascii="Times New Roman" w:hAnsi="Times New Roman"/>
          <w:sz w:val="28"/>
          <w:szCs w:val="28"/>
          <w:lang w:eastAsia="ru-RU"/>
        </w:rPr>
        <w:t>Програма н</w:t>
      </w:r>
      <w:r w:rsidRPr="00FA2AC5" w:rsidR="00FA2AC5">
        <w:rPr>
          <w:rFonts w:ascii="Times New Roman" w:hAnsi="Times New Roman"/>
          <w:sz w:val="28"/>
          <w:szCs w:val="28"/>
          <w:lang w:eastAsia="ru-RU"/>
        </w:rPr>
        <w:t>е стосує</w:t>
      </w:r>
      <w:r w:rsidR="00851170">
        <w:rPr>
          <w:rFonts w:ascii="Times New Roman" w:hAnsi="Times New Roman"/>
          <w:sz w:val="28"/>
          <w:szCs w:val="28"/>
          <w:lang w:eastAsia="ru-RU"/>
        </w:rPr>
        <w:t>ться корупційних капіталів та</w:t>
      </w:r>
      <w:r w:rsidRPr="00FA2AC5" w:rsidR="00FA2AC5">
        <w:rPr>
          <w:rFonts w:ascii="Times New Roman" w:hAnsi="Times New Roman"/>
          <w:sz w:val="28"/>
          <w:szCs w:val="28"/>
          <w:lang w:eastAsia="ru-RU"/>
        </w:rPr>
        <w:t xml:space="preserve"> </w:t>
      </w:r>
      <w:r w:rsidR="00851170">
        <w:rPr>
          <w:rFonts w:ascii="Times New Roman" w:hAnsi="Times New Roman"/>
          <w:sz w:val="28"/>
          <w:szCs w:val="28"/>
          <w:lang w:eastAsia="ru-RU"/>
        </w:rPr>
        <w:t>має запобіжники</w:t>
      </w:r>
      <w:r w:rsidRPr="00FA2AC5" w:rsidR="00FA2AC5">
        <w:rPr>
          <w:rFonts w:ascii="Times New Roman" w:hAnsi="Times New Roman"/>
          <w:sz w:val="28"/>
          <w:szCs w:val="28"/>
          <w:lang w:eastAsia="ru-RU"/>
        </w:rPr>
        <w:t xml:space="preserve"> ї</w:t>
      </w:r>
      <w:r w:rsidR="00FA2AC5">
        <w:rPr>
          <w:rFonts w:ascii="Times New Roman" w:hAnsi="Times New Roman"/>
          <w:sz w:val="28"/>
          <w:szCs w:val="28"/>
          <w:lang w:eastAsia="ru-RU"/>
        </w:rPr>
        <w:t>х відбілювання.</w:t>
      </w:r>
      <w:r w:rsidRPr="00FA2AC5" w:rsidR="00FA2AC5">
        <w:rPr>
          <w:rFonts w:ascii="Times New Roman" w:hAnsi="Times New Roman"/>
          <w:sz w:val="28"/>
          <w:szCs w:val="28"/>
          <w:lang w:eastAsia="ru-RU"/>
        </w:rPr>
        <w:t xml:space="preserve"> </w:t>
      </w:r>
      <w:r w:rsidR="00FA2AC5">
        <w:rPr>
          <w:rFonts w:ascii="Times New Roman" w:hAnsi="Times New Roman"/>
          <w:sz w:val="28"/>
          <w:szCs w:val="28"/>
          <w:lang w:eastAsia="ru-RU"/>
        </w:rPr>
        <w:t>Б</w:t>
      </w:r>
      <w:r w:rsidRPr="00FA2AC5" w:rsidR="00FA2AC5">
        <w:rPr>
          <w:rFonts w:ascii="Times New Roman" w:hAnsi="Times New Roman"/>
          <w:sz w:val="28"/>
          <w:szCs w:val="28"/>
          <w:lang w:eastAsia="ru-RU"/>
        </w:rPr>
        <w:t>удь-які джерела накопичення капіталів, що міжнародно засуджуються</w:t>
      </w:r>
      <w:r w:rsidR="00FA2AC5">
        <w:rPr>
          <w:rFonts w:ascii="Times New Roman" w:hAnsi="Times New Roman"/>
          <w:sz w:val="28"/>
          <w:szCs w:val="28"/>
          <w:lang w:eastAsia="ru-RU"/>
        </w:rPr>
        <w:t>,</w:t>
      </w:r>
      <w:r w:rsidRPr="00FA2AC5" w:rsidR="00FA2AC5">
        <w:rPr>
          <w:rFonts w:ascii="Times New Roman" w:hAnsi="Times New Roman"/>
          <w:sz w:val="28"/>
          <w:szCs w:val="28"/>
          <w:lang w:eastAsia="ru-RU"/>
        </w:rPr>
        <w:t xml:space="preserve"> як і раніше</w:t>
      </w:r>
      <w:r w:rsidR="00FA2AC5">
        <w:rPr>
          <w:rFonts w:ascii="Times New Roman" w:hAnsi="Times New Roman"/>
          <w:sz w:val="28"/>
          <w:szCs w:val="28"/>
          <w:lang w:eastAsia="ru-RU"/>
        </w:rPr>
        <w:t>,</w:t>
      </w:r>
      <w:r w:rsidRPr="00FA2AC5" w:rsidR="00FA2AC5">
        <w:rPr>
          <w:rFonts w:ascii="Times New Roman" w:hAnsi="Times New Roman"/>
          <w:sz w:val="28"/>
          <w:szCs w:val="28"/>
          <w:lang w:eastAsia="ru-RU"/>
        </w:rPr>
        <w:t xml:space="preserve"> підпадають під кримінальне переслідування як через механізм переслідування відмивання брудних грошей, так і через переслідування самої корупції</w:t>
      </w:r>
      <w:r w:rsidR="00FA2AC5">
        <w:rPr>
          <w:rFonts w:ascii="Times New Roman" w:hAnsi="Times New Roman"/>
          <w:sz w:val="28"/>
          <w:szCs w:val="28"/>
          <w:lang w:eastAsia="ru-RU"/>
        </w:rPr>
        <w:t>. Б</w:t>
      </w:r>
      <w:r w:rsidRPr="00FA2AC5" w:rsidR="00FA2AC5">
        <w:rPr>
          <w:rFonts w:ascii="Times New Roman" w:hAnsi="Times New Roman"/>
          <w:sz w:val="28"/>
          <w:szCs w:val="28"/>
          <w:lang w:eastAsia="ru-RU"/>
        </w:rPr>
        <w:t xml:space="preserve">удь-який зв'язок </w:t>
      </w:r>
      <w:r w:rsidR="00FA2AC5">
        <w:rPr>
          <w:rFonts w:ascii="Times New Roman" w:hAnsi="Times New Roman"/>
          <w:sz w:val="28"/>
          <w:szCs w:val="28"/>
          <w:lang w:eastAsia="ru-RU"/>
        </w:rPr>
        <w:t xml:space="preserve">особи </w:t>
      </w:r>
      <w:r w:rsidRPr="00FA2AC5" w:rsidR="00FA2AC5">
        <w:rPr>
          <w:rFonts w:ascii="Times New Roman" w:hAnsi="Times New Roman"/>
          <w:sz w:val="28"/>
          <w:szCs w:val="28"/>
          <w:lang w:eastAsia="ru-RU"/>
        </w:rPr>
        <w:t>з корупцією, включаючи політичну, автоматично виводить декларанта з-під дії Програми і не дає ніяких гарантій захисту та недоторканності</w:t>
      </w:r>
      <w:r w:rsidR="00BB06E9">
        <w:rPr>
          <w:rFonts w:ascii="Times New Roman" w:hAnsi="Times New Roman"/>
          <w:sz w:val="28"/>
          <w:szCs w:val="28"/>
          <w:lang w:eastAsia="ru-RU"/>
        </w:rPr>
        <w:t xml:space="preserve"> (</w:t>
      </w:r>
      <w:r w:rsidR="00851170">
        <w:rPr>
          <w:rFonts w:ascii="Times New Roman" w:hAnsi="Times New Roman"/>
          <w:sz w:val="28"/>
          <w:szCs w:val="28"/>
          <w:lang w:eastAsia="ru-RU"/>
        </w:rPr>
        <w:t xml:space="preserve">програма </w:t>
      </w:r>
      <w:r w:rsidRPr="00FD0191" w:rsidR="00BB06E9">
        <w:rPr>
          <w:rFonts w:ascii="Times New Roman" w:hAnsi="Times New Roman"/>
          <w:sz w:val="28"/>
          <w:szCs w:val="28"/>
        </w:rPr>
        <w:t xml:space="preserve">не поширюються </w:t>
      </w:r>
      <w:r w:rsidR="00BB06E9">
        <w:rPr>
          <w:rFonts w:ascii="Times New Roman" w:hAnsi="Times New Roman"/>
          <w:sz w:val="28"/>
          <w:szCs w:val="28"/>
        </w:rPr>
        <w:t xml:space="preserve">на осіб, які </w:t>
      </w:r>
      <w:r w:rsidRPr="00FD0191" w:rsidR="00BB06E9">
        <w:rPr>
          <w:rFonts w:ascii="Times New Roman" w:hAnsi="Times New Roman"/>
          <w:sz w:val="28"/>
          <w:szCs w:val="28"/>
        </w:rPr>
        <w:t>є підозрюваним</w:t>
      </w:r>
      <w:r w:rsidR="00BB06E9">
        <w:rPr>
          <w:rFonts w:ascii="Times New Roman" w:hAnsi="Times New Roman"/>
          <w:sz w:val="28"/>
          <w:szCs w:val="28"/>
        </w:rPr>
        <w:t>и</w:t>
      </w:r>
      <w:r w:rsidRPr="00FD0191" w:rsidR="00BB06E9">
        <w:rPr>
          <w:rFonts w:ascii="Times New Roman" w:hAnsi="Times New Roman"/>
          <w:sz w:val="28"/>
          <w:szCs w:val="28"/>
        </w:rPr>
        <w:t xml:space="preserve"> </w:t>
      </w:r>
      <w:r w:rsidRPr="00BB06E9" w:rsidR="00BB06E9">
        <w:rPr>
          <w:rFonts w:ascii="Times New Roman" w:hAnsi="Times New Roman"/>
          <w:sz w:val="28"/>
          <w:szCs w:val="28"/>
        </w:rPr>
        <w:t>у вчиненні кримі</w:t>
      </w:r>
      <w:r w:rsidR="00CB54D6">
        <w:rPr>
          <w:rFonts w:ascii="Times New Roman" w:hAnsi="Times New Roman"/>
          <w:sz w:val="28"/>
          <w:szCs w:val="28"/>
        </w:rPr>
        <w:t>нального правопорушення за стат</w:t>
      </w:r>
      <w:r w:rsidRPr="00BB06E9" w:rsidR="00BB06E9">
        <w:rPr>
          <w:rFonts w:ascii="Times New Roman" w:hAnsi="Times New Roman"/>
          <w:sz w:val="28"/>
          <w:szCs w:val="28"/>
        </w:rPr>
        <w:t>тями 191, 209, 212, 364, 365, 366</w:t>
      </w:r>
      <w:r w:rsidRPr="00BB06E9" w:rsidR="00BB06E9">
        <w:rPr>
          <w:rFonts w:ascii="Times New Roman" w:hAnsi="Times New Roman"/>
          <w:sz w:val="28"/>
          <w:szCs w:val="28"/>
          <w:vertAlign w:val="superscript"/>
        </w:rPr>
        <w:t>1</w:t>
      </w:r>
      <w:r w:rsidRPr="00BB06E9" w:rsidR="00BB06E9">
        <w:rPr>
          <w:rFonts w:ascii="Times New Roman" w:hAnsi="Times New Roman"/>
          <w:sz w:val="28"/>
          <w:szCs w:val="28"/>
        </w:rPr>
        <w:t>, 368 та 368</w:t>
      </w:r>
      <w:r w:rsidRPr="00BB06E9" w:rsidR="00BB06E9">
        <w:rPr>
          <w:rFonts w:ascii="Times New Roman" w:hAnsi="Times New Roman"/>
          <w:sz w:val="28"/>
          <w:szCs w:val="28"/>
          <w:vertAlign w:val="superscript"/>
        </w:rPr>
        <w:t>2</w:t>
      </w:r>
      <w:r w:rsidR="00CB54D6">
        <w:rPr>
          <w:rFonts w:ascii="Times New Roman" w:hAnsi="Times New Roman"/>
          <w:sz w:val="28"/>
          <w:szCs w:val="28"/>
        </w:rPr>
        <w:t xml:space="preserve"> Кримінального к</w:t>
      </w:r>
      <w:r w:rsidRPr="00BB06E9" w:rsidR="00BB06E9">
        <w:rPr>
          <w:rFonts w:ascii="Times New Roman" w:hAnsi="Times New Roman"/>
          <w:sz w:val="28"/>
          <w:szCs w:val="28"/>
        </w:rPr>
        <w:t>одексу України</w:t>
      </w:r>
      <w:r w:rsidR="00BB06E9">
        <w:rPr>
          <w:rFonts w:ascii="Times New Roman" w:hAnsi="Times New Roman"/>
          <w:sz w:val="28"/>
          <w:szCs w:val="28"/>
          <w:lang w:eastAsia="ru-RU"/>
        </w:rPr>
        <w:t>)</w:t>
      </w:r>
      <w:r w:rsidR="00FA2AC5">
        <w:rPr>
          <w:rFonts w:ascii="Times New Roman" w:hAnsi="Times New Roman"/>
          <w:sz w:val="28"/>
          <w:szCs w:val="28"/>
          <w:lang w:eastAsia="ru-RU"/>
        </w:rPr>
        <w:t>.</w:t>
      </w:r>
    </w:p>
    <w:p w:rsidR="00EE0F57" w:rsidRPr="00A530AF" w:rsidP="00D10C7D">
      <w:pPr>
        <w:bidi w:val="0"/>
        <w:spacing w:after="0" w:line="240" w:lineRule="auto"/>
        <w:ind w:firstLine="567"/>
        <w:jc w:val="both"/>
        <w:rPr>
          <w:rFonts w:ascii="Times New Roman" w:hAnsi="Times New Roman"/>
          <w:sz w:val="28"/>
          <w:szCs w:val="28"/>
          <w:lang w:eastAsia="ru-RU"/>
        </w:rPr>
      </w:pPr>
    </w:p>
    <w:p w:rsidR="002B0AFB" w:rsidRPr="00A530AF" w:rsidP="00D10C7D">
      <w:pPr>
        <w:widowControl w:val="0"/>
        <w:shd w:val="clear" w:color="auto" w:fill="FFFFFF"/>
        <w:autoSpaceDE w:val="0"/>
        <w:autoSpaceDN w:val="0"/>
        <w:bidi w:val="0"/>
        <w:spacing w:after="0" w:line="240" w:lineRule="auto"/>
        <w:ind w:firstLine="567"/>
        <w:jc w:val="both"/>
        <w:rPr>
          <w:rFonts w:ascii="Times New Roman" w:hAnsi="Times New Roman"/>
          <w:b/>
          <w:bCs/>
          <w:color w:val="000000"/>
          <w:sz w:val="28"/>
          <w:szCs w:val="28"/>
        </w:rPr>
      </w:pPr>
      <w:r w:rsidRPr="00A530AF">
        <w:rPr>
          <w:rFonts w:ascii="Times New Roman" w:hAnsi="Times New Roman"/>
          <w:b/>
          <w:bCs/>
          <w:color w:val="000000"/>
          <w:sz w:val="28"/>
          <w:szCs w:val="28"/>
        </w:rPr>
        <w:t>4. Стан нормативно-правової бази у даній сфері правового регулювання</w:t>
      </w:r>
    </w:p>
    <w:p w:rsidR="00A52D07" w:rsidP="00D10C7D">
      <w:pPr>
        <w:bidi w:val="0"/>
        <w:spacing w:after="0" w:line="240" w:lineRule="auto"/>
        <w:ind w:firstLine="567"/>
        <w:jc w:val="both"/>
        <w:rPr>
          <w:rFonts w:ascii="Times New Roman" w:hAnsi="Times New Roman"/>
          <w:sz w:val="28"/>
          <w:szCs w:val="28"/>
          <w:lang w:eastAsia="ru-RU"/>
        </w:rPr>
      </w:pPr>
      <w:r w:rsidRPr="00A530AF" w:rsidR="002B0AFB">
        <w:rPr>
          <w:rFonts w:ascii="Times New Roman" w:hAnsi="Times New Roman"/>
          <w:sz w:val="28"/>
          <w:szCs w:val="28"/>
          <w:lang w:eastAsia="ru-RU"/>
        </w:rPr>
        <w:t>Правове регулювання у зазначеній сфері забезпечується</w:t>
      </w:r>
      <w:r>
        <w:rPr>
          <w:rFonts w:ascii="Times New Roman" w:hAnsi="Times New Roman"/>
          <w:sz w:val="28"/>
          <w:szCs w:val="28"/>
          <w:lang w:eastAsia="ru-RU"/>
        </w:rPr>
        <w:t>:</w:t>
      </w:r>
      <w:r w:rsidRPr="00A530AF" w:rsidR="002B0AFB">
        <w:rPr>
          <w:rFonts w:ascii="Times New Roman" w:hAnsi="Times New Roman"/>
          <w:sz w:val="28"/>
          <w:szCs w:val="28"/>
          <w:lang w:eastAsia="ru-RU"/>
        </w:rPr>
        <w:t xml:space="preserve"> </w:t>
      </w:r>
    </w:p>
    <w:p w:rsidR="00A52D07" w:rsidP="00D10C7D">
      <w:pPr>
        <w:bidi w:val="0"/>
        <w:spacing w:after="0" w:line="240" w:lineRule="auto"/>
        <w:ind w:firstLine="567"/>
        <w:jc w:val="both"/>
        <w:rPr>
          <w:rFonts w:ascii="Times New Roman" w:hAnsi="Times New Roman"/>
          <w:sz w:val="28"/>
          <w:szCs w:val="28"/>
          <w:lang w:eastAsia="ru-RU"/>
        </w:rPr>
      </w:pPr>
      <w:r w:rsidRPr="00A530AF" w:rsidR="002B0AFB">
        <w:rPr>
          <w:rFonts w:ascii="Times New Roman" w:hAnsi="Times New Roman"/>
          <w:sz w:val="28"/>
          <w:szCs w:val="28"/>
          <w:lang w:eastAsia="ru-RU"/>
        </w:rPr>
        <w:t>Конституцією Ук</w:t>
      </w:r>
      <w:r>
        <w:rPr>
          <w:rFonts w:ascii="Times New Roman" w:hAnsi="Times New Roman"/>
          <w:sz w:val="28"/>
          <w:szCs w:val="28"/>
          <w:lang w:eastAsia="ru-RU"/>
        </w:rPr>
        <w:t>раїни;</w:t>
      </w:r>
      <w:r w:rsidR="00883DDE">
        <w:rPr>
          <w:rFonts w:ascii="Times New Roman" w:hAnsi="Times New Roman"/>
          <w:sz w:val="28"/>
          <w:szCs w:val="28"/>
          <w:lang w:eastAsia="ru-RU"/>
        </w:rPr>
        <w:t xml:space="preserve"> </w:t>
      </w:r>
    </w:p>
    <w:p w:rsidR="00A52D07" w:rsidP="00D10C7D">
      <w:pPr>
        <w:bidi w:val="0"/>
        <w:spacing w:after="0" w:line="240" w:lineRule="auto"/>
        <w:ind w:firstLine="567"/>
        <w:jc w:val="both"/>
        <w:rPr>
          <w:rFonts w:ascii="Times New Roman" w:hAnsi="Times New Roman"/>
          <w:sz w:val="28"/>
          <w:szCs w:val="28"/>
          <w:lang w:eastAsia="ru-RU"/>
        </w:rPr>
      </w:pPr>
      <w:r w:rsidR="00883DDE">
        <w:rPr>
          <w:rFonts w:ascii="Times New Roman" w:hAnsi="Times New Roman"/>
          <w:sz w:val="28"/>
          <w:szCs w:val="28"/>
          <w:lang w:eastAsia="ru-RU"/>
        </w:rPr>
        <w:t>Податковим</w:t>
      </w:r>
      <w:r>
        <w:rPr>
          <w:rFonts w:ascii="Times New Roman" w:hAnsi="Times New Roman"/>
          <w:sz w:val="28"/>
          <w:szCs w:val="28"/>
          <w:lang w:eastAsia="ru-RU"/>
        </w:rPr>
        <w:t xml:space="preserve"> кодексом України;</w:t>
      </w:r>
      <w:r w:rsidR="00883DDE">
        <w:rPr>
          <w:rFonts w:ascii="Times New Roman" w:hAnsi="Times New Roman"/>
          <w:sz w:val="28"/>
          <w:szCs w:val="28"/>
          <w:lang w:eastAsia="ru-RU"/>
        </w:rPr>
        <w:t xml:space="preserve"> </w:t>
      </w:r>
    </w:p>
    <w:p w:rsidR="00A52D07" w:rsidP="00D10C7D">
      <w:pPr>
        <w:bidi w:val="0"/>
        <w:spacing w:after="0" w:line="240" w:lineRule="auto"/>
        <w:ind w:firstLine="567"/>
        <w:jc w:val="both"/>
        <w:rPr>
          <w:rFonts w:ascii="Times New Roman" w:hAnsi="Times New Roman"/>
          <w:sz w:val="28"/>
          <w:szCs w:val="28"/>
          <w:lang w:eastAsia="ru-RU"/>
        </w:rPr>
      </w:pPr>
      <w:r w:rsidR="00883DDE">
        <w:rPr>
          <w:rFonts w:ascii="Times New Roman" w:hAnsi="Times New Roman"/>
          <w:sz w:val="28"/>
          <w:szCs w:val="28"/>
          <w:lang w:eastAsia="ru-RU"/>
        </w:rPr>
        <w:t>Кримінальним</w:t>
      </w:r>
      <w:r>
        <w:rPr>
          <w:rFonts w:ascii="Times New Roman" w:hAnsi="Times New Roman"/>
          <w:sz w:val="28"/>
          <w:szCs w:val="28"/>
          <w:lang w:eastAsia="ru-RU"/>
        </w:rPr>
        <w:t xml:space="preserve"> кодексом України;</w:t>
      </w:r>
      <w:r w:rsidRPr="00A530AF" w:rsidR="002B0AFB">
        <w:rPr>
          <w:rFonts w:ascii="Times New Roman" w:hAnsi="Times New Roman"/>
          <w:sz w:val="28"/>
          <w:szCs w:val="28"/>
          <w:lang w:eastAsia="ru-RU"/>
        </w:rPr>
        <w:t xml:space="preserve"> </w:t>
      </w:r>
    </w:p>
    <w:p w:rsidR="00A52D07" w:rsidP="00D10C7D">
      <w:pPr>
        <w:bidi w:val="0"/>
        <w:spacing w:after="0" w:line="240" w:lineRule="auto"/>
        <w:ind w:firstLine="567"/>
        <w:jc w:val="both"/>
        <w:rPr>
          <w:rFonts w:ascii="Times New Roman" w:hAnsi="Times New Roman"/>
          <w:sz w:val="28"/>
          <w:szCs w:val="28"/>
          <w:lang w:eastAsia="ru-RU"/>
        </w:rPr>
      </w:pPr>
      <w:r w:rsidRPr="00A530AF" w:rsidR="002B0AFB">
        <w:rPr>
          <w:rFonts w:ascii="Times New Roman" w:hAnsi="Times New Roman"/>
          <w:sz w:val="28"/>
          <w:szCs w:val="28"/>
          <w:lang w:eastAsia="ru-RU"/>
        </w:rPr>
        <w:t>Кримінальним п</w:t>
      </w:r>
      <w:r w:rsidR="00AF518D">
        <w:rPr>
          <w:rFonts w:ascii="Times New Roman" w:hAnsi="Times New Roman"/>
          <w:sz w:val="28"/>
          <w:szCs w:val="28"/>
          <w:lang w:eastAsia="ru-RU"/>
        </w:rPr>
        <w:t>роцесуальним</w:t>
      </w:r>
      <w:r>
        <w:rPr>
          <w:rFonts w:ascii="Times New Roman" w:hAnsi="Times New Roman"/>
          <w:sz w:val="28"/>
          <w:szCs w:val="28"/>
          <w:lang w:eastAsia="ru-RU"/>
        </w:rPr>
        <w:t xml:space="preserve"> кодексом України;</w:t>
      </w:r>
      <w:r w:rsidRPr="00A530AF" w:rsidR="00950A2B">
        <w:rPr>
          <w:rFonts w:ascii="Times New Roman" w:hAnsi="Times New Roman"/>
          <w:sz w:val="28"/>
          <w:szCs w:val="28"/>
          <w:lang w:eastAsia="ru-RU"/>
        </w:rPr>
        <w:t xml:space="preserve"> </w:t>
      </w:r>
    </w:p>
    <w:p w:rsidR="002B0AFB" w:rsidP="00D10C7D">
      <w:pPr>
        <w:bidi w:val="0"/>
        <w:spacing w:after="0" w:line="240" w:lineRule="auto"/>
        <w:ind w:firstLine="567"/>
        <w:jc w:val="both"/>
        <w:rPr>
          <w:rFonts w:ascii="Times New Roman" w:hAnsi="Times New Roman"/>
          <w:sz w:val="28"/>
          <w:szCs w:val="28"/>
          <w:lang w:eastAsia="ru-RU"/>
        </w:rPr>
      </w:pPr>
      <w:r w:rsidRPr="00A530AF">
        <w:rPr>
          <w:rFonts w:ascii="Times New Roman" w:hAnsi="Times New Roman"/>
          <w:sz w:val="28"/>
          <w:szCs w:val="28"/>
          <w:lang w:eastAsia="ru-RU"/>
        </w:rPr>
        <w:t xml:space="preserve">Кодексом </w:t>
      </w:r>
      <w:r w:rsidRPr="00A530AF" w:rsidR="00AF518D">
        <w:rPr>
          <w:rFonts w:ascii="Times New Roman" w:hAnsi="Times New Roman"/>
          <w:sz w:val="28"/>
          <w:szCs w:val="28"/>
          <w:lang w:eastAsia="ru-RU"/>
        </w:rPr>
        <w:t>Україн</w:t>
      </w:r>
      <w:r w:rsidR="00AF518D">
        <w:rPr>
          <w:rFonts w:ascii="Times New Roman" w:hAnsi="Times New Roman"/>
          <w:sz w:val="28"/>
          <w:szCs w:val="28"/>
          <w:lang w:eastAsia="ru-RU"/>
        </w:rPr>
        <w:t>и</w:t>
      </w:r>
      <w:r w:rsidRPr="00A530AF" w:rsidR="00AF518D">
        <w:rPr>
          <w:rFonts w:ascii="Times New Roman" w:hAnsi="Times New Roman"/>
          <w:sz w:val="28"/>
          <w:szCs w:val="28"/>
          <w:lang w:eastAsia="ru-RU"/>
        </w:rPr>
        <w:t xml:space="preserve"> </w:t>
      </w:r>
      <w:r w:rsidRPr="00A530AF">
        <w:rPr>
          <w:rFonts w:ascii="Times New Roman" w:hAnsi="Times New Roman"/>
          <w:sz w:val="28"/>
          <w:szCs w:val="28"/>
          <w:lang w:eastAsia="ru-RU"/>
        </w:rPr>
        <w:t>про адміністративні правопорушення.</w:t>
      </w:r>
    </w:p>
    <w:p w:rsidR="00EE0F57" w:rsidRPr="00A530AF" w:rsidP="00D10C7D">
      <w:pPr>
        <w:bidi w:val="0"/>
        <w:spacing w:after="0" w:line="240" w:lineRule="auto"/>
        <w:ind w:firstLine="567"/>
        <w:jc w:val="both"/>
        <w:rPr>
          <w:rFonts w:ascii="Times New Roman" w:hAnsi="Times New Roman"/>
          <w:sz w:val="28"/>
          <w:szCs w:val="28"/>
          <w:lang w:eastAsia="ru-RU"/>
        </w:rPr>
      </w:pPr>
    </w:p>
    <w:p w:rsidR="002B0AFB" w:rsidRPr="00A530AF" w:rsidP="00D10C7D">
      <w:pPr>
        <w:widowControl w:val="0"/>
        <w:shd w:val="clear" w:color="auto" w:fill="FFFFFF"/>
        <w:autoSpaceDE w:val="0"/>
        <w:autoSpaceDN w:val="0"/>
        <w:bidi w:val="0"/>
        <w:spacing w:after="0" w:line="240" w:lineRule="auto"/>
        <w:ind w:firstLine="567"/>
        <w:jc w:val="both"/>
        <w:rPr>
          <w:rFonts w:ascii="Times New Roman" w:hAnsi="Times New Roman"/>
          <w:b/>
          <w:bCs/>
          <w:color w:val="000000"/>
          <w:sz w:val="28"/>
          <w:szCs w:val="28"/>
        </w:rPr>
      </w:pPr>
      <w:r w:rsidRPr="00A530AF">
        <w:rPr>
          <w:rFonts w:ascii="Times New Roman" w:hAnsi="Times New Roman"/>
          <w:b/>
          <w:bCs/>
          <w:color w:val="000000"/>
          <w:sz w:val="28"/>
          <w:szCs w:val="28"/>
        </w:rPr>
        <w:t>5. Фінансово-економічне обґрунтування</w:t>
      </w:r>
    </w:p>
    <w:p w:rsidR="00677228" w:rsidP="00D10C7D">
      <w:pPr>
        <w:bidi w:val="0"/>
        <w:spacing w:after="0" w:line="240" w:lineRule="auto"/>
        <w:ind w:firstLine="567"/>
        <w:jc w:val="both"/>
        <w:rPr>
          <w:rFonts w:ascii="Times New Roman" w:hAnsi="Times New Roman"/>
          <w:sz w:val="28"/>
          <w:szCs w:val="28"/>
          <w:lang w:eastAsia="ru-RU"/>
        </w:rPr>
      </w:pPr>
      <w:r w:rsidRPr="00A530AF" w:rsidR="002B0AFB">
        <w:rPr>
          <w:rFonts w:ascii="Times New Roman" w:hAnsi="Times New Roman"/>
          <w:sz w:val="28"/>
          <w:szCs w:val="28"/>
          <w:lang w:eastAsia="ru-RU"/>
        </w:rPr>
        <w:t xml:space="preserve">Прийняття та реалізація законопроекту </w:t>
      </w:r>
      <w:r w:rsidRPr="00A530AF" w:rsidR="00EC074D">
        <w:rPr>
          <w:rFonts w:ascii="Times New Roman" w:hAnsi="Times New Roman"/>
          <w:sz w:val="28"/>
          <w:szCs w:val="28"/>
          <w:lang w:eastAsia="ru-RU"/>
        </w:rPr>
        <w:t xml:space="preserve">не призведе до збільшення витрат </w:t>
      </w:r>
      <w:r w:rsidRPr="00A530AF" w:rsidR="002B0AFB">
        <w:rPr>
          <w:rFonts w:ascii="Times New Roman" w:hAnsi="Times New Roman"/>
          <w:sz w:val="28"/>
          <w:szCs w:val="28"/>
          <w:lang w:eastAsia="ru-RU"/>
        </w:rPr>
        <w:t>з Державного бюджету України.</w:t>
      </w:r>
      <w:r w:rsidR="005E7FFD">
        <w:rPr>
          <w:rFonts w:ascii="Times New Roman" w:hAnsi="Times New Roman"/>
          <w:sz w:val="28"/>
          <w:szCs w:val="28"/>
          <w:lang w:eastAsia="ru-RU"/>
        </w:rPr>
        <w:t xml:space="preserve"> </w:t>
      </w:r>
    </w:p>
    <w:p w:rsidR="002B0AFB" w:rsidP="00D10C7D">
      <w:pPr>
        <w:bidi w:val="0"/>
        <w:spacing w:after="0" w:line="240" w:lineRule="auto"/>
        <w:ind w:firstLine="567"/>
        <w:jc w:val="both"/>
        <w:rPr>
          <w:rFonts w:ascii="Times New Roman" w:hAnsi="Times New Roman"/>
          <w:sz w:val="28"/>
          <w:szCs w:val="28"/>
          <w:lang w:eastAsia="ru-RU"/>
        </w:rPr>
      </w:pPr>
      <w:r w:rsidR="001D2CFF">
        <w:rPr>
          <w:rFonts w:ascii="Times New Roman" w:hAnsi="Times New Roman"/>
          <w:sz w:val="28"/>
          <w:szCs w:val="28"/>
          <w:lang w:eastAsia="ru-RU"/>
        </w:rPr>
        <w:t>Всі аспекти Програми розкриття ін</w:t>
      </w:r>
      <w:r w:rsidR="00CB54D6">
        <w:rPr>
          <w:rFonts w:ascii="Times New Roman" w:hAnsi="Times New Roman"/>
          <w:sz w:val="28"/>
          <w:szCs w:val="28"/>
          <w:lang w:eastAsia="ru-RU"/>
        </w:rPr>
        <w:t>формації фінансуються коштом</w:t>
      </w:r>
      <w:r w:rsidR="001D2CFF">
        <w:rPr>
          <w:rFonts w:ascii="Times New Roman" w:hAnsi="Times New Roman"/>
          <w:sz w:val="28"/>
          <w:szCs w:val="28"/>
          <w:lang w:eastAsia="ru-RU"/>
        </w:rPr>
        <w:t xml:space="preserve"> поточних видатків бюджету на фінансу</w:t>
      </w:r>
      <w:r w:rsidR="00677228">
        <w:rPr>
          <w:rFonts w:ascii="Times New Roman" w:hAnsi="Times New Roman"/>
          <w:sz w:val="28"/>
          <w:szCs w:val="28"/>
          <w:lang w:eastAsia="ru-RU"/>
        </w:rPr>
        <w:t xml:space="preserve">вання діяльності </w:t>
      </w:r>
      <w:r w:rsidR="001D2CFF">
        <w:rPr>
          <w:rFonts w:ascii="Times New Roman" w:hAnsi="Times New Roman"/>
          <w:sz w:val="28"/>
          <w:szCs w:val="28"/>
          <w:lang w:eastAsia="ru-RU"/>
        </w:rPr>
        <w:t>Міністерства фінансів України та Державної фіскальної служби України.</w:t>
      </w:r>
      <w:r w:rsidR="00677228">
        <w:rPr>
          <w:rFonts w:ascii="Times New Roman" w:hAnsi="Times New Roman"/>
          <w:sz w:val="28"/>
          <w:szCs w:val="28"/>
          <w:lang w:eastAsia="ru-RU"/>
        </w:rPr>
        <w:t xml:space="preserve"> Крім цього, д</w:t>
      </w:r>
      <w:r w:rsidRPr="00677228" w:rsidR="00677228">
        <w:rPr>
          <w:rFonts w:ascii="Times New Roman" w:hAnsi="Times New Roman"/>
          <w:sz w:val="28"/>
          <w:szCs w:val="28"/>
          <w:lang w:eastAsia="ru-RU"/>
        </w:rPr>
        <w:t xml:space="preserve">одатковим  джерелом фінансування діяльності </w:t>
      </w:r>
      <w:r w:rsidR="00677228">
        <w:rPr>
          <w:rFonts w:ascii="Times New Roman" w:hAnsi="Times New Roman"/>
          <w:sz w:val="28"/>
          <w:szCs w:val="28"/>
          <w:lang w:eastAsia="ru-RU"/>
        </w:rPr>
        <w:t xml:space="preserve">на </w:t>
      </w:r>
      <w:r w:rsidRPr="00677228" w:rsidR="00677228">
        <w:rPr>
          <w:rFonts w:ascii="Times New Roman" w:hAnsi="Times New Roman"/>
          <w:sz w:val="28"/>
          <w:szCs w:val="28"/>
          <w:lang w:eastAsia="ru-RU"/>
        </w:rPr>
        <w:t xml:space="preserve">утримання </w:t>
      </w:r>
      <w:r w:rsidR="00677228">
        <w:rPr>
          <w:rFonts w:ascii="Times New Roman" w:hAnsi="Times New Roman"/>
          <w:sz w:val="28"/>
          <w:szCs w:val="28"/>
          <w:lang w:eastAsia="ru-RU"/>
        </w:rPr>
        <w:t xml:space="preserve">зазначених </w:t>
      </w:r>
      <w:r w:rsidRPr="00677228" w:rsidR="00677228">
        <w:rPr>
          <w:rFonts w:ascii="Times New Roman" w:hAnsi="Times New Roman"/>
          <w:sz w:val="28"/>
          <w:szCs w:val="28"/>
          <w:lang w:eastAsia="ru-RU"/>
        </w:rPr>
        <w:t>центральних органів виконавчої влади</w:t>
      </w:r>
      <w:r w:rsidR="00677228">
        <w:rPr>
          <w:rFonts w:ascii="Times New Roman" w:hAnsi="Times New Roman"/>
          <w:sz w:val="28"/>
          <w:szCs w:val="28"/>
          <w:lang w:eastAsia="ru-RU"/>
        </w:rPr>
        <w:t xml:space="preserve"> стануть кошти від розміщення</w:t>
      </w:r>
      <w:r w:rsidRPr="00677228" w:rsidR="00677228">
        <w:rPr>
          <w:rFonts w:ascii="Times New Roman" w:hAnsi="Times New Roman"/>
          <w:sz w:val="28"/>
          <w:szCs w:val="28"/>
          <w:lang w:eastAsia="ru-RU"/>
        </w:rPr>
        <w:t xml:space="preserve"> довгострокових </w:t>
      </w:r>
      <w:r w:rsidRPr="00D10C7D" w:rsidR="00D10C7D">
        <w:rPr>
          <w:rFonts w:ascii="Times New Roman" w:hAnsi="Times New Roman"/>
          <w:sz w:val="28"/>
          <w:szCs w:val="28"/>
          <w:lang w:eastAsia="ru-RU"/>
        </w:rPr>
        <w:t>облігацій внутрішньої</w:t>
      </w:r>
      <w:r w:rsidR="00D10C7D">
        <w:rPr>
          <w:rFonts w:ascii="Times New Roman" w:hAnsi="Times New Roman"/>
          <w:sz w:val="28"/>
          <w:szCs w:val="28"/>
          <w:lang w:eastAsia="ru-RU"/>
        </w:rPr>
        <w:t xml:space="preserve"> державної позики (далі - ОВДП)</w:t>
      </w:r>
      <w:r w:rsidR="00677228">
        <w:rPr>
          <w:rFonts w:ascii="Times New Roman" w:hAnsi="Times New Roman"/>
          <w:sz w:val="28"/>
          <w:szCs w:val="28"/>
          <w:lang w:eastAsia="ru-RU"/>
        </w:rPr>
        <w:t>, передбачених відповідною нормою законопроекту (пункт 3 частини другої Розділу ІІ).</w:t>
      </w:r>
    </w:p>
    <w:p w:rsidR="00EE0F57" w:rsidRPr="00A530AF" w:rsidP="00D10C7D">
      <w:pPr>
        <w:bidi w:val="0"/>
        <w:spacing w:after="0" w:line="240" w:lineRule="auto"/>
        <w:ind w:firstLine="567"/>
        <w:jc w:val="both"/>
        <w:rPr>
          <w:rFonts w:ascii="Times New Roman" w:hAnsi="Times New Roman"/>
          <w:sz w:val="28"/>
          <w:szCs w:val="28"/>
          <w:lang w:eastAsia="ru-RU"/>
        </w:rPr>
      </w:pPr>
    </w:p>
    <w:p w:rsidR="002B0AFB" w:rsidRPr="00A530AF" w:rsidP="00D10C7D">
      <w:pPr>
        <w:widowControl w:val="0"/>
        <w:shd w:val="clear" w:color="auto" w:fill="FFFFFF"/>
        <w:autoSpaceDE w:val="0"/>
        <w:autoSpaceDN w:val="0"/>
        <w:bidi w:val="0"/>
        <w:spacing w:after="0" w:line="240" w:lineRule="auto"/>
        <w:ind w:firstLine="567"/>
        <w:jc w:val="both"/>
        <w:rPr>
          <w:rFonts w:ascii="Times New Roman" w:hAnsi="Times New Roman"/>
          <w:b/>
          <w:bCs/>
          <w:color w:val="000000"/>
          <w:sz w:val="28"/>
          <w:szCs w:val="28"/>
        </w:rPr>
      </w:pPr>
      <w:r w:rsidRPr="00A530AF" w:rsidR="00EC074D">
        <w:rPr>
          <w:rFonts w:ascii="Times New Roman" w:hAnsi="Times New Roman"/>
          <w:b/>
          <w:bCs/>
          <w:color w:val="000000"/>
          <w:sz w:val="28"/>
          <w:szCs w:val="28"/>
        </w:rPr>
        <w:t>6</w:t>
      </w:r>
      <w:r w:rsidRPr="00A530AF">
        <w:rPr>
          <w:rFonts w:ascii="Times New Roman" w:hAnsi="Times New Roman"/>
          <w:b/>
          <w:bCs/>
          <w:color w:val="000000"/>
          <w:sz w:val="28"/>
          <w:szCs w:val="28"/>
        </w:rPr>
        <w:t>. Прогноз очікуваних соціально-економічних, правових та інших наслідків прийняття проекту</w:t>
      </w:r>
    </w:p>
    <w:p w:rsidR="005E7FFD" w:rsidP="00D10C7D">
      <w:pPr>
        <w:bidi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За умови вдалого проведення  з боку</w:t>
      </w:r>
      <w:r w:rsidR="00A52D07">
        <w:rPr>
          <w:rFonts w:ascii="Times New Roman" w:hAnsi="Times New Roman"/>
          <w:sz w:val="28"/>
          <w:szCs w:val="28"/>
          <w:lang w:eastAsia="ru-RU"/>
        </w:rPr>
        <w:t xml:space="preserve"> Уряду України просвітницької ка</w:t>
      </w:r>
      <w:r w:rsidR="00CB54D6">
        <w:rPr>
          <w:rFonts w:ascii="Times New Roman" w:hAnsi="Times New Roman"/>
          <w:sz w:val="28"/>
          <w:szCs w:val="28"/>
          <w:lang w:eastAsia="ru-RU"/>
        </w:rPr>
        <w:t>мпанії та масово-роз’яснювальної</w:t>
      </w:r>
      <w:r>
        <w:rPr>
          <w:rFonts w:ascii="Times New Roman" w:hAnsi="Times New Roman"/>
          <w:sz w:val="28"/>
          <w:szCs w:val="28"/>
          <w:lang w:eastAsia="ru-RU"/>
        </w:rPr>
        <w:t xml:space="preserve"> роботи</w:t>
      </w:r>
      <w:r w:rsidRPr="005E7FFD">
        <w:rPr>
          <w:rFonts w:ascii="Times New Roman" w:hAnsi="Times New Roman"/>
          <w:sz w:val="28"/>
          <w:szCs w:val="28"/>
          <w:lang w:eastAsia="ru-RU"/>
        </w:rPr>
        <w:t xml:space="preserve"> з популяризації</w:t>
      </w:r>
      <w:r>
        <w:rPr>
          <w:rFonts w:ascii="Times New Roman" w:hAnsi="Times New Roman"/>
          <w:sz w:val="28"/>
          <w:szCs w:val="28"/>
          <w:lang w:eastAsia="ru-RU"/>
        </w:rPr>
        <w:t xml:space="preserve"> Програми розкриття інформації та, зокрема, розміщенню </w:t>
      </w:r>
      <w:r w:rsidRPr="005E7FFD">
        <w:rPr>
          <w:rFonts w:ascii="Times New Roman" w:hAnsi="Times New Roman"/>
          <w:sz w:val="28"/>
          <w:szCs w:val="28"/>
          <w:lang w:eastAsia="ru-RU"/>
        </w:rPr>
        <w:t>облігацій внутрішньої державної позики</w:t>
      </w:r>
      <w:r w:rsidR="00D10C7D">
        <w:rPr>
          <w:rFonts w:ascii="Times New Roman" w:hAnsi="Times New Roman"/>
          <w:sz w:val="28"/>
          <w:szCs w:val="28"/>
          <w:lang w:eastAsia="ru-RU"/>
        </w:rPr>
        <w:t xml:space="preserve"> </w:t>
      </w:r>
      <w:r w:rsidRPr="005E7FFD">
        <w:rPr>
          <w:rFonts w:ascii="Times New Roman" w:hAnsi="Times New Roman"/>
          <w:sz w:val="28"/>
          <w:szCs w:val="28"/>
          <w:lang w:eastAsia="ru-RU"/>
        </w:rPr>
        <w:t>строком від 5 років</w:t>
      </w:r>
      <w:r>
        <w:rPr>
          <w:rFonts w:ascii="Times New Roman" w:hAnsi="Times New Roman"/>
          <w:sz w:val="28"/>
          <w:szCs w:val="28"/>
          <w:lang w:eastAsia="ru-RU"/>
        </w:rPr>
        <w:t xml:space="preserve"> очікуваними наслідками будуть:</w:t>
      </w:r>
      <w:r w:rsidRPr="005E7FFD">
        <w:rPr>
          <w:rFonts w:ascii="Times New Roman" w:hAnsi="Times New Roman"/>
          <w:sz w:val="28"/>
          <w:szCs w:val="28"/>
          <w:lang w:eastAsia="ru-RU"/>
        </w:rPr>
        <w:t xml:space="preserve"> </w:t>
      </w:r>
    </w:p>
    <w:p w:rsidR="005E7FFD" w:rsidRPr="005E7FFD" w:rsidP="00D10C7D">
      <w:pPr>
        <w:bidi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5E7FFD">
        <w:rPr>
          <w:rFonts w:ascii="Times New Roman" w:hAnsi="Times New Roman"/>
          <w:sz w:val="28"/>
          <w:szCs w:val="28"/>
          <w:lang w:eastAsia="ru-RU"/>
        </w:rPr>
        <w:t>укладення мирного економічного договору між державою і бізнесом</w:t>
      </w:r>
      <w:r w:rsidR="00D31323">
        <w:rPr>
          <w:rFonts w:ascii="Times New Roman" w:hAnsi="Times New Roman"/>
          <w:sz w:val="28"/>
          <w:szCs w:val="28"/>
          <w:lang w:eastAsia="ru-RU"/>
        </w:rPr>
        <w:t xml:space="preserve"> -</w:t>
      </w:r>
      <w:r w:rsidRPr="005E7FFD">
        <w:rPr>
          <w:rFonts w:ascii="Times New Roman" w:hAnsi="Times New Roman"/>
          <w:sz w:val="28"/>
          <w:szCs w:val="28"/>
          <w:lang w:eastAsia="ru-RU"/>
        </w:rPr>
        <w:t xml:space="preserve">  втеклі капітали отримують можливість легально повернутися в країну і почати працювати на </w:t>
      </w:r>
      <w:r>
        <w:rPr>
          <w:rFonts w:ascii="Times New Roman" w:hAnsi="Times New Roman"/>
          <w:sz w:val="28"/>
          <w:szCs w:val="28"/>
          <w:lang w:eastAsia="ru-RU"/>
        </w:rPr>
        <w:t xml:space="preserve">її </w:t>
      </w:r>
      <w:r w:rsidR="00D31323">
        <w:rPr>
          <w:rFonts w:ascii="Times New Roman" w:hAnsi="Times New Roman"/>
          <w:sz w:val="28"/>
          <w:szCs w:val="28"/>
          <w:lang w:eastAsia="ru-RU"/>
        </w:rPr>
        <w:t>благо</w:t>
      </w:r>
      <w:r w:rsidRPr="005E7FFD">
        <w:rPr>
          <w:rFonts w:ascii="Times New Roman" w:hAnsi="Times New Roman"/>
          <w:sz w:val="28"/>
          <w:szCs w:val="28"/>
          <w:lang w:eastAsia="ru-RU"/>
        </w:rPr>
        <w:t>, стимулюючи ек</w:t>
      </w:r>
      <w:r>
        <w:rPr>
          <w:rFonts w:ascii="Times New Roman" w:hAnsi="Times New Roman"/>
          <w:sz w:val="28"/>
          <w:szCs w:val="28"/>
          <w:lang w:eastAsia="ru-RU"/>
        </w:rPr>
        <w:t>ономічне зростання</w:t>
      </w:r>
      <w:r w:rsidR="004220ED">
        <w:rPr>
          <w:rFonts w:ascii="Times New Roman" w:hAnsi="Times New Roman"/>
          <w:sz w:val="28"/>
          <w:szCs w:val="28"/>
          <w:lang w:eastAsia="ru-RU"/>
        </w:rPr>
        <w:t>, створення нових</w:t>
      </w:r>
      <w:r w:rsidR="00D31323">
        <w:rPr>
          <w:rFonts w:ascii="Times New Roman" w:hAnsi="Times New Roman"/>
          <w:sz w:val="28"/>
          <w:szCs w:val="28"/>
          <w:lang w:eastAsia="ru-RU"/>
        </w:rPr>
        <w:t xml:space="preserve"> робочи</w:t>
      </w:r>
      <w:r w:rsidR="004220ED">
        <w:rPr>
          <w:rFonts w:ascii="Times New Roman" w:hAnsi="Times New Roman"/>
          <w:sz w:val="28"/>
          <w:szCs w:val="28"/>
          <w:lang w:eastAsia="ru-RU"/>
        </w:rPr>
        <w:t>х місць</w:t>
      </w:r>
      <w:r w:rsidR="00D31323">
        <w:rPr>
          <w:rFonts w:ascii="Times New Roman" w:hAnsi="Times New Roman"/>
          <w:sz w:val="28"/>
          <w:szCs w:val="28"/>
          <w:lang w:eastAsia="ru-RU"/>
        </w:rPr>
        <w:t xml:space="preserve"> </w:t>
      </w:r>
      <w:r w:rsidR="004220ED">
        <w:rPr>
          <w:rFonts w:ascii="Times New Roman" w:hAnsi="Times New Roman"/>
          <w:sz w:val="28"/>
          <w:szCs w:val="28"/>
          <w:lang w:eastAsia="ru-RU"/>
        </w:rPr>
        <w:t xml:space="preserve">та </w:t>
      </w:r>
      <w:r w:rsidRPr="004220ED" w:rsidR="004220ED">
        <w:rPr>
          <w:rFonts w:ascii="Times New Roman" w:hAnsi="Times New Roman"/>
          <w:sz w:val="28"/>
          <w:szCs w:val="28"/>
          <w:lang w:eastAsia="ru-RU"/>
        </w:rPr>
        <w:t>припинення кабальної залежності країни від зовнішніх кредиторів</w:t>
      </w:r>
      <w:r w:rsidR="00D31323">
        <w:rPr>
          <w:rFonts w:ascii="Times New Roman" w:hAnsi="Times New Roman"/>
          <w:sz w:val="28"/>
          <w:szCs w:val="28"/>
          <w:lang w:eastAsia="ru-RU"/>
        </w:rPr>
        <w:t>. Потенційно</w:t>
      </w:r>
      <w:r>
        <w:rPr>
          <w:rFonts w:ascii="Times New Roman" w:hAnsi="Times New Roman"/>
          <w:sz w:val="28"/>
          <w:szCs w:val="28"/>
          <w:lang w:eastAsia="ru-RU"/>
        </w:rPr>
        <w:t xml:space="preserve">, протягом 2019-2020 років уряд </w:t>
      </w:r>
      <w:r w:rsidR="00A52D07">
        <w:rPr>
          <w:rFonts w:ascii="Times New Roman" w:hAnsi="Times New Roman"/>
          <w:sz w:val="28"/>
          <w:szCs w:val="28"/>
          <w:lang w:eastAsia="ru-RU"/>
        </w:rPr>
        <w:t xml:space="preserve">матиме </w:t>
      </w:r>
      <w:r w:rsidR="00D31323">
        <w:rPr>
          <w:rFonts w:ascii="Times New Roman" w:hAnsi="Times New Roman"/>
          <w:sz w:val="28"/>
          <w:szCs w:val="28"/>
          <w:lang w:eastAsia="ru-RU"/>
        </w:rPr>
        <w:t>з</w:t>
      </w:r>
      <w:r w:rsidR="00A52D07">
        <w:rPr>
          <w:rFonts w:ascii="Times New Roman" w:hAnsi="Times New Roman"/>
          <w:sz w:val="28"/>
          <w:szCs w:val="28"/>
          <w:lang w:eastAsia="ru-RU"/>
        </w:rPr>
        <w:t>могу</w:t>
      </w:r>
      <w:r>
        <w:rPr>
          <w:rFonts w:ascii="Times New Roman" w:hAnsi="Times New Roman"/>
          <w:sz w:val="28"/>
          <w:szCs w:val="28"/>
          <w:lang w:eastAsia="ru-RU"/>
        </w:rPr>
        <w:t xml:space="preserve"> розмістити </w:t>
      </w:r>
      <w:r w:rsidR="001D2CFF">
        <w:rPr>
          <w:rFonts w:ascii="Times New Roman" w:hAnsi="Times New Roman"/>
          <w:sz w:val="28"/>
          <w:szCs w:val="28"/>
          <w:lang w:eastAsia="ru-RU"/>
        </w:rPr>
        <w:t xml:space="preserve">довгострокових </w:t>
      </w:r>
      <w:r>
        <w:rPr>
          <w:rFonts w:ascii="Times New Roman" w:hAnsi="Times New Roman"/>
          <w:sz w:val="28"/>
          <w:szCs w:val="28"/>
          <w:lang w:eastAsia="ru-RU"/>
        </w:rPr>
        <w:t xml:space="preserve">ОВДП  на суму </w:t>
      </w:r>
      <w:r w:rsidR="00D31323">
        <w:rPr>
          <w:rFonts w:ascii="Times New Roman" w:hAnsi="Times New Roman"/>
          <w:sz w:val="28"/>
          <w:szCs w:val="28"/>
          <w:lang w:eastAsia="ru-RU"/>
        </w:rPr>
        <w:t>10-15 млрд. дол. США</w:t>
      </w:r>
      <w:r>
        <w:rPr>
          <w:rFonts w:ascii="Times New Roman" w:hAnsi="Times New Roman"/>
          <w:sz w:val="28"/>
          <w:szCs w:val="28"/>
          <w:lang w:eastAsia="ru-RU"/>
        </w:rPr>
        <w:t xml:space="preserve">, що значно знизить боргове навантаження </w:t>
      </w:r>
      <w:r w:rsidR="00D31323">
        <w:rPr>
          <w:rFonts w:ascii="Times New Roman" w:hAnsi="Times New Roman"/>
          <w:sz w:val="28"/>
          <w:szCs w:val="28"/>
          <w:lang w:eastAsia="ru-RU"/>
        </w:rPr>
        <w:t xml:space="preserve">(для інформації: </w:t>
      </w:r>
      <w:r w:rsidRPr="005E7FFD">
        <w:rPr>
          <w:rFonts w:ascii="Times New Roman" w:hAnsi="Times New Roman"/>
          <w:sz w:val="28"/>
          <w:szCs w:val="28"/>
          <w:lang w:eastAsia="ru-RU"/>
        </w:rPr>
        <w:t>прогнозні платежі з погашення та обслуг</w:t>
      </w:r>
      <w:r w:rsidR="00D31323">
        <w:rPr>
          <w:rFonts w:ascii="Times New Roman" w:hAnsi="Times New Roman"/>
          <w:sz w:val="28"/>
          <w:szCs w:val="28"/>
          <w:lang w:eastAsia="ru-RU"/>
        </w:rPr>
        <w:t>овування державного боргу у 2019-2020</w:t>
      </w:r>
      <w:r w:rsidRPr="005E7FFD">
        <w:rPr>
          <w:rFonts w:ascii="Times New Roman" w:hAnsi="Times New Roman"/>
          <w:sz w:val="28"/>
          <w:szCs w:val="28"/>
          <w:lang w:eastAsia="ru-RU"/>
        </w:rPr>
        <w:t xml:space="preserve"> роках</w:t>
      </w:r>
      <w:r w:rsidR="00D31323">
        <w:rPr>
          <w:rFonts w:ascii="Times New Roman" w:hAnsi="Times New Roman"/>
          <w:sz w:val="28"/>
          <w:szCs w:val="28"/>
          <w:lang w:eastAsia="ru-RU"/>
        </w:rPr>
        <w:t xml:space="preserve"> за даними Міністерства фінансів України складають 610,83 млрд. грн.)</w:t>
      </w:r>
      <w:r>
        <w:rPr>
          <w:rFonts w:ascii="Times New Roman" w:hAnsi="Times New Roman"/>
          <w:sz w:val="28"/>
          <w:szCs w:val="28"/>
          <w:lang w:eastAsia="ru-RU"/>
        </w:rPr>
        <w:t>;</w:t>
      </w:r>
    </w:p>
    <w:p w:rsidR="005E7FFD" w:rsidP="00D10C7D">
      <w:pPr>
        <w:bidi w:val="0"/>
        <w:spacing w:after="0" w:line="240" w:lineRule="auto"/>
        <w:ind w:firstLine="567"/>
        <w:jc w:val="both"/>
        <w:rPr>
          <w:rFonts w:ascii="Times New Roman" w:hAnsi="Times New Roman"/>
          <w:sz w:val="28"/>
          <w:szCs w:val="28"/>
          <w:lang w:eastAsia="ru-RU"/>
        </w:rPr>
      </w:pPr>
      <w:r w:rsidR="00D31323">
        <w:rPr>
          <w:rFonts w:ascii="Times New Roman" w:hAnsi="Times New Roman"/>
          <w:sz w:val="28"/>
          <w:szCs w:val="28"/>
          <w:lang w:eastAsia="ru-RU"/>
        </w:rPr>
        <w:t>- нульове декларування унеможливлює накопичення та використання активів</w:t>
      </w:r>
      <w:r w:rsidRPr="005E7FFD">
        <w:rPr>
          <w:rFonts w:ascii="Times New Roman" w:hAnsi="Times New Roman"/>
          <w:sz w:val="28"/>
          <w:szCs w:val="28"/>
          <w:lang w:eastAsia="ru-RU"/>
        </w:rPr>
        <w:t xml:space="preserve"> з нізвідки</w:t>
      </w:r>
      <w:r w:rsidR="00D31323">
        <w:rPr>
          <w:rFonts w:ascii="Times New Roman" w:hAnsi="Times New Roman"/>
          <w:sz w:val="28"/>
          <w:szCs w:val="28"/>
          <w:lang w:eastAsia="ru-RU"/>
        </w:rPr>
        <w:t>, значно о</w:t>
      </w:r>
      <w:r w:rsidR="00CB54D6">
        <w:rPr>
          <w:rFonts w:ascii="Times New Roman" w:hAnsi="Times New Roman"/>
          <w:sz w:val="28"/>
          <w:szCs w:val="28"/>
          <w:lang w:eastAsia="ru-RU"/>
        </w:rPr>
        <w:t>бмежує сферу «комфортної» легалі</w:t>
      </w:r>
      <w:r w:rsidR="00D31323">
        <w:rPr>
          <w:rFonts w:ascii="Times New Roman" w:hAnsi="Times New Roman"/>
          <w:sz w:val="28"/>
          <w:szCs w:val="28"/>
          <w:lang w:eastAsia="ru-RU"/>
        </w:rPr>
        <w:t>зації корупційної ренти та злочинних капіталів.</w:t>
      </w:r>
    </w:p>
    <w:p w:rsidR="004220ED" w:rsidP="001E57DC">
      <w:pPr>
        <w:bidi w:val="0"/>
        <w:spacing w:after="0" w:line="240" w:lineRule="auto"/>
        <w:ind w:firstLine="709"/>
        <w:jc w:val="both"/>
        <w:rPr>
          <w:rFonts w:ascii="Times New Roman" w:hAnsi="Times New Roman"/>
          <w:sz w:val="28"/>
          <w:szCs w:val="28"/>
          <w:lang w:eastAsia="ru-RU"/>
        </w:rPr>
      </w:pPr>
    </w:p>
    <w:p w:rsidR="004220ED" w:rsidRPr="00F25BBE" w:rsidP="001E57DC">
      <w:pPr>
        <w:bidi w:val="0"/>
        <w:spacing w:after="0" w:line="240" w:lineRule="auto"/>
        <w:ind w:firstLine="709"/>
        <w:jc w:val="both"/>
        <w:rPr>
          <w:rFonts w:ascii="Times New Roman" w:hAnsi="Times New Roman"/>
          <w:sz w:val="28"/>
          <w:szCs w:val="28"/>
          <w:lang w:eastAsia="ru-RU"/>
        </w:rPr>
      </w:pPr>
    </w:p>
    <w:p w:rsidR="00F25BBE" w:rsidP="00F25BBE">
      <w:pPr>
        <w:bidi w:val="0"/>
        <w:rPr>
          <w:rFonts w:ascii="Times New Roman" w:hAnsi="Times New Roman"/>
          <w:b/>
          <w:sz w:val="28"/>
          <w:szCs w:val="28"/>
        </w:rPr>
      </w:pPr>
      <w:r w:rsidRPr="00F25BBE">
        <w:rPr>
          <w:rFonts w:ascii="Times New Roman" w:hAnsi="Times New Roman"/>
          <w:b/>
          <w:sz w:val="28"/>
          <w:szCs w:val="28"/>
        </w:rPr>
        <w:t xml:space="preserve">Народні депутати України </w:t>
      </w:r>
      <w:r w:rsidRPr="00F25BBE">
        <w:rPr>
          <w:rFonts w:ascii="Times New Roman" w:hAnsi="Times New Roman"/>
          <w:b/>
          <w:sz w:val="28"/>
          <w:szCs w:val="28"/>
          <w:lang w:val="ru-RU"/>
        </w:rPr>
        <w:t xml:space="preserve">                                Тарута С.О</w:t>
      </w:r>
      <w:r w:rsidRPr="00F25BBE">
        <w:rPr>
          <w:rFonts w:ascii="Times New Roman" w:hAnsi="Times New Roman"/>
          <w:b/>
          <w:sz w:val="28"/>
          <w:szCs w:val="28"/>
        </w:rPr>
        <w:t>. (посв. 163)</w:t>
      </w:r>
    </w:p>
    <w:p w:rsidR="00F25BBE" w:rsidRPr="00F25BBE" w:rsidP="00F25BBE">
      <w:pPr>
        <w:bidi w:val="0"/>
        <w:rPr>
          <w:rFonts w:ascii="Times New Roman" w:hAnsi="Times New Roman"/>
          <w:b/>
          <w:sz w:val="12"/>
          <w:szCs w:val="12"/>
        </w:rPr>
      </w:pPr>
    </w:p>
    <w:p w:rsidR="00F25BBE" w:rsidRPr="00F25BBE" w:rsidP="00F25BBE">
      <w:pPr>
        <w:bidi w:val="0"/>
        <w:ind w:left="5664"/>
        <w:rPr>
          <w:rFonts w:ascii="Times New Roman" w:hAnsi="Times New Roman"/>
          <w:b/>
          <w:sz w:val="28"/>
          <w:szCs w:val="28"/>
        </w:rPr>
      </w:pPr>
      <w:r w:rsidRPr="00F25BBE">
        <w:rPr>
          <w:rFonts w:ascii="Times New Roman" w:hAnsi="Times New Roman"/>
          <w:b/>
          <w:sz w:val="28"/>
          <w:szCs w:val="28"/>
        </w:rPr>
        <w:t>Ніколаєнко А.І. (посв. 180)</w:t>
      </w:r>
    </w:p>
    <w:p w:rsidR="00F25BBE" w:rsidRPr="00F25BBE" w:rsidP="00F25BBE">
      <w:pPr>
        <w:pStyle w:val="BodyText2"/>
        <w:tabs>
          <w:tab w:val="left" w:pos="6960"/>
        </w:tabs>
        <w:bidi w:val="0"/>
        <w:rPr>
          <w:rFonts w:ascii="Times New Roman" w:hAnsi="Times New Roman"/>
          <w:sz w:val="28"/>
          <w:szCs w:val="28"/>
        </w:rPr>
      </w:pPr>
      <w:r w:rsidRPr="00F25BBE">
        <w:rPr>
          <w:rFonts w:ascii="Times New Roman" w:hAnsi="Times New Roman"/>
          <w:sz w:val="28"/>
          <w:szCs w:val="28"/>
        </w:rPr>
        <w:t xml:space="preserve">                  </w:t>
      </w:r>
    </w:p>
    <w:p w:rsidR="006D07A8" w:rsidRPr="00F25BBE" w:rsidP="00F25BBE">
      <w:pPr>
        <w:widowControl w:val="0"/>
        <w:autoSpaceDE w:val="0"/>
        <w:autoSpaceDN w:val="0"/>
        <w:bidi w:val="0"/>
        <w:adjustRightInd w:val="0"/>
        <w:spacing w:after="0" w:line="240" w:lineRule="auto"/>
        <w:jc w:val="both"/>
        <w:rPr>
          <w:rFonts w:ascii="Times New Roman" w:hAnsi="Times New Roman"/>
          <w:b/>
          <w:sz w:val="28"/>
          <w:szCs w:val="28"/>
        </w:rPr>
      </w:pPr>
    </w:p>
    <w:sectPr w:rsidSect="00D10C7D">
      <w:headerReference w:type="default" r:id="rId6"/>
      <w:footerReference w:type="first" r:id="rId7"/>
      <w:pgSz w:w="11906" w:h="16838"/>
      <w:pgMar w:top="993" w:right="1134" w:bottom="993" w:left="1134" w:header="567" w:footer="567"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 Times"/>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Calibri">
    <w:altName w:val="Arial"/>
    <w:panose1 w:val="020F0502020204030204"/>
    <w:charset w:val="CC"/>
    <w:family w:val="swiss"/>
    <w:pitch w:val="variable"/>
    <w:sig w:usb0="00000000" w:usb1="00000000" w:usb2="00000000" w:usb3="00000000" w:csb0="0000019F" w:csb1="00000000"/>
  </w:font>
  <w:font w:name="Antiqua">
    <w:altName w:val="Century Gothic"/>
    <w:panose1 w:val="00000000000000000000"/>
    <w:charset w:val="00"/>
    <w:family w:val="swiss"/>
    <w:pitch w:val="variable"/>
    <w:sig w:usb0="00000000" w:usb1="00000000" w:usb2="00000000" w:usb3="00000000" w:csb0="00000001" w:csb1="00000000"/>
  </w:font>
  <w:font w:name="Tahoma">
    <w:altName w:val="Lucidasans"/>
    <w:panose1 w:val="020B0604030504040204"/>
    <w:charset w:val="CC"/>
    <w:family w:val="swiss"/>
    <w:pitch w:val="variable"/>
    <w:sig w:usb0="00000000" w:usb1="00000000" w:usb2="00000000" w:usb3="00000000" w:csb0="000101FF" w:csb1="00000000"/>
  </w:font>
  <w:font w:name="Cambria">
    <w:altName w:val="Palatino Linotype"/>
    <w:panose1 w:val="02040503050406030204"/>
    <w:charset w:val="CC"/>
    <w:family w:val="roman"/>
    <w:pitch w:val="variable"/>
    <w:sig w:usb0="00000000" w:usb1="00000000" w:usb2="00000000" w:usb3="00000000" w:csb0="0000019F" w:csb1="00000000"/>
  </w:font>
  <w:font w:name="Verdana">
    <w:altName w:val=" Arial"/>
    <w:panose1 w:val="020B0604030504040204"/>
    <w:charset w:val="CC"/>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7A8">
    <w:pPr>
      <w:pStyle w:val="Footer"/>
      <w:bidi w:val="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1A6C" w:rsidP="00384AF5">
      <w:pPr>
        <w:bidi w:val="0"/>
        <w:spacing w:after="0" w:line="240" w:lineRule="auto"/>
      </w:pPr>
      <w:r>
        <w:separator/>
      </w:r>
    </w:p>
  </w:footnote>
  <w:footnote w:type="continuationSeparator" w:id="1">
    <w:p w:rsidR="00991A6C" w:rsidP="00384AF5">
      <w:pPr>
        <w:bidi w:val="0"/>
        <w:spacing w:after="0" w:line="240" w:lineRule="auto"/>
      </w:pPr>
      <w:r>
        <w:continuationSeparator/>
      </w:r>
    </w:p>
  </w:footnote>
  <w:footnote w:id="2">
    <w:p w:rsidP="009764F2">
      <w:pPr>
        <w:pStyle w:val="FootnoteText"/>
        <w:bidi w:val="0"/>
        <w:spacing w:after="0"/>
      </w:pPr>
      <w:r w:rsidRPr="00C0798A" w:rsidR="001F38CE">
        <w:rPr>
          <w:rStyle w:val="FootnoteReference"/>
          <w:rFonts w:ascii="Times New Roman" w:hAnsi="Times New Roman"/>
          <w:sz w:val="16"/>
          <w:szCs w:val="16"/>
        </w:rPr>
        <w:footnoteRef/>
      </w:r>
      <w:r w:rsidRPr="00C0798A" w:rsidR="001F38CE">
        <w:rPr>
          <w:rFonts w:ascii="Times New Roman" w:hAnsi="Times New Roman"/>
          <w:sz w:val="16"/>
          <w:szCs w:val="16"/>
        </w:rPr>
        <w:t xml:space="preserve"> </w:t>
      </w:r>
      <w:hyperlink r:id="rId1" w:history="1">
        <w:r w:rsidRPr="00702AAA" w:rsidR="00702AAA">
          <w:rPr>
            <w:rStyle w:val="Hyperlink"/>
            <w:rFonts w:ascii="Times New Roman" w:hAnsi="Times New Roman"/>
            <w:color w:val="auto"/>
            <w:sz w:val="16"/>
            <w:szCs w:val="16"/>
            <w:u w:val="none"/>
          </w:rPr>
          <w:t>https://bit.ly/2BMCYJl</w:t>
        </w:r>
      </w:hyperlink>
      <w:r w:rsidRPr="00702AAA" w:rsidR="00702AAA">
        <w:rPr>
          <w:rFonts w:ascii="Times New Roman" w:hAnsi="Times New Roman"/>
          <w:sz w:val="16"/>
          <w:szCs w:val="16"/>
        </w:rPr>
        <w:t xml:space="preserve"> </w:t>
      </w:r>
      <w:r w:rsidR="00702AAA">
        <w:rPr>
          <w:rFonts w:ascii="Times New Roman" w:hAnsi="Times New Roman"/>
          <w:sz w:val="16"/>
          <w:szCs w:val="16"/>
        </w:rPr>
        <w:t>- оцінка за 1 квартал 2018 року</w:t>
      </w:r>
    </w:p>
  </w:footnote>
  <w:footnote w:id="3">
    <w:p w:rsidP="009764F2">
      <w:pPr>
        <w:pStyle w:val="FootnoteText"/>
        <w:bidi w:val="0"/>
        <w:spacing w:after="0"/>
      </w:pPr>
      <w:r w:rsidRPr="00C0798A" w:rsidR="009764F2">
        <w:rPr>
          <w:rStyle w:val="FootnoteReference"/>
          <w:rFonts w:ascii="Times New Roman" w:hAnsi="Times New Roman"/>
          <w:sz w:val="16"/>
          <w:szCs w:val="16"/>
        </w:rPr>
        <w:footnoteRef/>
      </w:r>
      <w:r w:rsidRPr="00C0798A" w:rsidR="009764F2">
        <w:rPr>
          <w:rFonts w:ascii="Times New Roman" w:hAnsi="Times New Roman"/>
          <w:sz w:val="16"/>
          <w:szCs w:val="16"/>
        </w:rPr>
        <w:t xml:space="preserve"> World Economic Outlook, April 2016: Too Slow for Too Long, International Monetary Fund</w:t>
      </w:r>
    </w:p>
  </w:footnote>
  <w:footnote w:id="4">
    <w:p w:rsidP="00C0798A">
      <w:pPr>
        <w:pStyle w:val="FootnoteText"/>
        <w:bidi w:val="0"/>
        <w:spacing w:after="0"/>
      </w:pPr>
      <w:r w:rsidRPr="00C0798A" w:rsidR="00C0798A">
        <w:rPr>
          <w:rStyle w:val="FootnoteReference"/>
          <w:rFonts w:ascii="Times New Roman" w:hAnsi="Times New Roman"/>
          <w:sz w:val="16"/>
          <w:szCs w:val="16"/>
        </w:rPr>
        <w:footnoteRef/>
      </w:r>
      <w:r w:rsidRPr="00C0798A" w:rsidR="00C0798A">
        <w:rPr>
          <w:rFonts w:ascii="Times New Roman" w:hAnsi="Times New Roman"/>
          <w:sz w:val="16"/>
          <w:szCs w:val="16"/>
        </w:rPr>
        <w:t xml:space="preserve"> http://iset-ua.org/ua/doslidzhennya/item/111-porivnialnyi-analiz-fiskalnoho-efektu-skhem</w:t>
      </w:r>
    </w:p>
  </w:footnote>
  <w:footnote w:id="5">
    <w:p w:rsidP="00C139E9">
      <w:pPr>
        <w:pStyle w:val="FootnoteText"/>
        <w:bidi w:val="0"/>
        <w:spacing w:after="0"/>
      </w:pPr>
      <w:r w:rsidRPr="00097C13" w:rsidR="00C139E9">
        <w:rPr>
          <w:rStyle w:val="FootnoteReference"/>
          <w:rFonts w:ascii="Times New Roman" w:hAnsi="Times New Roman"/>
          <w:sz w:val="16"/>
        </w:rPr>
        <w:footnoteRef/>
      </w:r>
      <w:r w:rsidRPr="00097C13" w:rsidR="00C139E9">
        <w:rPr>
          <w:rFonts w:ascii="Times New Roman" w:hAnsi="Times New Roman"/>
          <w:sz w:val="16"/>
        </w:rPr>
        <w:t xml:space="preserve"> ftp://ftp.finanze.it/pub/entrate/Slide%20Voluntary%2009.12.15.pdf</w:t>
      </w:r>
    </w:p>
  </w:footnote>
  <w:footnote w:id="6">
    <w:p w:rsidP="00C139E9">
      <w:pPr>
        <w:pStyle w:val="FootnoteText"/>
        <w:bidi w:val="0"/>
        <w:spacing w:after="0"/>
      </w:pPr>
      <w:r w:rsidRPr="00704CCF" w:rsidR="00C139E9">
        <w:rPr>
          <w:rStyle w:val="FootnoteReference"/>
          <w:rFonts w:ascii="Times New Roman" w:hAnsi="Times New Roman"/>
          <w:sz w:val="16"/>
        </w:rPr>
        <w:footnoteRef/>
      </w:r>
      <w:r w:rsidRPr="00704CCF" w:rsidR="00C139E9">
        <w:rPr>
          <w:rFonts w:ascii="Times New Roman" w:hAnsi="Times New Roman"/>
          <w:sz w:val="16"/>
        </w:rPr>
        <w:t xml:space="preserve"> http://www.internationalinvestment.net/uncategorised/israel-introduces-second-voluntary-disclosure-scheme-ahead-crs-implementation/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00D" w:rsidRPr="002C627D">
    <w:pPr>
      <w:pStyle w:val="Header"/>
      <w:bidi w:val="0"/>
      <w:jc w:val="center"/>
      <w:rPr>
        <w:rFonts w:ascii="Times New Roman" w:hAnsi="Times New Roman"/>
        <w:sz w:val="28"/>
        <w:szCs w:val="28"/>
      </w:rPr>
    </w:pPr>
    <w:r w:rsidRPr="002C627D">
      <w:rPr>
        <w:rFonts w:ascii="Times New Roman" w:hAnsi="Times New Roman"/>
        <w:sz w:val="28"/>
        <w:szCs w:val="28"/>
      </w:rPr>
      <w:fldChar w:fldCharType="begin"/>
    </w:r>
    <w:r w:rsidRPr="002C627D">
      <w:rPr>
        <w:rFonts w:ascii="Times New Roman" w:hAnsi="Times New Roman"/>
        <w:sz w:val="28"/>
        <w:szCs w:val="28"/>
      </w:rPr>
      <w:instrText xml:space="preserve"> PAGE   \* MERGEFORMAT </w:instrText>
    </w:r>
    <w:r w:rsidRPr="002C627D">
      <w:rPr>
        <w:rFonts w:ascii="Times New Roman" w:hAnsi="Times New Roman"/>
        <w:sz w:val="28"/>
        <w:szCs w:val="28"/>
      </w:rPr>
      <w:fldChar w:fldCharType="separate"/>
    </w:r>
    <w:r w:rsidR="00F25BBE">
      <w:rPr>
        <w:rFonts w:ascii="Times New Roman" w:hAnsi="Times New Roman"/>
        <w:noProof/>
        <w:sz w:val="28"/>
        <w:szCs w:val="28"/>
      </w:rPr>
      <w:t>5</w:t>
    </w:r>
    <w:r w:rsidRPr="002C627D">
      <w:rPr>
        <w:rFonts w:ascii="Times New Roman" w:hAnsi="Times New Roman"/>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4682C"/>
    <w:multiLevelType w:val="hybridMultilevel"/>
    <w:tmpl w:val="BEDCB940"/>
    <w:lvl w:ilvl="0">
      <w:start w:val="1"/>
      <w:numFmt w:val="decimal"/>
      <w:lvlText w:val="%1."/>
      <w:lvlJc w:val="left"/>
      <w:pPr>
        <w:ind w:left="1699" w:hanging="99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1">
    <w:nsid w:val="45C84A4F"/>
    <w:multiLevelType w:val="hybridMultilevel"/>
    <w:tmpl w:val="5B60FEA4"/>
    <w:lvl w:ilvl="0">
      <w:start w:val="1"/>
      <w:numFmt w:val="decimal"/>
      <w:lvlText w:val="%1."/>
      <w:lvlJc w:val="left"/>
      <w:pPr>
        <w:ind w:left="1069" w:hanging="360"/>
      </w:pPr>
      <w:rPr>
        <w:rFonts w:cs="Times New Roman" w:hint="default"/>
        <w:color w:val="000000"/>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2">
    <w:nsid w:val="552F4182"/>
    <w:multiLevelType w:val="multilevel"/>
    <w:tmpl w:val="EFB458F4"/>
    <w:lvl w:ilvl="0">
      <w:start w:val="1"/>
      <w:numFmt w:val="decimal"/>
      <w:lvlText w:val="%1."/>
      <w:lvlJc w:val="left"/>
      <w:pPr>
        <w:tabs>
          <w:tab w:val="num" w:pos="1353"/>
        </w:tabs>
        <w:ind w:left="1353" w:hanging="360"/>
      </w:pPr>
      <w:rPr>
        <w:rFonts w:cs="Times New Roman" w:hint="default"/>
        <w:rtl w:val="0"/>
        <w:cs w:val="0"/>
      </w:rPr>
    </w:lvl>
    <w:lvl w:ilvl="1">
      <w:start w:val="1"/>
      <w:numFmt w:val="lowerLetter"/>
      <w:lvlText w:val="%2."/>
      <w:lvlJc w:val="left"/>
      <w:pPr>
        <w:tabs>
          <w:tab w:val="num" w:pos="2073"/>
        </w:tabs>
        <w:ind w:left="2073" w:hanging="360"/>
      </w:pPr>
      <w:rPr>
        <w:rFonts w:cs="Times New Roman"/>
        <w:rtl w:val="0"/>
        <w:cs w:val="0"/>
      </w:rPr>
    </w:lvl>
    <w:lvl w:ilvl="2">
      <w:start w:val="1"/>
      <w:numFmt w:val="lowerRoman"/>
      <w:lvlText w:val="%3."/>
      <w:lvlJc w:val="right"/>
      <w:pPr>
        <w:tabs>
          <w:tab w:val="num" w:pos="2793"/>
        </w:tabs>
        <w:ind w:left="2793" w:hanging="180"/>
      </w:pPr>
      <w:rPr>
        <w:rFonts w:cs="Times New Roman"/>
        <w:rtl w:val="0"/>
        <w:cs w:val="0"/>
      </w:rPr>
    </w:lvl>
    <w:lvl w:ilvl="3">
      <w:start w:val="1"/>
      <w:numFmt w:val="decimal"/>
      <w:lvlText w:val="%4."/>
      <w:lvlJc w:val="left"/>
      <w:pPr>
        <w:tabs>
          <w:tab w:val="num" w:pos="3513"/>
        </w:tabs>
        <w:ind w:left="3513" w:hanging="360"/>
      </w:pPr>
      <w:rPr>
        <w:rFonts w:cs="Times New Roman"/>
        <w:rtl w:val="0"/>
        <w:cs w:val="0"/>
      </w:rPr>
    </w:lvl>
    <w:lvl w:ilvl="4">
      <w:start w:val="1"/>
      <w:numFmt w:val="lowerLetter"/>
      <w:lvlText w:val="%5."/>
      <w:lvlJc w:val="left"/>
      <w:pPr>
        <w:tabs>
          <w:tab w:val="num" w:pos="4233"/>
        </w:tabs>
        <w:ind w:left="4233" w:hanging="360"/>
      </w:pPr>
      <w:rPr>
        <w:rFonts w:cs="Times New Roman"/>
        <w:rtl w:val="0"/>
        <w:cs w:val="0"/>
      </w:rPr>
    </w:lvl>
    <w:lvl w:ilvl="5">
      <w:start w:val="1"/>
      <w:numFmt w:val="lowerRoman"/>
      <w:lvlText w:val="%6."/>
      <w:lvlJc w:val="right"/>
      <w:pPr>
        <w:tabs>
          <w:tab w:val="num" w:pos="4953"/>
        </w:tabs>
        <w:ind w:left="4953" w:hanging="180"/>
      </w:pPr>
      <w:rPr>
        <w:rFonts w:cs="Times New Roman"/>
        <w:rtl w:val="0"/>
        <w:cs w:val="0"/>
      </w:rPr>
    </w:lvl>
    <w:lvl w:ilvl="6">
      <w:start w:val="1"/>
      <w:numFmt w:val="decimal"/>
      <w:lvlText w:val="%7."/>
      <w:lvlJc w:val="left"/>
      <w:pPr>
        <w:tabs>
          <w:tab w:val="num" w:pos="5673"/>
        </w:tabs>
        <w:ind w:left="5673" w:hanging="360"/>
      </w:pPr>
      <w:rPr>
        <w:rFonts w:cs="Times New Roman"/>
        <w:rtl w:val="0"/>
        <w:cs w:val="0"/>
      </w:rPr>
    </w:lvl>
    <w:lvl w:ilvl="7">
      <w:start w:val="1"/>
      <w:numFmt w:val="lowerLetter"/>
      <w:lvlText w:val="%8."/>
      <w:lvlJc w:val="left"/>
      <w:pPr>
        <w:tabs>
          <w:tab w:val="num" w:pos="6393"/>
        </w:tabs>
        <w:ind w:left="6393" w:hanging="360"/>
      </w:pPr>
      <w:rPr>
        <w:rFonts w:cs="Times New Roman"/>
        <w:rtl w:val="0"/>
        <w:cs w:val="0"/>
      </w:rPr>
    </w:lvl>
    <w:lvl w:ilvl="8">
      <w:start w:val="1"/>
      <w:numFmt w:val="lowerRoman"/>
      <w:lvlText w:val="%9."/>
      <w:lvlJc w:val="right"/>
      <w:pPr>
        <w:tabs>
          <w:tab w:val="num" w:pos="7113"/>
        </w:tabs>
        <w:ind w:left="7113" w:hanging="180"/>
      </w:pPr>
      <w:rPr>
        <w:rFonts w:cs="Times New Roman"/>
        <w:rtl w:val="0"/>
        <w:cs w:val="0"/>
      </w:rPr>
    </w:lvl>
  </w:abstractNum>
  <w:abstractNum w:abstractNumId="3">
    <w:nsid w:val="6B766935"/>
    <w:multiLevelType w:val="multilevel"/>
    <w:tmpl w:val="BA807B16"/>
    <w:lvl w:ilvl="0">
      <w:start w:val="5"/>
      <w:numFmt w:val="decimal"/>
      <w:lvlText w:val="%1."/>
      <w:lvlJc w:val="left"/>
      <w:pPr>
        <w:tabs>
          <w:tab w:val="num" w:pos="1073"/>
        </w:tabs>
        <w:ind w:left="1073" w:hanging="360"/>
      </w:pPr>
      <w:rPr>
        <w:rFonts w:cs="Times New Roman" w:hint="default"/>
        <w:rtl w:val="0"/>
        <w:cs w:val="0"/>
      </w:rPr>
    </w:lvl>
    <w:lvl w:ilvl="1">
      <w:start w:val="6"/>
      <w:numFmt w:val="decimal"/>
      <w:lvlText w:val="%2"/>
      <w:lvlJc w:val="left"/>
      <w:pPr>
        <w:tabs>
          <w:tab w:val="num" w:pos="1793"/>
        </w:tabs>
        <w:ind w:left="1793" w:hanging="360"/>
      </w:pPr>
      <w:rPr>
        <w:rFonts w:cs="Times New Roman" w:hint="default"/>
        <w:color w:val="000000"/>
        <w:rtl w:val="0"/>
        <w:cs w:val="0"/>
      </w:rPr>
    </w:lvl>
    <w:lvl w:ilvl="2">
      <w:start w:val="1"/>
      <w:numFmt w:val="lowerRoman"/>
      <w:lvlText w:val="%3."/>
      <w:lvlJc w:val="right"/>
      <w:pPr>
        <w:tabs>
          <w:tab w:val="num" w:pos="2513"/>
        </w:tabs>
        <w:ind w:left="2513" w:hanging="180"/>
      </w:pPr>
      <w:rPr>
        <w:rFonts w:cs="Times New Roman"/>
        <w:rtl w:val="0"/>
        <w:cs w:val="0"/>
      </w:rPr>
    </w:lvl>
    <w:lvl w:ilvl="3">
      <w:start w:val="1"/>
      <w:numFmt w:val="decimal"/>
      <w:lvlText w:val="%4."/>
      <w:lvlJc w:val="left"/>
      <w:pPr>
        <w:tabs>
          <w:tab w:val="num" w:pos="3233"/>
        </w:tabs>
        <w:ind w:left="3233" w:hanging="360"/>
      </w:pPr>
      <w:rPr>
        <w:rFonts w:cs="Times New Roman"/>
        <w:rtl w:val="0"/>
        <w:cs w:val="0"/>
      </w:rPr>
    </w:lvl>
    <w:lvl w:ilvl="4">
      <w:start w:val="1"/>
      <w:numFmt w:val="lowerLetter"/>
      <w:lvlText w:val="%5."/>
      <w:lvlJc w:val="left"/>
      <w:pPr>
        <w:tabs>
          <w:tab w:val="num" w:pos="3953"/>
        </w:tabs>
        <w:ind w:left="3953" w:hanging="360"/>
      </w:pPr>
      <w:rPr>
        <w:rFonts w:cs="Times New Roman"/>
        <w:rtl w:val="0"/>
        <w:cs w:val="0"/>
      </w:rPr>
    </w:lvl>
    <w:lvl w:ilvl="5">
      <w:start w:val="1"/>
      <w:numFmt w:val="lowerRoman"/>
      <w:lvlText w:val="%6."/>
      <w:lvlJc w:val="right"/>
      <w:pPr>
        <w:tabs>
          <w:tab w:val="num" w:pos="4673"/>
        </w:tabs>
        <w:ind w:left="4673" w:hanging="180"/>
      </w:pPr>
      <w:rPr>
        <w:rFonts w:cs="Times New Roman"/>
        <w:rtl w:val="0"/>
        <w:cs w:val="0"/>
      </w:rPr>
    </w:lvl>
    <w:lvl w:ilvl="6">
      <w:start w:val="1"/>
      <w:numFmt w:val="decimal"/>
      <w:lvlText w:val="%7."/>
      <w:lvlJc w:val="left"/>
      <w:pPr>
        <w:tabs>
          <w:tab w:val="num" w:pos="5393"/>
        </w:tabs>
        <w:ind w:left="5393" w:hanging="360"/>
      </w:pPr>
      <w:rPr>
        <w:rFonts w:cs="Times New Roman"/>
        <w:rtl w:val="0"/>
        <w:cs w:val="0"/>
      </w:rPr>
    </w:lvl>
    <w:lvl w:ilvl="7">
      <w:start w:val="1"/>
      <w:numFmt w:val="lowerLetter"/>
      <w:lvlText w:val="%8."/>
      <w:lvlJc w:val="left"/>
      <w:pPr>
        <w:tabs>
          <w:tab w:val="num" w:pos="6113"/>
        </w:tabs>
        <w:ind w:left="6113" w:hanging="360"/>
      </w:pPr>
      <w:rPr>
        <w:rFonts w:cs="Times New Roman"/>
        <w:rtl w:val="0"/>
        <w:cs w:val="0"/>
      </w:rPr>
    </w:lvl>
    <w:lvl w:ilvl="8">
      <w:start w:val="1"/>
      <w:numFmt w:val="lowerRoman"/>
      <w:lvlText w:val="%9."/>
      <w:lvlJc w:val="right"/>
      <w:pPr>
        <w:tabs>
          <w:tab w:val="num" w:pos="6833"/>
        </w:tabs>
        <w:ind w:left="6833" w:hanging="180"/>
      </w:pPr>
      <w:rPr>
        <w:rFonts w:cs="Times New Roman"/>
        <w:rtl w:val="0"/>
        <w:cs w:val="0"/>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10"/>
  <w:displayHorizontalDrawingGridEvery w:val="2"/>
  <w:characterSpacingControl w:val="doNotCompress"/>
  <w:footnotePr>
    <w:footnote w:id="0"/>
    <w:footnote w:id="1"/>
  </w:footnotePr>
  <w:compat>
    <w:doNotUseIndentAsNumberingTabStop/>
    <w:allowSpaceOfSameStyleInTable/>
    <w:splitPgBreakAndParaMark/>
    <w:useAnsiKerningPairs/>
  </w:compat>
  <w:rsids>
    <w:rsidRoot w:val="00E34D26"/>
    <w:rsid w:val="000025B2"/>
    <w:rsid w:val="00003FA0"/>
    <w:rsid w:val="00007202"/>
    <w:rsid w:val="00016669"/>
    <w:rsid w:val="00022F8E"/>
    <w:rsid w:val="0002539F"/>
    <w:rsid w:val="000319EF"/>
    <w:rsid w:val="0003678B"/>
    <w:rsid w:val="000419BF"/>
    <w:rsid w:val="0005678B"/>
    <w:rsid w:val="00062FBB"/>
    <w:rsid w:val="00064F7C"/>
    <w:rsid w:val="000848C0"/>
    <w:rsid w:val="0009187B"/>
    <w:rsid w:val="00092B66"/>
    <w:rsid w:val="00097763"/>
    <w:rsid w:val="00097C13"/>
    <w:rsid w:val="000C74D6"/>
    <w:rsid w:val="000C7ED6"/>
    <w:rsid w:val="000D3368"/>
    <w:rsid w:val="000E6C98"/>
    <w:rsid w:val="000F069E"/>
    <w:rsid w:val="001038A0"/>
    <w:rsid w:val="00113701"/>
    <w:rsid w:val="001149F3"/>
    <w:rsid w:val="00114C7E"/>
    <w:rsid w:val="001407EE"/>
    <w:rsid w:val="0014584A"/>
    <w:rsid w:val="00152CFD"/>
    <w:rsid w:val="001548FE"/>
    <w:rsid w:val="00156C80"/>
    <w:rsid w:val="001572A4"/>
    <w:rsid w:val="0016709E"/>
    <w:rsid w:val="00181BD5"/>
    <w:rsid w:val="00182D14"/>
    <w:rsid w:val="001C3131"/>
    <w:rsid w:val="001D2CFF"/>
    <w:rsid w:val="001D5620"/>
    <w:rsid w:val="001E57DC"/>
    <w:rsid w:val="001E60D3"/>
    <w:rsid w:val="001E7AB8"/>
    <w:rsid w:val="001F38CE"/>
    <w:rsid w:val="00215B0B"/>
    <w:rsid w:val="0023573B"/>
    <w:rsid w:val="00243E44"/>
    <w:rsid w:val="0024473D"/>
    <w:rsid w:val="00247B99"/>
    <w:rsid w:val="00256EA5"/>
    <w:rsid w:val="00265C15"/>
    <w:rsid w:val="0028430E"/>
    <w:rsid w:val="00295186"/>
    <w:rsid w:val="00296D2E"/>
    <w:rsid w:val="002B0AFB"/>
    <w:rsid w:val="002C627D"/>
    <w:rsid w:val="002C7508"/>
    <w:rsid w:val="002C75B4"/>
    <w:rsid w:val="002C7A44"/>
    <w:rsid w:val="002C7C52"/>
    <w:rsid w:val="002D22B5"/>
    <w:rsid w:val="002D5584"/>
    <w:rsid w:val="002E1515"/>
    <w:rsid w:val="002E246A"/>
    <w:rsid w:val="002E5C37"/>
    <w:rsid w:val="002F4A91"/>
    <w:rsid w:val="00302566"/>
    <w:rsid w:val="0030338C"/>
    <w:rsid w:val="003079D4"/>
    <w:rsid w:val="003160E9"/>
    <w:rsid w:val="00336810"/>
    <w:rsid w:val="003456C4"/>
    <w:rsid w:val="003612C2"/>
    <w:rsid w:val="00370D31"/>
    <w:rsid w:val="0038376F"/>
    <w:rsid w:val="00384AF5"/>
    <w:rsid w:val="0039031C"/>
    <w:rsid w:val="003914DA"/>
    <w:rsid w:val="003A1192"/>
    <w:rsid w:val="003A3B1D"/>
    <w:rsid w:val="003B0329"/>
    <w:rsid w:val="003B1F1C"/>
    <w:rsid w:val="003C6467"/>
    <w:rsid w:val="003D4D47"/>
    <w:rsid w:val="003E641B"/>
    <w:rsid w:val="003F6355"/>
    <w:rsid w:val="004022EF"/>
    <w:rsid w:val="004160D3"/>
    <w:rsid w:val="004220ED"/>
    <w:rsid w:val="00431229"/>
    <w:rsid w:val="004367A8"/>
    <w:rsid w:val="00457EC8"/>
    <w:rsid w:val="00473A03"/>
    <w:rsid w:val="004749E5"/>
    <w:rsid w:val="00482AF3"/>
    <w:rsid w:val="00493713"/>
    <w:rsid w:val="00496961"/>
    <w:rsid w:val="004977C4"/>
    <w:rsid w:val="004B2415"/>
    <w:rsid w:val="004B34AA"/>
    <w:rsid w:val="004C1377"/>
    <w:rsid w:val="004C25F3"/>
    <w:rsid w:val="004E700D"/>
    <w:rsid w:val="004F17A6"/>
    <w:rsid w:val="00502A0E"/>
    <w:rsid w:val="0050541C"/>
    <w:rsid w:val="00542896"/>
    <w:rsid w:val="00546FF7"/>
    <w:rsid w:val="0055258F"/>
    <w:rsid w:val="00563E13"/>
    <w:rsid w:val="00564CA2"/>
    <w:rsid w:val="00567BBE"/>
    <w:rsid w:val="00574ED7"/>
    <w:rsid w:val="00576177"/>
    <w:rsid w:val="005828E6"/>
    <w:rsid w:val="005A2411"/>
    <w:rsid w:val="005A30D6"/>
    <w:rsid w:val="005B13C4"/>
    <w:rsid w:val="005B5928"/>
    <w:rsid w:val="005C5D32"/>
    <w:rsid w:val="005E2498"/>
    <w:rsid w:val="005E7FFD"/>
    <w:rsid w:val="00604EBD"/>
    <w:rsid w:val="0061085F"/>
    <w:rsid w:val="00614032"/>
    <w:rsid w:val="00617B07"/>
    <w:rsid w:val="00623AC9"/>
    <w:rsid w:val="00625E37"/>
    <w:rsid w:val="0062626A"/>
    <w:rsid w:val="00660821"/>
    <w:rsid w:val="00660D99"/>
    <w:rsid w:val="00662564"/>
    <w:rsid w:val="0066354E"/>
    <w:rsid w:val="0067356D"/>
    <w:rsid w:val="0067410C"/>
    <w:rsid w:val="00677228"/>
    <w:rsid w:val="00680F73"/>
    <w:rsid w:val="00681790"/>
    <w:rsid w:val="00683785"/>
    <w:rsid w:val="006850EC"/>
    <w:rsid w:val="00696F30"/>
    <w:rsid w:val="006B116A"/>
    <w:rsid w:val="006C0F92"/>
    <w:rsid w:val="006D07A8"/>
    <w:rsid w:val="006D1D5D"/>
    <w:rsid w:val="006D32A8"/>
    <w:rsid w:val="006E3ACD"/>
    <w:rsid w:val="006E7E25"/>
    <w:rsid w:val="006F4FB9"/>
    <w:rsid w:val="00701686"/>
    <w:rsid w:val="00702AAA"/>
    <w:rsid w:val="00704CCF"/>
    <w:rsid w:val="007077C5"/>
    <w:rsid w:val="007179D6"/>
    <w:rsid w:val="007254A0"/>
    <w:rsid w:val="00741971"/>
    <w:rsid w:val="00757B14"/>
    <w:rsid w:val="00780873"/>
    <w:rsid w:val="007A443A"/>
    <w:rsid w:val="007C6054"/>
    <w:rsid w:val="007C7070"/>
    <w:rsid w:val="007E1848"/>
    <w:rsid w:val="007E3B2E"/>
    <w:rsid w:val="007F37D6"/>
    <w:rsid w:val="00811E18"/>
    <w:rsid w:val="00834231"/>
    <w:rsid w:val="008413B8"/>
    <w:rsid w:val="00851170"/>
    <w:rsid w:val="00863C93"/>
    <w:rsid w:val="0087629B"/>
    <w:rsid w:val="008762AA"/>
    <w:rsid w:val="00881920"/>
    <w:rsid w:val="00883DDE"/>
    <w:rsid w:val="00884F0E"/>
    <w:rsid w:val="008A2E4C"/>
    <w:rsid w:val="008B207C"/>
    <w:rsid w:val="008D14E1"/>
    <w:rsid w:val="008E3D4E"/>
    <w:rsid w:val="008F1955"/>
    <w:rsid w:val="008F22AB"/>
    <w:rsid w:val="008F4A8C"/>
    <w:rsid w:val="009001C1"/>
    <w:rsid w:val="00902021"/>
    <w:rsid w:val="00913FA0"/>
    <w:rsid w:val="0091624F"/>
    <w:rsid w:val="00923186"/>
    <w:rsid w:val="00924047"/>
    <w:rsid w:val="00930C68"/>
    <w:rsid w:val="00934944"/>
    <w:rsid w:val="009365F7"/>
    <w:rsid w:val="009366F1"/>
    <w:rsid w:val="009406D6"/>
    <w:rsid w:val="00950A2B"/>
    <w:rsid w:val="00970E9C"/>
    <w:rsid w:val="00975DFE"/>
    <w:rsid w:val="009764F2"/>
    <w:rsid w:val="00980A04"/>
    <w:rsid w:val="00986572"/>
    <w:rsid w:val="00987939"/>
    <w:rsid w:val="00991A6C"/>
    <w:rsid w:val="009C7785"/>
    <w:rsid w:val="009E1627"/>
    <w:rsid w:val="009F54E7"/>
    <w:rsid w:val="00A0250D"/>
    <w:rsid w:val="00A03B66"/>
    <w:rsid w:val="00A06896"/>
    <w:rsid w:val="00A12993"/>
    <w:rsid w:val="00A13F5A"/>
    <w:rsid w:val="00A143DF"/>
    <w:rsid w:val="00A26B4D"/>
    <w:rsid w:val="00A40B70"/>
    <w:rsid w:val="00A52D07"/>
    <w:rsid w:val="00A530AF"/>
    <w:rsid w:val="00A55570"/>
    <w:rsid w:val="00A6100E"/>
    <w:rsid w:val="00A71768"/>
    <w:rsid w:val="00A9223B"/>
    <w:rsid w:val="00A92E37"/>
    <w:rsid w:val="00A95287"/>
    <w:rsid w:val="00AB255D"/>
    <w:rsid w:val="00AB2741"/>
    <w:rsid w:val="00AE30A1"/>
    <w:rsid w:val="00AE52BB"/>
    <w:rsid w:val="00AF1187"/>
    <w:rsid w:val="00AF29C6"/>
    <w:rsid w:val="00AF3445"/>
    <w:rsid w:val="00AF518D"/>
    <w:rsid w:val="00B010E4"/>
    <w:rsid w:val="00B24FE4"/>
    <w:rsid w:val="00B303A6"/>
    <w:rsid w:val="00B332FB"/>
    <w:rsid w:val="00B52A52"/>
    <w:rsid w:val="00B54043"/>
    <w:rsid w:val="00B55C96"/>
    <w:rsid w:val="00B600F6"/>
    <w:rsid w:val="00B610E2"/>
    <w:rsid w:val="00B72BFC"/>
    <w:rsid w:val="00B80F54"/>
    <w:rsid w:val="00B93F6C"/>
    <w:rsid w:val="00BA2A68"/>
    <w:rsid w:val="00BA418A"/>
    <w:rsid w:val="00BB06E9"/>
    <w:rsid w:val="00BC4908"/>
    <w:rsid w:val="00BC7E2B"/>
    <w:rsid w:val="00BD7C3C"/>
    <w:rsid w:val="00BE161A"/>
    <w:rsid w:val="00BE1716"/>
    <w:rsid w:val="00BF70F2"/>
    <w:rsid w:val="00C03068"/>
    <w:rsid w:val="00C0798A"/>
    <w:rsid w:val="00C07D23"/>
    <w:rsid w:val="00C139E9"/>
    <w:rsid w:val="00C2192F"/>
    <w:rsid w:val="00C25F75"/>
    <w:rsid w:val="00C277F0"/>
    <w:rsid w:val="00C429B0"/>
    <w:rsid w:val="00C451BF"/>
    <w:rsid w:val="00C546FD"/>
    <w:rsid w:val="00C70DF0"/>
    <w:rsid w:val="00C71A56"/>
    <w:rsid w:val="00C819E0"/>
    <w:rsid w:val="00CA3C00"/>
    <w:rsid w:val="00CA6314"/>
    <w:rsid w:val="00CB0F00"/>
    <w:rsid w:val="00CB54D6"/>
    <w:rsid w:val="00CD1664"/>
    <w:rsid w:val="00CE47B6"/>
    <w:rsid w:val="00CF0E0F"/>
    <w:rsid w:val="00D068A4"/>
    <w:rsid w:val="00D071EA"/>
    <w:rsid w:val="00D1001B"/>
    <w:rsid w:val="00D10C7D"/>
    <w:rsid w:val="00D31323"/>
    <w:rsid w:val="00D37DF1"/>
    <w:rsid w:val="00D42139"/>
    <w:rsid w:val="00D501F8"/>
    <w:rsid w:val="00D5221F"/>
    <w:rsid w:val="00D6005D"/>
    <w:rsid w:val="00D605E7"/>
    <w:rsid w:val="00D60761"/>
    <w:rsid w:val="00D76E28"/>
    <w:rsid w:val="00D86C00"/>
    <w:rsid w:val="00D923A9"/>
    <w:rsid w:val="00D93937"/>
    <w:rsid w:val="00D94170"/>
    <w:rsid w:val="00DA69EF"/>
    <w:rsid w:val="00DD05A5"/>
    <w:rsid w:val="00DD5534"/>
    <w:rsid w:val="00DE3779"/>
    <w:rsid w:val="00DF3DC3"/>
    <w:rsid w:val="00E02886"/>
    <w:rsid w:val="00E22924"/>
    <w:rsid w:val="00E256FE"/>
    <w:rsid w:val="00E26695"/>
    <w:rsid w:val="00E34D26"/>
    <w:rsid w:val="00E52BD6"/>
    <w:rsid w:val="00E6307A"/>
    <w:rsid w:val="00E7626B"/>
    <w:rsid w:val="00E843DB"/>
    <w:rsid w:val="00E863C4"/>
    <w:rsid w:val="00E920F8"/>
    <w:rsid w:val="00EA3158"/>
    <w:rsid w:val="00EB441E"/>
    <w:rsid w:val="00EB6EA8"/>
    <w:rsid w:val="00EC074D"/>
    <w:rsid w:val="00EC261A"/>
    <w:rsid w:val="00EC4580"/>
    <w:rsid w:val="00EC5A6E"/>
    <w:rsid w:val="00EC5C8E"/>
    <w:rsid w:val="00EE0F57"/>
    <w:rsid w:val="00EF040E"/>
    <w:rsid w:val="00F004C9"/>
    <w:rsid w:val="00F25BBE"/>
    <w:rsid w:val="00F401EC"/>
    <w:rsid w:val="00F40C4C"/>
    <w:rsid w:val="00F56F7B"/>
    <w:rsid w:val="00F5748C"/>
    <w:rsid w:val="00F65625"/>
    <w:rsid w:val="00F91080"/>
    <w:rsid w:val="00FA2AC5"/>
    <w:rsid w:val="00FB0A93"/>
    <w:rsid w:val="00FB65C3"/>
    <w:rsid w:val="00FD0191"/>
    <w:rsid w:val="00FD5712"/>
    <w:rsid w:val="00FF3CA1"/>
  </w:rsids>
  <m:mathPr>
    <m:mathFont m:val="Times New Roman"/>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070"/>
    <w:pPr>
      <w:framePr w:wrap="auto"/>
      <w:widowControl/>
      <w:autoSpaceDE/>
      <w:autoSpaceDN/>
      <w:adjustRightInd/>
      <w:spacing w:after="200" w:line="276" w:lineRule="auto"/>
      <w:ind w:left="0" w:right="0"/>
      <w:jc w:val="left"/>
      <w:textAlignment w:val="auto"/>
    </w:pPr>
    <w:rPr>
      <w:rFonts w:ascii="Calibri" w:hAnsi="Calibri" w:cs="Times New Roman"/>
      <w:sz w:val="22"/>
      <w:szCs w:val="22"/>
      <w:rtl w:val="0"/>
      <w:cs w:val="0"/>
      <w:lang w:val="uk-UA" w:eastAsia="en-US" w:bidi="ar-SA"/>
    </w:rPr>
  </w:style>
  <w:style w:type="paragraph" w:styleId="Heading2">
    <w:name w:val="heading 2"/>
    <w:basedOn w:val="Normal"/>
    <w:link w:val="2"/>
    <w:uiPriority w:val="99"/>
    <w:qFormat/>
    <w:rsid w:val="008762AA"/>
    <w:pPr>
      <w:spacing w:before="100" w:beforeAutospacing="1" w:after="100" w:afterAutospacing="1" w:line="240" w:lineRule="auto"/>
      <w:jc w:val="left"/>
      <w:outlineLvl w:val="1"/>
    </w:pPr>
    <w:rPr>
      <w:rFonts w:ascii="Times New Roman" w:hAnsi="Times New Roman"/>
      <w:b/>
      <w:bCs/>
      <w:sz w:val="36"/>
      <w:szCs w:val="36"/>
      <w:lang w:eastAsia="uk-UA"/>
    </w:rPr>
  </w:style>
  <w:style w:type="paragraph" w:styleId="Heading3">
    <w:name w:val="heading 3"/>
    <w:basedOn w:val="Normal"/>
    <w:next w:val="Normal"/>
    <w:link w:val="3"/>
    <w:uiPriority w:val="99"/>
    <w:qFormat/>
    <w:rsid w:val="00EC5A6E"/>
    <w:pPr>
      <w:keepNext/>
      <w:spacing w:before="240" w:after="60"/>
      <w:jc w:val="left"/>
      <w:outlineLvl w:val="2"/>
    </w:pPr>
    <w:rPr>
      <w:rFonts w:ascii="Cambria" w:hAnsi="Cambria"/>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2">
    <w:name w:val="Заголовок 2 Знак"/>
    <w:basedOn w:val="DefaultParagraphFont"/>
    <w:link w:val="Heading2"/>
    <w:uiPriority w:val="99"/>
    <w:locked/>
    <w:rsid w:val="008762AA"/>
    <w:rPr>
      <w:rFonts w:ascii="Times New Roman" w:hAnsi="Times New Roman" w:cs="Times New Roman"/>
      <w:b/>
      <w:sz w:val="36"/>
      <w:rtl w:val="0"/>
      <w:cs w:val="0"/>
      <w:lang w:val="x-none" w:eastAsia="uk-UA"/>
    </w:rPr>
  </w:style>
  <w:style w:type="character" w:customStyle="1" w:styleId="3">
    <w:name w:val="Заголовок 3 Знак"/>
    <w:basedOn w:val="DefaultParagraphFont"/>
    <w:link w:val="Heading3"/>
    <w:uiPriority w:val="99"/>
    <w:locked/>
    <w:rsid w:val="00EC5A6E"/>
    <w:rPr>
      <w:rFonts w:ascii="Cambria" w:hAnsi="Cambria" w:cs="Times New Roman"/>
      <w:b/>
      <w:sz w:val="26"/>
      <w:rtl w:val="0"/>
      <w:cs w:val="0"/>
      <w:lang w:val="x-none" w:eastAsia="en-US"/>
    </w:rPr>
  </w:style>
  <w:style w:type="paragraph" w:styleId="NormalWeb">
    <w:name w:val="Normal (Web)"/>
    <w:aliases w:val="Знак,Знак Знак1 Знак,Знак1,Знак1 Знак,Знак1 Знак Знак Знак,Знак1 Знак Знак1,Знак1 Знак1 Знак,Знак1 Знак2,Обычный (веб) Знак,Обычный (веб) Знак Знак Знак,Обычный (веб) Знак Знак1,Обычный (веб) Знак1 Знак,Обычный (веб) Знак2"/>
    <w:basedOn w:val="Normal"/>
    <w:link w:val="111"/>
    <w:uiPriority w:val="99"/>
    <w:rsid w:val="008762AA"/>
    <w:pPr>
      <w:spacing w:before="100" w:beforeAutospacing="1" w:after="100" w:afterAutospacing="1" w:line="240" w:lineRule="auto"/>
      <w:jc w:val="left"/>
    </w:pPr>
    <w:rPr>
      <w:rFonts w:ascii="Times New Roman" w:hAnsi="Times New Roman"/>
      <w:sz w:val="24"/>
      <w:szCs w:val="24"/>
      <w:lang w:eastAsia="uk-UA"/>
    </w:rPr>
  </w:style>
  <w:style w:type="paragraph" w:customStyle="1" w:styleId="17">
    <w:name w:val="Знак1 Знак Знак"/>
    <w:basedOn w:val="Normal"/>
    <w:uiPriority w:val="99"/>
    <w:rsid w:val="00114C7E"/>
    <w:pPr>
      <w:spacing w:after="0" w:line="240" w:lineRule="auto"/>
      <w:jc w:val="left"/>
    </w:pPr>
    <w:rPr>
      <w:rFonts w:ascii="Verdana" w:hAnsi="Verdana" w:cs="Verdana"/>
      <w:sz w:val="20"/>
      <w:szCs w:val="20"/>
      <w:lang w:val="en-US"/>
    </w:rPr>
  </w:style>
  <w:style w:type="paragraph" w:customStyle="1" w:styleId="a">
    <w:name w:val="Нормальний текст"/>
    <w:basedOn w:val="Normal"/>
    <w:link w:val="a6"/>
    <w:uiPriority w:val="99"/>
    <w:rsid w:val="008762AA"/>
    <w:pPr>
      <w:spacing w:before="120" w:after="0" w:line="240" w:lineRule="auto"/>
      <w:ind w:firstLine="567"/>
      <w:jc w:val="both"/>
    </w:pPr>
    <w:rPr>
      <w:rFonts w:ascii="Antiqua" w:hAnsi="Antiqua"/>
      <w:sz w:val="26"/>
      <w:szCs w:val="20"/>
      <w:lang w:eastAsia="ru-RU"/>
    </w:rPr>
  </w:style>
  <w:style w:type="paragraph" w:styleId="BalloonText">
    <w:name w:val="Balloon Text"/>
    <w:basedOn w:val="Normal"/>
    <w:link w:val="a0"/>
    <w:uiPriority w:val="99"/>
    <w:semiHidden/>
    <w:rsid w:val="001C3131"/>
    <w:pPr>
      <w:spacing w:after="0" w:line="240" w:lineRule="auto"/>
      <w:jc w:val="left"/>
    </w:pPr>
    <w:rPr>
      <w:rFonts w:ascii="Tahoma" w:hAnsi="Tahoma" w:cs="Tahoma"/>
      <w:sz w:val="16"/>
      <w:szCs w:val="16"/>
    </w:rPr>
  </w:style>
  <w:style w:type="character" w:customStyle="1" w:styleId="a0">
    <w:name w:val="Текст выноски Знак"/>
    <w:basedOn w:val="DefaultParagraphFont"/>
    <w:link w:val="BalloonText"/>
    <w:uiPriority w:val="99"/>
    <w:semiHidden/>
    <w:locked/>
    <w:rsid w:val="001C3131"/>
    <w:rPr>
      <w:rFonts w:ascii="Tahoma" w:hAnsi="Tahoma" w:cs="Times New Roman"/>
      <w:sz w:val="16"/>
      <w:rtl w:val="0"/>
      <w:cs w:val="0"/>
    </w:rPr>
  </w:style>
  <w:style w:type="paragraph" w:styleId="BodyText">
    <w:name w:val="Body Text"/>
    <w:basedOn w:val="Normal"/>
    <w:link w:val="a1"/>
    <w:uiPriority w:val="99"/>
    <w:rsid w:val="00EC5A6E"/>
    <w:pPr>
      <w:spacing w:after="120" w:line="240" w:lineRule="auto"/>
      <w:jc w:val="left"/>
    </w:pPr>
    <w:rPr>
      <w:rFonts w:ascii="Times New Roman" w:hAnsi="Times New Roman"/>
      <w:sz w:val="24"/>
      <w:szCs w:val="24"/>
      <w:lang w:eastAsia="ru-RU"/>
    </w:rPr>
  </w:style>
  <w:style w:type="character" w:customStyle="1" w:styleId="a1">
    <w:name w:val="Основной текст Знак"/>
    <w:basedOn w:val="DefaultParagraphFont"/>
    <w:link w:val="BodyText"/>
    <w:uiPriority w:val="99"/>
    <w:locked/>
    <w:rsid w:val="00EC5A6E"/>
    <w:rPr>
      <w:rFonts w:ascii="Times New Roman" w:hAnsi="Times New Roman" w:cs="Times New Roman"/>
      <w:sz w:val="24"/>
      <w:rtl w:val="0"/>
      <w:cs w:val="0"/>
      <w:lang w:val="x-none" w:eastAsia="ru-RU"/>
    </w:rPr>
  </w:style>
  <w:style w:type="paragraph" w:customStyle="1" w:styleId="StyleZakonu">
    <w:name w:val="StyleZakonu"/>
    <w:basedOn w:val="Normal"/>
    <w:link w:val="StyleZakonu0"/>
    <w:uiPriority w:val="99"/>
    <w:rsid w:val="00EC5A6E"/>
    <w:pPr>
      <w:autoSpaceDE w:val="0"/>
      <w:autoSpaceDN w:val="0"/>
      <w:spacing w:after="60" w:line="220" w:lineRule="exact"/>
      <w:ind w:firstLine="170"/>
      <w:jc w:val="both"/>
    </w:pPr>
    <w:rPr>
      <w:rFonts w:ascii="Times New Roman" w:hAnsi="Times New Roman"/>
      <w:sz w:val="20"/>
      <w:szCs w:val="20"/>
      <w:lang w:eastAsia="ru-RU"/>
    </w:rPr>
  </w:style>
  <w:style w:type="character" w:customStyle="1" w:styleId="StyleZakonu0">
    <w:name w:val="StyleZakonu Знак"/>
    <w:link w:val="StyleZakonu"/>
    <w:uiPriority w:val="99"/>
    <w:locked/>
    <w:rsid w:val="00EC5A6E"/>
    <w:rPr>
      <w:rFonts w:ascii="Times New Roman" w:hAnsi="Times New Roman" w:cs="Times New Roman"/>
      <w:lang w:val="x-none" w:eastAsia="ru-RU"/>
    </w:rPr>
  </w:style>
  <w:style w:type="paragraph" w:styleId="HTMLPreformatted">
    <w:name w:val="HTML Preformatted"/>
    <w:basedOn w:val="Normal"/>
    <w:link w:val="HTML"/>
    <w:uiPriority w:val="99"/>
    <w:rsid w:val="00114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color w:val="000000"/>
      <w:sz w:val="21"/>
      <w:szCs w:val="21"/>
      <w:lang w:val="ru-RU" w:eastAsia="ru-RU"/>
    </w:rPr>
  </w:style>
  <w:style w:type="character" w:customStyle="1" w:styleId="HTML">
    <w:name w:val="Стандартный HTML Знак"/>
    <w:basedOn w:val="DefaultParagraphFont"/>
    <w:link w:val="HTMLPreformatted"/>
    <w:uiPriority w:val="99"/>
    <w:locked/>
    <w:rsid w:val="00114C7E"/>
    <w:rPr>
      <w:rFonts w:ascii="Courier New" w:hAnsi="Courier New" w:cs="Times New Roman"/>
      <w:color w:val="000000"/>
      <w:sz w:val="21"/>
      <w:rtl w:val="0"/>
      <w:cs w:val="0"/>
      <w:lang w:val="ru-RU" w:eastAsia="ru-RU"/>
    </w:rPr>
  </w:style>
  <w:style w:type="paragraph" w:styleId="BodyText2">
    <w:name w:val="Body Text 2"/>
    <w:basedOn w:val="Normal"/>
    <w:link w:val="21"/>
    <w:uiPriority w:val="99"/>
    <w:rsid w:val="00625E37"/>
    <w:pPr>
      <w:spacing w:after="120" w:line="480" w:lineRule="auto"/>
      <w:jc w:val="left"/>
    </w:pPr>
  </w:style>
  <w:style w:type="character" w:customStyle="1" w:styleId="21">
    <w:name w:val="Основной текст 2 Знак"/>
    <w:basedOn w:val="DefaultParagraphFont"/>
    <w:link w:val="BodyText2"/>
    <w:uiPriority w:val="99"/>
    <w:locked/>
    <w:rsid w:val="00625E37"/>
    <w:rPr>
      <w:rFonts w:cs="Times New Roman"/>
      <w:sz w:val="22"/>
      <w:rtl w:val="0"/>
      <w:cs w:val="0"/>
      <w:lang w:val="x-none" w:eastAsia="en-US"/>
    </w:rPr>
  </w:style>
  <w:style w:type="paragraph" w:styleId="BodyTextIndent2">
    <w:name w:val="Body Text Indent 2"/>
    <w:basedOn w:val="Normal"/>
    <w:link w:val="22"/>
    <w:uiPriority w:val="99"/>
    <w:semiHidden/>
    <w:rsid w:val="00625E37"/>
    <w:pPr>
      <w:spacing w:after="120" w:line="480" w:lineRule="auto"/>
      <w:ind w:left="283"/>
      <w:jc w:val="left"/>
    </w:pPr>
  </w:style>
  <w:style w:type="character" w:customStyle="1" w:styleId="22">
    <w:name w:val="Основной текст с отступом 2 Знак"/>
    <w:basedOn w:val="DefaultParagraphFont"/>
    <w:link w:val="BodyTextIndent2"/>
    <w:uiPriority w:val="99"/>
    <w:semiHidden/>
    <w:locked/>
    <w:rsid w:val="00625E37"/>
    <w:rPr>
      <w:rFonts w:cs="Times New Roman"/>
      <w:sz w:val="22"/>
      <w:rtl w:val="0"/>
      <w:cs w:val="0"/>
      <w:lang w:val="x-none" w:eastAsia="en-US"/>
    </w:rPr>
  </w:style>
  <w:style w:type="paragraph" w:customStyle="1" w:styleId="18">
    <w:name w:val="заголовок 1"/>
    <w:basedOn w:val="Normal"/>
    <w:next w:val="Normal"/>
    <w:uiPriority w:val="99"/>
    <w:rsid w:val="00625E37"/>
    <w:pPr>
      <w:keepNext/>
      <w:autoSpaceDE w:val="0"/>
      <w:autoSpaceDN w:val="0"/>
      <w:spacing w:after="0" w:line="240" w:lineRule="auto"/>
      <w:jc w:val="center"/>
    </w:pPr>
    <w:rPr>
      <w:rFonts w:ascii="Times New Roman" w:hAnsi="Times New Roman"/>
      <w:b/>
      <w:bCs/>
      <w:sz w:val="28"/>
      <w:szCs w:val="28"/>
      <w:lang w:eastAsia="ru-RU"/>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625E37"/>
    <w:pPr>
      <w:spacing w:after="0" w:line="240" w:lineRule="auto"/>
      <w:jc w:val="left"/>
    </w:pPr>
    <w:rPr>
      <w:rFonts w:ascii="Verdana" w:hAnsi="Verdana" w:cs="Verdana"/>
      <w:sz w:val="20"/>
      <w:szCs w:val="20"/>
      <w:lang w:val="en-US"/>
    </w:rPr>
  </w:style>
  <w:style w:type="table" w:styleId="TableGrid">
    <w:name w:val="Table Grid"/>
    <w:basedOn w:val="TableNormal"/>
    <w:uiPriority w:val="99"/>
    <w:rsid w:val="00C2192F"/>
    <w:pPr>
      <w:spacing w:after="0" w:line="240" w:lineRule="auto"/>
    </w:pPr>
    <w:rPr>
      <w:rFonts w:cs="Times New Roman"/>
      <w:sz w:val="20"/>
      <w:szCs w:val="20"/>
      <w:lang w:val="uk-UA"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a2"/>
    <w:uiPriority w:val="99"/>
    <w:rsid w:val="00384AF5"/>
    <w:pPr>
      <w:tabs>
        <w:tab w:val="center" w:pos="4819"/>
        <w:tab w:val="right" w:pos="9639"/>
      </w:tabs>
      <w:jc w:val="left"/>
    </w:pPr>
  </w:style>
  <w:style w:type="character" w:customStyle="1" w:styleId="a2">
    <w:name w:val="Верхний колонтитул Знак"/>
    <w:basedOn w:val="DefaultParagraphFont"/>
    <w:link w:val="Header"/>
    <w:uiPriority w:val="99"/>
    <w:locked/>
    <w:rsid w:val="00384AF5"/>
    <w:rPr>
      <w:rFonts w:cs="Times New Roman"/>
      <w:sz w:val="22"/>
      <w:rtl w:val="0"/>
      <w:cs w:val="0"/>
      <w:lang w:val="x-none" w:eastAsia="en-US"/>
    </w:rPr>
  </w:style>
  <w:style w:type="paragraph" w:styleId="Footer">
    <w:name w:val="footer"/>
    <w:basedOn w:val="Normal"/>
    <w:link w:val="a3"/>
    <w:uiPriority w:val="99"/>
    <w:rsid w:val="00384AF5"/>
    <w:pPr>
      <w:tabs>
        <w:tab w:val="center" w:pos="4819"/>
        <w:tab w:val="right" w:pos="9639"/>
      </w:tabs>
      <w:jc w:val="left"/>
    </w:pPr>
  </w:style>
  <w:style w:type="character" w:customStyle="1" w:styleId="a3">
    <w:name w:val="Нижний колонтитул Знак"/>
    <w:basedOn w:val="DefaultParagraphFont"/>
    <w:link w:val="Footer"/>
    <w:uiPriority w:val="99"/>
    <w:locked/>
    <w:rsid w:val="00384AF5"/>
    <w:rPr>
      <w:rFonts w:cs="Times New Roman"/>
      <w:sz w:val="22"/>
      <w:rtl w:val="0"/>
      <w:cs w:val="0"/>
      <w:lang w:val="x-none" w:eastAsia="en-US"/>
    </w:rPr>
  </w:style>
  <w:style w:type="paragraph" w:customStyle="1" w:styleId="a4">
    <w:name w:val="Абзац списку"/>
    <w:basedOn w:val="Normal"/>
    <w:uiPriority w:val="99"/>
    <w:rsid w:val="00C277F0"/>
    <w:pPr>
      <w:ind w:left="720"/>
      <w:contextualSpacing/>
      <w:jc w:val="left"/>
    </w:pPr>
  </w:style>
  <w:style w:type="paragraph" w:customStyle="1" w:styleId="140">
    <w:name w:val="Обычный + 14 пт"/>
    <w:aliases w:val="полужирный"/>
    <w:basedOn w:val="Normal"/>
    <w:uiPriority w:val="99"/>
    <w:rsid w:val="00681790"/>
    <w:pPr>
      <w:spacing w:after="240"/>
      <w:ind w:firstLine="709"/>
      <w:jc w:val="both"/>
    </w:pPr>
    <w:rPr>
      <w:sz w:val="28"/>
      <w:szCs w:val="28"/>
    </w:rPr>
  </w:style>
  <w:style w:type="character" w:customStyle="1" w:styleId="FontStyle">
    <w:name w:val="Font Style"/>
    <w:uiPriority w:val="99"/>
    <w:rsid w:val="00F65625"/>
    <w:rPr>
      <w:color w:val="000000"/>
    </w:rPr>
  </w:style>
  <w:style w:type="character" w:customStyle="1" w:styleId="FontStyle1">
    <w:name w:val="Font Style1"/>
    <w:uiPriority w:val="99"/>
    <w:rsid w:val="00F65625"/>
    <w:rPr>
      <w:rFonts w:ascii="Times New Roman" w:hAnsi="Times New Roman" w:cs="Times New Roman"/>
      <w:sz w:val="28"/>
    </w:rPr>
  </w:style>
  <w:style w:type="paragraph" w:styleId="BodyTextIndent">
    <w:name w:val="Body Text Indent"/>
    <w:basedOn w:val="Normal"/>
    <w:link w:val="a5"/>
    <w:uiPriority w:val="99"/>
    <w:rsid w:val="00834231"/>
    <w:pPr>
      <w:spacing w:after="120"/>
      <w:ind w:left="283"/>
      <w:jc w:val="left"/>
    </w:pPr>
  </w:style>
  <w:style w:type="character" w:customStyle="1" w:styleId="a5">
    <w:name w:val="Основной текст с отступом Знак"/>
    <w:basedOn w:val="DefaultParagraphFont"/>
    <w:link w:val="BodyTextIndent"/>
    <w:uiPriority w:val="99"/>
    <w:locked/>
    <w:rsid w:val="00834231"/>
    <w:rPr>
      <w:rFonts w:eastAsia="Times New Roman" w:cs="Times New Roman"/>
      <w:sz w:val="22"/>
      <w:rtl w:val="0"/>
      <w:cs w:val="0"/>
      <w:lang w:val="uk-UA" w:eastAsia="en-US"/>
    </w:rPr>
  </w:style>
  <w:style w:type="paragraph" w:styleId="BodyTextIndent3">
    <w:name w:val="Body Text Indent 3"/>
    <w:basedOn w:val="Normal"/>
    <w:link w:val="30"/>
    <w:uiPriority w:val="99"/>
    <w:rsid w:val="00913FA0"/>
    <w:pPr>
      <w:spacing w:after="120"/>
      <w:ind w:left="283"/>
      <w:jc w:val="left"/>
    </w:pPr>
    <w:rPr>
      <w:sz w:val="16"/>
      <w:szCs w:val="16"/>
    </w:rPr>
  </w:style>
  <w:style w:type="character" w:customStyle="1" w:styleId="30">
    <w:name w:val="Основной текст с отступом 3 Знак"/>
    <w:basedOn w:val="DefaultParagraphFont"/>
    <w:link w:val="BodyTextIndent3"/>
    <w:uiPriority w:val="99"/>
    <w:semiHidden/>
    <w:locked/>
    <w:rPr>
      <w:rFonts w:eastAsia="Times New Roman" w:cs="Times New Roman"/>
      <w:sz w:val="16"/>
      <w:szCs w:val="16"/>
      <w:rtl w:val="0"/>
      <w:cs w:val="0"/>
      <w:lang w:val="x-none" w:eastAsia="en-US"/>
    </w:rPr>
  </w:style>
  <w:style w:type="character" w:customStyle="1" w:styleId="a6">
    <w:name w:val="Нормальний текст Знак"/>
    <w:link w:val="a"/>
    <w:uiPriority w:val="99"/>
    <w:locked/>
    <w:rsid w:val="00C03068"/>
    <w:rPr>
      <w:rFonts w:ascii="Antiqua" w:hAnsi="Antiqua" w:cs="Antiqua"/>
      <w:sz w:val="26"/>
      <w:lang w:val="uk-UA" w:eastAsia="ru-RU"/>
    </w:rPr>
  </w:style>
  <w:style w:type="character" w:customStyle="1" w:styleId="111">
    <w:name w:val="Обычный (веб) Знак1"/>
    <w:aliases w:val="Знак Знак,Знак Знак1 Знак Знак,Знак1 Знак Знак Знак Знак,Знак1 Знак Знак2,Знак1 Знак1,Знак1 Знак1 Знак Знак,Обычный (веб) Знак Знак,Обычный (веб) Знак Знак Знак Знак,Обычный (веб) Знак1 Знак Знак,Обычный (веб) Знак2 Знак"/>
    <w:link w:val="NormalWeb"/>
    <w:uiPriority w:val="99"/>
    <w:locked/>
    <w:rsid w:val="00C451BF"/>
    <w:rPr>
      <w:rFonts w:ascii="Times New Roman" w:hAnsi="Times New Roman" w:cs="Times New Roman"/>
      <w:sz w:val="24"/>
      <w:lang w:val="uk-UA" w:eastAsia="uk-UA"/>
    </w:rPr>
  </w:style>
  <w:style w:type="paragraph" w:styleId="FootnoteText">
    <w:name w:val="footnote text"/>
    <w:basedOn w:val="Normal"/>
    <w:link w:val="a7"/>
    <w:uiPriority w:val="99"/>
    <w:semiHidden/>
    <w:unhideWhenUsed/>
    <w:rsid w:val="001F38CE"/>
    <w:pPr>
      <w:jc w:val="left"/>
    </w:pPr>
    <w:rPr>
      <w:sz w:val="20"/>
      <w:szCs w:val="20"/>
    </w:rPr>
  </w:style>
  <w:style w:type="character" w:customStyle="1" w:styleId="a7">
    <w:name w:val="Текст сноски Знак"/>
    <w:basedOn w:val="DefaultParagraphFont"/>
    <w:link w:val="FootnoteText"/>
    <w:uiPriority w:val="99"/>
    <w:semiHidden/>
    <w:locked/>
    <w:rsid w:val="001F38CE"/>
    <w:rPr>
      <w:rFonts w:eastAsia="Times New Roman" w:cs="Times New Roman"/>
      <w:sz w:val="20"/>
      <w:szCs w:val="20"/>
      <w:rtl w:val="0"/>
      <w:cs w:val="0"/>
      <w:lang w:val="x-none" w:eastAsia="en-US"/>
    </w:rPr>
  </w:style>
  <w:style w:type="character" w:styleId="FootnoteReference">
    <w:name w:val="footnote reference"/>
    <w:basedOn w:val="DefaultParagraphFont"/>
    <w:uiPriority w:val="99"/>
    <w:semiHidden/>
    <w:unhideWhenUsed/>
    <w:rsid w:val="001F38CE"/>
    <w:rPr>
      <w:rFonts w:cs="Times New Roman"/>
      <w:vertAlign w:val="superscript"/>
      <w:rtl w:val="0"/>
      <w:cs w:val="0"/>
    </w:rPr>
  </w:style>
  <w:style w:type="character" w:styleId="Hyperlink">
    <w:name w:val="Hyperlink"/>
    <w:basedOn w:val="DefaultParagraphFont"/>
    <w:uiPriority w:val="99"/>
    <w:unhideWhenUsed/>
    <w:rsid w:val="00702AAA"/>
    <w:rPr>
      <w:rFonts w:cs="Times New Roman"/>
      <w:color w:val="0000FF" w:themeColor="hlink" w:themeShade="FF"/>
      <w:u w:val="single"/>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footnotes.xml.rels>&#65279;<?xml version="1.0" encoding="utf-8" standalone="yes"?><Relationships xmlns="http://schemas.openxmlformats.org/package/2006/relationships"><Relationship Id="rId1" Type="http://schemas.openxmlformats.org/officeDocument/2006/relationships/hyperlink" Target="https://bit.ly/2BMCYJl"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D0409-B0C6-47AD-87E4-4D39C5EAA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2</TotalTime>
  <Pages>5</Pages>
  <Words>1671</Words>
  <Characters>9530</Characters>
  <Application>Microsoft Office Word</Application>
  <DocSecurity>0</DocSecurity>
  <Lines>0</Lines>
  <Paragraphs>0</Paragraphs>
  <ScaleCrop>false</ScaleCrop>
  <Company>Minfin</Company>
  <LinksUpToDate>false</LinksUpToDate>
  <CharactersWithSpaces>11179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Користувач Windows</dc:creator>
  <cp:lastModifiedBy>Наталия Мацькова</cp:lastModifiedBy>
  <cp:revision>3</cp:revision>
  <cp:lastPrinted>2019-09-06T12:19:00Z</cp:lastPrinted>
  <dcterms:created xsi:type="dcterms:W3CDTF">2019-09-06T11:58:00Z</dcterms:created>
  <dcterms:modified xsi:type="dcterms:W3CDTF">2019-09-06T12:19:00Z</dcterms:modified>
</cp:coreProperties>
</file>