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5B3E5C" w:rsidRPr="00D57379" w:rsidRDefault="006337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ПОЯСНЮВАЛЬНА ЗАПИСКА </w:t>
      </w:r>
    </w:p>
    <w:p w14:paraId="00000002" w14:textId="65D8A98A" w:rsidR="005B3E5C" w:rsidRPr="00D57379" w:rsidRDefault="00633711" w:rsidP="00717D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до проекту Закону України </w:t>
      </w:r>
      <w:r w:rsidR="00717D8E"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="00717D8E" w:rsidRPr="00D573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</w:t>
      </w:r>
      <w:r w:rsidR="00D867ED" w:rsidRPr="00D573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статті 12 </w:t>
      </w:r>
      <w:r w:rsidR="00717D8E" w:rsidRPr="00D573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Закону України «Про забезпечення прав і свобод громадян та правовий режим на тимчасово окупованій території України» щодо </w:t>
      </w:r>
      <w:r w:rsidR="00717D8E" w:rsidRPr="00D5737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встановлення альтернативної підсудності справ, учасники яких проживають на території Автономної Республіки Крим та міста Севастополя»</w:t>
      </w:r>
    </w:p>
    <w:p w14:paraId="00000003" w14:textId="77777777" w:rsidR="005B3E5C" w:rsidRPr="00D57379" w:rsidRDefault="005B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0000004" w14:textId="6D52CDA3" w:rsidR="005B3E5C" w:rsidRPr="00D57379" w:rsidRDefault="00F26FB8" w:rsidP="00F26FB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Обґрунтування необхідності прийняття законопроекту</w:t>
      </w:r>
      <w:r w:rsidR="00633711"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DB18FAB" w14:textId="0A8500A1" w:rsidR="00717D8E" w:rsidRPr="00D57379" w:rsidRDefault="00A67791" w:rsidP="007D651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9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 України </w:t>
      </w:r>
      <w:r w:rsidR="00717D8E" w:rsidRPr="00D57379">
        <w:rPr>
          <w:rFonts w:ascii="Times New Roman" w:hAnsi="Times New Roman" w:cs="Times New Roman"/>
          <w:sz w:val="28"/>
          <w:szCs w:val="28"/>
          <w:lang w:val="uk-UA"/>
        </w:rPr>
        <w:t xml:space="preserve">«Про забезпечення прав і свобод громадян та правовий режим на тимчасово окупованій території України» </w:t>
      </w:r>
      <w:r w:rsidR="00957566"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="00717D8E"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>1207</w:t>
      </w: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D09AE"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15.04.2014 р. </w:t>
      </w: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(далі </w:t>
      </w:r>
      <w:r w:rsidR="00957566"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</w:t>
      </w:r>
      <w:r w:rsidR="00957566"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№1</w:t>
      </w:r>
      <w:r w:rsidR="00717D8E"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>207)</w:t>
      </w: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17D8E" w:rsidRPr="00D573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встановлює особливий правовий режим на території України, тимчасово окупованої внаслідок збройної агресії Російської Федерації, визначає особливості діяльності державних органів, органів місцевого самоврядування, підприємств, установ і організацій в умовах цього режиму, додержання та захисту прав і свобод людини і громадянина, а також прав і законних інтересів юридичних осіб.</w:t>
      </w:r>
    </w:p>
    <w:p w14:paraId="2D3B444B" w14:textId="53384BE0" w:rsidR="00717D8E" w:rsidRPr="00D57379" w:rsidRDefault="00717D8E" w:rsidP="007D651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73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Зокрема, статтею 12 Закону визначається, що розгляд судових справ, підсудних розташованим на території Автономної Республіки Крим та міста Севастополя судам, забезпечується судами міста Києва відповідної юрисдикції та інстанції.</w:t>
      </w:r>
    </w:p>
    <w:p w14:paraId="30F9DA02" w14:textId="038C3A48" w:rsidR="00717D8E" w:rsidRPr="00D57379" w:rsidRDefault="00717D8E" w:rsidP="007D651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той же час, для громадян подолання відстані з АР Крим до м. Київ для звернення до суду та/або участі у судовому засіданні займає щонайменше 15 годин в один бік, а також потребує витрат, значно більших за розмір судового збору, від сплати якого вони не звільнені. </w:t>
      </w:r>
    </w:p>
    <w:p w14:paraId="35A499C0" w14:textId="69B19C95" w:rsidR="00717D8E" w:rsidRPr="00D57379" w:rsidRDefault="00717D8E" w:rsidP="007D651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 цьому, для відкриття провадження, зокрема, у цивільній справі, необхідно спочатку звертатися до апеляційного суду для визначення конкретного місцевого суду, а вже потім належним чином дооформлювати позовну заяву. </w:t>
      </w:r>
    </w:p>
    <w:p w14:paraId="779F6993" w14:textId="553ACCBD" w:rsidR="00717D8E" w:rsidRPr="00D57379" w:rsidRDefault="00717D8E" w:rsidP="00247F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97"/>
        <w:jc w:val="both"/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>Слід відзначити, що залучення до участі у справі адвоката створює додаткові витрати,</w:t>
      </w:r>
      <w:r w:rsidR="00247FD3"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але навіть </w:t>
      </w:r>
      <w:r w:rsidRPr="00D57379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 </w:t>
      </w:r>
      <w:r w:rsidR="00247FD3" w:rsidRPr="00D57379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можливості їх нести</w:t>
      </w:r>
      <w:r w:rsidRPr="00D57379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– сторона спору не може бути обмежена у можливості приймати участь у справі особисто у найбільш наближеному суді до того, який визначається загальними правилами підсудності, якщо загальним правилом скористатися неможливо. Цей принцип закріплений ч. 4, 5 ст. 31 </w:t>
      </w:r>
      <w:r w:rsidR="00247FD3" w:rsidRPr="00D57379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Цивільного процесуального кодексу</w:t>
      </w:r>
      <w:r w:rsidRPr="00D57379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України. </w:t>
      </w:r>
    </w:p>
    <w:p w14:paraId="7528652C" w14:textId="7D0200D2" w:rsidR="00717D8E" w:rsidRPr="00D57379" w:rsidRDefault="00717D8E" w:rsidP="00247FD3">
      <w:pPr>
        <w:spacing w:after="0"/>
        <w:ind w:firstLine="709"/>
        <w:jc w:val="both"/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D57379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Особливо вразливими учасниками спорів є саме громадяни України, і тому таке виключення має стосуватися у першу чергу цивільних справ.</w:t>
      </w:r>
    </w:p>
    <w:p w14:paraId="50E674E5" w14:textId="4695A4B9" w:rsidR="00247FD3" w:rsidRPr="00D57379" w:rsidRDefault="00247FD3" w:rsidP="00247FD3">
      <w:pPr>
        <w:spacing w:after="0"/>
        <w:ind w:firstLine="709"/>
        <w:jc w:val="both"/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D57379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Так, статтею 317 Цивільного процесуального кодексу України вже встановлено можливість подання заяви </w:t>
      </w:r>
      <w:r w:rsidRPr="00D573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встановлення факту народження або смерті особи на тимчасово окупованій території України до будь-якого суду на контрольованій території України. </w:t>
      </w:r>
    </w:p>
    <w:p w14:paraId="1E3BE5DB" w14:textId="790A0797" w:rsidR="00247FD3" w:rsidRPr="00D57379" w:rsidRDefault="000E7B5D" w:rsidP="00A6779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Зважаючи на </w:t>
      </w:r>
      <w:r w:rsidR="00247FD3"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>викладене,</w:t>
      </w: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виникла необхідність доповнення Закону </w:t>
      </w: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нормою, яка </w:t>
      </w:r>
      <w:r w:rsidR="00247FD3"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дозволить фізичним особам, які проживають на тимчасово окупованій території АР Крим, отримувати захист у судах Херсонської області. </w:t>
      </w:r>
    </w:p>
    <w:p w14:paraId="17628034" w14:textId="77777777" w:rsidR="00247FD3" w:rsidRPr="00D57379" w:rsidRDefault="00247F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40" w:hanging="627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D" w14:textId="5081D413" w:rsidR="005B3E5C" w:rsidRPr="00D57379" w:rsidRDefault="006337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40" w:hanging="627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2. </w:t>
      </w:r>
      <w:r w:rsidR="00AD0644" w:rsidRPr="00D5737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Цілі і завдання прийняття законопроекту</w:t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5308831" w14:textId="2AEFBB11" w:rsidR="000E7B5D" w:rsidRPr="00D57379" w:rsidRDefault="00247F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Законопроект розроблено з метою спрощення доступу до правосуддя громадян України, які проживають на тимчасово окупованій території АР Крим.</w:t>
      </w:r>
    </w:p>
    <w:p w14:paraId="32B97DEE" w14:textId="13BF41AD" w:rsidR="000E7B5D" w:rsidRPr="00D57379" w:rsidRDefault="000E7B5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Завданням проекту є </w:t>
      </w:r>
      <w:r w:rsidR="00247FD3"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передбачення процесуального механізму такого спрощення шляхом звернення одразу до суду Херсонської області або ж подання клопотання про передання справи до такого суду під час розгляду у судах міста Києва. </w:t>
      </w:r>
    </w:p>
    <w:p w14:paraId="00000010" w14:textId="77777777" w:rsidR="005B3E5C" w:rsidRPr="00D57379" w:rsidRDefault="005B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11" w14:textId="7F6ECC2F" w:rsidR="005B3E5C" w:rsidRPr="00D57379" w:rsidRDefault="00850F3E" w:rsidP="00850F3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3. </w:t>
      </w:r>
      <w:r w:rsidR="00633711"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Загальна характеристика і основні положення </w:t>
      </w:r>
      <w:r w:rsidR="00AD0644"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законопроекту</w:t>
      </w:r>
    </w:p>
    <w:p w14:paraId="4A9EE00C" w14:textId="51354288" w:rsidR="009B2342" w:rsidRPr="00D57379" w:rsidRDefault="00633711" w:rsidP="009B234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Проектом передбачається </w:t>
      </w:r>
      <w:r w:rsidR="009B2342"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доповнення частини 1 статті 12 Закону чотирма абзацами, якими пропонується надати можливість громадянам України, які проживають на тимчасово окупованій території АР Крим, звернутися до будь-якого суду Херсонської області для розгляду цивільної справи за його позовом або ж із клопотанням до суду міста Києва про передання справи на розгляд до суду у Херсонській області. </w:t>
      </w:r>
    </w:p>
    <w:p w14:paraId="00000017" w14:textId="0B4BA0E5" w:rsidR="005B3E5C" w:rsidRPr="00D57379" w:rsidRDefault="005B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19" w14:textId="2D32D85E" w:rsidR="005B3E5C" w:rsidRPr="00D57379" w:rsidRDefault="006337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4. </w:t>
      </w:r>
      <w:r w:rsidR="007D56BA" w:rsidRPr="00D5737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Стан нормативно-правової бази у даній сфері правового регулювання</w:t>
      </w:r>
    </w:p>
    <w:p w14:paraId="5992409E" w14:textId="172D0F74" w:rsidR="002B48FB" w:rsidRPr="00D57379" w:rsidRDefault="002B48FB" w:rsidP="002B48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Нормативну базу у цій сфері складають: Конституція України, Цивільний процесуальний кодекс</w:t>
      </w:r>
      <w:r w:rsidR="00CE6A9B"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України, Закон</w:t>
      </w: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</w:t>
      </w:r>
      <w:r w:rsidR="00CE6A9B" w:rsidRPr="00D57379">
        <w:rPr>
          <w:rFonts w:ascii="Times New Roman" w:hAnsi="Times New Roman" w:cs="Times New Roman"/>
          <w:sz w:val="28"/>
          <w:szCs w:val="28"/>
          <w:lang w:val="uk-UA"/>
        </w:rPr>
        <w:t>«Про забезпечення прав і свобод громадян та правовий режим на тимчасово окупованій території України».</w:t>
      </w: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0000001C" w14:textId="5AC5E49C" w:rsidR="005B3E5C" w:rsidRPr="00D57379" w:rsidRDefault="002B48FB" w:rsidP="002B48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>Прийняття цього проекту Закону не потребує внесення змін до інших законів України.</w:t>
      </w:r>
    </w:p>
    <w:p w14:paraId="1BFC9436" w14:textId="77777777" w:rsidR="002B48FB" w:rsidRPr="00D57379" w:rsidRDefault="002B48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000001D" w14:textId="77777777" w:rsidR="005B3E5C" w:rsidRPr="00D57379" w:rsidRDefault="006337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</w:t>
      </w: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Фінансово-економічне обґрунтування</w:t>
      </w:r>
    </w:p>
    <w:p w14:paraId="00000029" w14:textId="486D1648" w:rsidR="005B3E5C" w:rsidRPr="00D57379" w:rsidRDefault="002B48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Реалізація положень цього проекту Закону не потребуватиме додаткових витрат із Державного бюджету України.</w:t>
      </w:r>
    </w:p>
    <w:p w14:paraId="0000002A" w14:textId="77777777" w:rsidR="005B3E5C" w:rsidRPr="00D57379" w:rsidRDefault="005B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2B" w14:textId="73F654C2" w:rsidR="005B3E5C" w:rsidRPr="00D57379" w:rsidRDefault="00633711" w:rsidP="007D56B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</w:t>
      </w: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56BA" w:rsidRPr="00D5737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Прогноз соціально-економічних та інших наслідків прийняття</w:t>
      </w:r>
      <w:r w:rsidR="007D56BA" w:rsidRPr="00D573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D56BA" w:rsidRPr="00D5737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законопроекту</w:t>
      </w:r>
    </w:p>
    <w:p w14:paraId="0000002C" w14:textId="43D0CB38" w:rsidR="005B3E5C" w:rsidRPr="00D57379" w:rsidRDefault="00CE6A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Прийняття проекту сприятиме посиленню </w:t>
      </w:r>
      <w:r w:rsidR="002B48FB"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державної системи захисту прав </w:t>
      </w:r>
      <w:r w:rsidR="00EE2CCF" w:rsidRPr="00D573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шляхом спрощення доступу до правосуддя громадян України, які проживають на тимчасово окупованій території АР Крим. </w:t>
      </w:r>
    </w:p>
    <w:p w14:paraId="0000002D" w14:textId="77777777" w:rsidR="005B3E5C" w:rsidRPr="00D57379" w:rsidRDefault="005B3E5C" w:rsidP="00E962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2E" w14:textId="79F3B537" w:rsidR="005B3E5C" w:rsidRPr="00D57379" w:rsidRDefault="00633711" w:rsidP="00D5737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Народн</w:t>
      </w:r>
      <w:r w:rsidR="00E962BD"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депутат</w:t>
      </w:r>
      <w:r w:rsidR="00E962BD"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України </w:t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E962BD"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Р.О. Горбенко</w:t>
      </w:r>
    </w:p>
    <w:p w14:paraId="4C775E4E" w14:textId="6E2FA0BF" w:rsidR="00E962BD" w:rsidRPr="00D57379" w:rsidRDefault="00E962B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</w:p>
    <w:p w14:paraId="3436A285" w14:textId="3F7FC8FB" w:rsidR="00E962BD" w:rsidRPr="00D57379" w:rsidRDefault="00E962B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D5737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bookmarkStart w:id="0" w:name="_GoBack"/>
      <w:bookmarkEnd w:id="0"/>
      <w:r w:rsidRPr="00D573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Т.П. Тарасенко</w:t>
      </w:r>
    </w:p>
    <w:sectPr w:rsidR="00E962BD" w:rsidRPr="00D57379" w:rsidSect="007D6510">
      <w:headerReference w:type="default" r:id="rId7"/>
      <w:pgSz w:w="12240" w:h="15840"/>
      <w:pgMar w:top="1134" w:right="851" w:bottom="1134" w:left="1701" w:header="709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1B201" w14:textId="77777777" w:rsidR="00977A7A" w:rsidRDefault="00977A7A">
      <w:pPr>
        <w:spacing w:after="0" w:line="240" w:lineRule="auto"/>
      </w:pPr>
      <w:r>
        <w:separator/>
      </w:r>
    </w:p>
  </w:endnote>
  <w:endnote w:type="continuationSeparator" w:id="0">
    <w:p w14:paraId="0412E127" w14:textId="77777777" w:rsidR="00977A7A" w:rsidRDefault="00977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94198" w14:textId="77777777" w:rsidR="00977A7A" w:rsidRDefault="00977A7A">
      <w:pPr>
        <w:spacing w:after="0" w:line="240" w:lineRule="auto"/>
      </w:pPr>
      <w:r>
        <w:separator/>
      </w:r>
    </w:p>
  </w:footnote>
  <w:footnote w:type="continuationSeparator" w:id="0">
    <w:p w14:paraId="222A91F3" w14:textId="77777777" w:rsidR="00977A7A" w:rsidRDefault="00977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F" w14:textId="32D6961F" w:rsidR="00CE6A9B" w:rsidRDefault="00CE6A9B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D57379">
      <w:rPr>
        <w:rFonts w:ascii="Times New Roman" w:eastAsia="Times New Roman" w:hAnsi="Times New Roman" w:cs="Times New Roman"/>
        <w:noProof/>
        <w:color w:val="000000"/>
      </w:rPr>
      <w:t>2</w:t>
    </w:r>
    <w:r>
      <w:rPr>
        <w:rFonts w:ascii="Times New Roman" w:eastAsia="Times New Roman" w:hAnsi="Times New Roman" w:cs="Times New Roman"/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C4ED8"/>
    <w:multiLevelType w:val="multilevel"/>
    <w:tmpl w:val="D8AE3A38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689201AF"/>
    <w:multiLevelType w:val="multilevel"/>
    <w:tmpl w:val="AEDCCF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E5C"/>
    <w:rsid w:val="00002E0C"/>
    <w:rsid w:val="00014630"/>
    <w:rsid w:val="000E7B5D"/>
    <w:rsid w:val="000F388F"/>
    <w:rsid w:val="001F32DB"/>
    <w:rsid w:val="002473C9"/>
    <w:rsid w:val="00247FD3"/>
    <w:rsid w:val="002B48FB"/>
    <w:rsid w:val="003D09AE"/>
    <w:rsid w:val="00523695"/>
    <w:rsid w:val="00580475"/>
    <w:rsid w:val="005B3E5C"/>
    <w:rsid w:val="00633711"/>
    <w:rsid w:val="00683ED3"/>
    <w:rsid w:val="00717D8E"/>
    <w:rsid w:val="00724F7D"/>
    <w:rsid w:val="007D56BA"/>
    <w:rsid w:val="007D6510"/>
    <w:rsid w:val="00850F3E"/>
    <w:rsid w:val="00957566"/>
    <w:rsid w:val="00977A7A"/>
    <w:rsid w:val="009822B8"/>
    <w:rsid w:val="009B2342"/>
    <w:rsid w:val="00A43CCA"/>
    <w:rsid w:val="00A67791"/>
    <w:rsid w:val="00AD0644"/>
    <w:rsid w:val="00B6783A"/>
    <w:rsid w:val="00B75454"/>
    <w:rsid w:val="00C24772"/>
    <w:rsid w:val="00CC2FE9"/>
    <w:rsid w:val="00CE6A9B"/>
    <w:rsid w:val="00D57379"/>
    <w:rsid w:val="00D867ED"/>
    <w:rsid w:val="00E962BD"/>
    <w:rsid w:val="00EE2CCF"/>
    <w:rsid w:val="00F161B0"/>
    <w:rsid w:val="00F26FB8"/>
    <w:rsid w:val="00F6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230C0"/>
  <w15:docId w15:val="{EB012940-7D59-4BE2-A3DE-2B242404B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a4">
    <w:name w:val="Subtitle"/>
    <w:basedOn w:val="a"/>
    <w:next w:val="a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paragraph" w:styleId="a5">
    <w:name w:val="header"/>
    <w:basedOn w:val="a"/>
    <w:link w:val="a6"/>
    <w:uiPriority w:val="99"/>
    <w:unhideWhenUsed/>
    <w:rsid w:val="007D6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7D6510"/>
  </w:style>
  <w:style w:type="paragraph" w:styleId="a7">
    <w:name w:val="footer"/>
    <w:basedOn w:val="a"/>
    <w:link w:val="a8"/>
    <w:uiPriority w:val="99"/>
    <w:unhideWhenUsed/>
    <w:rsid w:val="007D6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D6510"/>
  </w:style>
  <w:style w:type="paragraph" w:styleId="a9">
    <w:name w:val="List Paragraph"/>
    <w:basedOn w:val="a"/>
    <w:uiPriority w:val="34"/>
    <w:qFormat/>
    <w:rsid w:val="00850F3E"/>
    <w:pPr>
      <w:ind w:left="720"/>
      <w:contextualSpacing/>
    </w:pPr>
  </w:style>
  <w:style w:type="character" w:customStyle="1" w:styleId="rvts9">
    <w:name w:val="rvts9"/>
    <w:rsid w:val="00717D8E"/>
  </w:style>
  <w:style w:type="character" w:customStyle="1" w:styleId="rvts23">
    <w:name w:val="rvts23"/>
    <w:basedOn w:val="a0"/>
    <w:rsid w:val="00717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2798</Words>
  <Characters>1596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Горбенко Руслан Олександрович</cp:lastModifiedBy>
  <cp:revision>24</cp:revision>
  <dcterms:created xsi:type="dcterms:W3CDTF">2019-12-24T13:12:00Z</dcterms:created>
  <dcterms:modified xsi:type="dcterms:W3CDTF">2020-02-10T08:55:00Z</dcterms:modified>
</cp:coreProperties>
</file>