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36199" w:rsidRPr="00DA53FA" w:rsidP="003428D5">
      <w:pPr>
        <w:bidi w:val="0"/>
        <w:spacing w:line="360" w:lineRule="auto"/>
        <w:jc w:val="right"/>
        <w:rPr>
          <w:rFonts w:ascii="Times New Roman" w:hAnsi="Times New Roman"/>
          <w:sz w:val="28"/>
          <w:szCs w:val="28"/>
        </w:rPr>
      </w:pPr>
      <w:r w:rsidRPr="00DA53FA">
        <w:rPr>
          <w:rFonts w:ascii="Times New Roman" w:hAnsi="Times New Roman"/>
          <w:sz w:val="28"/>
          <w:szCs w:val="28"/>
          <w:lang w:val="uk-UA"/>
        </w:rPr>
        <w:t xml:space="preserve">Проект вноситься </w:t>
      </w:r>
      <w:r w:rsidRPr="00DA53FA">
        <w:rPr>
          <w:rFonts w:ascii="Times New Roman" w:hAnsi="Times New Roman"/>
          <w:sz w:val="28"/>
          <w:szCs w:val="28"/>
        </w:rPr>
        <w:t xml:space="preserve"> </w:t>
      </w:r>
    </w:p>
    <w:p w:rsidR="00F36199" w:rsidRPr="00DA53FA" w:rsidP="003428D5">
      <w:pPr>
        <w:bidi w:val="0"/>
        <w:spacing w:line="360" w:lineRule="auto"/>
        <w:jc w:val="right"/>
        <w:rPr>
          <w:rFonts w:ascii="Times New Roman" w:hAnsi="Times New Roman"/>
          <w:sz w:val="28"/>
          <w:szCs w:val="28"/>
          <w:lang w:val="uk-UA"/>
        </w:rPr>
      </w:pPr>
      <w:r w:rsidRPr="00DA53FA">
        <w:rPr>
          <w:rFonts w:ascii="Times New Roman" w:hAnsi="Times New Roman"/>
          <w:sz w:val="28"/>
          <w:szCs w:val="28"/>
          <w:lang w:val="uk-UA"/>
        </w:rPr>
        <w:t>народним</w:t>
      </w:r>
      <w:r w:rsidR="00CE4DA3">
        <w:rPr>
          <w:rFonts w:ascii="Times New Roman" w:hAnsi="Times New Roman"/>
          <w:sz w:val="28"/>
          <w:szCs w:val="28"/>
          <w:lang w:val="uk-UA"/>
        </w:rPr>
        <w:t xml:space="preserve"> </w:t>
      </w:r>
      <w:r w:rsidRPr="00DA53FA">
        <w:rPr>
          <w:rFonts w:ascii="Times New Roman" w:hAnsi="Times New Roman"/>
          <w:sz w:val="28"/>
          <w:szCs w:val="28"/>
          <w:lang w:val="uk-UA"/>
        </w:rPr>
        <w:t>депутатам</w:t>
      </w:r>
      <w:r w:rsidR="00CE4DA3">
        <w:rPr>
          <w:rFonts w:ascii="Times New Roman" w:hAnsi="Times New Roman"/>
          <w:sz w:val="28"/>
          <w:szCs w:val="28"/>
          <w:lang w:val="uk-UA"/>
        </w:rPr>
        <w:t xml:space="preserve"> </w:t>
      </w:r>
      <w:r w:rsidRPr="00DA53FA">
        <w:rPr>
          <w:rFonts w:ascii="Times New Roman" w:hAnsi="Times New Roman"/>
          <w:sz w:val="28"/>
          <w:szCs w:val="28"/>
          <w:lang w:val="uk-UA"/>
        </w:rPr>
        <w:t>України:</w:t>
      </w:r>
    </w:p>
    <w:p w:rsidR="00BD3FB0" w:rsidRPr="00CE4DA3" w:rsidP="003428D5">
      <w:pPr>
        <w:tabs>
          <w:tab w:val="left" w:pos="7950"/>
        </w:tabs>
        <w:bidi w:val="0"/>
        <w:spacing w:line="360" w:lineRule="auto"/>
        <w:rPr>
          <w:rFonts w:ascii="Times New Roman" w:hAnsi="Times New Roman"/>
          <w:sz w:val="28"/>
          <w:szCs w:val="28"/>
          <w:lang w:val="uk-UA"/>
        </w:rPr>
      </w:pPr>
      <w:r w:rsidR="00CE4DA3">
        <w:rPr>
          <w:rFonts w:ascii="Times New Roman" w:hAnsi="Times New Roman"/>
          <w:sz w:val="28"/>
          <w:szCs w:val="28"/>
          <w:lang w:val="uk-UA"/>
        </w:rPr>
        <w:t xml:space="preserve">                                                                                                         Д.Ю. Шпеновим</w:t>
      </w:r>
    </w:p>
    <w:p w:rsidR="00F36199" w:rsidP="003428D5">
      <w:pPr>
        <w:bidi w:val="0"/>
        <w:spacing w:line="360" w:lineRule="auto"/>
        <w:jc w:val="center"/>
        <w:rPr>
          <w:rFonts w:ascii="Times New Roman" w:hAnsi="Times New Roman"/>
          <w:bCs/>
          <w:sz w:val="28"/>
          <w:szCs w:val="28"/>
        </w:rPr>
      </w:pPr>
    </w:p>
    <w:p w:rsidR="003428D5" w:rsidRPr="00DA53FA" w:rsidP="003428D5">
      <w:pPr>
        <w:bidi w:val="0"/>
        <w:spacing w:line="360" w:lineRule="auto"/>
        <w:jc w:val="center"/>
        <w:rPr>
          <w:rFonts w:ascii="Times New Roman" w:hAnsi="Times New Roman"/>
          <w:bCs/>
          <w:sz w:val="28"/>
          <w:szCs w:val="28"/>
        </w:rPr>
      </w:pPr>
    </w:p>
    <w:p w:rsidR="00F36199" w:rsidRPr="00DA53FA" w:rsidP="003428D5">
      <w:pPr>
        <w:bidi w:val="0"/>
        <w:spacing w:line="360" w:lineRule="auto"/>
        <w:jc w:val="center"/>
        <w:rPr>
          <w:rFonts w:ascii="Times New Roman" w:hAnsi="Times New Roman"/>
          <w:b/>
          <w:bCs/>
          <w:sz w:val="28"/>
          <w:szCs w:val="28"/>
          <w:lang w:val="uk-UA"/>
        </w:rPr>
      </w:pPr>
      <w:r w:rsidRPr="00DA53FA">
        <w:rPr>
          <w:rFonts w:ascii="Times New Roman" w:hAnsi="Times New Roman"/>
          <w:b/>
          <w:bCs/>
          <w:sz w:val="28"/>
          <w:szCs w:val="28"/>
          <w:lang w:val="uk-UA"/>
        </w:rPr>
        <w:t>ЗАКОН УКРАЇНИ</w:t>
      </w:r>
    </w:p>
    <w:p w:rsidR="00F36199" w:rsidRPr="00DA53FA" w:rsidP="003428D5">
      <w:pPr>
        <w:bidi w:val="0"/>
        <w:spacing w:line="360" w:lineRule="auto"/>
        <w:jc w:val="center"/>
        <w:rPr>
          <w:rFonts w:ascii="Times New Roman" w:hAnsi="Times New Roman"/>
          <w:b/>
          <w:bCs/>
          <w:sz w:val="28"/>
          <w:szCs w:val="28"/>
        </w:rPr>
      </w:pPr>
      <w:r w:rsidRPr="00DA53FA">
        <w:rPr>
          <w:rFonts w:ascii="Times New Roman" w:hAnsi="Times New Roman"/>
          <w:b/>
          <w:sz w:val="28"/>
          <w:szCs w:val="28"/>
          <w:lang w:val="uk-UA"/>
        </w:rPr>
        <w:t xml:space="preserve">Про внесення змін до деяких законодавчих актів </w:t>
      </w:r>
      <w:r w:rsidRPr="003E03AA" w:rsidR="00E169B2">
        <w:rPr>
          <w:rFonts w:ascii="Times New Roman" w:hAnsi="Times New Roman"/>
          <w:b/>
          <w:bCs/>
          <w:sz w:val="28"/>
          <w:szCs w:val="28"/>
          <w:lang w:val="uk-UA"/>
        </w:rPr>
        <w:t>щодо сприяння здоровому способу життя дітей та підлітків</w:t>
      </w:r>
    </w:p>
    <w:p w:rsidR="00F36199" w:rsidRPr="00DA53FA" w:rsidP="003428D5">
      <w:pPr>
        <w:bidi w:val="0"/>
        <w:spacing w:line="360" w:lineRule="auto"/>
        <w:rPr>
          <w:rFonts w:ascii="Times New Roman" w:hAnsi="Times New Roman"/>
          <w:sz w:val="28"/>
          <w:szCs w:val="28"/>
          <w:lang w:val="uk-UA"/>
        </w:rPr>
      </w:pPr>
    </w:p>
    <w:p w:rsidR="00F36199" w:rsidRPr="00DA53FA" w:rsidP="003428D5">
      <w:pPr>
        <w:bidi w:val="0"/>
        <w:spacing w:line="360" w:lineRule="auto"/>
        <w:ind w:firstLine="709"/>
        <w:rPr>
          <w:rFonts w:ascii="Times New Roman" w:hAnsi="Times New Roman"/>
          <w:sz w:val="28"/>
          <w:szCs w:val="28"/>
          <w:lang w:val="uk-UA"/>
        </w:rPr>
      </w:pPr>
      <w:r w:rsidRPr="00DA53FA">
        <w:rPr>
          <w:rFonts w:ascii="Times New Roman" w:hAnsi="Times New Roman"/>
          <w:sz w:val="28"/>
          <w:szCs w:val="28"/>
          <w:lang w:val="uk-UA"/>
        </w:rPr>
        <w:t xml:space="preserve">Верховна Рада України </w:t>
      </w:r>
      <w:r w:rsidRPr="00DA53FA">
        <w:rPr>
          <w:rFonts w:ascii="Times New Roman" w:hAnsi="Times New Roman"/>
          <w:b/>
          <w:sz w:val="28"/>
          <w:szCs w:val="28"/>
          <w:lang w:val="uk-UA"/>
        </w:rPr>
        <w:t>п о с т а н о в л я є:</w:t>
      </w:r>
      <w:r w:rsidR="003428D5">
        <w:rPr>
          <w:rFonts w:ascii="Times New Roman" w:hAnsi="Times New Roman"/>
          <w:sz w:val="28"/>
          <w:szCs w:val="28"/>
          <w:lang w:val="uk-UA"/>
        </w:rPr>
        <w:t xml:space="preserve"> </w:t>
      </w:r>
    </w:p>
    <w:p w:rsidR="00C45599" w:rsidP="003428D5">
      <w:pPr>
        <w:bidi w:val="0"/>
        <w:spacing w:line="360" w:lineRule="auto"/>
        <w:ind w:firstLine="709"/>
        <w:jc w:val="both"/>
        <w:rPr>
          <w:rFonts w:ascii="Times New Roman" w:hAnsi="Times New Roman"/>
          <w:sz w:val="28"/>
          <w:szCs w:val="28"/>
          <w:lang w:val="uk-UA"/>
        </w:rPr>
      </w:pPr>
      <w:r w:rsidRPr="00DA53FA" w:rsidR="00F36199">
        <w:rPr>
          <w:rFonts w:ascii="Times New Roman" w:hAnsi="Times New Roman"/>
          <w:sz w:val="28"/>
          <w:szCs w:val="28"/>
          <w:lang w:val="uk-UA"/>
        </w:rPr>
        <w:t>І. Внести зміни до таких законодавчих актів України:</w:t>
      </w:r>
    </w:p>
    <w:p w:rsidR="00C45599" w:rsidRPr="004312D8" w:rsidP="003428D5">
      <w:pPr>
        <w:bidi w:val="0"/>
        <w:spacing w:line="360" w:lineRule="auto"/>
        <w:ind w:firstLine="709"/>
        <w:jc w:val="both"/>
        <w:rPr>
          <w:rFonts w:ascii="Times New Roman" w:hAnsi="Times New Roman"/>
          <w:color w:val="000000"/>
          <w:sz w:val="28"/>
          <w:szCs w:val="28"/>
          <w:lang w:val="uk-UA"/>
        </w:rPr>
      </w:pPr>
      <w:r w:rsidRPr="004312D8" w:rsidR="006C5EE4">
        <w:rPr>
          <w:rFonts w:ascii="Times New Roman" w:hAnsi="Times New Roman"/>
          <w:color w:val="000000"/>
          <w:sz w:val="28"/>
          <w:szCs w:val="28"/>
          <w:lang w:val="uk-UA"/>
        </w:rPr>
        <w:t xml:space="preserve">1. </w:t>
      </w:r>
      <w:r w:rsidRPr="004312D8">
        <w:rPr>
          <w:rFonts w:ascii="Times New Roman" w:hAnsi="Times New Roman"/>
          <w:color w:val="000000"/>
          <w:sz w:val="28"/>
          <w:szCs w:val="28"/>
          <w:lang w:val="uk-UA"/>
        </w:rPr>
        <w:t>У кодексі України про адміністративні правопорушення (Відомості Верховної Ради УРСР, 1984 р., № 51, стаття 1122):</w:t>
      </w:r>
    </w:p>
    <w:p w:rsidR="00C45599" w:rsidRPr="00C45599" w:rsidP="003428D5">
      <w:pPr>
        <w:bidi w:val="0"/>
        <w:spacing w:line="360" w:lineRule="auto"/>
        <w:ind w:firstLine="709"/>
        <w:jc w:val="both"/>
        <w:rPr>
          <w:rFonts w:ascii="Times New Roman" w:hAnsi="Times New Roman"/>
          <w:color w:val="FF0000"/>
          <w:sz w:val="28"/>
          <w:szCs w:val="28"/>
          <w:lang w:val="uk-UA"/>
        </w:rPr>
      </w:pPr>
    </w:p>
    <w:p w:rsidR="00C45599" w:rsidRPr="004312D8" w:rsidP="003428D5">
      <w:pPr>
        <w:bidi w:val="0"/>
        <w:spacing w:line="360" w:lineRule="auto"/>
        <w:ind w:firstLine="709"/>
        <w:jc w:val="both"/>
        <w:rPr>
          <w:rFonts w:ascii="Times New Roman" w:hAnsi="Times New Roman"/>
          <w:color w:val="000000"/>
          <w:sz w:val="28"/>
          <w:szCs w:val="28"/>
          <w:lang w:val="uk-UA"/>
        </w:rPr>
      </w:pPr>
      <w:r w:rsidRPr="004312D8">
        <w:rPr>
          <w:rFonts w:ascii="Times New Roman" w:hAnsi="Times New Roman"/>
          <w:color w:val="000000"/>
          <w:sz w:val="28"/>
          <w:szCs w:val="28"/>
          <w:lang w:val="uk-UA"/>
        </w:rPr>
        <w:t xml:space="preserve">1) </w:t>
      </w:r>
      <w:r w:rsidRPr="004312D8" w:rsidR="006C5EE4">
        <w:rPr>
          <w:rFonts w:ascii="Times New Roman" w:hAnsi="Times New Roman"/>
          <w:color w:val="000000"/>
          <w:sz w:val="28"/>
          <w:szCs w:val="28"/>
          <w:lang w:val="uk-UA"/>
        </w:rPr>
        <w:t xml:space="preserve"> частин</w:t>
      </w:r>
      <w:r w:rsidRPr="004312D8" w:rsidR="00495A36">
        <w:rPr>
          <w:rFonts w:ascii="Times New Roman" w:hAnsi="Times New Roman"/>
          <w:color w:val="000000"/>
          <w:sz w:val="28"/>
          <w:szCs w:val="28"/>
          <w:lang w:val="uk-UA"/>
        </w:rPr>
        <w:t>и</w:t>
      </w:r>
      <w:r w:rsidRPr="004312D8" w:rsidR="006C5EE4">
        <w:rPr>
          <w:rFonts w:ascii="Times New Roman" w:hAnsi="Times New Roman"/>
          <w:color w:val="000000"/>
          <w:sz w:val="28"/>
          <w:szCs w:val="28"/>
          <w:lang w:val="uk-UA"/>
        </w:rPr>
        <w:t xml:space="preserve"> другу, третю статті 156 викласти в наступній редакції:</w:t>
      </w:r>
    </w:p>
    <w:p w:rsidR="006C5EE4" w:rsidRPr="004312D8" w:rsidP="003428D5">
      <w:pPr>
        <w:bidi w:val="0"/>
        <w:spacing w:line="360" w:lineRule="auto"/>
        <w:jc w:val="both"/>
        <w:rPr>
          <w:rFonts w:ascii="Times New Roman" w:hAnsi="Times New Roman"/>
          <w:bCs/>
          <w:color w:val="000000"/>
          <w:sz w:val="28"/>
          <w:szCs w:val="28"/>
          <w:lang w:val="uk-UA"/>
        </w:rPr>
      </w:pPr>
      <w:r w:rsidRPr="006C5EE4">
        <w:rPr>
          <w:rFonts w:ascii="Times New Roman" w:hAnsi="Times New Roman"/>
          <w:color w:val="FF0000"/>
          <w:sz w:val="28"/>
          <w:szCs w:val="28"/>
          <w:lang w:val="uk-UA"/>
        </w:rPr>
        <w:t xml:space="preserve">   </w:t>
      </w:r>
      <w:r w:rsidRPr="004312D8">
        <w:rPr>
          <w:rFonts w:ascii="Times New Roman" w:hAnsi="Times New Roman"/>
          <w:color w:val="000000"/>
          <w:sz w:val="28"/>
          <w:szCs w:val="28"/>
          <w:lang w:val="uk-UA"/>
        </w:rPr>
        <w:t>«</w:t>
      </w:r>
      <w:r w:rsidRPr="004312D8">
        <w:rPr>
          <w:rFonts w:ascii="Times New Roman" w:hAnsi="Times New Roman"/>
          <w:bCs/>
          <w:color w:val="000000"/>
          <w:sz w:val="28"/>
          <w:szCs w:val="28"/>
          <w:lang w:val="uk-UA"/>
        </w:rPr>
        <w:t>Порушення працівником підприємства (організації) торгівлі або громадського харчування правил торгівлі пивом (крім безалкогольного), алкогольними, слабоалкогольними, енергетичними  напоями і тютюновими виробами, а саме: торгівля пивом (крім безалкогольного), алкогольними, слабоалкогольними, енергетичними напоями або тютюновими виробами в приміщеннях або на територіях, заборонених законом, або в інших місцях, визначених рішенням відповідного органу місцевого самоврядування, як таких, де роздрібна торгівля пивом (крім безалкогольного), алкогольними, слабоалкогольними, енергетичними напоями або тютюновими виробами заборонена, а так само торгівля пивом (крім безалкогольного), алкогольними, слабоалкогольними, енергетичними напоями або тютюновими виробами через торгові автомати чи неповнолітніми особами, а також продаж пива (крім безалкогольного), алкогольних, слабоалкогольних, енергетичних напоїв або тютюнових виробів особі, яка не досягла 18 років, або продаж тютюнових виробів в упаковках, що містять менш як 20 сигарет або цигарок, чи поштучно (крім сигар), або торгівля пивом (крім безалкогольного), алкогольними, слабоалкогольними, енергетичними напоями, винами столовими у заборонений рішенням відповідного органу місцевого самоврядування час доби, -</w:t>
      </w:r>
    </w:p>
    <w:p w:rsidR="006C5EE4" w:rsidRPr="004312D8" w:rsidP="003428D5">
      <w:pPr>
        <w:bidi w:val="0"/>
        <w:spacing w:line="360" w:lineRule="auto"/>
        <w:jc w:val="both"/>
        <w:rPr>
          <w:rFonts w:ascii="Times New Roman" w:hAnsi="Times New Roman"/>
          <w:bCs/>
          <w:color w:val="000000"/>
          <w:sz w:val="28"/>
          <w:szCs w:val="28"/>
          <w:lang w:val="uk-UA"/>
        </w:rPr>
      </w:pPr>
    </w:p>
    <w:p w:rsidR="006C5EE4" w:rsidRPr="004312D8" w:rsidP="003428D5">
      <w:pPr>
        <w:bidi w:val="0"/>
        <w:spacing w:line="360" w:lineRule="auto"/>
        <w:jc w:val="both"/>
        <w:rPr>
          <w:rFonts w:ascii="Times New Roman" w:hAnsi="Times New Roman"/>
          <w:bCs/>
          <w:color w:val="000000"/>
          <w:sz w:val="28"/>
          <w:szCs w:val="28"/>
          <w:lang w:val="uk-UA"/>
        </w:rPr>
      </w:pPr>
      <w:r w:rsidRPr="004312D8">
        <w:rPr>
          <w:rFonts w:ascii="Times New Roman" w:hAnsi="Times New Roman"/>
          <w:bCs/>
          <w:color w:val="000000"/>
          <w:sz w:val="28"/>
          <w:szCs w:val="28"/>
          <w:lang w:val="uk-UA"/>
        </w:rPr>
        <w:t>тягне за собою накладення штрафу від ста до чотирьохсот неоподатковуваних мінімумів доходів громадян».</w:t>
      </w:r>
    </w:p>
    <w:p w:rsidR="006C5EE4" w:rsidRPr="004312D8" w:rsidP="003428D5">
      <w:pPr>
        <w:bidi w:val="0"/>
        <w:spacing w:line="360" w:lineRule="auto"/>
        <w:ind w:firstLine="709"/>
        <w:jc w:val="both"/>
        <w:rPr>
          <w:rFonts w:ascii="Times New Roman" w:hAnsi="Times New Roman"/>
          <w:bCs/>
          <w:color w:val="000000"/>
          <w:sz w:val="28"/>
          <w:szCs w:val="28"/>
          <w:lang w:val="uk-UA"/>
        </w:rPr>
      </w:pPr>
    </w:p>
    <w:p w:rsidR="006C5EE4" w:rsidRPr="004312D8" w:rsidP="003428D5">
      <w:pPr>
        <w:bidi w:val="0"/>
        <w:spacing w:line="360" w:lineRule="auto"/>
        <w:ind w:firstLine="709"/>
        <w:jc w:val="both"/>
        <w:rPr>
          <w:rFonts w:ascii="Times New Roman" w:hAnsi="Times New Roman"/>
          <w:bCs/>
          <w:color w:val="000000"/>
          <w:sz w:val="28"/>
          <w:szCs w:val="28"/>
          <w:lang w:val="uk-UA"/>
        </w:rPr>
      </w:pPr>
      <w:r w:rsidRPr="004312D8">
        <w:rPr>
          <w:rFonts w:ascii="Times New Roman" w:hAnsi="Times New Roman"/>
          <w:bCs/>
          <w:color w:val="000000"/>
          <w:sz w:val="28"/>
          <w:szCs w:val="28"/>
          <w:lang w:val="uk-UA"/>
        </w:rPr>
        <w:t>«Торгівля пивом (крім безалкогольного), алкогольними, слабоалкогольними, енергетичними напоями або тютюновими виробами з рук, -</w:t>
      </w:r>
    </w:p>
    <w:p w:rsidR="006C5EE4" w:rsidRPr="004312D8" w:rsidP="003428D5">
      <w:pPr>
        <w:bidi w:val="0"/>
        <w:spacing w:line="360" w:lineRule="auto"/>
        <w:ind w:firstLine="709"/>
        <w:jc w:val="both"/>
        <w:rPr>
          <w:rFonts w:ascii="Times New Roman" w:hAnsi="Times New Roman"/>
          <w:bCs/>
          <w:color w:val="000000"/>
          <w:sz w:val="28"/>
          <w:szCs w:val="28"/>
          <w:lang w:val="uk-UA"/>
        </w:rPr>
      </w:pPr>
    </w:p>
    <w:p w:rsidR="006C5EE4" w:rsidRPr="004312D8" w:rsidP="003428D5">
      <w:pPr>
        <w:bidi w:val="0"/>
        <w:spacing w:line="360" w:lineRule="auto"/>
        <w:ind w:firstLine="709"/>
        <w:jc w:val="both"/>
        <w:rPr>
          <w:rFonts w:ascii="Times New Roman" w:hAnsi="Times New Roman"/>
          <w:bCs/>
          <w:color w:val="000000"/>
          <w:sz w:val="28"/>
          <w:szCs w:val="28"/>
          <w:lang w:val="uk-UA"/>
        </w:rPr>
      </w:pPr>
      <w:r w:rsidRPr="004312D8">
        <w:rPr>
          <w:rFonts w:ascii="Times New Roman" w:hAnsi="Times New Roman"/>
          <w:bCs/>
          <w:color w:val="000000"/>
          <w:sz w:val="28"/>
          <w:szCs w:val="28"/>
          <w:lang w:val="uk-UA"/>
        </w:rPr>
        <w:t>тягне за собою накладення штрафу від двохсот до шестисот неоподатковуваних мінімумів доходів громадян з конфіскацією предметів торгівлі та виручки, одержаної від продажу предметів торгівлі».</w:t>
      </w:r>
    </w:p>
    <w:p w:rsidR="006C5EE4" w:rsidP="003428D5">
      <w:pPr>
        <w:bidi w:val="0"/>
        <w:spacing w:line="360" w:lineRule="auto"/>
        <w:ind w:firstLine="709"/>
        <w:jc w:val="both"/>
        <w:rPr>
          <w:rFonts w:ascii="Times New Roman" w:hAnsi="Times New Roman"/>
          <w:bCs/>
          <w:color w:val="FF0000"/>
          <w:sz w:val="28"/>
          <w:szCs w:val="28"/>
          <w:lang w:val="uk-UA"/>
        </w:rPr>
      </w:pPr>
    </w:p>
    <w:p w:rsidR="00E926DE" w:rsidRPr="004312D8" w:rsidP="003428D5">
      <w:pPr>
        <w:bidi w:val="0"/>
        <w:spacing w:line="360" w:lineRule="auto"/>
        <w:ind w:firstLine="709"/>
        <w:jc w:val="both"/>
        <w:rPr>
          <w:rFonts w:ascii="Times New Roman" w:hAnsi="Times New Roman"/>
          <w:bCs/>
          <w:color w:val="000000"/>
          <w:sz w:val="28"/>
          <w:szCs w:val="28"/>
          <w:lang w:val="uk-UA"/>
        </w:rPr>
      </w:pPr>
      <w:r w:rsidRPr="004312D8" w:rsidR="00495A36">
        <w:rPr>
          <w:rFonts w:ascii="Times New Roman" w:hAnsi="Times New Roman"/>
          <w:bCs/>
          <w:color w:val="000000"/>
          <w:sz w:val="28"/>
          <w:szCs w:val="28"/>
          <w:lang w:val="uk-UA"/>
        </w:rPr>
        <w:t>2)</w:t>
      </w:r>
      <w:r w:rsidRPr="004312D8">
        <w:rPr>
          <w:rFonts w:ascii="Times New Roman" w:hAnsi="Times New Roman"/>
          <w:bCs/>
          <w:color w:val="000000"/>
          <w:sz w:val="28"/>
          <w:szCs w:val="28"/>
          <w:lang w:val="uk-UA"/>
        </w:rPr>
        <w:t xml:space="preserve"> статтю 179 викласти в наступній редакції:</w:t>
      </w:r>
    </w:p>
    <w:p w:rsidR="00E926DE" w:rsidRPr="008121E3" w:rsidP="003428D5">
      <w:pPr>
        <w:bidi w:val="0"/>
        <w:spacing w:line="360" w:lineRule="auto"/>
        <w:ind w:firstLine="709"/>
        <w:jc w:val="both"/>
        <w:rPr>
          <w:rFonts w:ascii="Times New Roman" w:hAnsi="Times New Roman"/>
          <w:bCs/>
          <w:sz w:val="28"/>
          <w:szCs w:val="28"/>
          <w:lang w:val="uk-UA"/>
        </w:rPr>
      </w:pPr>
      <w:r w:rsidRPr="004312D8">
        <w:rPr>
          <w:rFonts w:ascii="Times New Roman" w:hAnsi="Times New Roman"/>
          <w:bCs/>
          <w:color w:val="000000"/>
          <w:sz w:val="28"/>
          <w:szCs w:val="28"/>
          <w:lang w:val="uk-UA"/>
        </w:rPr>
        <w:t>«</w:t>
      </w:r>
      <w:r w:rsidRPr="00E926DE">
        <w:rPr>
          <w:rFonts w:ascii="Times New Roman" w:hAnsi="Times New Roman"/>
          <w:bCs/>
          <w:sz w:val="28"/>
          <w:szCs w:val="28"/>
          <w:lang w:val="uk-UA"/>
        </w:rPr>
        <w:t xml:space="preserve">Стаття 179. Розпивання пива, алкогольних, слабоалкогольних, </w:t>
      </w:r>
      <w:r w:rsidRPr="008121E3">
        <w:rPr>
          <w:rFonts w:ascii="Times New Roman" w:hAnsi="Times New Roman"/>
          <w:bCs/>
          <w:sz w:val="28"/>
          <w:szCs w:val="28"/>
          <w:lang w:val="uk-UA"/>
        </w:rPr>
        <w:t>енергетичних  напоїв на виробництві</w:t>
      </w:r>
    </w:p>
    <w:p w:rsidR="00E926DE" w:rsidRPr="008121E3" w:rsidP="003428D5">
      <w:pPr>
        <w:bidi w:val="0"/>
        <w:spacing w:line="360" w:lineRule="auto"/>
        <w:jc w:val="both"/>
        <w:rPr>
          <w:rFonts w:ascii="Times New Roman" w:hAnsi="Times New Roman"/>
          <w:bCs/>
          <w:sz w:val="28"/>
          <w:szCs w:val="28"/>
          <w:lang w:val="uk-UA"/>
        </w:rPr>
      </w:pPr>
    </w:p>
    <w:p w:rsidR="00E926DE" w:rsidRPr="008121E3" w:rsidP="003428D5">
      <w:pPr>
        <w:bidi w:val="0"/>
        <w:spacing w:line="360" w:lineRule="auto"/>
        <w:ind w:firstLine="709"/>
        <w:jc w:val="both"/>
        <w:rPr>
          <w:rFonts w:ascii="Times New Roman" w:hAnsi="Times New Roman"/>
          <w:bCs/>
          <w:sz w:val="28"/>
          <w:szCs w:val="28"/>
          <w:lang w:val="uk-UA"/>
        </w:rPr>
      </w:pPr>
      <w:r w:rsidRPr="008121E3">
        <w:rPr>
          <w:rFonts w:ascii="Times New Roman" w:hAnsi="Times New Roman"/>
          <w:bCs/>
          <w:sz w:val="28"/>
          <w:szCs w:val="28"/>
          <w:lang w:val="uk-UA"/>
        </w:rPr>
        <w:t>Розпивання пива (крім безалкогольного), алкогольних, слабоалкогольних, енергетичних напоїв на виробництві (на робочих місцях, у приміщеннях і на території підприємств, установ, організацій) або перебування на роботі в нетверезому стані, -</w:t>
      </w:r>
    </w:p>
    <w:p w:rsidR="00E926DE" w:rsidRPr="008121E3" w:rsidP="003428D5">
      <w:pPr>
        <w:bidi w:val="0"/>
        <w:spacing w:line="360" w:lineRule="auto"/>
        <w:ind w:firstLine="709"/>
        <w:jc w:val="both"/>
        <w:rPr>
          <w:rFonts w:ascii="Times New Roman" w:hAnsi="Times New Roman"/>
          <w:bCs/>
          <w:sz w:val="28"/>
          <w:szCs w:val="28"/>
          <w:lang w:val="uk-UA"/>
        </w:rPr>
      </w:pPr>
    </w:p>
    <w:p w:rsidR="00E926DE" w:rsidRPr="008121E3" w:rsidP="003428D5">
      <w:pPr>
        <w:bidi w:val="0"/>
        <w:spacing w:line="360" w:lineRule="auto"/>
        <w:ind w:firstLine="709"/>
        <w:jc w:val="both"/>
        <w:rPr>
          <w:rFonts w:ascii="Times New Roman" w:hAnsi="Times New Roman"/>
          <w:bCs/>
          <w:sz w:val="28"/>
          <w:szCs w:val="28"/>
          <w:lang w:val="uk-UA"/>
        </w:rPr>
      </w:pPr>
      <w:r w:rsidRPr="008121E3">
        <w:rPr>
          <w:rFonts w:ascii="Times New Roman" w:hAnsi="Times New Roman"/>
          <w:bCs/>
          <w:sz w:val="28"/>
          <w:szCs w:val="28"/>
          <w:lang w:val="uk-UA"/>
        </w:rPr>
        <w:t>тягне за собою накладення штрафу від п’ятидесяти до ста неоподатковуваних мінімумів доходів громадян.</w:t>
      </w:r>
    </w:p>
    <w:p w:rsidR="00E926DE" w:rsidRPr="008121E3" w:rsidP="003428D5">
      <w:pPr>
        <w:bidi w:val="0"/>
        <w:spacing w:line="360" w:lineRule="auto"/>
        <w:ind w:firstLine="709"/>
        <w:jc w:val="both"/>
        <w:rPr>
          <w:rFonts w:ascii="Times New Roman" w:hAnsi="Times New Roman"/>
          <w:bCs/>
          <w:sz w:val="28"/>
          <w:szCs w:val="28"/>
          <w:lang w:val="uk-UA"/>
        </w:rPr>
      </w:pPr>
    </w:p>
    <w:p w:rsidR="00E926DE" w:rsidRPr="008121E3" w:rsidP="003428D5">
      <w:pPr>
        <w:bidi w:val="0"/>
        <w:spacing w:line="360" w:lineRule="auto"/>
        <w:ind w:firstLine="709"/>
        <w:jc w:val="both"/>
        <w:rPr>
          <w:rFonts w:ascii="Times New Roman" w:hAnsi="Times New Roman"/>
          <w:bCs/>
          <w:sz w:val="28"/>
          <w:szCs w:val="28"/>
          <w:lang w:val="uk-UA"/>
        </w:rPr>
      </w:pPr>
      <w:r w:rsidRPr="008121E3">
        <w:rPr>
          <w:rFonts w:ascii="Times New Roman" w:hAnsi="Times New Roman"/>
          <w:bCs/>
          <w:sz w:val="28"/>
          <w:szCs w:val="28"/>
          <w:lang w:val="uk-UA"/>
        </w:rPr>
        <w:t>Участь майстрів, начальників дільниць, змін, цехів та інших керівників у розпиванні з підлеглими їм працівниками пива (крім безалкогольного), алкогольних, слабоалкогольних, енергетичних напоїв на виробництві або невжиття ними заходів до відсторонення від роботи осіб, які перебувають у нетверезому стані, або приховування ними випадків розпивання пива (крім безалкогольного), алкогольних, слабоалкогольних, енергетичних напоїв чи появи на роботі в нетверезому стані підлеглих їм працівників, -</w:t>
      </w:r>
    </w:p>
    <w:p w:rsidR="00E926DE" w:rsidRPr="008121E3" w:rsidP="003428D5">
      <w:pPr>
        <w:bidi w:val="0"/>
        <w:spacing w:line="360" w:lineRule="auto"/>
        <w:jc w:val="both"/>
        <w:rPr>
          <w:rFonts w:ascii="Times New Roman" w:hAnsi="Times New Roman"/>
          <w:bCs/>
          <w:sz w:val="28"/>
          <w:szCs w:val="28"/>
          <w:lang w:val="uk-UA"/>
        </w:rPr>
      </w:pPr>
    </w:p>
    <w:p w:rsidR="00E926DE" w:rsidRPr="004312D8" w:rsidP="003428D5">
      <w:pPr>
        <w:bidi w:val="0"/>
        <w:spacing w:line="360" w:lineRule="auto"/>
        <w:ind w:firstLine="709"/>
        <w:jc w:val="both"/>
        <w:rPr>
          <w:rFonts w:ascii="Times New Roman" w:hAnsi="Times New Roman"/>
          <w:bCs/>
          <w:color w:val="000000"/>
          <w:sz w:val="28"/>
          <w:szCs w:val="28"/>
          <w:lang w:val="uk-UA"/>
        </w:rPr>
      </w:pPr>
      <w:r w:rsidRPr="008121E3">
        <w:rPr>
          <w:rFonts w:ascii="Times New Roman" w:hAnsi="Times New Roman"/>
          <w:bCs/>
          <w:sz w:val="28"/>
          <w:szCs w:val="28"/>
          <w:lang w:val="uk-UA"/>
        </w:rPr>
        <w:t>тягне за собою накладення штрафу від п’ятидесяти до ста неоподатковуваних мінімумів доходів громадян».</w:t>
      </w:r>
    </w:p>
    <w:p w:rsidR="00F36199" w:rsidP="003428D5">
      <w:pPr>
        <w:bidi w:val="0"/>
        <w:spacing w:line="360" w:lineRule="auto"/>
        <w:jc w:val="both"/>
        <w:rPr>
          <w:rFonts w:ascii="Times New Roman" w:hAnsi="Times New Roman"/>
          <w:sz w:val="28"/>
          <w:szCs w:val="28"/>
        </w:rPr>
      </w:pPr>
    </w:p>
    <w:p w:rsidR="00F36199" w:rsidP="003428D5">
      <w:pPr>
        <w:bidi w:val="0"/>
        <w:spacing w:line="360" w:lineRule="auto"/>
        <w:ind w:firstLine="709"/>
        <w:jc w:val="both"/>
        <w:rPr>
          <w:rFonts w:ascii="Times New Roman" w:hAnsi="Times New Roman"/>
          <w:sz w:val="28"/>
          <w:szCs w:val="28"/>
          <w:lang w:val="uk-UA"/>
        </w:rPr>
      </w:pPr>
      <w:r w:rsidR="00B42239">
        <w:rPr>
          <w:rFonts w:ascii="Times New Roman" w:hAnsi="Times New Roman"/>
          <w:sz w:val="28"/>
          <w:szCs w:val="28"/>
          <w:lang w:val="uk-UA"/>
        </w:rPr>
        <w:t>2</w:t>
      </w:r>
      <w:r>
        <w:rPr>
          <w:rFonts w:ascii="Times New Roman" w:hAnsi="Times New Roman"/>
          <w:sz w:val="28"/>
          <w:szCs w:val="28"/>
          <w:lang w:val="uk-UA"/>
        </w:rPr>
        <w:t>. Частину другу статті 32 Основ законодавства України про охорону здоров’я (</w:t>
      </w:r>
      <w:r w:rsidRPr="00F36199">
        <w:rPr>
          <w:rFonts w:ascii="Times New Roman" w:hAnsi="Times New Roman"/>
          <w:sz w:val="28"/>
          <w:szCs w:val="28"/>
          <w:lang w:val="uk-UA"/>
        </w:rPr>
        <w:t>Відомості Верховної Ради України (ВВР), 1993, № 4, ст.19</w:t>
      </w:r>
      <w:r>
        <w:rPr>
          <w:rFonts w:ascii="Times New Roman" w:hAnsi="Times New Roman"/>
          <w:sz w:val="28"/>
          <w:szCs w:val="28"/>
          <w:lang w:val="uk-UA"/>
        </w:rPr>
        <w:t>) викласти у такій редакції:</w:t>
      </w:r>
    </w:p>
    <w:p w:rsidR="00F36199" w:rsidRPr="00F36199" w:rsidP="003428D5">
      <w:pPr>
        <w:bidi w:val="0"/>
        <w:spacing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F36199">
        <w:rPr>
          <w:rFonts w:ascii="Times New Roman" w:hAnsi="Times New Roman"/>
          <w:sz w:val="28"/>
          <w:szCs w:val="28"/>
          <w:lang w:val="uk-UA"/>
        </w:rPr>
        <w:t>В Україні проводиться державна політика обмеження куріння, а також вживання алкогольних напоїв та енергетичних напоїв. Реклама тютюнових виробів, алкогольних напоїв, енергетичних напоїв, а також інших товарів, шкідливих для здоров’я людини, здійснюється відповідно до Закону України «Про рекламу».</w:t>
      </w:r>
      <w:r>
        <w:rPr>
          <w:rFonts w:ascii="Times New Roman" w:hAnsi="Times New Roman"/>
          <w:sz w:val="28"/>
          <w:szCs w:val="28"/>
          <w:lang w:val="uk-UA"/>
        </w:rPr>
        <w:t>».</w:t>
      </w:r>
    </w:p>
    <w:p w:rsidR="00F36199" w:rsidRPr="00DA53FA" w:rsidP="003428D5">
      <w:pPr>
        <w:bidi w:val="0"/>
        <w:spacing w:line="360" w:lineRule="auto"/>
        <w:ind w:firstLine="709"/>
        <w:jc w:val="both"/>
        <w:rPr>
          <w:rFonts w:ascii="Times New Roman" w:hAnsi="Times New Roman"/>
          <w:sz w:val="28"/>
          <w:szCs w:val="28"/>
        </w:rPr>
      </w:pPr>
    </w:p>
    <w:p w:rsidR="00F36199" w:rsidRPr="00DA53FA" w:rsidP="003428D5">
      <w:pPr>
        <w:bidi w:val="0"/>
        <w:spacing w:line="360" w:lineRule="auto"/>
        <w:ind w:firstLine="709"/>
        <w:jc w:val="both"/>
        <w:rPr>
          <w:rFonts w:ascii="Times New Roman" w:hAnsi="Times New Roman"/>
          <w:sz w:val="28"/>
          <w:szCs w:val="28"/>
          <w:lang w:val="uk-UA"/>
        </w:rPr>
      </w:pPr>
      <w:r w:rsidR="00B42239">
        <w:rPr>
          <w:rFonts w:ascii="Times New Roman" w:hAnsi="Times New Roman"/>
          <w:sz w:val="28"/>
          <w:szCs w:val="28"/>
          <w:lang w:val="uk-UA"/>
        </w:rPr>
        <w:t>3</w:t>
      </w:r>
      <w:r w:rsidRPr="00DA53FA">
        <w:rPr>
          <w:rFonts w:ascii="Times New Roman" w:hAnsi="Times New Roman"/>
          <w:sz w:val="28"/>
          <w:szCs w:val="28"/>
          <w:lang w:val="uk-UA"/>
        </w:rPr>
        <w:t>. У Законі України «Про державне регулювання виробництва і обігу спирту етилового, коньячного і плодового, алкогольних напоїв та тютюнових виробів» (Відомості Верховної Ради, 1995 р., № 46, стаття 345):</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1) доповнити назву Закону словами «</w:t>
      </w:r>
      <w:r w:rsidRPr="00DA53FA">
        <w:rPr>
          <w:rFonts w:ascii="Times New Roman" w:hAnsi="Times New Roman"/>
          <w:bCs/>
          <w:sz w:val="28"/>
          <w:szCs w:val="28"/>
          <w:lang w:val="uk-UA"/>
        </w:rPr>
        <w:t>енергетичних напоїв»</w:t>
      </w:r>
      <w:r w:rsidRPr="00DA53FA">
        <w:rPr>
          <w:rFonts w:ascii="Times New Roman" w:hAnsi="Times New Roman"/>
          <w:sz w:val="28"/>
          <w:szCs w:val="28"/>
          <w:lang w:val="uk-UA"/>
        </w:rPr>
        <w:t xml:space="preserve"> після слів «алкогольних напоїв»;</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2) доповнити преамбулу Закону словами «</w:t>
      </w:r>
      <w:r w:rsidRPr="00DA53FA">
        <w:rPr>
          <w:rFonts w:ascii="Times New Roman" w:hAnsi="Times New Roman"/>
          <w:bCs/>
          <w:sz w:val="28"/>
          <w:szCs w:val="28"/>
          <w:lang w:val="uk-UA"/>
        </w:rPr>
        <w:t>енергетичними напоями</w:t>
      </w:r>
      <w:r w:rsidRPr="00DA53FA">
        <w:rPr>
          <w:rFonts w:ascii="Times New Roman" w:hAnsi="Times New Roman"/>
          <w:sz w:val="28"/>
          <w:szCs w:val="28"/>
          <w:lang w:val="uk-UA"/>
        </w:rPr>
        <w:t>» після слів «</w:t>
      </w:r>
      <w:r w:rsidRPr="00DA53FA">
        <w:rPr>
          <w:rFonts w:ascii="Times New Roman" w:hAnsi="Times New Roman"/>
          <w:bCs/>
          <w:sz w:val="28"/>
          <w:szCs w:val="28"/>
          <w:lang w:val="uk-UA"/>
        </w:rPr>
        <w:t>алкогольними напоями</w:t>
      </w:r>
      <w:r w:rsidRPr="00DA53FA">
        <w:rPr>
          <w:rFonts w:ascii="Times New Roman" w:hAnsi="Times New Roman"/>
          <w:sz w:val="28"/>
          <w:szCs w:val="28"/>
          <w:lang w:val="uk-UA"/>
        </w:rPr>
        <w:t>»;</w:t>
      </w:r>
    </w:p>
    <w:p w:rsidR="00F36199" w:rsidRPr="00DA53FA" w:rsidP="003428D5">
      <w:pPr>
        <w:bidi w:val="0"/>
        <w:spacing w:line="360" w:lineRule="auto"/>
        <w:ind w:firstLine="709"/>
        <w:jc w:val="both"/>
        <w:rPr>
          <w:rFonts w:ascii="Times New Roman" w:hAnsi="Times New Roman"/>
          <w:sz w:val="28"/>
          <w:szCs w:val="28"/>
          <w:lang w:val="uk-UA"/>
        </w:rPr>
      </w:pP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3) у статті 1:</w:t>
      </w:r>
    </w:p>
    <w:p w:rsidR="00FF5B55" w:rsidRPr="00DA53FA" w:rsidP="003428D5">
      <w:pPr>
        <w:bidi w:val="0"/>
        <w:spacing w:line="360" w:lineRule="auto"/>
        <w:ind w:firstLine="709"/>
        <w:jc w:val="both"/>
        <w:rPr>
          <w:rFonts w:ascii="Times New Roman" w:hAnsi="Times New Roman"/>
          <w:sz w:val="28"/>
          <w:szCs w:val="28"/>
          <w:lang w:val="uk-UA"/>
        </w:rPr>
      </w:pPr>
    </w:p>
    <w:p w:rsidR="0020433F" w:rsidRPr="00DA53FA" w:rsidP="003428D5">
      <w:pPr>
        <w:bidi w:val="0"/>
        <w:spacing w:line="360" w:lineRule="auto"/>
        <w:ind w:firstLine="709"/>
        <w:jc w:val="both"/>
        <w:rPr>
          <w:rFonts w:ascii="Times New Roman" w:hAnsi="Times New Roman"/>
          <w:bCs/>
          <w:sz w:val="28"/>
          <w:szCs w:val="28"/>
          <w:lang w:val="uk-UA"/>
        </w:rPr>
      </w:pPr>
      <w:r w:rsidRPr="00DA53FA" w:rsidR="00F36199">
        <w:rPr>
          <w:rFonts w:ascii="Times New Roman" w:hAnsi="Times New Roman"/>
          <w:sz w:val="28"/>
          <w:szCs w:val="28"/>
          <w:lang w:val="uk-UA"/>
        </w:rPr>
        <w:t xml:space="preserve">додати </w:t>
      </w:r>
      <w:r w:rsidRPr="00DA53FA" w:rsidR="00F36199">
        <w:rPr>
          <w:rFonts w:ascii="Times New Roman" w:hAnsi="Times New Roman"/>
          <w:bCs/>
          <w:sz w:val="28"/>
          <w:szCs w:val="28"/>
          <w:lang w:val="uk-UA"/>
        </w:rPr>
        <w:t xml:space="preserve">абзац </w:t>
      </w:r>
      <w:r w:rsidR="00F36199">
        <w:rPr>
          <w:rFonts w:ascii="Times New Roman" w:hAnsi="Times New Roman"/>
          <w:bCs/>
          <w:sz w:val="28"/>
          <w:szCs w:val="28"/>
          <w:lang w:val="uk-UA"/>
        </w:rPr>
        <w:t>сорок</w:t>
      </w:r>
      <w:r w:rsidRPr="00DA53FA" w:rsidR="00F36199">
        <w:rPr>
          <w:rFonts w:ascii="Times New Roman" w:hAnsi="Times New Roman"/>
          <w:bCs/>
          <w:sz w:val="28"/>
          <w:szCs w:val="28"/>
          <w:lang w:val="uk-UA"/>
        </w:rPr>
        <w:t xml:space="preserve"> дев’ятий статті 1 такого змісту: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w:t>
      </w:r>
      <w:r w:rsidRPr="00DA53FA">
        <w:rPr>
          <w:rFonts w:ascii="Times New Roman" w:hAnsi="Times New Roman"/>
          <w:sz w:val="28"/>
          <w:szCs w:val="28"/>
          <w:lang w:val="uk-UA"/>
        </w:rPr>
        <w:t xml:space="preserve">Енергетичний напій </w:t>
      </w:r>
      <w:r>
        <w:rPr>
          <w:rFonts w:ascii="Times New Roman" w:hAnsi="Times New Roman"/>
          <w:sz w:val="28"/>
          <w:szCs w:val="28"/>
          <w:lang w:val="uk-UA"/>
        </w:rPr>
        <w:t>–</w:t>
      </w:r>
      <w:r w:rsidRPr="00DA53FA">
        <w:rPr>
          <w:rFonts w:ascii="Times New Roman" w:hAnsi="Times New Roman"/>
          <w:sz w:val="28"/>
          <w:szCs w:val="28"/>
          <w:lang w:val="uk-UA"/>
        </w:rPr>
        <w:t xml:space="preserve"> газований або негазований напій (за винятком чаю, кави та напоїв на основі кавових та чайних екстрактів), який містить кофеїн з будь-якого джерела походження у кількості, що перевищує 150 мг/л та/або інші компоненти, які стимулюють центральну нервову систему, перелік яких та максимально допустимий рівень їх концентрації в енергетичних напоях визначається центральним органом виконавчої влади у сфері охорони здоров’я</w:t>
      </w:r>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4) у статті 9:</w:t>
      </w: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sz w:val="28"/>
          <w:szCs w:val="28"/>
          <w:lang w:val="uk-UA"/>
        </w:rPr>
        <w:t>частину першу статті 9 доповнити словами «</w:t>
      </w:r>
      <w:r w:rsidRPr="00DA53FA">
        <w:rPr>
          <w:rFonts w:ascii="Times New Roman" w:hAnsi="Times New Roman"/>
          <w:bCs/>
          <w:sz w:val="28"/>
          <w:szCs w:val="28"/>
          <w:lang w:val="uk-UA"/>
        </w:rPr>
        <w:t>енергетичні напої</w:t>
      </w:r>
      <w:r w:rsidRPr="00DA53FA">
        <w:rPr>
          <w:rFonts w:ascii="Times New Roman" w:hAnsi="Times New Roman"/>
          <w:sz w:val="28"/>
          <w:szCs w:val="28"/>
          <w:lang w:val="uk-UA"/>
        </w:rPr>
        <w:t>» після слів «</w:t>
      </w:r>
      <w:r w:rsidRPr="00DA53FA">
        <w:rPr>
          <w:rFonts w:ascii="Times New Roman" w:hAnsi="Times New Roman"/>
          <w:bCs/>
          <w:sz w:val="28"/>
          <w:szCs w:val="28"/>
          <w:lang w:val="uk-UA"/>
        </w:rPr>
        <w:t>алкогольні напої»;</w:t>
      </w:r>
    </w:p>
    <w:p w:rsidR="00057DDC" w:rsidRPr="00DA53FA" w:rsidP="003428D5">
      <w:pPr>
        <w:bidi w:val="0"/>
        <w:spacing w:line="360" w:lineRule="auto"/>
        <w:ind w:firstLine="709"/>
        <w:jc w:val="both"/>
        <w:rPr>
          <w:rFonts w:ascii="Times New Roman" w:hAnsi="Times New Roman"/>
          <w:bCs/>
          <w:sz w:val="28"/>
          <w:szCs w:val="28"/>
          <w:lang w:val="uk-UA"/>
        </w:rPr>
      </w:pPr>
    </w:p>
    <w:p w:rsidR="00057DDC" w:rsidRPr="00DA53FA" w:rsidP="003428D5">
      <w:pPr>
        <w:bidi w:val="0"/>
        <w:spacing w:line="360" w:lineRule="auto"/>
        <w:ind w:firstLine="709"/>
        <w:jc w:val="both"/>
        <w:rPr>
          <w:rFonts w:ascii="Times New Roman" w:hAnsi="Times New Roman"/>
          <w:sz w:val="28"/>
          <w:szCs w:val="28"/>
          <w:lang w:val="uk-UA"/>
        </w:rPr>
      </w:pPr>
      <w:r w:rsidRPr="00DA53FA" w:rsidR="00F36199">
        <w:rPr>
          <w:rFonts w:ascii="Times New Roman" w:hAnsi="Times New Roman"/>
          <w:sz w:val="28"/>
          <w:szCs w:val="28"/>
          <w:lang w:val="uk-UA"/>
        </w:rPr>
        <w:t xml:space="preserve">доповнити статтю 9 частиною </w:t>
      </w:r>
      <w:r>
        <w:rPr>
          <w:rFonts w:ascii="Times New Roman" w:hAnsi="Times New Roman"/>
          <w:sz w:val="28"/>
          <w:szCs w:val="28"/>
          <w:lang w:val="uk-UA"/>
        </w:rPr>
        <w:t>четвер</w:t>
      </w:r>
      <w:r w:rsidRPr="00DA53FA" w:rsidR="00F36199">
        <w:rPr>
          <w:rFonts w:ascii="Times New Roman" w:hAnsi="Times New Roman"/>
          <w:sz w:val="28"/>
          <w:szCs w:val="28"/>
          <w:lang w:val="uk-UA"/>
        </w:rPr>
        <w:t xml:space="preserve">тою такого змісту: </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 xml:space="preserve"> «</w:t>
      </w:r>
      <w:r w:rsidRPr="00DA53FA">
        <w:rPr>
          <w:rFonts w:ascii="Times New Roman" w:hAnsi="Times New Roman"/>
          <w:bCs/>
          <w:sz w:val="28"/>
          <w:szCs w:val="28"/>
          <w:lang w:val="uk-UA"/>
        </w:rPr>
        <w:t>Енергетичні напої, вироблені в Україні або імпортовані в Україну до набрання чинності внесеними відповідним законом змінами до рівнів вмісту кофеїну натурального або синтетичного походження, інших  тонізуючих і біологічно активних компонентів, знаходяться в обігу до їх повної реалізації в межах терміну придатності для споживання</w:t>
      </w:r>
      <w:r w:rsidRPr="00DA53FA">
        <w:rPr>
          <w:rFonts w:ascii="Times New Roman" w:hAnsi="Times New Roman"/>
          <w:sz w:val="28"/>
          <w:szCs w:val="28"/>
          <w:lang w:val="uk-UA"/>
        </w:rPr>
        <w:t>»;</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sz w:val="28"/>
          <w:szCs w:val="28"/>
          <w:lang w:val="uk-UA"/>
        </w:rPr>
        <w:t xml:space="preserve">5) </w:t>
      </w:r>
      <w:r w:rsidRPr="00DA53FA">
        <w:rPr>
          <w:rFonts w:ascii="Times New Roman" w:hAnsi="Times New Roman"/>
          <w:bCs/>
          <w:sz w:val="28"/>
          <w:szCs w:val="28"/>
          <w:lang w:val="uk-UA"/>
        </w:rPr>
        <w:t>у статті 11:</w:t>
      </w:r>
    </w:p>
    <w:p w:rsidR="0065262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назву статті 11 після слів «алкогольних напоїв,» доповнити словами «енергетичних напоїв»;</w:t>
      </w:r>
    </w:p>
    <w:p w:rsidR="00652629" w:rsidRPr="00DA53FA" w:rsidP="003428D5">
      <w:pPr>
        <w:bidi w:val="0"/>
        <w:spacing w:line="360" w:lineRule="auto"/>
        <w:ind w:firstLine="709"/>
        <w:jc w:val="both"/>
        <w:rPr>
          <w:rFonts w:ascii="Times New Roman" w:hAnsi="Times New Roman"/>
          <w:bCs/>
          <w:sz w:val="28"/>
          <w:szCs w:val="28"/>
          <w:lang w:val="uk-UA"/>
        </w:rPr>
      </w:pPr>
    </w:p>
    <w:p w:rsidR="00652629" w:rsidRPr="00DA53FA" w:rsidP="003428D5">
      <w:pPr>
        <w:bidi w:val="0"/>
        <w:spacing w:line="360" w:lineRule="auto"/>
        <w:ind w:firstLine="709"/>
        <w:jc w:val="both"/>
        <w:rPr>
          <w:rFonts w:ascii="Times New Roman" w:hAnsi="Times New Roman"/>
          <w:bCs/>
          <w:sz w:val="28"/>
          <w:szCs w:val="28"/>
          <w:lang w:val="uk-UA"/>
        </w:rPr>
      </w:pPr>
      <w:r w:rsidRPr="00DA53FA" w:rsidR="00F36199">
        <w:rPr>
          <w:rFonts w:ascii="Times New Roman" w:hAnsi="Times New Roman"/>
          <w:bCs/>
          <w:sz w:val="28"/>
          <w:szCs w:val="28"/>
          <w:lang w:val="uk-UA"/>
        </w:rPr>
        <w:t xml:space="preserve">доповнити статтю 11 новою частиною третьою такого змісту: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«3. Маркування енергетичних напоїв, які реалізуються в Україні, здійснюється таким чином: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 лицьовій стороні етикетки кожної пляшки або самої пляшки (іншого посуду) енергетичних напоїв, які реалізуються через торговельну мережу, в доступній для споживача формі згідно з чинним законодавством про мови вказуються:</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назва держави;</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найменування виробника;</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знак для товарів і послуг;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назва продукції;</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місткість посуду;</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вміст цукру, кофеїну натурального або синтетичного походження, інших тонізуючих та біологічно активних компонентів;</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наявність ароматизаторів, барвників (при їх використанні);</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позначення нормативного документа (для продукції вітчизняного виробництва, призначеної для реалізації на території України).</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Штриховий код повинен бути нанесений на видиму сторону етикетки, або контретикетки, або пляшки (іншого посуду). Дата виготовлення продукції повинна бути зазначена на видимій стороні етикетки, або контретикетки, або пляшки (іншого посуду).</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 xml:space="preserve">На видимій стороні етикетки </w:t>
      </w:r>
      <w:r w:rsidRPr="00DA53FA">
        <w:rPr>
          <w:rFonts w:ascii="Times New Roman" w:hAnsi="Times New Roman"/>
          <w:bCs/>
          <w:sz w:val="28"/>
          <w:szCs w:val="28"/>
          <w:lang w:val="uk-UA"/>
        </w:rPr>
        <w:t xml:space="preserve">або контретикетки, або пляшки (іншого посуду) </w:t>
      </w:r>
      <w:r w:rsidRPr="00DA53FA">
        <w:rPr>
          <w:rFonts w:ascii="Times New Roman" w:hAnsi="Times New Roman"/>
          <w:sz w:val="28"/>
          <w:szCs w:val="28"/>
          <w:lang w:val="uk-UA"/>
        </w:rPr>
        <w:t>зазначаються застереження щодо вживання енергетичних напоїв неповнолітніми, вагітними жінками, жінками, що годують груддю, особами, що страждають серцево-судинними захворюваннями, захворюваннями ендокринної та центральної нервової системи, а також небезпеки вживання енергетичних напоїв у поєднанні з алкоголем.</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Розлив енергетичних напоїв здійснюється виключно у передбачену діючими стандартами скляну тару, а також металеві банки із харчового алюмінію, полімерні пляшки марки ПЕТФ. Розлив енергетичних напоїв здійснюється у тару (посуд) місткістю не більше </w:t>
      </w:r>
      <w:smartTag w:uri="urn:schemas-microsoft-com:office:smarttags" w:element="metricconverter">
        <w:smartTagPr>
          <w:attr w:name="ProductID" w:val="0,33 л"/>
        </w:smartTagPr>
        <w:r w:rsidRPr="00DA53FA">
          <w:rPr>
            <w:rFonts w:ascii="Times New Roman" w:hAnsi="Times New Roman"/>
            <w:bCs/>
            <w:sz w:val="28"/>
            <w:szCs w:val="28"/>
            <w:lang w:val="uk-UA"/>
          </w:rPr>
          <w:t>0,33 л</w:t>
        </w:r>
      </w:smartTag>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у зв’язку з цим частини третю-четверту статті 11 вважати частинами четвертою-п’ятою статті 11;</w:t>
      </w:r>
    </w:p>
    <w:p w:rsidR="00F36199"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00F116B6">
        <w:rPr>
          <w:rFonts w:ascii="Times New Roman" w:hAnsi="Times New Roman"/>
          <w:bCs/>
          <w:sz w:val="28"/>
          <w:szCs w:val="28"/>
          <w:lang w:val="uk-UA"/>
        </w:rPr>
        <w:t>6</w:t>
      </w:r>
      <w:r w:rsidRPr="00DA53FA">
        <w:rPr>
          <w:rFonts w:ascii="Times New Roman" w:hAnsi="Times New Roman"/>
          <w:bCs/>
          <w:sz w:val="28"/>
          <w:szCs w:val="28"/>
          <w:lang w:val="uk-UA"/>
        </w:rPr>
        <w:t>) у статті 15:</w:t>
      </w: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назву статті 15 доповнити словами «енергетичними напоями» після слів «алкогольними напоями»;</w:t>
      </w:r>
    </w:p>
    <w:p w:rsidR="00652629"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доповнити статтю 15 частиною сорок </w:t>
      </w:r>
      <w:r w:rsidR="00255836">
        <w:rPr>
          <w:rFonts w:ascii="Times New Roman" w:hAnsi="Times New Roman"/>
          <w:bCs/>
          <w:sz w:val="28"/>
          <w:szCs w:val="28"/>
          <w:lang w:val="uk-UA"/>
        </w:rPr>
        <w:t>сьом</w:t>
      </w:r>
      <w:r w:rsidRPr="00DA53FA">
        <w:rPr>
          <w:rFonts w:ascii="Times New Roman" w:hAnsi="Times New Roman"/>
          <w:bCs/>
          <w:sz w:val="28"/>
          <w:szCs w:val="28"/>
          <w:lang w:val="uk-UA"/>
        </w:rPr>
        <w:t>ою такого змісту: «Роздрібний продаж енергетичних напоїв,</w:t>
      </w:r>
      <w:r w:rsidRPr="00DA53FA">
        <w:rPr>
          <w:rFonts w:ascii="Times New Roman" w:hAnsi="Times New Roman"/>
          <w:sz w:val="28"/>
          <w:szCs w:val="28"/>
          <w:lang w:val="uk-UA"/>
        </w:rPr>
        <w:t xml:space="preserve"> вміст етилового спирту в яких перевищує 0,5 відсотка </w:t>
      </w:r>
      <w:r w:rsidRPr="00DA53FA">
        <w:rPr>
          <w:rFonts w:ascii="Times New Roman" w:hAnsi="Times New Roman"/>
          <w:bCs/>
          <w:sz w:val="28"/>
          <w:szCs w:val="28"/>
          <w:lang w:val="uk-UA"/>
        </w:rPr>
        <w:t>об’ємних одиниць</w:t>
      </w:r>
      <w:r w:rsidRPr="00DA53FA">
        <w:rPr>
          <w:rFonts w:ascii="Times New Roman" w:hAnsi="Times New Roman"/>
          <w:sz w:val="28"/>
          <w:szCs w:val="28"/>
          <w:lang w:val="uk-UA"/>
        </w:rPr>
        <w:t xml:space="preserve"> – забороняється</w:t>
      </w:r>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vertAlign w:val="superscript"/>
          <w:lang w:val="uk-UA"/>
        </w:rPr>
      </w:pPr>
      <w:r w:rsidR="00F116B6">
        <w:rPr>
          <w:rFonts w:ascii="Times New Roman" w:hAnsi="Times New Roman"/>
          <w:bCs/>
          <w:sz w:val="28"/>
          <w:szCs w:val="28"/>
          <w:lang w:val="uk-UA"/>
        </w:rPr>
        <w:t>7</w:t>
      </w:r>
      <w:r w:rsidRPr="00DA53FA">
        <w:rPr>
          <w:rFonts w:ascii="Times New Roman" w:hAnsi="Times New Roman"/>
          <w:bCs/>
          <w:sz w:val="28"/>
          <w:szCs w:val="28"/>
          <w:lang w:val="uk-UA"/>
        </w:rPr>
        <w:t>) у Розділі IV</w:t>
      </w:r>
      <w:r w:rsidRPr="00DA53FA">
        <w:rPr>
          <w:rFonts w:ascii="Times New Roman" w:hAnsi="Times New Roman"/>
          <w:bCs/>
          <w:sz w:val="28"/>
          <w:szCs w:val="28"/>
          <w:vertAlign w:val="superscript"/>
          <w:lang w:val="uk-UA"/>
        </w:rPr>
        <w:t>1</w:t>
      </w:r>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доповнити назву Розділу IV</w:t>
      </w:r>
      <w:r w:rsidRPr="00DA53FA">
        <w:rPr>
          <w:rFonts w:ascii="Times New Roman" w:hAnsi="Times New Roman"/>
          <w:bCs/>
          <w:sz w:val="28"/>
          <w:szCs w:val="28"/>
          <w:vertAlign w:val="superscript"/>
          <w:lang w:val="uk-UA"/>
        </w:rPr>
        <w:t>1</w:t>
      </w:r>
      <w:r w:rsidRPr="00DA53FA">
        <w:rPr>
          <w:rFonts w:ascii="Times New Roman" w:hAnsi="Times New Roman"/>
          <w:bCs/>
          <w:sz w:val="28"/>
          <w:szCs w:val="28"/>
          <w:lang w:val="uk-UA"/>
        </w:rPr>
        <w:t xml:space="preserve"> словами «енергетичних напоїв» після слів «алкогольних напоїв»;</w:t>
      </w:r>
    </w:p>
    <w:p w:rsidR="00F3619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00F116B6">
        <w:rPr>
          <w:rFonts w:ascii="Times New Roman" w:hAnsi="Times New Roman"/>
          <w:sz w:val="28"/>
          <w:szCs w:val="28"/>
          <w:lang w:val="uk-UA"/>
        </w:rPr>
        <w:t>8</w:t>
      </w:r>
      <w:r w:rsidRPr="00DA53FA">
        <w:rPr>
          <w:rFonts w:ascii="Times New Roman" w:hAnsi="Times New Roman"/>
          <w:sz w:val="28"/>
          <w:szCs w:val="28"/>
          <w:lang w:val="uk-UA"/>
        </w:rPr>
        <w:t>) у с</w:t>
      </w:r>
      <w:r w:rsidRPr="00DA53FA">
        <w:rPr>
          <w:rFonts w:ascii="Times New Roman" w:hAnsi="Times New Roman"/>
          <w:bCs/>
          <w:sz w:val="28"/>
          <w:szCs w:val="28"/>
          <w:lang w:val="uk-UA"/>
        </w:rPr>
        <w:t>татті 15</w:t>
      </w:r>
      <w:r w:rsidRPr="00DA53FA">
        <w:rPr>
          <w:rFonts w:ascii="Times New Roman" w:hAnsi="Times New Roman"/>
          <w:bCs/>
          <w:sz w:val="28"/>
          <w:szCs w:val="28"/>
          <w:vertAlign w:val="superscript"/>
          <w:lang w:val="uk-UA"/>
        </w:rPr>
        <w:t>1</w:t>
      </w:r>
      <w:r w:rsidRPr="00DA53FA">
        <w:rPr>
          <w:rFonts w:ascii="Times New Roman" w:hAnsi="Times New Roman"/>
          <w:bCs/>
          <w:sz w:val="28"/>
          <w:szCs w:val="28"/>
          <w:lang w:val="uk-UA"/>
        </w:rPr>
        <w:t>:</w:t>
      </w:r>
    </w:p>
    <w:p w:rsidR="00FF5B55" w:rsidRPr="00DA53FA" w:rsidP="003428D5">
      <w:pPr>
        <w:bidi w:val="0"/>
        <w:spacing w:line="360" w:lineRule="auto"/>
        <w:ind w:firstLine="709"/>
        <w:jc w:val="both"/>
        <w:rPr>
          <w:rFonts w:ascii="Times New Roman" w:hAnsi="Times New Roman"/>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sz w:val="28"/>
          <w:szCs w:val="28"/>
          <w:lang w:val="uk-UA"/>
        </w:rPr>
        <w:t xml:space="preserve">назву статті </w:t>
      </w:r>
      <w:r w:rsidRPr="00DA53FA">
        <w:rPr>
          <w:rFonts w:ascii="Times New Roman" w:hAnsi="Times New Roman"/>
          <w:bCs/>
          <w:sz w:val="28"/>
          <w:szCs w:val="28"/>
          <w:lang w:val="uk-UA"/>
        </w:rPr>
        <w:t>15</w:t>
      </w:r>
      <w:r w:rsidRPr="00DA53FA">
        <w:rPr>
          <w:rFonts w:ascii="Times New Roman" w:hAnsi="Times New Roman"/>
          <w:bCs/>
          <w:sz w:val="28"/>
          <w:szCs w:val="28"/>
          <w:vertAlign w:val="superscript"/>
          <w:lang w:val="uk-UA"/>
        </w:rPr>
        <w:t xml:space="preserve">1 </w:t>
      </w:r>
      <w:r w:rsidRPr="00DA53FA">
        <w:rPr>
          <w:rFonts w:ascii="Times New Roman" w:hAnsi="Times New Roman"/>
          <w:bCs/>
          <w:sz w:val="28"/>
          <w:szCs w:val="28"/>
          <w:lang w:val="uk-UA"/>
        </w:rPr>
        <w:t>доповнити словами «енергетичних напоїв» після слів «алкогольних напоїв»;</w:t>
      </w:r>
    </w:p>
    <w:p w:rsidR="0065262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абзац перший </w:t>
      </w:r>
      <w:r w:rsidRPr="00DA53FA">
        <w:rPr>
          <w:rFonts w:ascii="Times New Roman" w:hAnsi="Times New Roman"/>
          <w:sz w:val="28"/>
          <w:szCs w:val="28"/>
          <w:lang w:val="uk-UA"/>
        </w:rPr>
        <w:t>с</w:t>
      </w:r>
      <w:r w:rsidRPr="00DA53FA">
        <w:rPr>
          <w:rFonts w:ascii="Times New Roman" w:hAnsi="Times New Roman"/>
          <w:bCs/>
          <w:sz w:val="28"/>
          <w:szCs w:val="28"/>
          <w:lang w:val="uk-UA"/>
        </w:rPr>
        <w:t>татті 15</w:t>
      </w:r>
      <w:r w:rsidRPr="00DA53FA">
        <w:rPr>
          <w:rFonts w:ascii="Times New Roman" w:hAnsi="Times New Roman"/>
          <w:bCs/>
          <w:sz w:val="28"/>
          <w:szCs w:val="28"/>
          <w:vertAlign w:val="superscript"/>
          <w:lang w:val="uk-UA"/>
        </w:rPr>
        <w:t xml:space="preserve">1 </w:t>
      </w:r>
      <w:r w:rsidRPr="00DA53FA">
        <w:rPr>
          <w:rFonts w:ascii="Times New Roman" w:hAnsi="Times New Roman"/>
          <w:bCs/>
          <w:sz w:val="28"/>
          <w:szCs w:val="28"/>
          <w:lang w:val="uk-UA"/>
        </w:rPr>
        <w:t xml:space="preserve"> доповнити словами «енергетичних напоїв» після слів «алкогольних напоїв»;</w:t>
      </w:r>
    </w:p>
    <w:p w:rsidR="0065262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абзац третій </w:t>
      </w:r>
      <w:r w:rsidRPr="00DA53FA">
        <w:rPr>
          <w:rFonts w:ascii="Times New Roman" w:hAnsi="Times New Roman"/>
          <w:sz w:val="28"/>
          <w:szCs w:val="28"/>
          <w:lang w:val="uk-UA"/>
        </w:rPr>
        <w:t>с</w:t>
      </w:r>
      <w:r w:rsidRPr="00DA53FA">
        <w:rPr>
          <w:rFonts w:ascii="Times New Roman" w:hAnsi="Times New Roman"/>
          <w:bCs/>
          <w:sz w:val="28"/>
          <w:szCs w:val="28"/>
          <w:lang w:val="uk-UA"/>
        </w:rPr>
        <w:t>татті 15</w:t>
      </w:r>
      <w:r w:rsidRPr="00DA53FA">
        <w:rPr>
          <w:rFonts w:ascii="Times New Roman" w:hAnsi="Times New Roman"/>
          <w:bCs/>
          <w:sz w:val="28"/>
          <w:szCs w:val="28"/>
          <w:vertAlign w:val="superscript"/>
          <w:lang w:val="uk-UA"/>
        </w:rPr>
        <w:t xml:space="preserve">1 </w:t>
      </w:r>
      <w:r w:rsidRPr="00DA53FA">
        <w:rPr>
          <w:rFonts w:ascii="Times New Roman" w:hAnsi="Times New Roman"/>
          <w:bCs/>
          <w:sz w:val="28"/>
          <w:szCs w:val="28"/>
          <w:lang w:val="uk-UA"/>
        </w:rPr>
        <w:t xml:space="preserve"> доповнити словами «енергетичних напоїв» після слів «алкогольних напоїв»;</w:t>
      </w:r>
    </w:p>
    <w:p w:rsidR="0065262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абзац четвертий статті 15</w:t>
      </w:r>
      <w:r w:rsidRPr="00DA53FA">
        <w:rPr>
          <w:rFonts w:ascii="Times New Roman" w:hAnsi="Times New Roman"/>
          <w:bCs/>
          <w:sz w:val="28"/>
          <w:szCs w:val="28"/>
          <w:vertAlign w:val="superscript"/>
          <w:lang w:val="uk-UA"/>
        </w:rPr>
        <w:t xml:space="preserve">1 </w:t>
      </w:r>
      <w:r w:rsidRPr="00DA53FA">
        <w:rPr>
          <w:rFonts w:ascii="Times New Roman" w:hAnsi="Times New Roman"/>
          <w:bCs/>
          <w:sz w:val="28"/>
          <w:szCs w:val="28"/>
          <w:lang w:val="uk-UA"/>
        </w:rPr>
        <w:t xml:space="preserve"> доповнити словами «енергетичних напоїв» після слів «алкогольних напоїв»;</w:t>
      </w:r>
    </w:p>
    <w:p w:rsidR="00652629"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абзац шостий статті 15</w:t>
      </w:r>
      <w:r w:rsidRPr="00DA53FA">
        <w:rPr>
          <w:rFonts w:ascii="Times New Roman" w:hAnsi="Times New Roman"/>
          <w:bCs/>
          <w:sz w:val="28"/>
          <w:szCs w:val="28"/>
          <w:vertAlign w:val="superscript"/>
          <w:lang w:val="uk-UA"/>
        </w:rPr>
        <w:t xml:space="preserve">1 </w:t>
      </w:r>
      <w:r w:rsidRPr="00DA53FA">
        <w:rPr>
          <w:rFonts w:ascii="Times New Roman" w:hAnsi="Times New Roman"/>
          <w:bCs/>
          <w:sz w:val="28"/>
          <w:szCs w:val="28"/>
          <w:lang w:val="uk-UA"/>
        </w:rPr>
        <w:t>доповнити словами «енергетичних напоїв» після слів «алкогольних напоїв»;</w:t>
      </w:r>
    </w:p>
    <w:p w:rsidR="00F36199"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00F116B6">
        <w:rPr>
          <w:rFonts w:ascii="Times New Roman" w:hAnsi="Times New Roman"/>
          <w:bCs/>
          <w:sz w:val="28"/>
          <w:szCs w:val="28"/>
          <w:lang w:val="uk-UA"/>
        </w:rPr>
        <w:t>9</w:t>
      </w:r>
      <w:r w:rsidRPr="00DA53FA">
        <w:rPr>
          <w:rFonts w:ascii="Times New Roman" w:hAnsi="Times New Roman"/>
          <w:bCs/>
          <w:sz w:val="28"/>
          <w:szCs w:val="28"/>
          <w:lang w:val="uk-UA"/>
        </w:rPr>
        <w:t>) у статті 15</w:t>
      </w:r>
      <w:r w:rsidRPr="00DA53FA">
        <w:rPr>
          <w:rFonts w:ascii="Times New Roman" w:hAnsi="Times New Roman"/>
          <w:bCs/>
          <w:sz w:val="28"/>
          <w:szCs w:val="28"/>
          <w:vertAlign w:val="superscript"/>
          <w:lang w:val="uk-UA"/>
        </w:rPr>
        <w:t>2</w:t>
      </w:r>
      <w:r w:rsidRPr="00DA53FA">
        <w:rPr>
          <w:rFonts w:ascii="Times New Roman" w:hAnsi="Times New Roman"/>
          <w:bCs/>
          <w:sz w:val="28"/>
          <w:szCs w:val="28"/>
          <w:lang w:val="uk-UA"/>
        </w:rPr>
        <w:t>:</w:t>
      </w:r>
    </w:p>
    <w:p w:rsidR="00F36199"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доповнити назву статті 15</w:t>
      </w:r>
      <w:r w:rsidRPr="00DA53FA">
        <w:rPr>
          <w:rFonts w:ascii="Times New Roman" w:hAnsi="Times New Roman"/>
          <w:bCs/>
          <w:sz w:val="28"/>
          <w:szCs w:val="28"/>
          <w:vertAlign w:val="superscript"/>
          <w:lang w:val="uk-UA"/>
        </w:rPr>
        <w:t xml:space="preserve">2 </w:t>
      </w:r>
      <w:r w:rsidRPr="00DA53FA">
        <w:rPr>
          <w:rFonts w:ascii="Times New Roman" w:hAnsi="Times New Roman"/>
          <w:bCs/>
          <w:sz w:val="28"/>
          <w:szCs w:val="28"/>
          <w:lang w:val="uk-UA"/>
        </w:rPr>
        <w:t>словом «енергетичних» після слова «слабоалкогольних»;</w:t>
      </w:r>
    </w:p>
    <w:p w:rsidR="00FF5B55" w:rsidRPr="00DA53FA" w:rsidP="003428D5">
      <w:pPr>
        <w:bidi w:val="0"/>
        <w:spacing w:line="360" w:lineRule="auto"/>
        <w:ind w:firstLine="709"/>
        <w:jc w:val="both"/>
        <w:rPr>
          <w:rFonts w:ascii="Times New Roman" w:hAnsi="Times New Roman"/>
          <w:bCs/>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доповнити статтю 15</w:t>
      </w:r>
      <w:r w:rsidRPr="00DA53FA">
        <w:rPr>
          <w:rFonts w:ascii="Times New Roman" w:hAnsi="Times New Roman"/>
          <w:bCs/>
          <w:sz w:val="28"/>
          <w:szCs w:val="28"/>
          <w:vertAlign w:val="superscript"/>
          <w:lang w:val="uk-UA"/>
        </w:rPr>
        <w:t>2</w:t>
      </w:r>
      <w:r w:rsidRPr="00DA53FA">
        <w:rPr>
          <w:rFonts w:ascii="Times New Roman" w:hAnsi="Times New Roman"/>
          <w:bCs/>
          <w:sz w:val="28"/>
          <w:szCs w:val="28"/>
          <w:lang w:val="uk-UA"/>
        </w:rPr>
        <w:t xml:space="preserve"> частиною десятою такого змісту: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«Забороняється</w:t>
      </w:r>
      <w:r w:rsidRPr="00DA53FA">
        <w:rPr>
          <w:rFonts w:ascii="Times New Roman" w:hAnsi="Times New Roman"/>
          <w:sz w:val="28"/>
          <w:szCs w:val="28"/>
          <w:lang w:val="uk-UA"/>
        </w:rPr>
        <w:t xml:space="preserve"> споживання енергетичних напоїв особами, які не досягли 18-річного віку</w:t>
      </w:r>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bCs/>
          <w:sz w:val="28"/>
          <w:szCs w:val="28"/>
          <w:lang w:val="uk-UA"/>
        </w:rPr>
      </w:pP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bCs/>
          <w:sz w:val="28"/>
          <w:szCs w:val="28"/>
          <w:lang w:val="uk-UA"/>
        </w:rPr>
        <w:t>1</w:t>
      </w:r>
      <w:r w:rsidR="00F116B6">
        <w:rPr>
          <w:rFonts w:ascii="Times New Roman" w:hAnsi="Times New Roman"/>
          <w:bCs/>
          <w:sz w:val="28"/>
          <w:szCs w:val="28"/>
          <w:lang w:val="uk-UA"/>
        </w:rPr>
        <w:t>0</w:t>
      </w:r>
      <w:r w:rsidRPr="00DA53FA">
        <w:rPr>
          <w:rFonts w:ascii="Times New Roman" w:hAnsi="Times New Roman"/>
          <w:bCs/>
          <w:sz w:val="28"/>
          <w:szCs w:val="28"/>
          <w:lang w:val="uk-UA"/>
        </w:rPr>
        <w:t xml:space="preserve">) у статті </w:t>
      </w:r>
      <w:r w:rsidRPr="00DA53FA">
        <w:rPr>
          <w:rFonts w:ascii="Times New Roman" w:hAnsi="Times New Roman"/>
          <w:sz w:val="28"/>
          <w:szCs w:val="28"/>
          <w:lang w:val="uk-UA"/>
        </w:rPr>
        <w:t>15</w:t>
      </w:r>
      <w:r w:rsidRPr="00DA53FA">
        <w:rPr>
          <w:rFonts w:ascii="Times New Roman" w:hAnsi="Times New Roman"/>
          <w:sz w:val="28"/>
          <w:szCs w:val="28"/>
          <w:vertAlign w:val="superscript"/>
          <w:lang w:val="uk-UA"/>
        </w:rPr>
        <w:t>3</w:t>
      </w:r>
      <w:r w:rsidRPr="00DA53FA">
        <w:rPr>
          <w:rFonts w:ascii="Times New Roman" w:hAnsi="Times New Roman"/>
          <w:sz w:val="28"/>
          <w:szCs w:val="28"/>
          <w:lang w:val="uk-UA"/>
        </w:rPr>
        <w:t>:</w:t>
      </w:r>
    </w:p>
    <w:p w:rsidR="00FF5B55" w:rsidRPr="00DA53FA" w:rsidP="003428D5">
      <w:pPr>
        <w:bidi w:val="0"/>
        <w:spacing w:line="360" w:lineRule="auto"/>
        <w:ind w:firstLine="709"/>
        <w:jc w:val="both"/>
        <w:rPr>
          <w:rFonts w:ascii="Times New Roman" w:hAnsi="Times New Roman"/>
          <w:sz w:val="28"/>
          <w:szCs w:val="28"/>
          <w:vertAlign w:val="superscript"/>
          <w:lang w:val="uk-UA"/>
        </w:rPr>
      </w:pP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доповнити назву статті 15</w:t>
      </w:r>
      <w:r w:rsidRPr="00DA53FA">
        <w:rPr>
          <w:rFonts w:ascii="Times New Roman" w:hAnsi="Times New Roman"/>
          <w:sz w:val="28"/>
          <w:szCs w:val="28"/>
          <w:vertAlign w:val="superscript"/>
          <w:lang w:val="uk-UA"/>
        </w:rPr>
        <w:t>3</w:t>
      </w:r>
      <w:r w:rsidRPr="00DA53FA">
        <w:rPr>
          <w:rFonts w:ascii="Times New Roman" w:hAnsi="Times New Roman"/>
          <w:sz w:val="28"/>
          <w:szCs w:val="28"/>
          <w:lang w:val="uk-UA"/>
        </w:rPr>
        <w:t xml:space="preserve"> словом «енергетичних» після слова «слабоалкогольних»;</w:t>
      </w:r>
    </w:p>
    <w:p w:rsidR="0065262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 xml:space="preserve">доповнити статтю </w:t>
      </w:r>
      <w:r w:rsidRPr="00DA53FA">
        <w:rPr>
          <w:rFonts w:ascii="Times New Roman" w:hAnsi="Times New Roman"/>
          <w:sz w:val="28"/>
          <w:szCs w:val="28"/>
          <w:lang w:val="uk-UA"/>
        </w:rPr>
        <w:t>15</w:t>
      </w:r>
      <w:r w:rsidRPr="00DA53FA">
        <w:rPr>
          <w:rFonts w:ascii="Times New Roman" w:hAnsi="Times New Roman"/>
          <w:sz w:val="28"/>
          <w:szCs w:val="28"/>
          <w:vertAlign w:val="superscript"/>
          <w:lang w:val="uk-UA"/>
        </w:rPr>
        <w:t>3</w:t>
      </w:r>
      <w:r w:rsidRPr="00DA53FA">
        <w:rPr>
          <w:rFonts w:ascii="Times New Roman" w:hAnsi="Times New Roman"/>
          <w:bCs/>
          <w:sz w:val="28"/>
          <w:szCs w:val="28"/>
          <w:lang w:val="uk-UA"/>
        </w:rPr>
        <w:t xml:space="preserve"> новою частиною четвертою такого змісту: </w:t>
      </w:r>
    </w:p>
    <w:p w:rsidR="00F36199" w:rsidRPr="00DA53FA" w:rsidP="003428D5">
      <w:pPr>
        <w:bidi w:val="0"/>
        <w:spacing w:line="360" w:lineRule="auto"/>
        <w:ind w:firstLine="709"/>
        <w:jc w:val="both"/>
        <w:rPr>
          <w:rFonts w:ascii="Times New Roman" w:hAnsi="Times New Roman"/>
          <w:bCs/>
          <w:sz w:val="28"/>
          <w:szCs w:val="28"/>
          <w:lang w:val="uk-UA"/>
        </w:rPr>
      </w:pPr>
      <w:r w:rsidRPr="00DA53FA">
        <w:rPr>
          <w:rFonts w:ascii="Times New Roman" w:hAnsi="Times New Roman"/>
          <w:bCs/>
          <w:sz w:val="28"/>
          <w:szCs w:val="28"/>
          <w:lang w:val="uk-UA"/>
        </w:rPr>
        <w:t>«Забороняється</w:t>
      </w:r>
      <w:r w:rsidRPr="00DA53FA">
        <w:rPr>
          <w:rFonts w:ascii="Times New Roman" w:hAnsi="Times New Roman"/>
          <w:sz w:val="28"/>
          <w:szCs w:val="28"/>
          <w:lang w:val="uk-UA"/>
        </w:rPr>
        <w:t xml:space="preserve"> продаж енергетичних напоїв</w:t>
      </w:r>
      <w:r w:rsidRPr="00DA53FA">
        <w:rPr>
          <w:rFonts w:ascii="Times New Roman" w:hAnsi="Times New Roman"/>
          <w:bCs/>
          <w:sz w:val="28"/>
          <w:szCs w:val="28"/>
          <w:lang w:val="uk-UA"/>
        </w:rPr>
        <w:t>:</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 xml:space="preserve">1) особам, які не досягли 18-річного віку; </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2) у приміщеннях та на території навчальних закладів, закладів охорони здоров’я;</w:t>
      </w:r>
    </w:p>
    <w:p w:rsidR="00F36199" w:rsidRPr="00DA53FA" w:rsidP="003428D5">
      <w:pPr>
        <w:bidi w:val="0"/>
        <w:spacing w:line="360" w:lineRule="auto"/>
        <w:ind w:firstLine="709"/>
        <w:jc w:val="both"/>
        <w:rPr>
          <w:rFonts w:ascii="Times New Roman" w:hAnsi="Times New Roman"/>
          <w:sz w:val="28"/>
          <w:szCs w:val="28"/>
          <w:lang w:val="uk-UA"/>
        </w:rPr>
      </w:pPr>
      <w:r w:rsidR="00C96AF8">
        <w:rPr>
          <w:rFonts w:ascii="Times New Roman" w:hAnsi="Times New Roman"/>
          <w:sz w:val="28"/>
          <w:szCs w:val="28"/>
          <w:lang w:val="uk-UA"/>
        </w:rPr>
        <w:t>3</w:t>
      </w:r>
      <w:r w:rsidRPr="00DA53FA">
        <w:rPr>
          <w:rFonts w:ascii="Times New Roman" w:hAnsi="Times New Roman"/>
          <w:sz w:val="28"/>
          <w:szCs w:val="28"/>
          <w:lang w:val="uk-UA"/>
        </w:rPr>
        <w:t>) з торгових автоматів;</w:t>
      </w:r>
    </w:p>
    <w:p w:rsidR="00F36199" w:rsidRPr="00DA53FA" w:rsidP="003428D5">
      <w:pPr>
        <w:bidi w:val="0"/>
        <w:spacing w:line="360" w:lineRule="auto"/>
        <w:ind w:firstLine="709"/>
        <w:jc w:val="both"/>
        <w:rPr>
          <w:rFonts w:ascii="Times New Roman" w:hAnsi="Times New Roman"/>
          <w:bCs/>
          <w:sz w:val="28"/>
          <w:szCs w:val="28"/>
          <w:lang w:val="uk-UA"/>
        </w:rPr>
      </w:pPr>
      <w:r w:rsidR="00C96AF8">
        <w:rPr>
          <w:rFonts w:ascii="Times New Roman" w:hAnsi="Times New Roman"/>
          <w:sz w:val="28"/>
          <w:szCs w:val="28"/>
          <w:lang w:val="uk-UA"/>
        </w:rPr>
        <w:t>4</w:t>
      </w:r>
      <w:r w:rsidRPr="00DA53FA">
        <w:rPr>
          <w:rFonts w:ascii="Times New Roman" w:hAnsi="Times New Roman"/>
          <w:sz w:val="28"/>
          <w:szCs w:val="28"/>
          <w:lang w:val="uk-UA"/>
        </w:rPr>
        <w:t xml:space="preserve">) у споживчій тарі місткістю </w:t>
      </w:r>
      <w:r w:rsidRPr="00DA53FA">
        <w:rPr>
          <w:rFonts w:ascii="Times New Roman" w:hAnsi="Times New Roman"/>
          <w:bCs/>
          <w:sz w:val="28"/>
          <w:szCs w:val="28"/>
          <w:lang w:val="uk-UA"/>
        </w:rPr>
        <w:t xml:space="preserve">більше </w:t>
      </w:r>
      <w:smartTag w:uri="urn:schemas-microsoft-com:office:smarttags" w:element="metricconverter">
        <w:smartTagPr>
          <w:attr w:name="ProductID" w:val="0,33 л"/>
        </w:smartTagPr>
        <w:r w:rsidRPr="00DA53FA">
          <w:rPr>
            <w:rFonts w:ascii="Times New Roman" w:hAnsi="Times New Roman"/>
            <w:bCs/>
            <w:sz w:val="28"/>
            <w:szCs w:val="28"/>
            <w:lang w:val="uk-UA"/>
          </w:rPr>
          <w:t>0,33 л</w:t>
        </w:r>
      </w:smartTag>
      <w:r w:rsidRPr="00DA53FA">
        <w:rPr>
          <w:rFonts w:ascii="Times New Roman" w:hAnsi="Times New Roman"/>
          <w:bCs/>
          <w:sz w:val="28"/>
          <w:szCs w:val="28"/>
          <w:lang w:val="uk-UA"/>
        </w:rPr>
        <w:t>.»;</w:t>
      </w: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у зв’язку з цим, частину четверту-</w:t>
      </w:r>
      <w:r w:rsidR="00D5551D">
        <w:rPr>
          <w:rFonts w:ascii="Times New Roman" w:hAnsi="Times New Roman"/>
          <w:sz w:val="28"/>
          <w:szCs w:val="28"/>
          <w:lang w:val="uk-UA"/>
        </w:rPr>
        <w:t>дев’ят</w:t>
      </w:r>
      <w:r w:rsidRPr="00DA53FA">
        <w:rPr>
          <w:rFonts w:ascii="Times New Roman" w:hAnsi="Times New Roman"/>
          <w:sz w:val="28"/>
          <w:szCs w:val="28"/>
          <w:lang w:val="uk-UA"/>
        </w:rPr>
        <w:t>у статті 15</w:t>
      </w:r>
      <w:r w:rsidRPr="00DA53FA">
        <w:rPr>
          <w:rFonts w:ascii="Times New Roman" w:hAnsi="Times New Roman"/>
          <w:sz w:val="28"/>
          <w:szCs w:val="28"/>
          <w:vertAlign w:val="superscript"/>
          <w:lang w:val="uk-UA"/>
        </w:rPr>
        <w:t>3</w:t>
      </w:r>
      <w:r w:rsidRPr="00DA53FA">
        <w:rPr>
          <w:rFonts w:ascii="Times New Roman" w:hAnsi="Times New Roman"/>
          <w:sz w:val="28"/>
          <w:szCs w:val="28"/>
          <w:lang w:val="uk-UA"/>
        </w:rPr>
        <w:t xml:space="preserve"> вважати частинами п’ятою-де</w:t>
      </w:r>
      <w:r w:rsidR="00D5551D">
        <w:rPr>
          <w:rFonts w:ascii="Times New Roman" w:hAnsi="Times New Roman"/>
          <w:sz w:val="28"/>
          <w:szCs w:val="28"/>
          <w:lang w:val="uk-UA"/>
        </w:rPr>
        <w:t>ся</w:t>
      </w:r>
      <w:r w:rsidRPr="00DA53FA">
        <w:rPr>
          <w:rFonts w:ascii="Times New Roman" w:hAnsi="Times New Roman"/>
          <w:sz w:val="28"/>
          <w:szCs w:val="28"/>
          <w:lang w:val="uk-UA"/>
        </w:rPr>
        <w:t>тою статті 15</w:t>
      </w:r>
      <w:r w:rsidRPr="00DA53FA">
        <w:rPr>
          <w:rFonts w:ascii="Times New Roman" w:hAnsi="Times New Roman"/>
          <w:sz w:val="28"/>
          <w:szCs w:val="28"/>
          <w:vertAlign w:val="superscript"/>
          <w:lang w:val="uk-UA"/>
        </w:rPr>
        <w:t>3</w:t>
      </w:r>
      <w:r w:rsidRPr="00DA53FA">
        <w:rPr>
          <w:rFonts w:ascii="Times New Roman" w:hAnsi="Times New Roman"/>
          <w:sz w:val="28"/>
          <w:szCs w:val="28"/>
          <w:lang w:val="uk-UA"/>
        </w:rPr>
        <w:t>;</w:t>
      </w:r>
    </w:p>
    <w:p w:rsidR="00652629" w:rsidRPr="00DA53FA" w:rsidP="003428D5">
      <w:pPr>
        <w:bidi w:val="0"/>
        <w:spacing w:line="360" w:lineRule="auto"/>
        <w:ind w:firstLine="709"/>
        <w:jc w:val="both"/>
        <w:rPr>
          <w:rFonts w:ascii="Times New Roman" w:hAnsi="Times New Roman"/>
          <w:sz w:val="28"/>
          <w:szCs w:val="28"/>
          <w:vertAlign w:val="superscript"/>
          <w:lang w:val="uk-UA"/>
        </w:rPr>
      </w:pP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доповнити частину п’яту статті 15</w:t>
      </w:r>
      <w:r w:rsidRPr="00DA53FA">
        <w:rPr>
          <w:rFonts w:ascii="Times New Roman" w:hAnsi="Times New Roman"/>
          <w:sz w:val="28"/>
          <w:szCs w:val="28"/>
          <w:vertAlign w:val="superscript"/>
          <w:lang w:val="uk-UA"/>
        </w:rPr>
        <w:t xml:space="preserve">3 </w:t>
      </w:r>
      <w:r w:rsidRPr="00DA53FA">
        <w:rPr>
          <w:rFonts w:ascii="Times New Roman" w:hAnsi="Times New Roman"/>
          <w:sz w:val="28"/>
          <w:szCs w:val="28"/>
          <w:lang w:val="uk-UA"/>
        </w:rPr>
        <w:t>словом «енергетичних» після слова «</w:t>
      </w:r>
      <w:r w:rsidRPr="00DA53FA">
        <w:rPr>
          <w:rFonts w:ascii="Times New Roman" w:hAnsi="Times New Roman"/>
          <w:bCs/>
          <w:sz w:val="28"/>
          <w:szCs w:val="28"/>
          <w:lang w:val="uk-UA"/>
        </w:rPr>
        <w:t>слабоалкогольних</w:t>
      </w:r>
      <w:r w:rsidRPr="00DA53FA">
        <w:rPr>
          <w:rFonts w:ascii="Times New Roman" w:hAnsi="Times New Roman"/>
          <w:sz w:val="28"/>
          <w:szCs w:val="28"/>
          <w:lang w:val="uk-UA"/>
        </w:rPr>
        <w:t>» та словами «</w:t>
      </w:r>
      <w:r w:rsidRPr="00DA53FA">
        <w:rPr>
          <w:rFonts w:ascii="Times New Roman" w:hAnsi="Times New Roman"/>
          <w:bCs/>
          <w:sz w:val="28"/>
          <w:szCs w:val="28"/>
          <w:lang w:val="uk-UA"/>
        </w:rPr>
        <w:t>енергетичні напої</w:t>
      </w:r>
      <w:r w:rsidRPr="00DA53FA">
        <w:rPr>
          <w:rFonts w:ascii="Times New Roman" w:hAnsi="Times New Roman"/>
          <w:sz w:val="28"/>
          <w:szCs w:val="28"/>
          <w:lang w:val="uk-UA"/>
        </w:rPr>
        <w:t>» після слів «</w:t>
      </w:r>
      <w:r w:rsidRPr="00DA53FA">
        <w:rPr>
          <w:rFonts w:ascii="Times New Roman" w:hAnsi="Times New Roman"/>
          <w:bCs/>
          <w:sz w:val="28"/>
          <w:szCs w:val="28"/>
          <w:lang w:val="uk-UA"/>
        </w:rPr>
        <w:t>слабоалкогольні напої</w:t>
      </w:r>
      <w:r w:rsidRPr="00DA53FA">
        <w:rPr>
          <w:rFonts w:ascii="Times New Roman" w:hAnsi="Times New Roman"/>
          <w:sz w:val="28"/>
          <w:szCs w:val="28"/>
          <w:lang w:val="uk-UA"/>
        </w:rPr>
        <w:t>»;</w:t>
      </w:r>
    </w:p>
    <w:p w:rsidR="0065262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доповнити частину шосту статті 15</w:t>
      </w:r>
      <w:r w:rsidRPr="00DA53FA">
        <w:rPr>
          <w:rFonts w:ascii="Times New Roman" w:hAnsi="Times New Roman"/>
          <w:sz w:val="28"/>
          <w:szCs w:val="28"/>
          <w:vertAlign w:val="superscript"/>
          <w:lang w:val="uk-UA"/>
        </w:rPr>
        <w:t>3</w:t>
      </w:r>
      <w:r w:rsidRPr="00DA53FA">
        <w:rPr>
          <w:rFonts w:ascii="Times New Roman" w:hAnsi="Times New Roman"/>
          <w:sz w:val="28"/>
          <w:szCs w:val="28"/>
          <w:lang w:val="uk-UA"/>
        </w:rPr>
        <w:t xml:space="preserve"> словами «енергетичних напоїв» після слова «слабоалкогольних»;</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00CB192C">
        <w:rPr>
          <w:rFonts w:ascii="Times New Roman" w:hAnsi="Times New Roman"/>
          <w:sz w:val="28"/>
          <w:szCs w:val="28"/>
          <w:lang w:val="uk-UA"/>
        </w:rPr>
        <w:t>1</w:t>
      </w:r>
      <w:r w:rsidR="00F116B6">
        <w:rPr>
          <w:rFonts w:ascii="Times New Roman" w:hAnsi="Times New Roman"/>
          <w:sz w:val="28"/>
          <w:szCs w:val="28"/>
          <w:lang w:val="uk-UA"/>
        </w:rPr>
        <w:t>2</w:t>
      </w:r>
      <w:r w:rsidR="00CB192C">
        <w:rPr>
          <w:rFonts w:ascii="Times New Roman" w:hAnsi="Times New Roman"/>
          <w:sz w:val="28"/>
          <w:szCs w:val="28"/>
          <w:lang w:val="uk-UA"/>
        </w:rPr>
        <w:t xml:space="preserve">) </w:t>
      </w:r>
      <w:r w:rsidRPr="00DA53FA">
        <w:rPr>
          <w:rFonts w:ascii="Times New Roman" w:hAnsi="Times New Roman"/>
          <w:sz w:val="28"/>
          <w:szCs w:val="28"/>
          <w:lang w:val="uk-UA"/>
        </w:rPr>
        <w:t>у статті 17:</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доповнити частину першу статті 17 словами «енергетичними напоями» після слів «алкогольними напоями».</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000E717F">
        <w:rPr>
          <w:rFonts w:ascii="Times New Roman" w:hAnsi="Times New Roman"/>
          <w:sz w:val="28"/>
          <w:szCs w:val="28"/>
          <w:lang w:val="uk-UA"/>
        </w:rPr>
        <w:t>4</w:t>
      </w:r>
      <w:r w:rsidRPr="00DA53FA">
        <w:rPr>
          <w:rFonts w:ascii="Times New Roman" w:hAnsi="Times New Roman"/>
          <w:sz w:val="28"/>
          <w:szCs w:val="28"/>
          <w:lang w:val="uk-UA"/>
        </w:rPr>
        <w:t xml:space="preserve">. У </w:t>
      </w:r>
      <w:r w:rsidR="008C3137">
        <w:rPr>
          <w:rFonts w:ascii="Times New Roman" w:hAnsi="Times New Roman"/>
          <w:sz w:val="28"/>
          <w:szCs w:val="28"/>
          <w:lang w:val="uk-UA"/>
        </w:rPr>
        <w:t xml:space="preserve">статті 22 </w:t>
      </w:r>
      <w:r w:rsidRPr="00DA53FA">
        <w:rPr>
          <w:rFonts w:ascii="Times New Roman" w:hAnsi="Times New Roman"/>
          <w:sz w:val="28"/>
          <w:szCs w:val="28"/>
          <w:lang w:val="uk-UA"/>
        </w:rPr>
        <w:t>Закон</w:t>
      </w:r>
      <w:r w:rsidR="008C3137">
        <w:rPr>
          <w:rFonts w:ascii="Times New Roman" w:hAnsi="Times New Roman"/>
          <w:sz w:val="28"/>
          <w:szCs w:val="28"/>
          <w:lang w:val="uk-UA"/>
        </w:rPr>
        <w:t>у</w:t>
      </w:r>
      <w:r w:rsidRPr="00DA53FA">
        <w:rPr>
          <w:rFonts w:ascii="Times New Roman" w:hAnsi="Times New Roman"/>
          <w:sz w:val="28"/>
          <w:szCs w:val="28"/>
          <w:lang w:val="uk-UA"/>
        </w:rPr>
        <w:t xml:space="preserve"> України «Про рекламу» (Відомості Верховної Ради України,</w:t>
      </w:r>
      <w:r w:rsidRPr="008B5D22" w:rsidR="008B5D22">
        <w:rPr>
          <w:rFonts w:ascii="Times New Roman" w:hAnsi="Times New Roman"/>
        </w:rPr>
        <w:t xml:space="preserve"> </w:t>
      </w:r>
      <w:r w:rsidRPr="008B5D22" w:rsidR="008B5D22">
        <w:rPr>
          <w:rFonts w:ascii="Times New Roman" w:hAnsi="Times New Roman"/>
          <w:sz w:val="28"/>
          <w:szCs w:val="28"/>
          <w:lang w:val="uk-UA"/>
        </w:rPr>
        <w:t>2004, № 8, ст.62</w:t>
      </w:r>
      <w:r w:rsidRPr="00DA53FA">
        <w:rPr>
          <w:rFonts w:ascii="Times New Roman" w:hAnsi="Times New Roman"/>
          <w:sz w:val="28"/>
          <w:szCs w:val="28"/>
          <w:lang w:val="uk-UA"/>
        </w:rPr>
        <w:t>):</w:t>
      </w:r>
    </w:p>
    <w:p w:rsidR="00F36199" w:rsidRPr="00DA53FA" w:rsidP="003428D5">
      <w:pPr>
        <w:bidi w:val="0"/>
        <w:spacing w:line="360" w:lineRule="auto"/>
        <w:ind w:firstLine="709"/>
        <w:jc w:val="both"/>
        <w:rPr>
          <w:rFonts w:ascii="Times New Roman" w:hAnsi="Times New Roman"/>
          <w:sz w:val="28"/>
          <w:szCs w:val="28"/>
          <w:lang w:val="uk-UA"/>
        </w:rPr>
      </w:pPr>
    </w:p>
    <w:p w:rsidR="00F36199"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доповнити назву статті 22 словом «енергетичних» після слів «Реклама алкогольних» та перед словами «</w:t>
      </w:r>
      <w:r w:rsidRPr="00DA53FA">
        <w:rPr>
          <w:rFonts w:ascii="Times New Roman" w:hAnsi="Times New Roman"/>
          <w:bCs/>
          <w:sz w:val="28"/>
          <w:szCs w:val="28"/>
          <w:lang w:val="uk-UA"/>
        </w:rPr>
        <w:t>напоїв та тютюнових виробів</w:t>
      </w:r>
      <w:r w:rsidRPr="00DA53FA">
        <w:rPr>
          <w:rFonts w:ascii="Times New Roman" w:hAnsi="Times New Roman"/>
          <w:sz w:val="28"/>
          <w:szCs w:val="28"/>
          <w:lang w:val="uk-UA"/>
        </w:rPr>
        <w:t>», а також словом «енергетичні» після слів «</w:t>
      </w:r>
      <w:r w:rsidRPr="00DA53FA">
        <w:rPr>
          <w:rFonts w:ascii="Times New Roman" w:hAnsi="Times New Roman"/>
          <w:bCs/>
          <w:sz w:val="28"/>
          <w:szCs w:val="28"/>
          <w:lang w:val="uk-UA"/>
        </w:rPr>
        <w:t>випускаються алкогольні</w:t>
      </w:r>
      <w:r w:rsidRPr="00DA53FA">
        <w:rPr>
          <w:rFonts w:ascii="Times New Roman" w:hAnsi="Times New Roman"/>
          <w:sz w:val="28"/>
          <w:szCs w:val="28"/>
          <w:lang w:val="uk-UA"/>
        </w:rPr>
        <w:t>»;</w:t>
      </w:r>
    </w:p>
    <w:p w:rsidR="008C3137"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 xml:space="preserve">доповнити статтю 22 частиною десятою такого змісту: </w:t>
      </w:r>
    </w:p>
    <w:p w:rsidR="00C96AF8" w:rsidRPr="00C96AF8" w:rsidP="003428D5">
      <w:pPr>
        <w:bidi w:val="0"/>
        <w:spacing w:line="360" w:lineRule="auto"/>
        <w:ind w:firstLine="567"/>
        <w:jc w:val="both"/>
        <w:rPr>
          <w:rFonts w:ascii="Times New Roman" w:hAnsi="Times New Roman"/>
          <w:bCs/>
          <w:sz w:val="28"/>
          <w:szCs w:val="28"/>
          <w:lang w:val="uk-UA"/>
        </w:rPr>
      </w:pPr>
      <w:r w:rsidRPr="00DA53FA" w:rsidR="00F36199">
        <w:rPr>
          <w:rFonts w:ascii="Times New Roman" w:hAnsi="Times New Roman"/>
          <w:sz w:val="28"/>
          <w:szCs w:val="28"/>
          <w:lang w:val="uk-UA"/>
        </w:rPr>
        <w:t>«</w:t>
      </w:r>
      <w:r w:rsidRPr="00C96AF8">
        <w:rPr>
          <w:rFonts w:ascii="Times New Roman" w:hAnsi="Times New Roman"/>
          <w:bCs/>
          <w:sz w:val="28"/>
          <w:szCs w:val="28"/>
          <w:lang w:val="uk-UA"/>
        </w:rPr>
        <w:t>Реклама енергетичних напоїв реклама знаків для товарів і послуг, інших об’єктів права інтелектуальної власності, під якими випускаються енергетичні напої, забороняється:</w:t>
      </w:r>
    </w:p>
    <w:p w:rsidR="00C96AF8" w:rsidRPr="00C96AF8" w:rsidP="003428D5">
      <w:pPr>
        <w:bidi w:val="0"/>
        <w:spacing w:line="360" w:lineRule="auto"/>
        <w:ind w:firstLine="567"/>
        <w:jc w:val="both"/>
        <w:rPr>
          <w:rFonts w:ascii="Times New Roman" w:hAnsi="Times New Roman"/>
          <w:sz w:val="28"/>
          <w:szCs w:val="28"/>
          <w:lang w:val="uk-UA"/>
        </w:rPr>
      </w:pPr>
      <w:r w:rsidRPr="00C96AF8">
        <w:rPr>
          <w:rFonts w:ascii="Times New Roman" w:hAnsi="Times New Roman"/>
          <w:bCs/>
          <w:sz w:val="28"/>
          <w:szCs w:val="28"/>
          <w:lang w:val="uk-UA"/>
        </w:rPr>
        <w:t xml:space="preserve">1) на радіо та телебаченні, у тому числі за допомогою кабельного, супутникового, IP-телебачення, онлайн-телебачення, мобільного телебачення, цифрового ефірного телебачення та інших засобів передавання сигналу </w:t>
      </w:r>
      <w:r w:rsidRPr="00C96AF8">
        <w:rPr>
          <w:rFonts w:ascii="Times New Roman" w:hAnsi="Times New Roman"/>
          <w:sz w:val="28"/>
          <w:szCs w:val="28"/>
          <w:lang w:val="uk-UA"/>
        </w:rPr>
        <w:t xml:space="preserve">в період з </w:t>
      </w:r>
      <w:r w:rsidR="00B32B0F">
        <w:rPr>
          <w:rFonts w:ascii="Times New Roman" w:hAnsi="Times New Roman"/>
          <w:sz w:val="28"/>
          <w:szCs w:val="28"/>
          <w:lang w:val="uk-UA"/>
        </w:rPr>
        <w:t>6</w:t>
      </w:r>
      <w:r w:rsidRPr="00C96AF8">
        <w:rPr>
          <w:rFonts w:ascii="Times New Roman" w:hAnsi="Times New Roman"/>
          <w:sz w:val="28"/>
          <w:szCs w:val="28"/>
          <w:lang w:val="uk-UA"/>
        </w:rPr>
        <w:t>.00 до 2</w:t>
      </w:r>
      <w:r w:rsidR="00B32B0F">
        <w:rPr>
          <w:rFonts w:ascii="Times New Roman" w:hAnsi="Times New Roman"/>
          <w:sz w:val="28"/>
          <w:szCs w:val="28"/>
          <w:lang w:val="uk-UA"/>
        </w:rPr>
        <w:t>3</w:t>
      </w:r>
      <w:r w:rsidRPr="00C96AF8">
        <w:rPr>
          <w:rFonts w:ascii="Times New Roman" w:hAnsi="Times New Roman"/>
          <w:sz w:val="28"/>
          <w:szCs w:val="28"/>
          <w:lang w:val="uk-UA"/>
        </w:rPr>
        <w:t>.00. год.</w:t>
      </w:r>
      <w:r w:rsidR="004B6579">
        <w:rPr>
          <w:rFonts w:ascii="Times New Roman" w:hAnsi="Times New Roman"/>
          <w:sz w:val="28"/>
          <w:szCs w:val="28"/>
          <w:lang w:val="uk-UA"/>
        </w:rPr>
        <w:t>;</w:t>
      </w:r>
    </w:p>
    <w:p w:rsidR="00C96AF8" w:rsidRPr="00C96AF8" w:rsidP="003428D5">
      <w:pPr>
        <w:bidi w:val="0"/>
        <w:spacing w:line="360" w:lineRule="auto"/>
        <w:ind w:firstLine="567"/>
        <w:jc w:val="both"/>
        <w:rPr>
          <w:rFonts w:ascii="Times New Roman" w:hAnsi="Times New Roman"/>
          <w:bCs/>
          <w:sz w:val="28"/>
          <w:szCs w:val="28"/>
          <w:lang w:val="uk-UA"/>
        </w:rPr>
      </w:pPr>
      <w:r w:rsidRPr="00C96AF8">
        <w:rPr>
          <w:rFonts w:ascii="Times New Roman" w:hAnsi="Times New Roman"/>
          <w:bCs/>
          <w:sz w:val="28"/>
          <w:szCs w:val="28"/>
          <w:lang w:val="uk-UA"/>
        </w:rPr>
        <w:t>2)</w:t>
      </w:r>
      <w:r w:rsidR="000972E0">
        <w:rPr>
          <w:rFonts w:ascii="Times New Roman" w:hAnsi="Times New Roman"/>
          <w:bCs/>
          <w:sz w:val="28"/>
          <w:szCs w:val="28"/>
          <w:lang w:val="uk-UA"/>
        </w:rPr>
        <w:t xml:space="preserve"> </w:t>
      </w:r>
      <w:r w:rsidRPr="00C96AF8">
        <w:rPr>
          <w:rFonts w:ascii="Times New Roman" w:hAnsi="Times New Roman"/>
          <w:bCs/>
          <w:sz w:val="28"/>
          <w:szCs w:val="28"/>
          <w:lang w:val="uk-UA"/>
        </w:rPr>
        <w:t xml:space="preserve">ближче  ніж  за  300  метрів  прямої </w:t>
        <w:br/>
        <w:t xml:space="preserve">видимості  від  території  дитячих  дошкільних закладів,  середніх </w:t>
        <w:br/>
        <w:t xml:space="preserve">загальноосвітніх  шкіл  та  інших  навчальних  закладів,  в   яких </w:t>
        <w:br/>
        <w:t>навчаються діти віком до 18 років;</w:t>
      </w:r>
    </w:p>
    <w:p w:rsidR="00F36199" w:rsidRPr="00C96AF8" w:rsidP="003428D5">
      <w:pPr>
        <w:bidi w:val="0"/>
        <w:spacing w:line="360" w:lineRule="auto"/>
        <w:ind w:firstLine="567"/>
        <w:jc w:val="both"/>
        <w:rPr>
          <w:rFonts w:ascii="Times New Roman" w:hAnsi="Times New Roman"/>
          <w:b/>
          <w:bCs/>
          <w:lang w:val="uk-UA"/>
        </w:rPr>
      </w:pPr>
      <w:r w:rsidRPr="00C96AF8" w:rsidR="00C96AF8">
        <w:rPr>
          <w:rFonts w:ascii="Times New Roman" w:hAnsi="Times New Roman"/>
          <w:bCs/>
          <w:sz w:val="28"/>
          <w:szCs w:val="28"/>
          <w:lang w:val="uk-UA"/>
        </w:rPr>
        <w:t xml:space="preserve">3) </w:t>
      </w:r>
      <w:r w:rsidR="000972E0">
        <w:rPr>
          <w:rFonts w:ascii="Times New Roman" w:hAnsi="Times New Roman"/>
          <w:bCs/>
          <w:sz w:val="28"/>
          <w:szCs w:val="28"/>
          <w:lang w:val="uk-UA"/>
        </w:rPr>
        <w:t xml:space="preserve">  </w:t>
      </w:r>
      <w:r w:rsidRPr="00C96AF8" w:rsidR="00C96AF8">
        <w:rPr>
          <w:rFonts w:ascii="Times New Roman" w:hAnsi="Times New Roman"/>
          <w:bCs/>
          <w:sz w:val="28"/>
          <w:szCs w:val="28"/>
          <w:lang w:val="uk-UA"/>
        </w:rPr>
        <w:t>на спортивних майда</w:t>
      </w:r>
      <w:r w:rsidR="004B6579">
        <w:rPr>
          <w:rFonts w:ascii="Times New Roman" w:hAnsi="Times New Roman"/>
          <w:bCs/>
          <w:sz w:val="28"/>
          <w:szCs w:val="28"/>
          <w:lang w:val="uk-UA"/>
        </w:rPr>
        <w:t>нчиках та у спортивних спорудах.</w:t>
      </w:r>
      <w:r w:rsidRPr="00DA53FA">
        <w:rPr>
          <w:rFonts w:ascii="Times New Roman" w:hAnsi="Times New Roman"/>
          <w:sz w:val="28"/>
          <w:szCs w:val="28"/>
          <w:lang w:val="uk-UA"/>
        </w:rPr>
        <w:t>»;</w:t>
      </w:r>
    </w:p>
    <w:p w:rsidR="0065262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 xml:space="preserve">доповнити статтю 22 частиною одинадцятою такого змісту: </w:t>
      </w: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w:t>
      </w:r>
      <w:r w:rsidRPr="00DA53FA">
        <w:rPr>
          <w:rFonts w:ascii="Times New Roman" w:hAnsi="Times New Roman"/>
          <w:bCs/>
          <w:sz w:val="28"/>
          <w:szCs w:val="28"/>
          <w:lang w:val="uk-UA"/>
        </w:rPr>
        <w:t xml:space="preserve">Реклама енергетичних напоїв, реклама знаків для товарів і послуг, інших об’єктів права інтелектуальної власності, під якими випускаються енергетичні напої повинна містити </w:t>
      </w:r>
      <w:r w:rsidRPr="00DA53FA">
        <w:rPr>
          <w:rFonts w:ascii="Times New Roman" w:hAnsi="Times New Roman"/>
          <w:sz w:val="28"/>
          <w:szCs w:val="28"/>
          <w:lang w:val="uk-UA"/>
        </w:rPr>
        <w:t>застереження щодо вживання енергетичних напоїв неповнолітніми, вагітними жінками, жінками, що годують груддю, особами, що страждають серцево-судинними захворюваннями, захворюваннями ендокринної та центральної нервової системи, а також небезпеки вживання енергетичних напоїв у поєднанні з алкоголем».</w:t>
      </w: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ind w:firstLine="709"/>
        <w:jc w:val="both"/>
        <w:rPr>
          <w:rFonts w:ascii="Times New Roman" w:hAnsi="Times New Roman"/>
          <w:sz w:val="28"/>
          <w:szCs w:val="28"/>
          <w:lang w:val="uk-UA"/>
        </w:rPr>
      </w:pPr>
      <w:r w:rsidRPr="00DA53FA">
        <w:rPr>
          <w:rFonts w:ascii="Times New Roman" w:hAnsi="Times New Roman"/>
          <w:sz w:val="28"/>
          <w:szCs w:val="28"/>
          <w:lang w:val="uk-UA"/>
        </w:rPr>
        <w:t>II. Прикінцеві положення:</w:t>
      </w:r>
    </w:p>
    <w:p w:rsidR="00F36199" w:rsidRPr="00DA53FA" w:rsidP="003428D5">
      <w:pPr>
        <w:bidi w:val="0"/>
        <w:spacing w:line="360" w:lineRule="auto"/>
        <w:ind w:firstLine="709"/>
        <w:jc w:val="both"/>
        <w:rPr>
          <w:rFonts w:ascii="Times New Roman" w:hAnsi="Times New Roman"/>
          <w:sz w:val="28"/>
          <w:szCs w:val="28"/>
          <w:lang w:val="uk-UA"/>
        </w:rPr>
      </w:pPr>
    </w:p>
    <w:p w:rsidR="00F36199" w:rsidRPr="00F233E6" w:rsidP="003428D5">
      <w:pPr>
        <w:pStyle w:val="ListParagraph"/>
        <w:numPr>
          <w:numId w:val="3"/>
        </w:numPr>
        <w:tabs>
          <w:tab w:val="left" w:pos="993"/>
        </w:tabs>
        <w:bidi w:val="0"/>
        <w:spacing w:line="360" w:lineRule="auto"/>
        <w:ind w:left="0" w:firstLine="709"/>
        <w:jc w:val="both"/>
        <w:rPr>
          <w:rFonts w:ascii="Times New Roman" w:hAnsi="Times New Roman"/>
          <w:sz w:val="28"/>
          <w:szCs w:val="28"/>
          <w:lang w:val="uk-UA"/>
        </w:rPr>
      </w:pPr>
      <w:r w:rsidRPr="00F233E6">
        <w:rPr>
          <w:rFonts w:ascii="Times New Roman" w:hAnsi="Times New Roman"/>
          <w:sz w:val="28"/>
          <w:szCs w:val="28"/>
          <w:lang w:val="uk-UA"/>
        </w:rPr>
        <w:t xml:space="preserve">Цей Закон набирає чинності </w:t>
      </w:r>
      <w:r w:rsidR="000F0BEE">
        <w:rPr>
          <w:rFonts w:ascii="Times New Roman" w:hAnsi="Times New Roman"/>
          <w:sz w:val="28"/>
          <w:szCs w:val="28"/>
          <w:lang w:val="uk-UA"/>
        </w:rPr>
        <w:t xml:space="preserve">через чотири місяці з дня </w:t>
      </w:r>
      <w:r w:rsidRPr="00F233E6">
        <w:rPr>
          <w:rFonts w:ascii="Times New Roman" w:hAnsi="Times New Roman"/>
          <w:sz w:val="28"/>
          <w:szCs w:val="28"/>
          <w:lang w:val="uk-UA"/>
        </w:rPr>
        <w:t>його опублікування.</w:t>
      </w:r>
    </w:p>
    <w:p w:rsidR="00F233E6" w:rsidRPr="003848FB" w:rsidP="003428D5">
      <w:pPr>
        <w:pStyle w:val="StyleZakonu"/>
        <w:numPr>
          <w:numId w:val="3"/>
        </w:numPr>
        <w:tabs>
          <w:tab w:val="left" w:pos="993"/>
        </w:tabs>
        <w:bidi w:val="0"/>
        <w:spacing w:after="0" w:line="360" w:lineRule="auto"/>
        <w:ind w:left="0" w:firstLine="709"/>
        <w:contextualSpacing/>
        <w:rPr>
          <w:rFonts w:ascii="Times New Roman" w:hAnsi="Times New Roman"/>
          <w:sz w:val="28"/>
          <w:szCs w:val="28"/>
        </w:rPr>
      </w:pPr>
      <w:r w:rsidRPr="003848FB">
        <w:rPr>
          <w:rFonts w:ascii="Times New Roman" w:hAnsi="Times New Roman"/>
          <w:sz w:val="28"/>
          <w:szCs w:val="28"/>
        </w:rPr>
        <w:t xml:space="preserve">Кабінету Міністрів України протягом </w:t>
      </w:r>
      <w:r>
        <w:rPr>
          <w:rFonts w:ascii="Times New Roman" w:hAnsi="Times New Roman"/>
          <w:sz w:val="28"/>
          <w:szCs w:val="28"/>
        </w:rPr>
        <w:t>двох місяців</w:t>
      </w:r>
      <w:r w:rsidRPr="003848FB">
        <w:rPr>
          <w:rFonts w:ascii="Times New Roman" w:hAnsi="Times New Roman"/>
          <w:sz w:val="28"/>
          <w:szCs w:val="28"/>
        </w:rPr>
        <w:t xml:space="preserve"> з дня набрання чинності цим Законом:</w:t>
      </w:r>
    </w:p>
    <w:p w:rsidR="00F233E6" w:rsidRPr="003848FB" w:rsidP="003428D5">
      <w:pPr>
        <w:pStyle w:val="StyleZakonu"/>
        <w:tabs>
          <w:tab w:val="left" w:pos="993"/>
        </w:tabs>
        <w:bidi w:val="0"/>
        <w:spacing w:after="0" w:line="360" w:lineRule="auto"/>
        <w:ind w:firstLine="709"/>
        <w:contextualSpacing/>
        <w:rPr>
          <w:rFonts w:ascii="Times New Roman" w:hAnsi="Times New Roman"/>
          <w:sz w:val="28"/>
          <w:szCs w:val="28"/>
        </w:rPr>
      </w:pPr>
      <w:bookmarkStart w:id="0" w:name="n46"/>
      <w:bookmarkEnd w:id="0"/>
      <w:r w:rsidRPr="003848FB">
        <w:rPr>
          <w:rFonts w:ascii="Times New Roman" w:hAnsi="Times New Roman"/>
          <w:sz w:val="28"/>
          <w:szCs w:val="28"/>
        </w:rPr>
        <w:t>привести свої нормативно-правові акти у відповідність із цим Законом;</w:t>
      </w:r>
    </w:p>
    <w:p w:rsidR="00F233E6" w:rsidP="003428D5">
      <w:pPr>
        <w:pStyle w:val="StyleZakonu"/>
        <w:tabs>
          <w:tab w:val="left" w:pos="993"/>
        </w:tabs>
        <w:bidi w:val="0"/>
        <w:spacing w:after="0" w:line="360" w:lineRule="auto"/>
        <w:ind w:firstLine="709"/>
        <w:contextualSpacing/>
        <w:rPr>
          <w:rFonts w:ascii="Times New Roman" w:hAnsi="Times New Roman"/>
          <w:sz w:val="28"/>
          <w:szCs w:val="28"/>
        </w:rPr>
      </w:pPr>
      <w:bookmarkStart w:id="1" w:name="n47"/>
      <w:bookmarkEnd w:id="1"/>
      <w:r w:rsidRPr="003848FB">
        <w:rPr>
          <w:rFonts w:ascii="Times New Roman" w:hAnsi="Times New Roman"/>
          <w:sz w:val="28"/>
          <w:szCs w:val="28"/>
        </w:rPr>
        <w:t>забезпечити перегляд та приведення відповідними центральними органами виконавчої влади своїх нормативно-правових актів у відповідність із цим Законом.</w:t>
      </w:r>
    </w:p>
    <w:p w:rsidR="00F233E6" w:rsidRPr="00DA53FA" w:rsidP="003428D5">
      <w:pPr>
        <w:bidi w:val="0"/>
        <w:spacing w:line="360" w:lineRule="auto"/>
        <w:ind w:firstLine="709"/>
        <w:jc w:val="both"/>
        <w:rPr>
          <w:rFonts w:ascii="Times New Roman" w:hAnsi="Times New Roman"/>
          <w:sz w:val="28"/>
          <w:szCs w:val="28"/>
          <w:lang w:val="uk-UA"/>
        </w:rPr>
      </w:pPr>
    </w:p>
    <w:p w:rsidR="00F36199" w:rsidRPr="00DA53FA" w:rsidP="003428D5">
      <w:pPr>
        <w:bidi w:val="0"/>
        <w:spacing w:line="360" w:lineRule="auto"/>
        <w:rPr>
          <w:rFonts w:ascii="Times New Roman" w:hAnsi="Times New Roman"/>
          <w:sz w:val="28"/>
          <w:szCs w:val="28"/>
          <w:lang w:val="uk-UA"/>
        </w:rPr>
      </w:pPr>
    </w:p>
    <w:p w:rsidR="00F36199" w:rsidRPr="00DA53FA" w:rsidP="003428D5">
      <w:pPr>
        <w:bidi w:val="0"/>
        <w:spacing w:line="360" w:lineRule="auto"/>
        <w:rPr>
          <w:rFonts w:ascii="Times New Roman" w:hAnsi="Times New Roman"/>
          <w:b/>
          <w:bCs/>
          <w:sz w:val="28"/>
          <w:szCs w:val="28"/>
        </w:rPr>
      </w:pPr>
      <w:r w:rsidRPr="00DA53FA">
        <w:rPr>
          <w:rFonts w:ascii="Times New Roman" w:hAnsi="Times New Roman"/>
          <w:b/>
          <w:bCs/>
          <w:sz w:val="28"/>
          <w:szCs w:val="28"/>
          <w:lang w:val="uk-UA"/>
        </w:rPr>
        <w:t xml:space="preserve">Голова Верховної Ради </w:t>
      </w:r>
    </w:p>
    <w:p w:rsidR="00F36199" w:rsidRPr="00DA53FA" w:rsidP="003428D5">
      <w:pPr>
        <w:bidi w:val="0"/>
        <w:spacing w:line="360" w:lineRule="auto"/>
        <w:rPr>
          <w:rFonts w:ascii="Times New Roman" w:hAnsi="Times New Roman"/>
          <w:b/>
          <w:sz w:val="28"/>
          <w:szCs w:val="28"/>
          <w:lang w:val="uk-UA"/>
        </w:rPr>
      </w:pPr>
      <w:r w:rsidRPr="00DA53FA">
        <w:rPr>
          <w:rFonts w:ascii="Times New Roman" w:hAnsi="Times New Roman"/>
          <w:b/>
          <w:sz w:val="28"/>
          <w:szCs w:val="28"/>
        </w:rPr>
        <w:t xml:space="preserve">               </w:t>
      </w:r>
      <w:r w:rsidRPr="00DA53FA">
        <w:rPr>
          <w:rFonts w:ascii="Times New Roman" w:hAnsi="Times New Roman"/>
          <w:b/>
          <w:sz w:val="28"/>
          <w:szCs w:val="28"/>
          <w:lang w:val="uk-UA"/>
        </w:rPr>
        <w:t xml:space="preserve">України                     </w:t>
      </w:r>
      <w:r w:rsidRPr="00DA53FA">
        <w:rPr>
          <w:rFonts w:ascii="Times New Roman" w:hAnsi="Times New Roman"/>
          <w:b/>
          <w:sz w:val="28"/>
          <w:szCs w:val="28"/>
        </w:rPr>
        <w:t xml:space="preserve"> </w:t>
      </w:r>
      <w:r w:rsidRPr="00DA53FA">
        <w:rPr>
          <w:rFonts w:ascii="Times New Roman" w:hAnsi="Times New Roman"/>
          <w:b/>
          <w:sz w:val="28"/>
          <w:szCs w:val="28"/>
          <w:lang w:val="uk-UA"/>
        </w:rPr>
        <w:t xml:space="preserve">                          </w:t>
      </w:r>
      <w:r w:rsidRPr="00DA53FA">
        <w:rPr>
          <w:rFonts w:ascii="Times New Roman" w:hAnsi="Times New Roman"/>
          <w:b/>
          <w:sz w:val="28"/>
          <w:szCs w:val="28"/>
        </w:rPr>
        <w:t xml:space="preserve">                               </w:t>
      </w:r>
      <w:r w:rsidRPr="00DA53FA">
        <w:rPr>
          <w:rFonts w:ascii="Times New Roman" w:hAnsi="Times New Roman"/>
          <w:b/>
          <w:sz w:val="28"/>
          <w:szCs w:val="28"/>
          <w:lang w:val="uk-UA"/>
        </w:rPr>
        <w:t xml:space="preserve"> </w:t>
      </w:r>
    </w:p>
    <w:p w:rsidR="00F36199" w:rsidRPr="00DA53FA" w:rsidP="003428D5">
      <w:pPr>
        <w:bidi w:val="0"/>
        <w:spacing w:line="360" w:lineRule="auto"/>
        <w:rPr>
          <w:rFonts w:ascii="Times New Roman" w:hAnsi="Times New Roman"/>
          <w:sz w:val="28"/>
          <w:szCs w:val="28"/>
          <w:lang w:val="uk-UA"/>
        </w:rPr>
      </w:pPr>
    </w:p>
    <w:sectPr w:rsidSect="00B7313C">
      <w:headerReference w:type="default" r:id="rId4"/>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mbria Math">
    <w:panose1 w:val="00000000000000000000"/>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FF" w:csb1="00000000"/>
  </w:font>
  <w:font w:name="Antiqua">
    <w:altName w:val="Courier New"/>
    <w:panose1 w:val="00000000000000000000"/>
    <w:charset w:val="00"/>
    <w:family w:val="swiss"/>
    <w:pitch w:val="variable"/>
    <w:sig w:usb0="00000000" w:usb1="00000000" w:usb2="00000000" w:usb3="00000000" w:csb0="00000001" w:csb1="00000000"/>
  </w:font>
  <w:font w:name="Tahoma">
    <w:altName w:val="Arial"/>
    <w:panose1 w:val="00000000000000000000"/>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8D5">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3428D5">
      <w:rPr>
        <w:rFonts w:ascii="Times New Roman" w:hAnsi="Times New Roman"/>
        <w:noProof/>
        <w:lang w:val="uk-UA"/>
      </w:rPr>
      <w:t>8</w:t>
    </w:r>
    <w:r>
      <w:rPr>
        <w:rFonts w:ascii="Times New Roman" w:hAnsi="Times New Roman"/>
      </w:rPr>
      <w:fldChar w:fldCharType="end"/>
    </w:r>
  </w:p>
  <w:p w:rsidR="00BE4815">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73B9C"/>
    <w:multiLevelType w:val="hybridMultilevel"/>
    <w:tmpl w:val="B6CC2840"/>
    <w:lvl w:ilvl="0">
      <w:start w:val="1"/>
      <w:numFmt w:val="decimal"/>
      <w:lvlText w:val="%1."/>
      <w:lvlJc w:val="left"/>
      <w:pPr>
        <w:ind w:left="1422" w:hanging="855"/>
      </w:pPr>
      <w:rPr>
        <w:rFonts w:cs="Times New Roman"/>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
    <w:nsid w:val="62C90BB3"/>
    <w:multiLevelType w:val="hybridMultilevel"/>
    <w:tmpl w:val="3ABEF496"/>
    <w:lvl w:ilvl="0">
      <w:start w:val="1"/>
      <w:numFmt w:val="decimal"/>
      <w:lvlText w:val="%1)"/>
      <w:lvlJc w:val="left"/>
      <w:pPr>
        <w:ind w:left="1080" w:hanging="360"/>
      </w:pPr>
      <w:rPr>
        <w:rFonts w:cs="Times New Roman" w:hint="default"/>
        <w:b w:val="0"/>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allowSpaceOfSameStyleInTable/>
    <w:splitPgBreakAndParaMark/>
    <w:useAnsiKerningPairs/>
  </w:compat>
  <w:rsids>
    <w:rsidRoot w:val="007E65E2"/>
    <w:rsid w:val="00002580"/>
    <w:rsid w:val="0000659F"/>
    <w:rsid w:val="00030056"/>
    <w:rsid w:val="00051809"/>
    <w:rsid w:val="00057DDC"/>
    <w:rsid w:val="000972E0"/>
    <w:rsid w:val="000B704E"/>
    <w:rsid w:val="000E717F"/>
    <w:rsid w:val="000F0BEE"/>
    <w:rsid w:val="000F3EA8"/>
    <w:rsid w:val="00102B79"/>
    <w:rsid w:val="00124F69"/>
    <w:rsid w:val="00130082"/>
    <w:rsid w:val="001316AF"/>
    <w:rsid w:val="00167C72"/>
    <w:rsid w:val="001B5546"/>
    <w:rsid w:val="002042F2"/>
    <w:rsid w:val="0020433F"/>
    <w:rsid w:val="00222709"/>
    <w:rsid w:val="00223D0F"/>
    <w:rsid w:val="00250B54"/>
    <w:rsid w:val="00255836"/>
    <w:rsid w:val="002B1946"/>
    <w:rsid w:val="002E63AF"/>
    <w:rsid w:val="002E6ED2"/>
    <w:rsid w:val="0034055D"/>
    <w:rsid w:val="003428D5"/>
    <w:rsid w:val="00363184"/>
    <w:rsid w:val="0037429F"/>
    <w:rsid w:val="003848FB"/>
    <w:rsid w:val="003D5D7D"/>
    <w:rsid w:val="003E03AA"/>
    <w:rsid w:val="003E7482"/>
    <w:rsid w:val="0041478D"/>
    <w:rsid w:val="004312D8"/>
    <w:rsid w:val="004838A1"/>
    <w:rsid w:val="00495356"/>
    <w:rsid w:val="00495A36"/>
    <w:rsid w:val="004A1171"/>
    <w:rsid w:val="004B2CB4"/>
    <w:rsid w:val="004B6579"/>
    <w:rsid w:val="0055304C"/>
    <w:rsid w:val="00587ADE"/>
    <w:rsid w:val="005A7312"/>
    <w:rsid w:val="005C7431"/>
    <w:rsid w:val="005F1703"/>
    <w:rsid w:val="005F68DD"/>
    <w:rsid w:val="0060776C"/>
    <w:rsid w:val="00614C64"/>
    <w:rsid w:val="00631BC9"/>
    <w:rsid w:val="00652629"/>
    <w:rsid w:val="00656871"/>
    <w:rsid w:val="006A05B3"/>
    <w:rsid w:val="006B20B5"/>
    <w:rsid w:val="006C5EE4"/>
    <w:rsid w:val="006D6F8B"/>
    <w:rsid w:val="006E0A72"/>
    <w:rsid w:val="00703B44"/>
    <w:rsid w:val="00712ED5"/>
    <w:rsid w:val="00733332"/>
    <w:rsid w:val="00741030"/>
    <w:rsid w:val="007451E0"/>
    <w:rsid w:val="00755766"/>
    <w:rsid w:val="00767E86"/>
    <w:rsid w:val="007E65E2"/>
    <w:rsid w:val="007F0C29"/>
    <w:rsid w:val="008121E3"/>
    <w:rsid w:val="0086470F"/>
    <w:rsid w:val="008A39BF"/>
    <w:rsid w:val="008B5D22"/>
    <w:rsid w:val="008C3137"/>
    <w:rsid w:val="008D15DC"/>
    <w:rsid w:val="008F4C00"/>
    <w:rsid w:val="009024E8"/>
    <w:rsid w:val="00956F14"/>
    <w:rsid w:val="0099552F"/>
    <w:rsid w:val="009E18EA"/>
    <w:rsid w:val="00A06219"/>
    <w:rsid w:val="00A251F3"/>
    <w:rsid w:val="00A664E2"/>
    <w:rsid w:val="00A8462C"/>
    <w:rsid w:val="00A91642"/>
    <w:rsid w:val="00AA2C83"/>
    <w:rsid w:val="00AF0778"/>
    <w:rsid w:val="00AF1004"/>
    <w:rsid w:val="00B32B0F"/>
    <w:rsid w:val="00B42239"/>
    <w:rsid w:val="00B7313C"/>
    <w:rsid w:val="00BA41DC"/>
    <w:rsid w:val="00BB0F6B"/>
    <w:rsid w:val="00BD0EC9"/>
    <w:rsid w:val="00BD3FB0"/>
    <w:rsid w:val="00BE1070"/>
    <w:rsid w:val="00BE4815"/>
    <w:rsid w:val="00C066F6"/>
    <w:rsid w:val="00C45599"/>
    <w:rsid w:val="00C7389A"/>
    <w:rsid w:val="00C85005"/>
    <w:rsid w:val="00C96AF8"/>
    <w:rsid w:val="00CB192C"/>
    <w:rsid w:val="00CE4DA3"/>
    <w:rsid w:val="00CF3F40"/>
    <w:rsid w:val="00D34ECB"/>
    <w:rsid w:val="00D5551D"/>
    <w:rsid w:val="00DA53FA"/>
    <w:rsid w:val="00DE76C3"/>
    <w:rsid w:val="00E169B2"/>
    <w:rsid w:val="00E22CCE"/>
    <w:rsid w:val="00E926DE"/>
    <w:rsid w:val="00EA549E"/>
    <w:rsid w:val="00EF3BDE"/>
    <w:rsid w:val="00F00867"/>
    <w:rsid w:val="00F053C2"/>
    <w:rsid w:val="00F116B6"/>
    <w:rsid w:val="00F233E6"/>
    <w:rsid w:val="00F36199"/>
    <w:rsid w:val="00F5576D"/>
    <w:rsid w:val="00F55C7C"/>
    <w:rsid w:val="00FF5B55"/>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5E2"/>
    <w:pPr>
      <w:framePr w:wrap="auto"/>
      <w:widowControl/>
      <w:overflowPunct w:val="0"/>
      <w:autoSpaceDE w:val="0"/>
      <w:autoSpaceDN w:val="0"/>
      <w:adjustRightInd w:val="0"/>
      <w:ind w:left="0" w:right="0"/>
      <w:jc w:val="left"/>
      <w:textAlignment w:val="baseline"/>
    </w:pPr>
    <w:rPr>
      <w:rFonts w:cs="Times New Roman"/>
      <w:sz w:val="20"/>
      <w:szCs w:val="20"/>
      <w:rtl w:val="0"/>
      <w:cs w:val="0"/>
      <w:lang w:val="ru-RU" w:eastAsia="ru-RU" w:bidi="ar-SA"/>
    </w:rPr>
  </w:style>
  <w:style w:type="paragraph" w:styleId="Heading6">
    <w:name w:val="heading 6"/>
    <w:basedOn w:val="Normal"/>
    <w:next w:val="Normal"/>
    <w:link w:val="6"/>
    <w:uiPriority w:val="99"/>
    <w:qFormat/>
    <w:rsid w:val="00BA41DC"/>
    <w:pPr>
      <w:keepNext/>
      <w:jc w:val="left"/>
      <w:outlineLvl w:val="5"/>
    </w:pPr>
    <w:rPr>
      <w:b/>
      <w:bCs/>
      <w:sz w:val="28"/>
      <w:szCs w:val="28"/>
      <w:lang w:val="uk-U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a">
    <w:name w:val="Шрифт абзацу за промовчанням"/>
    <w:uiPriority w:val="1"/>
    <w:semiHidden/>
    <w:unhideWhenUsed/>
  </w:style>
  <w:style w:type="paragraph" w:customStyle="1" w:styleId="StyleOstRed">
    <w:name w:val="StyleOstRed"/>
    <w:basedOn w:val="Normal"/>
    <w:uiPriority w:val="99"/>
    <w:rsid w:val="007E65E2"/>
    <w:pPr>
      <w:spacing w:after="120"/>
      <w:ind w:firstLine="720"/>
      <w:jc w:val="both"/>
    </w:pPr>
    <w:rPr>
      <w:sz w:val="28"/>
      <w:szCs w:val="28"/>
      <w:lang w:val="uk-UA"/>
    </w:rPr>
  </w:style>
  <w:style w:type="paragraph" w:styleId="ListParagraph">
    <w:name w:val="List Paragraph"/>
    <w:basedOn w:val="Normal"/>
    <w:uiPriority w:val="34"/>
    <w:qFormat/>
    <w:rsid w:val="001316AF"/>
    <w:pPr>
      <w:ind w:left="720"/>
      <w:contextualSpacing/>
      <w:jc w:val="left"/>
    </w:pPr>
  </w:style>
  <w:style w:type="character" w:customStyle="1" w:styleId="6">
    <w:name w:val="Заголовок 6 Знак"/>
    <w:link w:val="Heading6"/>
    <w:uiPriority w:val="99"/>
    <w:locked/>
    <w:rsid w:val="00BA41DC"/>
    <w:rPr>
      <w:rFonts w:eastAsia="Times New Roman"/>
      <w:b/>
      <w:color w:val="auto"/>
      <w:spacing w:val="0"/>
      <w:sz w:val="28"/>
      <w:lang w:val="uk-UA" w:eastAsia="ru-RU"/>
    </w:rPr>
  </w:style>
  <w:style w:type="paragraph" w:customStyle="1" w:styleId="NormalText">
    <w:name w:val="Normal Text"/>
    <w:basedOn w:val="Normal"/>
    <w:uiPriority w:val="99"/>
    <w:rsid w:val="00BA41DC"/>
    <w:pPr>
      <w:overflowPunct/>
      <w:autoSpaceDE/>
      <w:autoSpaceDN/>
      <w:adjustRightInd/>
      <w:spacing w:before="120"/>
      <w:ind w:firstLine="567"/>
      <w:jc w:val="both"/>
      <w:textAlignment w:val="auto"/>
    </w:pPr>
    <w:rPr>
      <w:rFonts w:ascii="Antiqua" w:hAnsi="Antiqua" w:cs="Antiqua"/>
      <w:sz w:val="26"/>
      <w:szCs w:val="26"/>
      <w:lang w:val="uk-UA" w:eastAsia="uk-UA"/>
    </w:rPr>
  </w:style>
  <w:style w:type="character" w:styleId="CommentReference">
    <w:name w:val="annotation reference"/>
    <w:uiPriority w:val="99"/>
    <w:semiHidden/>
    <w:unhideWhenUsed/>
    <w:rsid w:val="00587ADE"/>
    <w:rPr>
      <w:sz w:val="16"/>
    </w:rPr>
  </w:style>
  <w:style w:type="paragraph" w:styleId="CommentText">
    <w:name w:val="annotation text"/>
    <w:basedOn w:val="Normal"/>
    <w:link w:val="a0"/>
    <w:uiPriority w:val="99"/>
    <w:semiHidden/>
    <w:unhideWhenUsed/>
    <w:rsid w:val="00587ADE"/>
    <w:pPr>
      <w:overflowPunct/>
      <w:adjustRightInd/>
      <w:jc w:val="left"/>
      <w:textAlignment w:val="auto"/>
    </w:pPr>
  </w:style>
  <w:style w:type="character" w:customStyle="1" w:styleId="a0">
    <w:name w:val="Текст примітки Знак"/>
    <w:link w:val="CommentText"/>
    <w:uiPriority w:val="99"/>
    <w:semiHidden/>
    <w:locked/>
    <w:rsid w:val="00587ADE"/>
    <w:rPr>
      <w:rFonts w:eastAsia="Times New Roman"/>
      <w:color w:val="auto"/>
      <w:spacing w:val="0"/>
      <w:sz w:val="20"/>
      <w:lang w:val="x-none" w:eastAsia="ru-RU"/>
    </w:rPr>
  </w:style>
  <w:style w:type="paragraph" w:styleId="BalloonText">
    <w:name w:val="Balloon Text"/>
    <w:basedOn w:val="Normal"/>
    <w:link w:val="a1"/>
    <w:uiPriority w:val="99"/>
    <w:semiHidden/>
    <w:unhideWhenUsed/>
    <w:rsid w:val="00587ADE"/>
    <w:pPr>
      <w:jc w:val="left"/>
    </w:pPr>
    <w:rPr>
      <w:rFonts w:ascii="Tahoma" w:hAnsi="Tahoma" w:cs="Tahoma"/>
      <w:sz w:val="16"/>
      <w:szCs w:val="16"/>
    </w:rPr>
  </w:style>
  <w:style w:type="character" w:customStyle="1" w:styleId="a1">
    <w:name w:val="Текст у виносці Знак"/>
    <w:link w:val="BalloonText"/>
    <w:uiPriority w:val="99"/>
    <w:semiHidden/>
    <w:locked/>
    <w:rsid w:val="00587ADE"/>
    <w:rPr>
      <w:rFonts w:ascii="Tahoma" w:hAnsi="Tahoma" w:cs="Tahoma"/>
      <w:color w:val="auto"/>
      <w:spacing w:val="0"/>
      <w:sz w:val="16"/>
      <w:lang w:val="x-none" w:eastAsia="ru-RU"/>
    </w:rPr>
  </w:style>
  <w:style w:type="paragraph" w:customStyle="1" w:styleId="a2">
    <w:name w:val="Установа"/>
    <w:basedOn w:val="Normal"/>
    <w:uiPriority w:val="99"/>
    <w:rsid w:val="007451E0"/>
    <w:pPr>
      <w:keepNext/>
      <w:keepLines/>
      <w:overflowPunct/>
      <w:autoSpaceDE/>
      <w:autoSpaceDN/>
      <w:adjustRightInd/>
      <w:spacing w:before="120"/>
      <w:jc w:val="center"/>
      <w:textAlignment w:val="auto"/>
    </w:pPr>
    <w:rPr>
      <w:rFonts w:ascii="Antiqua" w:hAnsi="Antiqua" w:cs="Antiqua"/>
      <w:b/>
      <w:bCs/>
      <w:i/>
      <w:iCs/>
      <w:caps/>
      <w:sz w:val="48"/>
      <w:szCs w:val="48"/>
      <w:lang w:val="uk-UA"/>
    </w:rPr>
  </w:style>
  <w:style w:type="paragraph" w:customStyle="1" w:styleId="a3">
    <w:name w:val="Вид документа"/>
    <w:basedOn w:val="a2"/>
    <w:next w:val="Normal"/>
    <w:uiPriority w:val="99"/>
    <w:rsid w:val="007451E0"/>
    <w:pPr>
      <w:overflowPunct/>
      <w:spacing w:before="0" w:after="240"/>
      <w:jc w:val="right"/>
    </w:pPr>
    <w:rPr>
      <w:b w:val="0"/>
      <w:bCs w:val="0"/>
      <w:i w:val="0"/>
      <w:iCs w:val="0"/>
      <w:caps w:val="0"/>
      <w:spacing w:val="20"/>
      <w:sz w:val="26"/>
      <w:szCs w:val="26"/>
    </w:rPr>
  </w:style>
  <w:style w:type="paragraph" w:customStyle="1" w:styleId="a4">
    <w:name w:val="Нормальний текст"/>
    <w:basedOn w:val="Normal"/>
    <w:uiPriority w:val="99"/>
    <w:rsid w:val="007451E0"/>
    <w:pPr>
      <w:overflowPunct/>
      <w:autoSpaceDE/>
      <w:autoSpaceDN/>
      <w:adjustRightInd/>
      <w:spacing w:before="120"/>
      <w:ind w:firstLine="567"/>
      <w:jc w:val="both"/>
      <w:textAlignment w:val="auto"/>
    </w:pPr>
    <w:rPr>
      <w:rFonts w:ascii="Antiqua" w:hAnsi="Antiqua" w:cs="Antiqua"/>
      <w:sz w:val="26"/>
      <w:szCs w:val="26"/>
      <w:lang w:val="uk-UA"/>
    </w:rPr>
  </w:style>
  <w:style w:type="paragraph" w:customStyle="1" w:styleId="StyleZakonu">
    <w:name w:val="StyleZakonu"/>
    <w:basedOn w:val="Normal"/>
    <w:uiPriority w:val="99"/>
    <w:rsid w:val="007451E0"/>
    <w:pPr>
      <w:overflowPunct/>
      <w:autoSpaceDE/>
      <w:autoSpaceDN/>
      <w:adjustRightInd/>
      <w:spacing w:after="60" w:line="220" w:lineRule="exact"/>
      <w:ind w:firstLine="284"/>
      <w:jc w:val="both"/>
      <w:textAlignment w:val="auto"/>
    </w:pPr>
    <w:rPr>
      <w:lang w:val="uk-UA"/>
    </w:rPr>
  </w:style>
  <w:style w:type="paragraph" w:styleId="Header">
    <w:name w:val="header"/>
    <w:basedOn w:val="Normal"/>
    <w:link w:val="a5"/>
    <w:uiPriority w:val="99"/>
    <w:unhideWhenUsed/>
    <w:rsid w:val="00051809"/>
    <w:pPr>
      <w:tabs>
        <w:tab w:val="center" w:pos="4819"/>
        <w:tab w:val="right" w:pos="9639"/>
      </w:tabs>
      <w:jc w:val="left"/>
    </w:pPr>
  </w:style>
  <w:style w:type="character" w:customStyle="1" w:styleId="a5">
    <w:name w:val="Верхній колонтитул Знак"/>
    <w:link w:val="Header"/>
    <w:uiPriority w:val="99"/>
    <w:locked/>
    <w:rsid w:val="00051809"/>
    <w:rPr>
      <w:rFonts w:eastAsia="Times New Roman"/>
      <w:color w:val="auto"/>
      <w:spacing w:val="0"/>
      <w:sz w:val="20"/>
      <w:lang w:val="x-none" w:eastAsia="ru-RU"/>
    </w:rPr>
  </w:style>
  <w:style w:type="paragraph" w:styleId="Footer">
    <w:name w:val="footer"/>
    <w:basedOn w:val="Normal"/>
    <w:link w:val="a6"/>
    <w:uiPriority w:val="99"/>
    <w:unhideWhenUsed/>
    <w:rsid w:val="00051809"/>
    <w:pPr>
      <w:tabs>
        <w:tab w:val="center" w:pos="4819"/>
        <w:tab w:val="right" w:pos="9639"/>
      </w:tabs>
      <w:jc w:val="left"/>
    </w:pPr>
  </w:style>
  <w:style w:type="character" w:customStyle="1" w:styleId="a6">
    <w:name w:val="Нижній колонтитул Знак"/>
    <w:link w:val="Footer"/>
    <w:uiPriority w:val="99"/>
    <w:locked/>
    <w:rsid w:val="00051809"/>
    <w:rPr>
      <w:rFonts w:eastAsia="Times New Roman"/>
      <w:color w:val="auto"/>
      <w:spacing w:val="0"/>
      <w:sz w:val="20"/>
      <w:lang w:val="x-none" w:eastAsia="ru-RU"/>
    </w:rPr>
  </w:style>
  <w:style w:type="character" w:styleId="Hyperlink">
    <w:name w:val="Hyperlink"/>
    <w:uiPriority w:val="99"/>
    <w:rsid w:val="00F36199"/>
    <w:rPr>
      <w:color w:val="0000FF"/>
      <w:u w:val="single"/>
    </w:rPr>
  </w:style>
</w:styles>
</file>

<file path=word/webSettings.xml><?xml version="1.0" encoding="utf-8"?>
<w:webSettings xmlns:r="http://schemas.openxmlformats.org/officeDocument/2006/relationships" xmlns:w="http://schemas.openxmlformats.org/wordprocessingml/2006/main">
  <w:relyOnVML/>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9</Pages>
  <Words>7140</Words>
  <Characters>4071</Characters>
  <Application>Microsoft Office Word</Application>
  <DocSecurity>0</DocSecurity>
  <Lines>0</Lines>
  <Paragraphs>0</Paragraphs>
  <ScaleCrop>false</ScaleCrop>
  <Company>Microsoft</Company>
  <LinksUpToDate>false</LinksUpToDate>
  <CharactersWithSpaces>11189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вноситься</dc:title>
  <dc:creator>Admin</dc:creator>
  <cp:lastModifiedBy>Христинченко Евгений</cp:lastModifiedBy>
  <cp:revision>2</cp:revision>
  <cp:lastPrinted>2019-02-28T11:07:00Z</cp:lastPrinted>
  <dcterms:created xsi:type="dcterms:W3CDTF">2019-08-29T13:14:00Z</dcterms:created>
  <dcterms:modified xsi:type="dcterms:W3CDTF">2019-08-29T13:14:00Z</dcterms:modified>
</cp:coreProperties>
</file>