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C0316" w:rsidRPr="00562D78" w:rsidP="00AC0316">
      <w:pPr>
        <w:pStyle w:val="PlainText"/>
        <w:bidi w:val="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62D78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</w:p>
    <w:p w:rsidR="00AC0316" w:rsidRPr="00562D78" w:rsidP="00AC0316">
      <w:pPr>
        <w:pStyle w:val="StyleZakonu"/>
        <w:bidi w:val="0"/>
        <w:spacing w:after="0" w:line="240" w:lineRule="auto"/>
        <w:ind w:firstLine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62D78">
        <w:rPr>
          <w:rFonts w:ascii="Times New Roman" w:hAnsi="Times New Roman"/>
          <w:color w:val="000000"/>
          <w:sz w:val="28"/>
          <w:szCs w:val="28"/>
        </w:rPr>
        <w:t>вноситься народними</w:t>
      </w:r>
    </w:p>
    <w:p w:rsidR="00AC0316" w:rsidP="00AC0316">
      <w:pPr>
        <w:pStyle w:val="StyleZakonu"/>
        <w:bidi w:val="0"/>
        <w:spacing w:after="0" w:line="240" w:lineRule="auto"/>
        <w:ind w:firstLine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562D78">
        <w:rPr>
          <w:rFonts w:ascii="Times New Roman" w:hAnsi="Times New Roman"/>
          <w:color w:val="000000"/>
          <w:sz w:val="28"/>
          <w:szCs w:val="28"/>
        </w:rPr>
        <w:t>депутатами України</w:t>
      </w:r>
    </w:p>
    <w:p w:rsidR="00AC0316" w:rsidRPr="00562D78" w:rsidP="00AC0316">
      <w:pPr>
        <w:pStyle w:val="StyleZakonu"/>
        <w:bidi w:val="0"/>
        <w:spacing w:after="0" w:line="240" w:lineRule="auto"/>
        <w:ind w:firstLine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0316" w:rsidRPr="00562D78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562D78">
        <w:rPr>
          <w:rFonts w:ascii="Times New Roman" w:hAnsi="Times New Roman"/>
          <w:b/>
          <w:bCs/>
          <w:sz w:val="28"/>
          <w:szCs w:val="28"/>
        </w:rPr>
        <w:t>Г.М. Третьякова (посв. № 53)</w:t>
      </w:r>
    </w:p>
    <w:p w:rsidR="00AC0316" w:rsidRPr="00562D78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562D78">
        <w:rPr>
          <w:rFonts w:ascii="Times New Roman" w:hAnsi="Times New Roman"/>
          <w:b/>
          <w:bCs/>
          <w:sz w:val="28"/>
          <w:szCs w:val="28"/>
        </w:rPr>
        <w:t>В.О. Струневич (посв. № 39)</w:t>
      </w:r>
    </w:p>
    <w:p w:rsidR="00AC0316" w:rsidRPr="00562D78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562D78">
        <w:rPr>
          <w:rFonts w:ascii="Times New Roman" w:hAnsi="Times New Roman"/>
          <w:b/>
          <w:bCs/>
          <w:sz w:val="28"/>
          <w:szCs w:val="28"/>
        </w:rPr>
        <w:t>О.О. Арсенюк (посв. № 396)</w:t>
      </w:r>
    </w:p>
    <w:p w:rsidR="00AC0316" w:rsidRPr="00562D78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562D78">
        <w:rPr>
          <w:rFonts w:ascii="Times New Roman" w:hAnsi="Times New Roman"/>
          <w:b/>
          <w:bCs/>
          <w:sz w:val="28"/>
          <w:szCs w:val="28"/>
        </w:rPr>
        <w:t>С.Д. Гривко (посв. № 110)</w:t>
      </w:r>
    </w:p>
    <w:p w:rsidR="00AC0316" w:rsidRPr="00562D78" w:rsidP="00AC031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562D78">
        <w:rPr>
          <w:rFonts w:ascii="Times New Roman" w:hAnsi="Times New Roman"/>
          <w:b/>
          <w:bCs/>
          <w:sz w:val="28"/>
          <w:szCs w:val="28"/>
        </w:rPr>
        <w:t>А.Д. Остапенко  (посв. № 425)</w:t>
      </w:r>
    </w:p>
    <w:p w:rsidR="00EB0013" w:rsidRPr="00AC0316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B0013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B0013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0E0A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ЗАКОН УКРАЇНИ</w:t>
      </w:r>
    </w:p>
    <w:p w:rsidR="00406569" w:rsidP="00C31BC4">
      <w:pPr>
        <w:bidi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31BC4" w:rsidRPr="00C31BC4" w:rsidP="00C31BC4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21ED" w:rsidR="008F5661">
        <w:rPr>
          <w:rFonts w:ascii="Times New Roman" w:hAnsi="Times New Roman"/>
          <w:b/>
          <w:sz w:val="28"/>
          <w:szCs w:val="28"/>
          <w:lang w:val="uk-UA"/>
        </w:rPr>
        <w:t xml:space="preserve">Про внесення </w:t>
      </w:r>
      <w:r w:rsidRPr="009A3359" w:rsidR="008F5661">
        <w:rPr>
          <w:rFonts w:ascii="Times New Roman" w:hAnsi="Times New Roman"/>
          <w:b/>
          <w:sz w:val="28"/>
          <w:szCs w:val="28"/>
          <w:lang w:val="uk-UA"/>
        </w:rPr>
        <w:t xml:space="preserve">змін до </w:t>
      </w:r>
      <w:r w:rsidRPr="009A3359" w:rsidR="009A3359">
        <w:rPr>
          <w:rFonts w:ascii="Times New Roman" w:hAnsi="Times New Roman"/>
          <w:b/>
          <w:sz w:val="28"/>
          <w:szCs w:val="28"/>
          <w:lang w:val="uk-UA"/>
        </w:rPr>
        <w:t xml:space="preserve">деяких Законів України </w:t>
      </w:r>
      <w:r w:rsidRPr="009A3359">
        <w:rPr>
          <w:rFonts w:ascii="Times New Roman" w:hAnsi="Times New Roman"/>
          <w:b/>
          <w:sz w:val="28"/>
          <w:szCs w:val="28"/>
          <w:lang w:val="uk-UA"/>
        </w:rPr>
        <w:t>щодо</w:t>
      </w:r>
      <w:r w:rsidRPr="003521ED">
        <w:rPr>
          <w:rFonts w:ascii="Times New Roman" w:hAnsi="Times New Roman"/>
          <w:b/>
          <w:sz w:val="28"/>
          <w:szCs w:val="28"/>
          <w:lang w:val="uk-UA"/>
        </w:rPr>
        <w:t xml:space="preserve"> соціального захисту учасників ліквідації наслідків Чорнобильської катастрофи</w:t>
      </w:r>
    </w:p>
    <w:p w:rsidR="00AC0316" w:rsidP="00AC0316">
      <w:pPr>
        <w:pStyle w:val="a"/>
        <w:bidi w:val="0"/>
        <w:spacing w:before="0"/>
        <w:ind w:firstLine="709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C0316" w:rsidRPr="00562D78" w:rsidP="00AC0316">
      <w:pPr>
        <w:pStyle w:val="a"/>
        <w:bidi w:val="0"/>
        <w:spacing w:before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2D78">
        <w:rPr>
          <w:rFonts w:ascii="Times New Roman" w:hAnsi="Times New Roman"/>
          <w:color w:val="000000"/>
          <w:sz w:val="28"/>
          <w:szCs w:val="28"/>
        </w:rPr>
        <w:t xml:space="preserve">Верховна Рада України постановляє: </w:t>
      </w:r>
    </w:p>
    <w:p w:rsidR="00C31BC4" w:rsidRPr="00C31BC4" w:rsidP="00C31BC4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B6FF3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F5661" w:rsidR="000F680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A12224" w:rsidR="000F680A">
        <w:rPr>
          <w:rFonts w:ascii="Times New Roman" w:hAnsi="Times New Roman"/>
          <w:sz w:val="28"/>
          <w:szCs w:val="28"/>
          <w:lang w:val="uk-UA"/>
        </w:rPr>
        <w:t xml:space="preserve">І. </w:t>
      </w:r>
      <w:r w:rsidR="00AC0316">
        <w:rPr>
          <w:rFonts w:ascii="Times New Roman" w:hAnsi="Times New Roman"/>
          <w:sz w:val="28"/>
          <w:szCs w:val="28"/>
          <w:lang w:val="uk-UA"/>
        </w:rPr>
        <w:t>Внести зміни до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80A"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DB6FF3">
        <w:rPr>
          <w:rFonts w:ascii="Times New Roman" w:hAnsi="Times New Roman"/>
          <w:sz w:val="28"/>
          <w:szCs w:val="28"/>
          <w:lang w:val="uk-UA"/>
        </w:rPr>
        <w:t>ст</w:t>
      </w:r>
      <w:r w:rsidR="000F680A">
        <w:rPr>
          <w:rFonts w:ascii="Times New Roman" w:hAnsi="Times New Roman"/>
          <w:sz w:val="28"/>
          <w:szCs w:val="28"/>
          <w:lang w:val="uk-UA"/>
        </w:rPr>
        <w:t>атті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20 Закону України «</w:t>
      </w:r>
      <w:r w:rsidRPr="00DB6FF3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 статус і соціальний захист громадян, які постраждали внаслідок Чорнобильської катастрофи» </w:t>
      </w:r>
      <w:r w:rsidRPr="00DB6FF3">
        <w:rPr>
          <w:rFonts w:ascii="Times New Roman" w:hAnsi="Times New Roman"/>
          <w:sz w:val="28"/>
          <w:szCs w:val="28"/>
          <w:lang w:val="uk-UA"/>
        </w:rPr>
        <w:t>(</w:t>
      </w:r>
      <w:r w:rsidRPr="00DB6FF3">
        <w:rPr>
          <w:rStyle w:val="rvts44"/>
          <w:rFonts w:ascii="Times New Roman" w:hAnsi="Times New Roman"/>
          <w:sz w:val="28"/>
          <w:szCs w:val="28"/>
          <w:lang w:val="uk-UA"/>
        </w:rPr>
        <w:t>Відомості Верховної Ради УРСР (ВВР), 1991, № 16, ст.200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C0316">
        <w:rPr>
          <w:rFonts w:ascii="Times New Roman" w:hAnsi="Times New Roman"/>
          <w:sz w:val="28"/>
          <w:szCs w:val="28"/>
          <w:lang w:val="uk-UA"/>
        </w:rPr>
        <w:t xml:space="preserve">шляхом доповнення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A80F7C">
        <w:rPr>
          <w:rFonts w:ascii="Times New Roman" w:hAnsi="Times New Roman"/>
          <w:sz w:val="28"/>
          <w:szCs w:val="28"/>
          <w:lang w:val="uk-UA"/>
        </w:rPr>
        <w:t>ом</w:t>
      </w:r>
      <w:r>
        <w:rPr>
          <w:rFonts w:ascii="Times New Roman" w:hAnsi="Times New Roman"/>
          <w:sz w:val="28"/>
          <w:szCs w:val="28"/>
          <w:lang w:val="uk-UA"/>
        </w:rPr>
        <w:t xml:space="preserve"> 13-1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такого змісту:</w:t>
      </w:r>
    </w:p>
    <w:p w:rsidR="00DB6FF3" w:rsidRPr="00DB6FF3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483D" w:rsidRPr="00C13D0B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3D0B" w:rsidR="00DB6FF3"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Hlk20127610"/>
      <w:r w:rsidRPr="00C13D0B" w:rsidR="00DB6FF3">
        <w:rPr>
          <w:rFonts w:ascii="Times New Roman" w:hAnsi="Times New Roman"/>
          <w:sz w:val="28"/>
          <w:szCs w:val="28"/>
          <w:lang w:val="uk-UA"/>
        </w:rPr>
        <w:t>"</w:t>
      </w:r>
      <w:bookmarkEnd w:id="0"/>
      <w:r w:rsidRPr="00C13D0B" w:rsidR="00DB6FF3">
        <w:rPr>
          <w:rFonts w:ascii="Times New Roman" w:hAnsi="Times New Roman"/>
          <w:sz w:val="28"/>
          <w:szCs w:val="28"/>
          <w:lang w:val="uk-UA"/>
        </w:rPr>
        <w:t xml:space="preserve">13-1) </w:t>
      </w:r>
      <w:bookmarkStart w:id="1" w:name="_Hlk20125857"/>
      <w:r w:rsidRPr="00C13D0B" w:rsidR="00DB6FF3">
        <w:rPr>
          <w:rFonts w:ascii="Times New Roman" w:hAnsi="Times New Roman"/>
          <w:sz w:val="28"/>
          <w:szCs w:val="28"/>
          <w:lang w:val="uk-UA"/>
        </w:rPr>
        <w:t xml:space="preserve">ввезення на митну територію України </w:t>
      </w:r>
      <w:r w:rsidRPr="00C13D0B">
        <w:rPr>
          <w:rFonts w:ascii="Times New Roman" w:hAnsi="Times New Roman"/>
          <w:sz w:val="28"/>
          <w:szCs w:val="28"/>
          <w:lang w:val="uk-UA"/>
        </w:rPr>
        <w:t>транспортн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их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 засоб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ів</w:t>
      </w:r>
      <w:r w:rsidR="0012448E">
        <w:rPr>
          <w:rFonts w:ascii="Times New Roman" w:hAnsi="Times New Roman"/>
          <w:sz w:val="28"/>
          <w:szCs w:val="28"/>
          <w:lang w:val="uk-UA"/>
        </w:rPr>
        <w:t>, з моменту випуску яких минуло не більше 7 років,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D0B">
        <w:rPr>
          <w:rFonts w:ascii="Times New Roman" w:hAnsi="Times New Roman"/>
          <w:sz w:val="28"/>
          <w:szCs w:val="28"/>
          <w:lang w:val="uk-UA"/>
        </w:rPr>
        <w:t>для власного користування</w:t>
      </w:r>
      <w:r w:rsidR="001244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зі звільненням </w:t>
      </w:r>
      <w:r w:rsidRPr="00C13D0B">
        <w:rPr>
          <w:rStyle w:val="rvts0"/>
          <w:rFonts w:ascii="Times New Roman" w:hAnsi="Times New Roman"/>
          <w:sz w:val="28"/>
          <w:szCs w:val="28"/>
          <w:lang w:val="uk-UA"/>
        </w:rPr>
        <w:t>від оподаткування митними платежами</w:t>
      </w:r>
      <w:bookmarkEnd w:id="1"/>
      <w:r w:rsidRPr="00C13D0B">
        <w:rPr>
          <w:rFonts w:ascii="Times New Roman" w:hAnsi="Times New Roman"/>
          <w:sz w:val="28"/>
          <w:szCs w:val="28"/>
          <w:lang w:val="uk-UA"/>
        </w:rPr>
        <w:t>.</w:t>
      </w:r>
    </w:p>
    <w:p w:rsidR="00CF210F" w:rsidRPr="00C13D0B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="00C13D0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>При реєстрації так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их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 xml:space="preserve"> транспортн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их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 xml:space="preserve"> засоб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ів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D0B">
        <w:rPr>
          <w:rFonts w:ascii="Times New Roman" w:hAnsi="Times New Roman"/>
          <w:color w:val="000000"/>
          <w:sz w:val="28"/>
          <w:szCs w:val="28"/>
          <w:lang w:val="uk-UA"/>
        </w:rPr>
        <w:t>органами, що здійснюють державну реєстрацію транспортних засобів,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 xml:space="preserve"> встановлюється </w:t>
      </w:r>
      <w:r w:rsidRPr="00C13D0B">
        <w:rPr>
          <w:rFonts w:ascii="Times New Roman" w:hAnsi="Times New Roman"/>
          <w:sz w:val="28"/>
          <w:szCs w:val="28"/>
          <w:lang w:val="uk-UA"/>
        </w:rPr>
        <w:t>обмеження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D0B" w:rsidR="00CF060C">
        <w:rPr>
          <w:rFonts w:ascii="Times New Roman" w:hAnsi="Times New Roman"/>
          <w:sz w:val="28"/>
          <w:szCs w:val="28"/>
          <w:lang w:val="uk-UA"/>
        </w:rPr>
        <w:t>їх</w:t>
      </w:r>
      <w:r w:rsidRPr="00C13D0B" w:rsidR="00972F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D0B" w:rsidR="0092483D">
        <w:rPr>
          <w:rFonts w:ascii="Times New Roman" w:hAnsi="Times New Roman"/>
          <w:sz w:val="28"/>
          <w:szCs w:val="28"/>
          <w:lang w:val="uk-UA"/>
        </w:rPr>
        <w:t>відчуження протягом 5 років з дня проведення реєстрації</w:t>
      </w:r>
      <w:r w:rsidR="004A3BF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A3BFD" w:rsidR="004A3BFD">
        <w:rPr>
          <w:rFonts w:ascii="Times New Roman" w:hAnsi="Times New Roman"/>
          <w:sz w:val="28"/>
          <w:szCs w:val="28"/>
          <w:lang w:val="uk-UA"/>
        </w:rPr>
        <w:t>про що робиться відмітка в свідоцтві про реєстрацію транспортного засобу</w:t>
      </w:r>
      <w:r w:rsidRPr="004A3BFD" w:rsidR="0092483D">
        <w:rPr>
          <w:rFonts w:ascii="Times New Roman" w:hAnsi="Times New Roman"/>
          <w:sz w:val="28"/>
          <w:szCs w:val="28"/>
          <w:lang w:val="uk-UA"/>
        </w:rPr>
        <w:t>.</w:t>
      </w:r>
      <w:r w:rsidRPr="004A3BFD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 разі відчуження </w:t>
      </w:r>
      <w:r w:rsidR="00FE7DFC">
        <w:rPr>
          <w:rFonts w:ascii="Times New Roman" w:hAnsi="Times New Roman"/>
          <w:sz w:val="28"/>
          <w:szCs w:val="28"/>
          <w:lang w:val="uk-UA"/>
        </w:rPr>
        <w:t xml:space="preserve">транспортних засобів, </w:t>
      </w:r>
      <w:r w:rsidRPr="00C13D0B" w:rsidR="00FE7DFC">
        <w:rPr>
          <w:rFonts w:ascii="Times New Roman" w:hAnsi="Times New Roman"/>
          <w:sz w:val="28"/>
          <w:szCs w:val="28"/>
          <w:lang w:val="uk-UA"/>
        </w:rPr>
        <w:t xml:space="preserve">при ввезенні яких були застосовані пільги, передбачені цим Законом, </w:t>
      </w:r>
      <w:r w:rsidR="00FE7DFC">
        <w:rPr>
          <w:rFonts w:ascii="Times New Roman" w:hAnsi="Times New Roman"/>
          <w:sz w:val="28"/>
          <w:szCs w:val="28"/>
          <w:lang w:val="uk-UA"/>
        </w:rPr>
        <w:t>до закінчення встановленого строку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13D0B">
        <w:rPr>
          <w:rFonts w:ascii="Times New Roman" w:hAnsi="Times New Roman"/>
          <w:sz w:val="28"/>
          <w:szCs w:val="28"/>
          <w:lang w:val="uk-UA"/>
        </w:rPr>
        <w:t xml:space="preserve">особа втрачає право на звільнення від оподаткування митними платежами та здійснює оплату за </w:t>
      </w:r>
      <w:r w:rsidRPr="00971777" w:rsidR="00C13D0B">
        <w:rPr>
          <w:rFonts w:ascii="Times New Roman" w:hAnsi="Times New Roman"/>
          <w:sz w:val="28"/>
          <w:szCs w:val="28"/>
          <w:lang w:val="uk-UA"/>
        </w:rPr>
        <w:t xml:space="preserve">ставками, </w:t>
      </w:r>
      <w:r w:rsidRPr="00971777" w:rsidR="00971777">
        <w:rPr>
          <w:rFonts w:ascii="Times New Roman" w:hAnsi="Times New Roman"/>
          <w:sz w:val="28"/>
          <w:szCs w:val="28"/>
        </w:rPr>
        <w:t>що діяли на момент ввезення такого транспортного засобу на митну територію України</w:t>
      </w:r>
      <w:r w:rsidRPr="00971777" w:rsidR="00C13D0B">
        <w:rPr>
          <w:rFonts w:ascii="Times New Roman" w:hAnsi="Times New Roman"/>
          <w:sz w:val="28"/>
          <w:szCs w:val="28"/>
          <w:lang w:val="uk-UA"/>
        </w:rPr>
        <w:t>.</w:t>
      </w:r>
    </w:p>
    <w:p w:rsidR="00DB6FF3" w:rsidRPr="00B93D90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="00C13D0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C13D0B" w:rsidR="00B93D90">
        <w:rPr>
          <w:rFonts w:ascii="Times New Roman" w:hAnsi="Times New Roman"/>
          <w:sz w:val="28"/>
          <w:szCs w:val="28"/>
          <w:lang w:val="uk-UA"/>
        </w:rPr>
        <w:t>Право ввезення на митну територію України транспортного засобу</w:t>
      </w:r>
      <w:r w:rsidR="00B93D90">
        <w:rPr>
          <w:rFonts w:ascii="Times New Roman" w:hAnsi="Times New Roman"/>
          <w:sz w:val="28"/>
          <w:szCs w:val="28"/>
          <w:lang w:val="uk-UA"/>
        </w:rPr>
        <w:t xml:space="preserve"> зі </w:t>
      </w:r>
      <w:r w:rsidRPr="0092483D" w:rsidR="00B93D90">
        <w:rPr>
          <w:rFonts w:ascii="Times New Roman" w:hAnsi="Times New Roman"/>
          <w:sz w:val="28"/>
          <w:szCs w:val="28"/>
          <w:lang w:val="uk-UA"/>
        </w:rPr>
        <w:t xml:space="preserve">звільненням </w:t>
      </w:r>
      <w:r w:rsidRPr="0092483D" w:rsidR="00B93D90">
        <w:rPr>
          <w:rStyle w:val="rvts0"/>
          <w:rFonts w:ascii="Times New Roman" w:hAnsi="Times New Roman"/>
          <w:sz w:val="28"/>
          <w:szCs w:val="28"/>
          <w:lang w:val="uk-UA"/>
        </w:rPr>
        <w:t>від оподаткування митними платежами</w:t>
      </w:r>
      <w:r w:rsidR="00B93D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D90" w:rsidR="00FF7DF4">
        <w:rPr>
          <w:rFonts w:ascii="Times New Roman" w:hAnsi="Times New Roman"/>
          <w:sz w:val="28"/>
          <w:szCs w:val="28"/>
          <w:lang w:val="uk-UA"/>
        </w:rPr>
        <w:t xml:space="preserve">не розповсюджується на осіб, які </w:t>
      </w:r>
      <w:r w:rsidR="00971777">
        <w:rPr>
          <w:rFonts w:ascii="Times New Roman" w:hAnsi="Times New Roman"/>
          <w:sz w:val="28"/>
          <w:szCs w:val="28"/>
          <w:lang w:val="uk-UA"/>
        </w:rPr>
        <w:t>вже використали</w:t>
      </w:r>
      <w:r w:rsidRPr="00B93D90" w:rsidR="00972F56">
        <w:rPr>
          <w:rFonts w:ascii="Times New Roman" w:hAnsi="Times New Roman"/>
          <w:sz w:val="28"/>
          <w:szCs w:val="28"/>
          <w:lang w:val="uk-UA"/>
        </w:rPr>
        <w:t xml:space="preserve"> право на </w:t>
      </w:r>
      <w:r w:rsidRPr="00B93D90" w:rsidR="00972F56">
        <w:rPr>
          <w:rStyle w:val="rvts0"/>
          <w:rFonts w:ascii="Times New Roman" w:hAnsi="Times New Roman"/>
          <w:sz w:val="28"/>
          <w:szCs w:val="28"/>
          <w:lang w:val="uk-UA"/>
        </w:rPr>
        <w:t>безоплатне або на пільгових умовах забезпечення автомобілем</w:t>
      </w:r>
      <w:r w:rsidRPr="00B93D90" w:rsidR="00972F56">
        <w:rPr>
          <w:rFonts w:ascii="Times New Roman" w:hAnsi="Times New Roman"/>
          <w:sz w:val="28"/>
          <w:szCs w:val="28"/>
          <w:lang w:val="uk-UA"/>
        </w:rPr>
        <w:t xml:space="preserve"> відповідно до пункту 13 </w:t>
      </w:r>
      <w:r w:rsidR="000F680A"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B93D90" w:rsidR="00FF7DF4">
        <w:rPr>
          <w:rFonts w:ascii="Times New Roman" w:hAnsi="Times New Roman"/>
          <w:sz w:val="28"/>
          <w:szCs w:val="28"/>
          <w:lang w:val="uk-UA"/>
        </w:rPr>
        <w:t>ц</w:t>
      </w:r>
      <w:r w:rsidRPr="00B93D90" w:rsidR="00006C06">
        <w:rPr>
          <w:rFonts w:ascii="Times New Roman" w:hAnsi="Times New Roman"/>
          <w:sz w:val="28"/>
          <w:szCs w:val="28"/>
          <w:lang w:val="uk-UA"/>
        </w:rPr>
        <w:t>ієї статті.</w:t>
      </w:r>
    </w:p>
    <w:p w:rsidR="00006C06" w:rsidP="00DB6FF3">
      <w:pPr>
        <w:bidi w:val="0"/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 w:rsidR="00C13D0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93D90">
        <w:rPr>
          <w:rFonts w:ascii="Times New Roman" w:hAnsi="Times New Roman"/>
          <w:sz w:val="28"/>
          <w:szCs w:val="28"/>
          <w:lang w:val="uk-UA"/>
        </w:rPr>
        <w:t xml:space="preserve">У разі ввезення на митну територію України транспортного засобу зі звільненням </w:t>
      </w:r>
      <w:r w:rsidRPr="00B93D90">
        <w:rPr>
          <w:rStyle w:val="rvts0"/>
          <w:rFonts w:ascii="Times New Roman" w:hAnsi="Times New Roman"/>
          <w:sz w:val="28"/>
          <w:szCs w:val="28"/>
          <w:lang w:val="uk-UA"/>
        </w:rPr>
        <w:t>від оподаткування митними платежами, особа втрачає право на безплатне користування всіма видами міського та приміського транспорту</w:t>
      </w:r>
      <w:r w:rsidRPr="00B93D90" w:rsidR="00B93D90">
        <w:rPr>
          <w:rStyle w:val="rvts0"/>
          <w:rFonts w:ascii="Times New Roman" w:hAnsi="Times New Roman"/>
          <w:sz w:val="28"/>
          <w:szCs w:val="28"/>
          <w:lang w:val="uk-UA"/>
        </w:rPr>
        <w:t xml:space="preserve"> на території України</w:t>
      </w:r>
      <w:r w:rsidRPr="00B93D90">
        <w:rPr>
          <w:rStyle w:val="rvts0"/>
          <w:rFonts w:ascii="Times New Roman" w:hAnsi="Times New Roman"/>
          <w:sz w:val="28"/>
          <w:szCs w:val="28"/>
          <w:lang w:val="uk-UA"/>
        </w:rPr>
        <w:t xml:space="preserve">, передбачене пунктом 15 </w:t>
      </w:r>
      <w:r w:rsidR="000F680A">
        <w:rPr>
          <w:rStyle w:val="rvts0"/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B93D90">
        <w:rPr>
          <w:rStyle w:val="rvts0"/>
          <w:rFonts w:ascii="Times New Roman" w:hAnsi="Times New Roman"/>
          <w:sz w:val="28"/>
          <w:szCs w:val="28"/>
          <w:lang w:val="uk-UA"/>
        </w:rPr>
        <w:t>цієї статті</w:t>
      </w:r>
      <w:r w:rsidRPr="00B93D90" w:rsidR="00B93D90">
        <w:rPr>
          <w:rStyle w:val="rvts0"/>
          <w:rFonts w:ascii="Times New Roman" w:hAnsi="Times New Roman"/>
          <w:sz w:val="28"/>
          <w:szCs w:val="28"/>
          <w:lang w:val="uk-UA"/>
        </w:rPr>
        <w:t>.</w:t>
      </w:r>
    </w:p>
    <w:p w:rsidR="00540AED" w:rsidRPr="00540AED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="00C13D0B">
        <w:rPr>
          <w:rStyle w:val="rvts0"/>
          <w:rFonts w:ascii="Times New Roman" w:hAnsi="Times New Roman"/>
          <w:sz w:val="28"/>
          <w:szCs w:val="28"/>
          <w:lang w:val="uk-UA"/>
        </w:rPr>
        <w:t xml:space="preserve">     </w:t>
      </w:r>
      <w:r w:rsidR="0046707B">
        <w:rPr>
          <w:rStyle w:val="rvts0"/>
          <w:rFonts w:ascii="Times New Roman" w:hAnsi="Times New Roman"/>
          <w:sz w:val="28"/>
          <w:szCs w:val="28"/>
          <w:lang w:val="uk-UA"/>
        </w:rPr>
        <w:t xml:space="preserve">Власне користування </w:t>
      </w:r>
      <w:r w:rsidR="00B93D90">
        <w:rPr>
          <w:rStyle w:val="rvts0"/>
          <w:rFonts w:ascii="Times New Roman" w:hAnsi="Times New Roman"/>
          <w:sz w:val="28"/>
          <w:szCs w:val="28"/>
          <w:lang w:val="uk-UA"/>
        </w:rPr>
        <w:t xml:space="preserve">транспортним засобом, ввезеним </w:t>
      </w:r>
      <w:r w:rsidR="0046707B">
        <w:rPr>
          <w:rStyle w:val="rvts0"/>
          <w:rFonts w:ascii="Times New Roman" w:hAnsi="Times New Roman"/>
          <w:sz w:val="28"/>
          <w:szCs w:val="28"/>
          <w:lang w:val="uk-UA"/>
        </w:rPr>
        <w:t xml:space="preserve">із звільненням від оподаткування, вважається користування самостійно особою, що має право на таке ввезення, </w:t>
      </w:r>
      <w:r w:rsidRPr="00540AED">
        <w:rPr>
          <w:rFonts w:ascii="Times New Roman" w:hAnsi="Times New Roman"/>
          <w:sz w:val="28"/>
          <w:szCs w:val="28"/>
          <w:lang w:val="uk-UA"/>
        </w:rPr>
        <w:t xml:space="preserve">та/або членами її сім’ї, а саме </w:t>
      </w:r>
      <w:r w:rsidRPr="00540AED">
        <w:rPr>
          <w:rFonts w:ascii="Times New Roman" w:hAnsi="Times New Roman"/>
          <w:sz w:val="28"/>
          <w:szCs w:val="28"/>
          <w:lang w:val="uk-UA" w:eastAsia="uk-UA"/>
        </w:rPr>
        <w:t>її батьками, чоловіком або дружиною, дітьми такої особи, у тому числі усиновленими</w:t>
      </w:r>
      <w:r w:rsidRPr="00540AED">
        <w:rPr>
          <w:rFonts w:ascii="Times New Roman" w:hAnsi="Times New Roman"/>
          <w:sz w:val="28"/>
          <w:szCs w:val="28"/>
          <w:lang w:val="uk-UA"/>
        </w:rPr>
        <w:t xml:space="preserve">. Відмітка про </w:t>
      </w:r>
      <w:r w:rsidR="00EB3D97">
        <w:rPr>
          <w:rFonts w:ascii="Times New Roman" w:hAnsi="Times New Roman"/>
          <w:sz w:val="28"/>
          <w:szCs w:val="28"/>
          <w:lang w:val="uk-UA"/>
        </w:rPr>
        <w:t xml:space="preserve">право керування транспортним засобом </w:t>
      </w:r>
      <w:r w:rsidRPr="00540AED">
        <w:rPr>
          <w:rFonts w:ascii="Times New Roman" w:hAnsi="Times New Roman"/>
          <w:sz w:val="28"/>
          <w:szCs w:val="28"/>
          <w:lang w:val="uk-UA"/>
        </w:rPr>
        <w:t>таки</w:t>
      </w:r>
      <w:r w:rsidR="00EB3D97">
        <w:rPr>
          <w:rFonts w:ascii="Times New Roman" w:hAnsi="Times New Roman"/>
          <w:sz w:val="28"/>
          <w:szCs w:val="28"/>
          <w:lang w:val="uk-UA"/>
        </w:rPr>
        <w:t>ми</w:t>
      </w:r>
      <w:r w:rsidRPr="00540AED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EB3D97">
        <w:rPr>
          <w:rFonts w:ascii="Times New Roman" w:hAnsi="Times New Roman"/>
          <w:sz w:val="28"/>
          <w:szCs w:val="28"/>
          <w:lang w:val="uk-UA"/>
        </w:rPr>
        <w:t>обами</w:t>
      </w:r>
      <w:r w:rsidRPr="00540AED">
        <w:rPr>
          <w:rFonts w:ascii="Times New Roman" w:hAnsi="Times New Roman"/>
          <w:sz w:val="28"/>
          <w:szCs w:val="28"/>
          <w:lang w:val="uk-UA"/>
        </w:rPr>
        <w:t xml:space="preserve"> вноситься в свідоцтво про реєстрацію транспортного засобу під час його реєстрації за наявності підтверджуючих документів про належність до членів сім’ї.</w:t>
      </w:r>
    </w:p>
    <w:p w:rsidR="00B93D90" w:rsidRPr="00B93D90" w:rsidP="00DB6FF3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AED" w:rsidR="00540AE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40AED" w:rsidR="0046707B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Pr="00C17A34" w:rsidR="00C17A34">
        <w:rPr>
          <w:rFonts w:ascii="Times New Roman" w:hAnsi="Times New Roman"/>
          <w:sz w:val="28"/>
          <w:szCs w:val="28"/>
        </w:rPr>
        <w:t>Заборонено передавати право к</w:t>
      </w:r>
      <w:r w:rsidR="00C17A34">
        <w:rPr>
          <w:rFonts w:ascii="Times New Roman" w:hAnsi="Times New Roman"/>
          <w:sz w:val="28"/>
          <w:szCs w:val="28"/>
          <w:lang w:val="uk-UA"/>
        </w:rPr>
        <w:t>ерування</w:t>
      </w:r>
      <w:r w:rsidRPr="00C17A34" w:rsidR="00C17A34">
        <w:rPr>
          <w:rFonts w:ascii="Times New Roman" w:hAnsi="Times New Roman"/>
          <w:sz w:val="28"/>
          <w:szCs w:val="28"/>
        </w:rPr>
        <w:t xml:space="preserve"> таким транспортним засобом іншим особам, </w:t>
      </w:r>
      <w:r w:rsidR="003528AE">
        <w:rPr>
          <w:rFonts w:ascii="Times New Roman" w:hAnsi="Times New Roman"/>
          <w:sz w:val="28"/>
          <w:szCs w:val="28"/>
          <w:lang w:val="uk-UA"/>
        </w:rPr>
        <w:t xml:space="preserve">за виключенням </w:t>
      </w:r>
      <w:r w:rsidRPr="00C17A34" w:rsidR="00C17A34">
        <w:rPr>
          <w:rFonts w:ascii="Times New Roman" w:hAnsi="Times New Roman"/>
          <w:sz w:val="28"/>
          <w:szCs w:val="28"/>
        </w:rPr>
        <w:t>к</w:t>
      </w:r>
      <w:r w:rsidR="00C17A34">
        <w:rPr>
          <w:rFonts w:ascii="Times New Roman" w:hAnsi="Times New Roman"/>
          <w:sz w:val="28"/>
          <w:szCs w:val="28"/>
          <w:lang w:val="uk-UA"/>
        </w:rPr>
        <w:t>ерування</w:t>
      </w:r>
      <w:r w:rsidRPr="00C17A34" w:rsidR="00C17A34">
        <w:rPr>
          <w:rFonts w:ascii="Times New Roman" w:hAnsi="Times New Roman"/>
          <w:sz w:val="28"/>
          <w:szCs w:val="28"/>
        </w:rPr>
        <w:t xml:space="preserve"> в присутності особи, яка є власником транспортного засобу</w:t>
      </w:r>
      <w:r w:rsidRPr="00C17A34" w:rsidR="0046707B">
        <w:rPr>
          <w:rStyle w:val="rvts0"/>
          <w:rFonts w:ascii="Times New Roman" w:hAnsi="Times New Roman"/>
          <w:sz w:val="28"/>
          <w:szCs w:val="28"/>
          <w:lang w:val="uk-UA"/>
        </w:rPr>
        <w:t>.</w:t>
      </w:r>
      <w:r w:rsidRPr="00C17A34" w:rsidR="00CF060C">
        <w:rPr>
          <w:rFonts w:ascii="Times New Roman" w:hAnsi="Times New Roman"/>
          <w:sz w:val="28"/>
          <w:szCs w:val="28"/>
          <w:lang w:val="uk-UA"/>
        </w:rPr>
        <w:t>"</w:t>
      </w:r>
    </w:p>
    <w:p w:rsidR="0092483D" w:rsidP="00C31BC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28AE" w:rsidRPr="00B93D90" w:rsidP="00C31BC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07B" w:rsidP="0046707B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B6FF3">
        <w:rPr>
          <w:rFonts w:ascii="Times New Roman" w:hAnsi="Times New Roman"/>
          <w:sz w:val="28"/>
          <w:szCs w:val="28"/>
          <w:lang w:val="uk-UA"/>
        </w:rPr>
        <w:t xml:space="preserve">     І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0316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0F680A">
        <w:rPr>
          <w:rFonts w:ascii="Times New Roman" w:hAnsi="Times New Roman"/>
          <w:sz w:val="28"/>
          <w:szCs w:val="28"/>
          <w:lang w:val="uk-UA"/>
        </w:rPr>
        <w:t>частини першої статті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DB6FF3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 статус і соціальний захист громадян, які постраждали внаслідок Чорнобильської катастрофи» </w:t>
      </w:r>
      <w:r w:rsidRPr="00DB6FF3">
        <w:rPr>
          <w:rFonts w:ascii="Times New Roman" w:hAnsi="Times New Roman"/>
          <w:sz w:val="28"/>
          <w:szCs w:val="28"/>
          <w:lang w:val="uk-UA"/>
        </w:rPr>
        <w:t>(</w:t>
      </w:r>
      <w:r w:rsidRPr="00DB6FF3">
        <w:rPr>
          <w:rStyle w:val="rvts44"/>
          <w:rFonts w:ascii="Times New Roman" w:hAnsi="Times New Roman"/>
          <w:sz w:val="28"/>
          <w:szCs w:val="28"/>
          <w:lang w:val="uk-UA"/>
        </w:rPr>
        <w:t>Відомості Верховної Ради УРСР (ВВР), 1991, № 16, ст.200</w:t>
      </w:r>
      <w:r w:rsidRPr="00DB6FF3">
        <w:rPr>
          <w:rFonts w:ascii="Times New Roman" w:hAnsi="Times New Roman"/>
          <w:sz w:val="28"/>
          <w:szCs w:val="28"/>
          <w:lang w:val="uk-UA"/>
        </w:rPr>
        <w:t>)</w:t>
      </w:r>
      <w:r w:rsidR="00AC0316">
        <w:rPr>
          <w:rFonts w:ascii="Times New Roman" w:hAnsi="Times New Roman"/>
          <w:sz w:val="28"/>
          <w:szCs w:val="28"/>
          <w:lang w:val="uk-UA"/>
        </w:rPr>
        <w:t xml:space="preserve"> шляхом доповнення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A80F7C">
        <w:rPr>
          <w:rFonts w:ascii="Times New Roman" w:hAnsi="Times New Roman"/>
          <w:sz w:val="28"/>
          <w:szCs w:val="28"/>
          <w:lang w:val="uk-UA"/>
        </w:rPr>
        <w:t>ом</w:t>
      </w: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DB6FF3">
        <w:rPr>
          <w:rFonts w:ascii="Times New Roman" w:hAnsi="Times New Roman"/>
          <w:sz w:val="28"/>
          <w:szCs w:val="28"/>
          <w:lang w:val="uk-UA"/>
        </w:rPr>
        <w:t xml:space="preserve"> такого змісту:</w:t>
      </w:r>
    </w:p>
    <w:p w:rsidR="0046707B" w:rsidRPr="00DB6FF3" w:rsidP="0046707B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07B" w:rsidP="0046707B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3D0B">
        <w:rPr>
          <w:rFonts w:ascii="Times New Roman" w:hAnsi="Times New Roman"/>
          <w:sz w:val="28"/>
          <w:szCs w:val="28"/>
          <w:lang w:val="uk-UA"/>
        </w:rPr>
        <w:t xml:space="preserve">     "1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C13D0B">
        <w:rPr>
          <w:rFonts w:ascii="Times New Roman" w:hAnsi="Times New Roman"/>
          <w:sz w:val="28"/>
          <w:szCs w:val="28"/>
          <w:lang w:val="uk-UA"/>
        </w:rPr>
        <w:t>) ввезення на митну територію України транспортних засобів</w:t>
      </w:r>
      <w:r>
        <w:rPr>
          <w:rFonts w:ascii="Times New Roman" w:hAnsi="Times New Roman"/>
          <w:sz w:val="28"/>
          <w:szCs w:val="28"/>
          <w:lang w:val="uk-UA"/>
        </w:rPr>
        <w:t>, з моменту випуску яких минуло не більше 7 років,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власного користування </w:t>
      </w:r>
      <w:r w:rsidRPr="00C13D0B">
        <w:rPr>
          <w:rFonts w:ascii="Times New Roman" w:hAnsi="Times New Roman"/>
          <w:sz w:val="28"/>
          <w:szCs w:val="28"/>
          <w:lang w:val="uk-UA"/>
        </w:rPr>
        <w:t xml:space="preserve">зі звільненням </w:t>
      </w:r>
      <w:r w:rsidRPr="00C13D0B">
        <w:rPr>
          <w:rStyle w:val="rvts0"/>
          <w:rFonts w:ascii="Times New Roman" w:hAnsi="Times New Roman"/>
          <w:sz w:val="28"/>
          <w:szCs w:val="28"/>
          <w:lang w:val="uk-UA"/>
        </w:rPr>
        <w:t>від оподаткування митними платежами</w:t>
      </w:r>
      <w:r w:rsidRPr="00C13D0B">
        <w:rPr>
          <w:rFonts w:ascii="Times New Roman" w:hAnsi="Times New Roman"/>
          <w:sz w:val="28"/>
          <w:szCs w:val="28"/>
          <w:lang w:val="uk-UA"/>
        </w:rPr>
        <w:t>.</w:t>
      </w:r>
    </w:p>
    <w:p w:rsidR="00690E26" w:rsidRPr="00690E26" w:rsidP="00690E26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0E26">
        <w:rPr>
          <w:rFonts w:ascii="Times New Roman" w:hAnsi="Times New Roman"/>
          <w:sz w:val="28"/>
          <w:szCs w:val="28"/>
          <w:lang w:val="uk-UA"/>
        </w:rPr>
        <w:t xml:space="preserve">     У разі ввезення на митну територію України транспортного засобу зі звільненням від оподаткування митними платежами, особа втрачає право на без</w:t>
      </w:r>
      <w:r w:rsidR="00A95F8E">
        <w:rPr>
          <w:rFonts w:ascii="Times New Roman" w:hAnsi="Times New Roman"/>
          <w:sz w:val="28"/>
          <w:szCs w:val="28"/>
          <w:lang w:val="uk-UA"/>
        </w:rPr>
        <w:t>о</w:t>
      </w:r>
      <w:r w:rsidRPr="00690E26">
        <w:rPr>
          <w:rFonts w:ascii="Times New Roman" w:hAnsi="Times New Roman"/>
          <w:sz w:val="28"/>
          <w:szCs w:val="28"/>
          <w:lang w:val="uk-UA"/>
        </w:rPr>
        <w:t xml:space="preserve">платне користування всіма видами міського та приміського транспорту на території України, передбачене пунктом 9 </w:t>
      </w:r>
      <w:r w:rsidR="000F680A"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690E26">
        <w:rPr>
          <w:rFonts w:ascii="Times New Roman" w:hAnsi="Times New Roman"/>
          <w:sz w:val="28"/>
          <w:szCs w:val="28"/>
          <w:lang w:val="uk-UA"/>
        </w:rPr>
        <w:t>цієї статті.</w:t>
      </w:r>
    </w:p>
    <w:p w:rsidR="0046707B" w:rsidRPr="00690E26" w:rsidP="00690E26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0E26" w:rsidR="00690E26">
        <w:rPr>
          <w:rFonts w:ascii="Times New Roman" w:hAnsi="Times New Roman"/>
          <w:sz w:val="28"/>
          <w:szCs w:val="28"/>
          <w:lang w:val="uk-UA"/>
        </w:rPr>
        <w:t xml:space="preserve">     На регулювання відносин, пов’язаних із ввезенням транспортних засобів зі звільненням від оподаткування митними платежами, особами, визначеними пунктом 2 </w:t>
      </w:r>
      <w:r w:rsidR="000F680A"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690E26" w:rsidR="00690E26">
        <w:rPr>
          <w:rFonts w:ascii="Times New Roman" w:hAnsi="Times New Roman"/>
          <w:sz w:val="28"/>
          <w:szCs w:val="28"/>
          <w:lang w:val="uk-UA"/>
        </w:rPr>
        <w:t>статті 14 цього Закону, поширюється дія абзаців 2, 5</w:t>
      </w:r>
      <w:r w:rsidR="00540AED">
        <w:rPr>
          <w:rFonts w:ascii="Times New Roman" w:hAnsi="Times New Roman"/>
          <w:sz w:val="28"/>
          <w:szCs w:val="28"/>
          <w:lang w:val="uk-UA"/>
        </w:rPr>
        <w:t>, 6</w:t>
      </w:r>
      <w:r w:rsidRPr="00690E26" w:rsidR="00690E26">
        <w:rPr>
          <w:rFonts w:ascii="Times New Roman" w:hAnsi="Times New Roman"/>
          <w:sz w:val="28"/>
          <w:szCs w:val="28"/>
          <w:lang w:val="uk-UA"/>
        </w:rPr>
        <w:t xml:space="preserve"> пункту 13-1 </w:t>
      </w:r>
      <w:r w:rsidR="000F680A"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 w:rsidRPr="00690E26" w:rsidR="00690E26">
        <w:rPr>
          <w:rFonts w:ascii="Times New Roman" w:hAnsi="Times New Roman"/>
          <w:sz w:val="28"/>
          <w:szCs w:val="28"/>
          <w:lang w:val="uk-UA"/>
        </w:rPr>
        <w:t>статті 20 цього Закону.</w:t>
      </w:r>
      <w:r w:rsidRPr="00690E26" w:rsidR="00793D52">
        <w:rPr>
          <w:rFonts w:ascii="Times New Roman" w:hAnsi="Times New Roman"/>
          <w:sz w:val="28"/>
          <w:szCs w:val="28"/>
          <w:lang w:val="uk-UA"/>
        </w:rPr>
        <w:t>"</w:t>
      </w:r>
    </w:p>
    <w:p w:rsidR="0046707B" w:rsidP="0046707B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28AE" w:rsidP="0046707B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28AE" w:rsidRPr="003528AE" w:rsidP="003528AE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28AE">
        <w:rPr>
          <w:rFonts w:ascii="Times New Roman" w:hAnsi="Times New Roman"/>
          <w:sz w:val="28"/>
          <w:szCs w:val="28"/>
          <w:lang w:val="uk-UA"/>
        </w:rPr>
        <w:t xml:space="preserve">     І</w:t>
      </w:r>
      <w:r w:rsidRPr="003528AE" w:rsidR="00A12224">
        <w:rPr>
          <w:rFonts w:ascii="Times New Roman" w:hAnsi="Times New Roman"/>
          <w:sz w:val="28"/>
          <w:szCs w:val="28"/>
          <w:lang w:val="uk-UA"/>
        </w:rPr>
        <w:t>ІІ</w:t>
      </w:r>
      <w:r w:rsidRPr="003528AE">
        <w:rPr>
          <w:rFonts w:ascii="Times New Roman" w:hAnsi="Times New Roman"/>
          <w:sz w:val="28"/>
          <w:szCs w:val="28"/>
          <w:lang w:val="uk-UA"/>
        </w:rPr>
        <w:t xml:space="preserve">. Внести до статті 126 Кодексу України про адміністративні правопорушення </w:t>
      </w:r>
      <w:r w:rsidRPr="003528AE">
        <w:rPr>
          <w:rStyle w:val="rvts44"/>
          <w:rFonts w:ascii="Times New Roman" w:hAnsi="Times New Roman"/>
          <w:sz w:val="28"/>
          <w:szCs w:val="28"/>
          <w:lang w:val="uk-UA"/>
        </w:rPr>
        <w:t>(Відомості Верховної Ради Української РСР (ВВР) 1984, додаток до № 51, ст.1122) наступні зміни</w:t>
      </w:r>
      <w:r w:rsidRPr="003528AE">
        <w:rPr>
          <w:rFonts w:ascii="Times New Roman" w:hAnsi="Times New Roman"/>
          <w:sz w:val="28"/>
          <w:szCs w:val="28"/>
          <w:lang w:val="uk-UA"/>
        </w:rPr>
        <w:t>:</w:t>
      </w:r>
    </w:p>
    <w:p w:rsidR="003528AE" w:rsidRPr="003528AE" w:rsidP="003528AE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528AE">
        <w:rPr>
          <w:rFonts w:ascii="Times New Roman" w:hAnsi="Times New Roman"/>
          <w:sz w:val="28"/>
          <w:szCs w:val="28"/>
          <w:lang w:val="uk-UA"/>
        </w:rPr>
        <w:t xml:space="preserve">назву статті викласти у такій редакції: </w:t>
      </w:r>
    </w:p>
    <w:p w:rsidR="003528AE" w:rsidRPr="003528AE" w:rsidP="003528AE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3528AE">
        <w:rPr>
          <w:rFonts w:ascii="Times New Roman" w:hAnsi="Times New Roman"/>
          <w:sz w:val="28"/>
          <w:szCs w:val="28"/>
          <w:lang w:eastAsia="ru-RU"/>
        </w:rPr>
        <w:t>Стаття 126. Керування транспортним засобом особою, яка не має відповідних документів на право керування таким транспортним засобом або не пред'явила їх для перевірки, або стосовно якої встановлено тимчасове обмеження у праві керування транспортними засобами, або передача власником транспортного засобу права керування іншій особі, якщо така заборона прямо встановлена законом</w:t>
      </w:r>
      <w:r w:rsidRPr="003528AE">
        <w:rPr>
          <w:rFonts w:ascii="Times New Roman" w:hAnsi="Times New Roman"/>
          <w:sz w:val="28"/>
          <w:szCs w:val="28"/>
          <w:lang w:val="uk-UA" w:eastAsia="ru-RU"/>
        </w:rPr>
        <w:t>»;</w:t>
      </w:r>
    </w:p>
    <w:p w:rsidR="003528AE" w:rsidRPr="003528AE" w:rsidP="003528AE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528AE">
        <w:rPr>
          <w:rFonts w:ascii="Times New Roman" w:hAnsi="Times New Roman"/>
          <w:sz w:val="28"/>
          <w:szCs w:val="28"/>
          <w:lang w:val="uk-UA" w:eastAsia="ru-RU"/>
        </w:rPr>
        <w:t>доповнити частиною 5 та 6 такого змісту:</w:t>
      </w:r>
    </w:p>
    <w:p w:rsidR="003528AE" w:rsidRPr="00EB2A49" w:rsidP="00EB2A49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A49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EB2A49">
        <w:rPr>
          <w:rFonts w:ascii="Times New Roman" w:hAnsi="Times New Roman"/>
          <w:sz w:val="28"/>
          <w:szCs w:val="28"/>
          <w:lang w:eastAsia="ru-RU"/>
        </w:rPr>
        <w:t xml:space="preserve">Передача власником транспортного засобу права керування іншій особі, якщо така заборона прямо встановлена законом, - </w:t>
      </w:r>
    </w:p>
    <w:p w:rsidR="003528AE" w:rsidRPr="00EB2A49" w:rsidP="00EB2A49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A49">
        <w:rPr>
          <w:rFonts w:ascii="Times New Roman" w:hAnsi="Times New Roman"/>
          <w:sz w:val="28"/>
          <w:szCs w:val="28"/>
          <w:lang w:eastAsia="ru-RU"/>
        </w:rPr>
        <w:t>тягне за собою письмове попередження власнику транспортного засобу.</w:t>
      </w:r>
    </w:p>
    <w:p w:rsidR="00EB2A49" w:rsidRPr="00EB2A49" w:rsidP="00EB2A49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A49">
        <w:rPr>
          <w:rFonts w:ascii="Times New Roman" w:hAnsi="Times New Roman"/>
          <w:sz w:val="28"/>
          <w:szCs w:val="28"/>
          <w:lang w:eastAsia="ru-RU"/>
        </w:rPr>
        <w:t xml:space="preserve">Дії, передбачені частиною 5 цієї статті, вчинені повторно, - </w:t>
      </w:r>
    </w:p>
    <w:p w:rsidR="003528AE" w:rsidRPr="00EB2A49" w:rsidP="00EB2A49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B2A49" w:rsidR="00EB2A49">
        <w:rPr>
          <w:rFonts w:ascii="Times New Roman" w:hAnsi="Times New Roman"/>
          <w:sz w:val="28"/>
          <w:szCs w:val="28"/>
          <w:lang w:eastAsia="ru-RU"/>
        </w:rPr>
        <w:t>тягне за собою накладення штрафу в розмірі п’ятсот неоподатковуваних мінімумів доходів громадян</w:t>
      </w:r>
      <w:r w:rsidRPr="00EB2A49">
        <w:rPr>
          <w:rFonts w:ascii="Times New Roman" w:hAnsi="Times New Roman"/>
          <w:sz w:val="28"/>
          <w:szCs w:val="28"/>
          <w:lang w:eastAsia="ru-RU"/>
        </w:rPr>
        <w:t>.</w:t>
      </w:r>
      <w:r w:rsidRPr="00EB2A49"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C13D0B" w:rsidP="00C31BC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C31BC4" w:rsidRPr="00A80F7C" w:rsidP="00C31BC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0F7C" w:rsidR="00AC031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80F7C" w:rsidR="00793D52">
        <w:rPr>
          <w:rFonts w:ascii="Times New Roman" w:hAnsi="Times New Roman"/>
          <w:sz w:val="28"/>
          <w:szCs w:val="28"/>
          <w:lang w:val="en-US"/>
        </w:rPr>
        <w:t>V</w:t>
      </w:r>
      <w:r w:rsidRPr="00A80F7C">
        <w:rPr>
          <w:rFonts w:ascii="Times New Roman" w:hAnsi="Times New Roman"/>
          <w:sz w:val="28"/>
          <w:szCs w:val="28"/>
          <w:lang w:val="uk-UA"/>
        </w:rPr>
        <w:t>. Прикінцеві положення</w:t>
      </w:r>
      <w:r w:rsidR="000F680A">
        <w:rPr>
          <w:rFonts w:ascii="Times New Roman" w:hAnsi="Times New Roman"/>
          <w:sz w:val="28"/>
          <w:szCs w:val="28"/>
          <w:lang w:val="uk-UA"/>
        </w:rPr>
        <w:t>:</w:t>
      </w:r>
    </w:p>
    <w:p w:rsidR="00C31BC4" w:rsidRPr="00620FA3" w:rsidP="00C31BC4">
      <w:pPr>
        <w:pStyle w:val="ListParagraph"/>
        <w:numPr>
          <w:numId w:val="3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FA3">
        <w:rPr>
          <w:rFonts w:ascii="Times New Roman" w:hAnsi="Times New Roman"/>
          <w:sz w:val="28"/>
          <w:szCs w:val="28"/>
        </w:rPr>
        <w:t xml:space="preserve">Цей Закон набирає чинності через </w:t>
      </w:r>
      <w:r w:rsidRPr="003521ED" w:rsidR="003521ED">
        <w:rPr>
          <w:rFonts w:ascii="Times New Roman" w:hAnsi="Times New Roman"/>
          <w:sz w:val="28"/>
          <w:szCs w:val="28"/>
        </w:rPr>
        <w:t>30</w:t>
      </w:r>
      <w:r w:rsidRPr="00620FA3">
        <w:rPr>
          <w:rFonts w:ascii="Times New Roman" w:hAnsi="Times New Roman"/>
          <w:sz w:val="28"/>
          <w:szCs w:val="28"/>
        </w:rPr>
        <w:t xml:space="preserve"> днів з дня його опублікування</w:t>
      </w:r>
      <w:r w:rsidR="003528AE">
        <w:rPr>
          <w:rFonts w:ascii="Times New Roman" w:hAnsi="Times New Roman"/>
          <w:sz w:val="28"/>
          <w:szCs w:val="28"/>
          <w:lang w:val="uk-UA"/>
        </w:rPr>
        <w:t>;</w:t>
      </w:r>
    </w:p>
    <w:p w:rsidR="004B1639" w:rsidP="004B1639">
      <w:pPr>
        <w:pStyle w:val="ListParagraph"/>
        <w:numPr>
          <w:numId w:val="3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0FA3" w:rsidR="00C31BC4">
        <w:rPr>
          <w:rFonts w:ascii="Times New Roman" w:hAnsi="Times New Roman"/>
          <w:sz w:val="28"/>
          <w:szCs w:val="28"/>
        </w:rPr>
        <w:t xml:space="preserve">Кабінету Міністрів України: </w:t>
      </w:r>
    </w:p>
    <w:p w:rsidR="00A619FE" w:rsidRPr="00A619FE" w:rsidP="00A619FE">
      <w:pPr>
        <w:pStyle w:val="ListParagraph"/>
        <w:bidi w:val="0"/>
        <w:spacing w:after="0" w:line="240" w:lineRule="auto"/>
        <w:ind w:left="6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граничний розмір компенсації митних платежів при ввезенні транспортних засобів, відповідно до цього Закону;</w:t>
      </w:r>
    </w:p>
    <w:p w:rsidR="00CF210F" w:rsidRPr="0012448E" w:rsidP="00CF210F">
      <w:pPr>
        <w:pStyle w:val="StyleZakonu"/>
        <w:bidi w:val="0"/>
        <w:spacing w:after="0" w:line="240" w:lineRule="auto"/>
        <w:ind w:left="630" w:firstLine="0"/>
        <w:rPr>
          <w:rFonts w:ascii="Times New Roman" w:hAnsi="Times New Roman"/>
          <w:sz w:val="28"/>
        </w:rPr>
      </w:pPr>
      <w:r w:rsidRPr="0012448E">
        <w:rPr>
          <w:rFonts w:ascii="Times New Roman" w:hAnsi="Times New Roman"/>
          <w:sz w:val="28"/>
        </w:rPr>
        <w:t>прийняти нормативно-правові акти, необхідні для реалізації цього Закону;</w:t>
      </w:r>
    </w:p>
    <w:p w:rsidR="00CF210F" w:rsidRPr="0012448E" w:rsidP="00CF210F">
      <w:pPr>
        <w:pStyle w:val="StyleZakonu"/>
        <w:bidi w:val="0"/>
        <w:spacing w:after="0" w:line="240" w:lineRule="auto"/>
        <w:ind w:left="630" w:firstLine="0"/>
        <w:rPr>
          <w:rFonts w:ascii="Times New Roman" w:hAnsi="Times New Roman"/>
          <w:sz w:val="28"/>
        </w:rPr>
      </w:pPr>
      <w:r w:rsidRPr="0012448E">
        <w:rPr>
          <w:rFonts w:ascii="Times New Roman" w:hAnsi="Times New Roman"/>
          <w:sz w:val="28"/>
        </w:rPr>
        <w:t>привести свої нормативно-правові акти у відповідність із цим Законом;</w:t>
      </w:r>
    </w:p>
    <w:p w:rsidR="00CF210F" w:rsidP="00CF210F">
      <w:pPr>
        <w:pStyle w:val="ListParagraph"/>
        <w:bidi w:val="0"/>
        <w:spacing w:after="0" w:line="240" w:lineRule="auto"/>
        <w:ind w:left="630"/>
        <w:jc w:val="both"/>
        <w:rPr>
          <w:rFonts w:ascii="Times New Roman" w:hAnsi="Times New Roman"/>
          <w:sz w:val="28"/>
          <w:lang w:val="uk-UA"/>
        </w:rPr>
      </w:pPr>
      <w:r w:rsidRPr="0012448E">
        <w:rPr>
          <w:rFonts w:ascii="Times New Roman" w:hAnsi="Times New Roman"/>
          <w:sz w:val="28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A80F7C" w:rsidP="00CF210F">
      <w:pPr>
        <w:pStyle w:val="ListParagraph"/>
        <w:bidi w:val="0"/>
        <w:spacing w:after="0" w:line="240" w:lineRule="auto"/>
        <w:ind w:left="630"/>
        <w:jc w:val="both"/>
        <w:rPr>
          <w:rFonts w:ascii="Times New Roman" w:hAnsi="Times New Roman"/>
          <w:sz w:val="28"/>
          <w:lang w:val="uk-UA"/>
        </w:rPr>
      </w:pPr>
    </w:p>
    <w:p w:rsidR="00A619FE" w:rsidRPr="00A80F7C" w:rsidP="00CF210F">
      <w:pPr>
        <w:pStyle w:val="ListParagraph"/>
        <w:bidi w:val="0"/>
        <w:spacing w:after="0" w:line="240" w:lineRule="auto"/>
        <w:ind w:left="630"/>
        <w:jc w:val="both"/>
        <w:rPr>
          <w:rFonts w:ascii="Times New Roman" w:hAnsi="Times New Roman"/>
          <w:sz w:val="28"/>
          <w:lang w:val="uk-UA"/>
        </w:rPr>
      </w:pPr>
    </w:p>
    <w:p w:rsidR="00B43008" w:rsidRPr="004A3EB7" w:rsidP="00A80F7C">
      <w:pPr>
        <w:bidi w:val="0"/>
        <w:spacing w:after="0" w:line="240" w:lineRule="auto"/>
        <w:ind w:left="270"/>
        <w:jc w:val="both"/>
        <w:rPr>
          <w:rFonts w:ascii="Times New Roman" w:hAnsi="Times New Roman"/>
          <w:sz w:val="28"/>
          <w:szCs w:val="28"/>
        </w:rPr>
      </w:pPr>
      <w:r w:rsidR="004E585A">
        <w:rPr>
          <w:rFonts w:ascii="Times New Roman" w:hAnsi="Times New Roman"/>
          <w:b/>
          <w:sz w:val="28"/>
          <w:szCs w:val="28"/>
          <w:lang w:val="uk-UA"/>
        </w:rPr>
        <w:t xml:space="preserve">Голова Верховної ради України </w:t>
      </w:r>
      <w:r w:rsidR="0012448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</w:t>
      </w:r>
      <w:r w:rsidR="004E585A">
        <w:rPr>
          <w:rFonts w:ascii="Times New Roman" w:hAnsi="Times New Roman"/>
          <w:b/>
          <w:sz w:val="28"/>
          <w:szCs w:val="28"/>
          <w:lang w:val="uk-UA"/>
        </w:rPr>
        <w:t>Д.</w:t>
      </w:r>
      <w:r w:rsidR="00A80F7C">
        <w:rPr>
          <w:rFonts w:ascii="Times New Roman" w:hAnsi="Times New Roman"/>
          <w:b/>
          <w:sz w:val="28"/>
          <w:szCs w:val="28"/>
          <w:lang w:val="uk-UA"/>
        </w:rPr>
        <w:t>О.</w:t>
      </w:r>
      <w:r w:rsidR="004E585A">
        <w:rPr>
          <w:rFonts w:ascii="Times New Roman" w:hAnsi="Times New Roman"/>
          <w:b/>
          <w:sz w:val="28"/>
          <w:szCs w:val="28"/>
          <w:lang w:val="uk-UA"/>
        </w:rPr>
        <w:t xml:space="preserve"> Разумков</w:t>
      </w:r>
    </w:p>
    <w:sectPr w:rsidSect="005155B3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305"/>
    <w:multiLevelType w:val="hybridMultilevel"/>
    <w:tmpl w:val="05F4C4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445956A9"/>
    <w:multiLevelType w:val="hybridMultilevel"/>
    <w:tmpl w:val="E51E5394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  <w:rtl w:val="0"/>
        <w:cs w:val="0"/>
      </w:rPr>
    </w:lvl>
  </w:abstractNum>
  <w:abstractNum w:abstractNumId="2">
    <w:nsid w:val="47D90B70"/>
    <w:multiLevelType w:val="hybridMultilevel"/>
    <w:tmpl w:val="17683FA2"/>
    <w:lvl w:ilvl="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560E0A"/>
    <w:rsid w:val="00006C06"/>
    <w:rsid w:val="000103C3"/>
    <w:rsid w:val="00022C55"/>
    <w:rsid w:val="00035972"/>
    <w:rsid w:val="00061833"/>
    <w:rsid w:val="00072316"/>
    <w:rsid w:val="00097227"/>
    <w:rsid w:val="000E04C8"/>
    <w:rsid w:val="000F680A"/>
    <w:rsid w:val="0012448E"/>
    <w:rsid w:val="00125FBA"/>
    <w:rsid w:val="0014043C"/>
    <w:rsid w:val="00155DCA"/>
    <w:rsid w:val="001C755A"/>
    <w:rsid w:val="001E4C68"/>
    <w:rsid w:val="00253F09"/>
    <w:rsid w:val="00297FEE"/>
    <w:rsid w:val="002D58C7"/>
    <w:rsid w:val="002E1273"/>
    <w:rsid w:val="00305646"/>
    <w:rsid w:val="003430A0"/>
    <w:rsid w:val="00343312"/>
    <w:rsid w:val="003521ED"/>
    <w:rsid w:val="003528AE"/>
    <w:rsid w:val="003A0006"/>
    <w:rsid w:val="00406569"/>
    <w:rsid w:val="004433BB"/>
    <w:rsid w:val="0046707B"/>
    <w:rsid w:val="004A3BFD"/>
    <w:rsid w:val="004A3EB7"/>
    <w:rsid w:val="004B1639"/>
    <w:rsid w:val="004C1D4F"/>
    <w:rsid w:val="004C6E1B"/>
    <w:rsid w:val="004E585A"/>
    <w:rsid w:val="005155B3"/>
    <w:rsid w:val="00540AED"/>
    <w:rsid w:val="00560E0A"/>
    <w:rsid w:val="00562D78"/>
    <w:rsid w:val="005C71C1"/>
    <w:rsid w:val="005C7F53"/>
    <w:rsid w:val="00620FA3"/>
    <w:rsid w:val="00643CD2"/>
    <w:rsid w:val="00670D43"/>
    <w:rsid w:val="00672F46"/>
    <w:rsid w:val="00675C04"/>
    <w:rsid w:val="00683530"/>
    <w:rsid w:val="00690E26"/>
    <w:rsid w:val="006E48A6"/>
    <w:rsid w:val="007020D1"/>
    <w:rsid w:val="00707434"/>
    <w:rsid w:val="00782A55"/>
    <w:rsid w:val="00793D52"/>
    <w:rsid w:val="007A6826"/>
    <w:rsid w:val="007B2087"/>
    <w:rsid w:val="00860A1F"/>
    <w:rsid w:val="008849E6"/>
    <w:rsid w:val="008870F2"/>
    <w:rsid w:val="00891129"/>
    <w:rsid w:val="008F5661"/>
    <w:rsid w:val="0092483D"/>
    <w:rsid w:val="00937ECE"/>
    <w:rsid w:val="00953275"/>
    <w:rsid w:val="009623CA"/>
    <w:rsid w:val="00971777"/>
    <w:rsid w:val="00972F56"/>
    <w:rsid w:val="009A3359"/>
    <w:rsid w:val="009C247F"/>
    <w:rsid w:val="009D257F"/>
    <w:rsid w:val="009F4C09"/>
    <w:rsid w:val="00A12224"/>
    <w:rsid w:val="00A40079"/>
    <w:rsid w:val="00A619FE"/>
    <w:rsid w:val="00A80F7C"/>
    <w:rsid w:val="00A95F8E"/>
    <w:rsid w:val="00AC0316"/>
    <w:rsid w:val="00AD522A"/>
    <w:rsid w:val="00B10056"/>
    <w:rsid w:val="00B10212"/>
    <w:rsid w:val="00B1099F"/>
    <w:rsid w:val="00B32E55"/>
    <w:rsid w:val="00B41125"/>
    <w:rsid w:val="00B43008"/>
    <w:rsid w:val="00B724D1"/>
    <w:rsid w:val="00B93D90"/>
    <w:rsid w:val="00C13D0B"/>
    <w:rsid w:val="00C14AA9"/>
    <w:rsid w:val="00C17A34"/>
    <w:rsid w:val="00C26123"/>
    <w:rsid w:val="00C31BC4"/>
    <w:rsid w:val="00C64CF8"/>
    <w:rsid w:val="00CD710B"/>
    <w:rsid w:val="00CF060C"/>
    <w:rsid w:val="00CF210F"/>
    <w:rsid w:val="00D02300"/>
    <w:rsid w:val="00D42D7C"/>
    <w:rsid w:val="00D5190D"/>
    <w:rsid w:val="00D8262D"/>
    <w:rsid w:val="00DB6842"/>
    <w:rsid w:val="00DB6FF3"/>
    <w:rsid w:val="00DD5A68"/>
    <w:rsid w:val="00DF07B5"/>
    <w:rsid w:val="00EB0013"/>
    <w:rsid w:val="00EB2A49"/>
    <w:rsid w:val="00EB3D97"/>
    <w:rsid w:val="00EC21B8"/>
    <w:rsid w:val="00EF2C44"/>
    <w:rsid w:val="00F31F67"/>
    <w:rsid w:val="00F3709F"/>
    <w:rsid w:val="00F722CF"/>
    <w:rsid w:val="00F8790B"/>
    <w:rsid w:val="00F87F3D"/>
    <w:rsid w:val="00F90B39"/>
    <w:rsid w:val="00FB67E6"/>
    <w:rsid w:val="00FE7DFC"/>
    <w:rsid w:val="00FF7D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E0A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0E0A"/>
    <w:pPr>
      <w:ind w:left="720"/>
      <w:contextualSpacing/>
      <w:jc w:val="left"/>
    </w:pPr>
  </w:style>
  <w:style w:type="paragraph" w:customStyle="1" w:styleId="rvps2">
    <w:name w:val="rvps2"/>
    <w:basedOn w:val="Normal"/>
    <w:rsid w:val="00560E0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">
    <w:name w:val="Нормальний текст"/>
    <w:basedOn w:val="Normal"/>
    <w:uiPriority w:val="99"/>
    <w:rsid w:val="00560E0A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paragraph" w:styleId="Footer">
    <w:name w:val="footer"/>
    <w:basedOn w:val="Normal"/>
    <w:link w:val="a0"/>
    <w:uiPriority w:val="99"/>
    <w:unhideWhenUsed/>
    <w:rsid w:val="00560E0A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560E0A"/>
    <w:rPr>
      <w:rFonts w:eastAsia="Times New Roman" w:cs="Times New Roman"/>
      <w:rtl w:val="0"/>
      <w:cs w:val="0"/>
    </w:rPr>
  </w:style>
  <w:style w:type="paragraph" w:styleId="Header">
    <w:name w:val="header"/>
    <w:basedOn w:val="Normal"/>
    <w:link w:val="a1"/>
    <w:uiPriority w:val="99"/>
    <w:semiHidden/>
    <w:unhideWhenUsed/>
    <w:rsid w:val="00C31BC4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1">
    <w:name w:val="Верхний колонтитул Знак"/>
    <w:basedOn w:val="DefaultParagraphFont"/>
    <w:link w:val="Header"/>
    <w:uiPriority w:val="99"/>
    <w:semiHidden/>
    <w:locked/>
    <w:rsid w:val="00C31BC4"/>
    <w:rPr>
      <w:rFonts w:eastAsia="Times New Roman" w:cs="Times New Roman"/>
      <w:rtl w:val="0"/>
      <w:cs w:val="0"/>
    </w:rPr>
  </w:style>
  <w:style w:type="character" w:customStyle="1" w:styleId="rvts23">
    <w:name w:val="rvts23"/>
    <w:basedOn w:val="DefaultParagraphFont"/>
    <w:rsid w:val="00DB6FF3"/>
    <w:rPr>
      <w:rFonts w:cs="Times New Roman"/>
      <w:rtl w:val="0"/>
      <w:cs w:val="0"/>
    </w:rPr>
  </w:style>
  <w:style w:type="character" w:customStyle="1" w:styleId="rvts44">
    <w:name w:val="rvts44"/>
    <w:basedOn w:val="DefaultParagraphFont"/>
    <w:rsid w:val="00DB6FF3"/>
    <w:rPr>
      <w:rFonts w:cs="Times New Roman"/>
      <w:rtl w:val="0"/>
      <w:cs w:val="0"/>
    </w:rPr>
  </w:style>
  <w:style w:type="character" w:customStyle="1" w:styleId="rvts0">
    <w:name w:val="rvts0"/>
    <w:basedOn w:val="DefaultParagraphFont"/>
    <w:rsid w:val="0092483D"/>
    <w:rPr>
      <w:rFonts w:cs="Times New Roman"/>
      <w:rtl w:val="0"/>
      <w:cs w:val="0"/>
    </w:rPr>
  </w:style>
  <w:style w:type="paragraph" w:customStyle="1" w:styleId="StyleZakonu">
    <w:name w:val="StyleZakonu"/>
    <w:basedOn w:val="Normal"/>
    <w:link w:val="StyleZakonu0"/>
    <w:uiPriority w:val="99"/>
    <w:rsid w:val="00CF210F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CF210F"/>
    <w:rPr>
      <w:rFonts w:ascii="Times New Roman" w:hAnsi="Times New Roman" w:cs="Times New Roman"/>
      <w:sz w:val="20"/>
      <w:lang w:val="uk-UA" w:eastAsia="ru-RU"/>
    </w:rPr>
  </w:style>
  <w:style w:type="paragraph" w:styleId="PlainText">
    <w:name w:val="Plain Text"/>
    <w:basedOn w:val="Normal"/>
    <w:link w:val="a2"/>
    <w:uiPriority w:val="99"/>
    <w:rsid w:val="00AC0316"/>
    <w:pPr>
      <w:spacing w:after="0" w:line="240" w:lineRule="auto"/>
      <w:jc w:val="left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2">
    <w:name w:val="Текст Знак"/>
    <w:basedOn w:val="DefaultParagraphFont"/>
    <w:link w:val="PlainText"/>
    <w:uiPriority w:val="99"/>
    <w:locked/>
    <w:rsid w:val="00AC0316"/>
    <w:rPr>
      <w:rFonts w:ascii="Courier New" w:hAnsi="Courier New" w:cs="Courier New"/>
      <w:sz w:val="20"/>
      <w:szCs w:val="20"/>
      <w:rtl w:val="0"/>
      <w:cs w:val="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228</TotalTime>
  <Pages>3</Pages>
  <Words>794</Words>
  <Characters>4532</Characters>
  <Application>Microsoft Office Word</Application>
  <DocSecurity>0</DocSecurity>
  <Lines>0</Lines>
  <Paragraphs>0</Paragraphs>
  <ScaleCrop>false</ScaleCrop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KulClub</dc:creator>
  <cp:lastModifiedBy>User</cp:lastModifiedBy>
  <cp:revision>29</cp:revision>
  <cp:lastPrinted>2019-10-08T10:51:00Z</cp:lastPrinted>
  <dcterms:created xsi:type="dcterms:W3CDTF">2016-09-15T10:27:00Z</dcterms:created>
  <dcterms:modified xsi:type="dcterms:W3CDTF">2019-10-16T17:11:00Z</dcterms:modified>
</cp:coreProperties>
</file>